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155A7" w14:textId="54962CD9" w:rsidR="004E400E" w:rsidRDefault="370562D1" w:rsidP="2A74D5AA">
      <w:pPr>
        <w:pStyle w:val="Heading1"/>
        <w:spacing w:before="480" w:after="120"/>
        <w:jc w:val="center"/>
        <w:rPr>
          <w:rFonts w:ascii="Arial" w:eastAsia="Arial" w:hAnsi="Arial" w:cs="Arial"/>
          <w:b/>
          <w:bCs/>
          <w:color w:val="000000" w:themeColor="text1"/>
          <w:sz w:val="46"/>
          <w:szCs w:val="46"/>
        </w:rPr>
      </w:pPr>
      <w:r w:rsidRPr="2A74D5AA">
        <w:rPr>
          <w:rFonts w:ascii="Arial" w:eastAsia="Arial" w:hAnsi="Arial" w:cs="Arial"/>
          <w:b/>
          <w:bCs/>
          <w:color w:val="000000" w:themeColor="text1"/>
          <w:sz w:val="46"/>
          <w:szCs w:val="46"/>
        </w:rPr>
        <w:t>Enable Smarter, Faster, More Secure IT Operations with Synoptix AI</w:t>
      </w:r>
    </w:p>
    <w:p w14:paraId="6C7DB9F2" w14:textId="7CC1714D" w:rsidR="00C065F7" w:rsidRDefault="00C065F7" w:rsidP="00C065F7">
      <w:pPr>
        <w:pStyle w:val="Heading1"/>
      </w:pPr>
      <w:r>
        <w:t>Summarize</w:t>
      </w:r>
    </w:p>
    <w:p w14:paraId="3AB29B9A" w14:textId="77777777" w:rsidR="00C065F7" w:rsidRPr="00C065F7" w:rsidRDefault="00C065F7" w:rsidP="00C065F7">
      <w:pPr>
        <w:pStyle w:val="Heading3"/>
        <w:spacing w:before="281" w:after="281"/>
        <w:rPr>
          <w:rFonts w:ascii="Arial" w:eastAsia="Arial" w:hAnsi="Arial" w:cs="Arial"/>
          <w:color w:val="000000" w:themeColor="text1"/>
        </w:rPr>
      </w:pPr>
      <w:r w:rsidRPr="00C065F7">
        <w:rPr>
          <w:rFonts w:ascii="Arial" w:eastAsia="Arial" w:hAnsi="Arial" w:cs="Arial"/>
          <w:b/>
          <w:bCs/>
          <w:color w:val="000000" w:themeColor="text1"/>
        </w:rPr>
        <w:t xml:space="preserve">What IT Teams Achieve with Synoptix AI </w:t>
      </w:r>
    </w:p>
    <w:p w14:paraId="71084493"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Faster Ticket Resolution</w:t>
      </w:r>
    </w:p>
    <w:p w14:paraId="653BAF3D" w14:textId="77777777" w:rsidR="00C065F7" w:rsidRPr="00C065F7" w:rsidRDefault="00C065F7" w:rsidP="00C065F7">
      <w:pPr>
        <w:rPr>
          <w:rFonts w:ascii="Arial" w:eastAsia="Arial" w:hAnsi="Arial" w:cs="Arial"/>
          <w:color w:val="000000" w:themeColor="text1"/>
        </w:rPr>
      </w:pPr>
      <w:r w:rsidRPr="00C065F7">
        <w:rPr>
          <w:rFonts w:ascii="Arial" w:eastAsia="Arial" w:hAnsi="Arial" w:cs="Arial"/>
          <w:color w:val="000000" w:themeColor="text1"/>
        </w:rPr>
        <w:t>Empower IT staff with AI-assisted triage and context-aware answers—resulting in up to 40% faster average ticket resolution times.</w:t>
      </w:r>
    </w:p>
    <w:p w14:paraId="3DBEB078"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Fewer Incoming Support Calls</w:t>
      </w:r>
    </w:p>
    <w:p w14:paraId="5784C85B" w14:textId="77777777" w:rsidR="00C065F7" w:rsidRPr="00C065F7" w:rsidRDefault="00C065F7" w:rsidP="00C065F7">
      <w:pPr>
        <w:spacing w:before="240" w:after="240"/>
        <w:rPr>
          <w:rFonts w:ascii="Arial" w:eastAsia="Arial" w:hAnsi="Arial" w:cs="Arial"/>
          <w:color w:val="000000" w:themeColor="text1"/>
        </w:rPr>
      </w:pPr>
      <w:r w:rsidRPr="00C065F7">
        <w:rPr>
          <w:rFonts w:ascii="Arial" w:eastAsia="Arial" w:hAnsi="Arial" w:cs="Arial"/>
          <w:color w:val="000000" w:themeColor="text1"/>
        </w:rPr>
        <w:t>Empower employees to self-serve routine IT queries—cutting down the volume of calls and tickets.</w:t>
      </w:r>
    </w:p>
    <w:p w14:paraId="1C071FF4"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Less Time Spent on Low-Level Tasks</w:t>
      </w:r>
    </w:p>
    <w:p w14:paraId="5861A5C3" w14:textId="77777777" w:rsidR="00C065F7" w:rsidRPr="00C065F7" w:rsidRDefault="00C065F7" w:rsidP="00C065F7">
      <w:pPr>
        <w:spacing w:before="240" w:after="240"/>
        <w:rPr>
          <w:rFonts w:ascii="Arial" w:eastAsia="Arial" w:hAnsi="Arial" w:cs="Arial"/>
          <w:color w:val="000000" w:themeColor="text1"/>
        </w:rPr>
      </w:pPr>
      <w:r w:rsidRPr="00C065F7">
        <w:rPr>
          <w:rFonts w:ascii="Arial" w:eastAsia="Arial" w:hAnsi="Arial" w:cs="Arial"/>
          <w:color w:val="000000" w:themeColor="text1"/>
        </w:rPr>
        <w:t>AI handles FAQs, basic troubleshooting, and system access requests—giving your IT staff time to focus on complex problems.</w:t>
      </w:r>
    </w:p>
    <w:p w14:paraId="352106AD" w14:textId="77777777" w:rsidR="00C065F7" w:rsidRPr="00C065F7" w:rsidRDefault="00C065F7" w:rsidP="00C065F7">
      <w:pPr>
        <w:rPr>
          <w:rFonts w:ascii="Arial" w:eastAsia="Arial" w:hAnsi="Arial" w:cs="Arial"/>
          <w:b/>
          <w:bCs/>
          <w:color w:val="000000" w:themeColor="text1"/>
          <w:sz w:val="28"/>
          <w:szCs w:val="28"/>
        </w:rPr>
      </w:pPr>
      <w:r w:rsidRPr="00C065F7">
        <w:rPr>
          <w:rFonts w:ascii="Arial" w:eastAsia="Arial" w:hAnsi="Arial" w:cs="Arial"/>
          <w:b/>
          <w:bCs/>
          <w:color w:val="000000" w:themeColor="text1"/>
        </w:rPr>
        <w:t>Cross-System Visibility</w:t>
      </w:r>
    </w:p>
    <w:p w14:paraId="4F09F6B6" w14:textId="77777777" w:rsidR="00C065F7" w:rsidRPr="00C065F7" w:rsidRDefault="00C065F7" w:rsidP="00C065F7">
      <w:pPr>
        <w:rPr>
          <w:rFonts w:ascii="Arial" w:eastAsia="Arial" w:hAnsi="Arial" w:cs="Arial"/>
          <w:color w:val="000000" w:themeColor="text1"/>
        </w:rPr>
      </w:pPr>
      <w:r w:rsidRPr="00C065F7">
        <w:rPr>
          <w:rFonts w:ascii="Arial" w:eastAsia="Arial" w:hAnsi="Arial" w:cs="Arial"/>
          <w:color w:val="000000" w:themeColor="text1"/>
        </w:rPr>
        <w:t xml:space="preserve">Synoptix integrates with your </w:t>
      </w:r>
      <w:proofErr w:type="gramStart"/>
      <w:r w:rsidRPr="00C065F7">
        <w:rPr>
          <w:rFonts w:ascii="Arial" w:eastAsia="Arial" w:hAnsi="Arial" w:cs="Arial"/>
          <w:color w:val="000000" w:themeColor="text1"/>
        </w:rPr>
        <w:t>ITSM</w:t>
      </w:r>
      <w:proofErr w:type="gramEnd"/>
      <w:r w:rsidRPr="00C065F7">
        <w:rPr>
          <w:rFonts w:ascii="Arial" w:eastAsia="Arial" w:hAnsi="Arial" w:cs="Arial"/>
          <w:color w:val="000000" w:themeColor="text1"/>
        </w:rPr>
        <w:t xml:space="preserve"> and workplace </w:t>
      </w:r>
      <w:proofErr w:type="gramStart"/>
      <w:r w:rsidRPr="00C065F7">
        <w:rPr>
          <w:rFonts w:ascii="Arial" w:eastAsia="Arial" w:hAnsi="Arial" w:cs="Arial"/>
          <w:color w:val="000000" w:themeColor="text1"/>
        </w:rPr>
        <w:t>tools  so</w:t>
      </w:r>
      <w:proofErr w:type="gramEnd"/>
      <w:r w:rsidRPr="00C065F7">
        <w:rPr>
          <w:rFonts w:ascii="Arial" w:eastAsia="Arial" w:hAnsi="Arial" w:cs="Arial"/>
          <w:color w:val="000000" w:themeColor="text1"/>
        </w:rPr>
        <w:t xml:space="preserve"> support agents can view, act, and resolve across systems—without switching tabs.</w:t>
      </w:r>
    </w:p>
    <w:p w14:paraId="4C4A721E" w14:textId="77777777" w:rsidR="00C065F7" w:rsidRDefault="00C065F7" w:rsidP="00C065F7">
      <w:pPr>
        <w:spacing w:before="240" w:after="240"/>
        <w:rPr>
          <w:rFonts w:ascii="Aptos" w:eastAsia="Aptos" w:hAnsi="Aptos" w:cs="Aptos"/>
          <w:color w:val="000000" w:themeColor="text1"/>
        </w:rPr>
      </w:pPr>
      <w:r w:rsidRPr="660FF6B3">
        <w:rPr>
          <w:rFonts w:ascii="Aptos" w:eastAsia="Aptos" w:hAnsi="Aptos" w:cs="Aptos"/>
          <w:color w:val="000000" w:themeColor="text1"/>
        </w:rPr>
        <w:t>------------------------------------------------------------------------------------------------------------------</w:t>
      </w:r>
    </w:p>
    <w:p w14:paraId="29303D76" w14:textId="77777777" w:rsidR="00C065F7" w:rsidRPr="00C065F7" w:rsidRDefault="00C065F7" w:rsidP="00C065F7"/>
    <w:p w14:paraId="23D92319" w14:textId="0E5EBCAC" w:rsidR="004E400E" w:rsidRDefault="370562D1" w:rsidP="2A74D5AA">
      <w:pPr>
        <w:spacing w:before="240" w:after="240"/>
      </w:pPr>
      <w:r w:rsidRPr="2A74D5AA">
        <w:rPr>
          <w:rFonts w:ascii="Arial" w:eastAsia="Arial" w:hAnsi="Arial" w:cs="Arial"/>
          <w:color w:val="000000" w:themeColor="text1"/>
        </w:rPr>
        <w:t xml:space="preserve">Enterprise IT teams are the first line of defense, the enablers of productivity, and the stewards of digital infrastructure. But managing high volumes of support requests, maintaining uptime, and enforcing </w:t>
      </w:r>
      <w:proofErr w:type="gramStart"/>
      <w:r w:rsidRPr="2A74D5AA">
        <w:rPr>
          <w:rFonts w:ascii="Arial" w:eastAsia="Arial" w:hAnsi="Arial" w:cs="Arial"/>
          <w:color w:val="000000" w:themeColor="text1"/>
        </w:rPr>
        <w:t>governance—all</w:t>
      </w:r>
      <w:proofErr w:type="gramEnd"/>
      <w:r w:rsidRPr="2A74D5AA">
        <w:rPr>
          <w:rFonts w:ascii="Arial" w:eastAsia="Arial" w:hAnsi="Arial" w:cs="Arial"/>
          <w:color w:val="000000" w:themeColor="text1"/>
        </w:rPr>
        <w:t xml:space="preserve"> while driving innovation—can stretch even the best teams. Synoptix AI gives IT departments the tools to respond faster, reduce manual workloads, and strengthen internal support with intelligence built on their own systems and standards.</w:t>
      </w:r>
    </w:p>
    <w:p w14:paraId="0D0F25B3" w14:textId="58771D6D" w:rsidR="004E400E" w:rsidRDefault="370562D1" w:rsidP="2A74D5AA">
      <w:pPr>
        <w:spacing w:before="240" w:after="240"/>
      </w:pPr>
      <w:r w:rsidRPr="2A74D5AA">
        <w:rPr>
          <w:rFonts w:ascii="Arial" w:eastAsia="Arial" w:hAnsi="Arial" w:cs="Arial"/>
          <w:color w:val="000000" w:themeColor="text1"/>
        </w:rPr>
        <w:t>With Synoptix, your IT team can:</w:t>
      </w:r>
    </w:p>
    <w:p w14:paraId="2234FE03" w14:textId="6F9B4866"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lastRenderedPageBreak/>
        <w:t>Answer everyday support questions instantly using a natural language search</w:t>
      </w:r>
    </w:p>
    <w:p w14:paraId="6A6E7EFA" w14:textId="51E9171E"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Locate internal guides, system FAQs, and setup instructions in seconds</w:t>
      </w:r>
    </w:p>
    <w:p w14:paraId="4C7BA629" w14:textId="47190D42"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Automate routine tasks like password resets and access requests—securely</w:t>
      </w:r>
    </w:p>
    <w:p w14:paraId="71AFEC81" w14:textId="47201A38"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Deliver consistent troubleshooting steps from approved documentation</w:t>
      </w:r>
    </w:p>
    <w:p w14:paraId="0D65EFCE" w14:textId="359AEC3D"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Simplify internal support and reduce escalations with self-service tools</w:t>
      </w:r>
    </w:p>
    <w:p w14:paraId="02B292F2" w14:textId="179BDCC7" w:rsidR="004E400E" w:rsidRDefault="370562D1" w:rsidP="2A74D5AA">
      <w:pPr>
        <w:pStyle w:val="ListParagraph"/>
        <w:numPr>
          <w:ilvl w:val="0"/>
          <w:numId w:val="1"/>
        </w:numPr>
        <w:spacing w:before="240" w:after="240"/>
        <w:rPr>
          <w:rFonts w:ascii="Arial" w:eastAsia="Arial" w:hAnsi="Arial" w:cs="Arial"/>
          <w:color w:val="000000" w:themeColor="text1"/>
        </w:rPr>
      </w:pPr>
      <w:r w:rsidRPr="2A74D5AA">
        <w:rPr>
          <w:rFonts w:ascii="Arial" w:eastAsia="Arial" w:hAnsi="Arial" w:cs="Arial"/>
          <w:color w:val="000000" w:themeColor="text1"/>
        </w:rPr>
        <w:t>Maintain clean records with automatic logging of updates, tickets, and changes</w:t>
      </w:r>
    </w:p>
    <w:p w14:paraId="230CEB03" w14:textId="73E9CF2F" w:rsidR="004E400E" w:rsidRDefault="370562D1" w:rsidP="2A74D5AA">
      <w:pPr>
        <w:pStyle w:val="Heading2"/>
        <w:spacing w:before="360"/>
        <w:rPr>
          <w:rFonts w:ascii="Arial" w:eastAsia="Arial" w:hAnsi="Arial" w:cs="Arial"/>
          <w:b/>
          <w:bCs/>
          <w:color w:val="000000" w:themeColor="text1"/>
          <w:sz w:val="34"/>
          <w:szCs w:val="34"/>
        </w:rPr>
      </w:pPr>
      <w:r w:rsidRPr="2B127BB4">
        <w:rPr>
          <w:rFonts w:ascii="Arial" w:eastAsia="Arial" w:hAnsi="Arial" w:cs="Arial"/>
          <w:b/>
          <w:bCs/>
          <w:color w:val="000000" w:themeColor="text1"/>
          <w:sz w:val="34"/>
          <w:szCs w:val="34"/>
        </w:rPr>
        <w:t>Re</w:t>
      </w:r>
      <w:r w:rsidR="23ECE063" w:rsidRPr="2B127BB4">
        <w:rPr>
          <w:rFonts w:ascii="Arial" w:eastAsia="Arial" w:hAnsi="Arial" w:cs="Arial"/>
          <w:b/>
          <w:bCs/>
          <w:color w:val="000000" w:themeColor="text1"/>
          <w:sz w:val="34"/>
          <w:szCs w:val="34"/>
        </w:rPr>
        <w:t>duce</w:t>
      </w:r>
      <w:r w:rsidRPr="2A74D5AA">
        <w:rPr>
          <w:rFonts w:ascii="Arial" w:eastAsia="Arial" w:hAnsi="Arial" w:cs="Arial"/>
          <w:b/>
          <w:bCs/>
          <w:color w:val="000000" w:themeColor="text1"/>
          <w:sz w:val="34"/>
          <w:szCs w:val="34"/>
        </w:rPr>
        <w:t xml:space="preserve"> </w:t>
      </w:r>
      <w:commentRangeStart w:id="0"/>
      <w:r w:rsidRPr="2A74D5AA">
        <w:rPr>
          <w:rFonts w:ascii="Arial" w:eastAsia="Arial" w:hAnsi="Arial" w:cs="Arial"/>
          <w:b/>
          <w:bCs/>
          <w:color w:val="000000" w:themeColor="text1"/>
          <w:sz w:val="34"/>
          <w:szCs w:val="34"/>
        </w:rPr>
        <w:t xml:space="preserve">IT </w:t>
      </w:r>
      <w:r w:rsidR="1C36573E" w:rsidRPr="2B127BB4">
        <w:rPr>
          <w:rFonts w:ascii="Arial" w:eastAsia="Arial" w:hAnsi="Arial" w:cs="Arial"/>
          <w:b/>
          <w:bCs/>
          <w:color w:val="000000" w:themeColor="text1"/>
          <w:sz w:val="34"/>
          <w:szCs w:val="34"/>
        </w:rPr>
        <w:t>Workload</w:t>
      </w:r>
      <w:r w:rsidRPr="2A74D5AA">
        <w:rPr>
          <w:rFonts w:ascii="Arial" w:eastAsia="Arial" w:hAnsi="Arial" w:cs="Arial"/>
          <w:b/>
          <w:bCs/>
          <w:color w:val="000000" w:themeColor="text1"/>
          <w:sz w:val="34"/>
          <w:szCs w:val="34"/>
        </w:rPr>
        <w:t xml:space="preserve"> Instantly—Without the Backlog</w:t>
      </w:r>
      <w:commentRangeEnd w:id="0"/>
      <w:r w:rsidR="001527B5">
        <w:rPr>
          <w:rStyle w:val="CommentReference"/>
          <w:rFonts w:asciiTheme="minorHAnsi" w:eastAsiaTheme="minorEastAsia" w:hAnsiTheme="minorHAnsi" w:cstheme="minorBidi"/>
          <w:color w:val="auto"/>
        </w:rPr>
        <w:commentReference w:id="0"/>
      </w:r>
    </w:p>
    <w:p w14:paraId="7B1FC2EA" w14:textId="026FA1ED" w:rsidR="004E400E" w:rsidRDefault="370562D1" w:rsidP="2A74D5AA">
      <w:pPr>
        <w:spacing w:before="240" w:after="240"/>
      </w:pPr>
      <w:r w:rsidRPr="2A74D5AA">
        <w:rPr>
          <w:rFonts w:ascii="Arial" w:eastAsia="Arial" w:hAnsi="Arial" w:cs="Arial"/>
          <w:color w:val="000000" w:themeColor="text1"/>
        </w:rPr>
        <w:t>Most internal IT tickets repeat themselves, whether it's a Wi-Fi login problem, a printer issue, or VPN setup confusion. Synoptix eliminates the need for manual intervention by delivering instant, AI-powered answers to routine support questions. Users simply ask in plain language, and Synoptix provides the correct response—sourced from your existing documentation and verified procedures.</w:t>
      </w:r>
    </w:p>
    <w:p w14:paraId="3ED6889E" w14:textId="7F741484" w:rsidR="004E400E" w:rsidRDefault="370562D1" w:rsidP="2A74D5AA">
      <w:pPr>
        <w:pStyle w:val="Heading2"/>
        <w:spacing w:before="360"/>
      </w:pPr>
      <w:r w:rsidRPr="2A74D5AA">
        <w:rPr>
          <w:rFonts w:ascii="Arial" w:eastAsia="Arial" w:hAnsi="Arial" w:cs="Arial"/>
          <w:b/>
          <w:bCs/>
          <w:color w:val="000000" w:themeColor="text1"/>
          <w:sz w:val="34"/>
          <w:szCs w:val="34"/>
        </w:rPr>
        <w:t>Quick Fixes, Right When They’re Needed</w:t>
      </w:r>
    </w:p>
    <w:p w14:paraId="527D0541" w14:textId="454A6602" w:rsidR="004E400E" w:rsidRDefault="370562D1" w:rsidP="2A74D5AA">
      <w:pPr>
        <w:spacing w:before="240" w:after="240"/>
      </w:pPr>
      <w:r w:rsidRPr="2A74D5AA">
        <w:rPr>
          <w:rFonts w:ascii="Arial" w:eastAsia="Arial" w:hAnsi="Arial" w:cs="Arial"/>
          <w:color w:val="000000" w:themeColor="text1"/>
        </w:rPr>
        <w:t>Your teams don’t have time to dig through shared drives or outdated wikis. Synoptix makes it easy to locate internal how-</w:t>
      </w:r>
      <w:proofErr w:type="spellStart"/>
      <w:r w:rsidRPr="2A74D5AA">
        <w:rPr>
          <w:rFonts w:ascii="Arial" w:eastAsia="Arial" w:hAnsi="Arial" w:cs="Arial"/>
          <w:color w:val="000000" w:themeColor="text1"/>
        </w:rPr>
        <w:t>tos</w:t>
      </w:r>
      <w:proofErr w:type="spellEnd"/>
      <w:r w:rsidRPr="2A74D5AA">
        <w:rPr>
          <w:rFonts w:ascii="Arial" w:eastAsia="Arial" w:hAnsi="Arial" w:cs="Arial"/>
          <w:color w:val="000000" w:themeColor="text1"/>
        </w:rPr>
        <w:t>, device setup instructions, system FAQs, and policy documents in seconds. One natural-language search brings up the most relevant, approved material—so users solve problems faster and get back to work sooner.</w:t>
      </w:r>
    </w:p>
    <w:p w14:paraId="159D9D1A" w14:textId="18D8A180" w:rsidR="004E400E" w:rsidRDefault="370562D1" w:rsidP="2A74D5AA">
      <w:pPr>
        <w:pStyle w:val="Heading2"/>
        <w:spacing w:before="360"/>
      </w:pPr>
      <w:r w:rsidRPr="2A74D5AA">
        <w:rPr>
          <w:rFonts w:ascii="Arial" w:eastAsia="Arial" w:hAnsi="Arial" w:cs="Arial"/>
          <w:b/>
          <w:bCs/>
          <w:color w:val="000000" w:themeColor="text1"/>
          <w:sz w:val="34"/>
          <w:szCs w:val="34"/>
        </w:rPr>
        <w:t>Automate Admin Tasks to Free Up Your Team</w:t>
      </w:r>
    </w:p>
    <w:p w14:paraId="5F561AD1" w14:textId="036D064F" w:rsidR="004E400E" w:rsidRDefault="370562D1" w:rsidP="2A74D5AA">
      <w:pPr>
        <w:spacing w:before="240" w:after="240"/>
      </w:pPr>
      <w:r w:rsidRPr="2A74D5AA">
        <w:rPr>
          <w:rFonts w:ascii="Arial" w:eastAsia="Arial" w:hAnsi="Arial" w:cs="Arial"/>
          <w:color w:val="000000" w:themeColor="text1"/>
        </w:rPr>
        <w:t>Password resets, access permission changes, and software install requests are repetitive, time-consuming tasks that distract IT teams from strategic work. With Synoptix, you can automate these processes securely, freeing your team to focus on infrastructure, innovation, and improvement projects.</w:t>
      </w:r>
    </w:p>
    <w:p w14:paraId="3D25A51C" w14:textId="7FBD6370" w:rsidR="004E400E" w:rsidRDefault="370562D1" w:rsidP="2A74D5AA">
      <w:pPr>
        <w:pStyle w:val="Heading2"/>
        <w:spacing w:before="360"/>
      </w:pPr>
      <w:proofErr w:type="spellStart"/>
      <w:r w:rsidRPr="2A74D5AA">
        <w:rPr>
          <w:rFonts w:ascii="Arial" w:eastAsia="Arial" w:hAnsi="Arial" w:cs="Arial"/>
          <w:b/>
          <w:bCs/>
          <w:color w:val="000000" w:themeColor="text1"/>
          <w:sz w:val="34"/>
          <w:szCs w:val="34"/>
        </w:rPr>
        <w:t>Standardise</w:t>
      </w:r>
      <w:proofErr w:type="spellEnd"/>
      <w:r w:rsidRPr="2A74D5AA">
        <w:rPr>
          <w:rFonts w:ascii="Arial" w:eastAsia="Arial" w:hAnsi="Arial" w:cs="Arial"/>
          <w:b/>
          <w:bCs/>
          <w:color w:val="000000" w:themeColor="text1"/>
          <w:sz w:val="34"/>
          <w:szCs w:val="34"/>
        </w:rPr>
        <w:t xml:space="preserve"> Support with Consistent, Policy-Aligned Guidance</w:t>
      </w:r>
    </w:p>
    <w:p w14:paraId="073ED911" w14:textId="1EA20237" w:rsidR="004E400E" w:rsidRDefault="370562D1" w:rsidP="2A74D5AA">
      <w:pPr>
        <w:spacing w:before="240" w:after="240"/>
      </w:pPr>
      <w:r w:rsidRPr="2A74D5AA">
        <w:rPr>
          <w:rFonts w:ascii="Arial" w:eastAsia="Arial" w:hAnsi="Arial" w:cs="Arial"/>
          <w:color w:val="000000" w:themeColor="text1"/>
        </w:rPr>
        <w:t>No more inconsistent advice or improvised troubleshooting. Synoptix ensures every user gets the same high-quality support by referencing your internal documentation, policies, and SLAs. Whether it’s a new employee or an external contractor, every answer aligns with how your systems are supposed to work.</w:t>
      </w:r>
    </w:p>
    <w:p w14:paraId="1C58C631" w14:textId="3CB6AA60" w:rsidR="004E400E" w:rsidRDefault="370562D1" w:rsidP="2A74D5AA">
      <w:pPr>
        <w:pStyle w:val="Heading2"/>
        <w:spacing w:before="360"/>
      </w:pPr>
      <w:r w:rsidRPr="2A74D5AA">
        <w:rPr>
          <w:rFonts w:ascii="Arial" w:eastAsia="Arial" w:hAnsi="Arial" w:cs="Arial"/>
          <w:b/>
          <w:bCs/>
          <w:color w:val="000000" w:themeColor="text1"/>
          <w:sz w:val="34"/>
          <w:szCs w:val="34"/>
        </w:rPr>
        <w:lastRenderedPageBreak/>
        <w:t xml:space="preserve">Improve Response Times Across the </w:t>
      </w:r>
      <w:proofErr w:type="spellStart"/>
      <w:r w:rsidRPr="2A74D5AA">
        <w:rPr>
          <w:rFonts w:ascii="Arial" w:eastAsia="Arial" w:hAnsi="Arial" w:cs="Arial"/>
          <w:b/>
          <w:bCs/>
          <w:color w:val="000000" w:themeColor="text1"/>
          <w:sz w:val="34"/>
          <w:szCs w:val="34"/>
        </w:rPr>
        <w:t>Organisation</w:t>
      </w:r>
      <w:proofErr w:type="spellEnd"/>
    </w:p>
    <w:p w14:paraId="0F5834C6" w14:textId="1DAEF353" w:rsidR="004E400E" w:rsidRDefault="370562D1" w:rsidP="2A74D5AA">
      <w:pPr>
        <w:spacing w:before="240" w:after="240"/>
      </w:pPr>
      <w:r w:rsidRPr="2A74D5AA">
        <w:rPr>
          <w:rFonts w:ascii="Arial" w:eastAsia="Arial" w:hAnsi="Arial" w:cs="Arial"/>
          <w:color w:val="000000" w:themeColor="text1"/>
        </w:rPr>
        <w:t>Synoptix reduces the pressure on your IT help desk by enabling departments to self-serve accurate technical information. Employees can get immediate answers to common issues, submit requests more accurately, and escalate only when necessary—reducing response time and improving satisfaction.</w:t>
      </w:r>
    </w:p>
    <w:p w14:paraId="53279619" w14:textId="2B6D1C74" w:rsidR="004E400E" w:rsidRDefault="370562D1" w:rsidP="2A74D5AA">
      <w:pPr>
        <w:pStyle w:val="Heading2"/>
        <w:spacing w:before="360"/>
      </w:pPr>
      <w:r w:rsidRPr="2A74D5AA">
        <w:rPr>
          <w:rFonts w:ascii="Arial" w:eastAsia="Arial" w:hAnsi="Arial" w:cs="Arial"/>
          <w:b/>
          <w:bCs/>
          <w:color w:val="000000" w:themeColor="text1"/>
          <w:sz w:val="34"/>
          <w:szCs w:val="34"/>
        </w:rPr>
        <w:t>Simplify Change Management and Record Keeping</w:t>
      </w:r>
    </w:p>
    <w:p w14:paraId="4EAFCD5E" w14:textId="13EACCC6" w:rsidR="004E400E" w:rsidRDefault="370562D1" w:rsidP="2A74D5AA">
      <w:pPr>
        <w:spacing w:before="240" w:after="240"/>
      </w:pPr>
      <w:r w:rsidRPr="1F6A162F">
        <w:rPr>
          <w:rFonts w:ascii="Arial" w:eastAsia="Arial" w:hAnsi="Arial" w:cs="Arial"/>
          <w:color w:val="000000" w:themeColor="text1"/>
        </w:rPr>
        <w:t xml:space="preserve">Synoptix automatically logs support interactions, change history, ticket updates, and user </w:t>
      </w:r>
      <w:proofErr w:type="gramStart"/>
      <w:r w:rsidRPr="1F6A162F">
        <w:rPr>
          <w:rFonts w:ascii="Arial" w:eastAsia="Arial" w:hAnsi="Arial" w:cs="Arial"/>
          <w:color w:val="000000" w:themeColor="text1"/>
        </w:rPr>
        <w:t>activity—supporting</w:t>
      </w:r>
      <w:proofErr w:type="gramEnd"/>
      <w:r w:rsidRPr="1F6A162F">
        <w:rPr>
          <w:rFonts w:ascii="Arial" w:eastAsia="Arial" w:hAnsi="Arial" w:cs="Arial"/>
          <w:color w:val="000000" w:themeColor="text1"/>
        </w:rPr>
        <w:t xml:space="preserve"> your audit, compliance, and SLA tracking needs. IT managers gain clear oversight of what’s happening, where it’s happening, and how processes are being followed.</w:t>
      </w:r>
    </w:p>
    <w:p w14:paraId="29DF18F8" w14:textId="7756730E" w:rsidR="31B058CD" w:rsidRDefault="31B058CD" w:rsidP="1F6A162F">
      <w:pPr>
        <w:spacing w:before="240" w:after="240"/>
        <w:jc w:val="center"/>
        <w:rPr>
          <w:rFonts w:ascii="Arial" w:eastAsia="Arial" w:hAnsi="Arial" w:cs="Arial"/>
          <w:color w:val="000000" w:themeColor="text1"/>
        </w:rPr>
      </w:pPr>
      <w:r w:rsidRPr="1F6A162F">
        <w:rPr>
          <w:rFonts w:ascii="Arial" w:eastAsia="Arial" w:hAnsi="Arial" w:cs="Arial"/>
          <w:color w:val="000000" w:themeColor="text1"/>
        </w:rPr>
        <w:t>https://blogimagesynoptix.blob.core.windows.net/images/IT TEAMS MAIN.jpg</w:t>
      </w:r>
    </w:p>
    <w:p w14:paraId="3AFAAD33" w14:textId="522C45EC" w:rsidR="004E400E" w:rsidRDefault="370562D1" w:rsidP="2A74D5AA">
      <w:pPr>
        <w:pStyle w:val="Heading2"/>
        <w:spacing w:before="360"/>
      </w:pPr>
      <w:r w:rsidRPr="2A74D5AA">
        <w:rPr>
          <w:rFonts w:ascii="Arial" w:eastAsia="Arial" w:hAnsi="Arial" w:cs="Arial"/>
          <w:b/>
          <w:bCs/>
          <w:color w:val="000000" w:themeColor="text1"/>
          <w:sz w:val="34"/>
          <w:szCs w:val="34"/>
        </w:rPr>
        <w:t>Built to Enhance Enterprise IT Workflows</w:t>
      </w:r>
    </w:p>
    <w:p w14:paraId="7A99BDA9" w14:textId="4C91B461" w:rsidR="004E400E" w:rsidRDefault="370562D1" w:rsidP="2A74D5AA">
      <w:pPr>
        <w:pStyle w:val="Heading3"/>
        <w:spacing w:before="280"/>
      </w:pPr>
      <w:r w:rsidRPr="2A74D5AA">
        <w:rPr>
          <w:rFonts w:ascii="Arial" w:eastAsia="Arial" w:hAnsi="Arial" w:cs="Arial"/>
          <w:b/>
          <w:bCs/>
          <w:color w:val="000000" w:themeColor="text1"/>
          <w:sz w:val="26"/>
          <w:szCs w:val="26"/>
        </w:rPr>
        <w:t>Secure, Permission-Based Access</w:t>
      </w:r>
    </w:p>
    <w:p w14:paraId="1D6FE3E2" w14:textId="57A69035" w:rsidR="004E400E" w:rsidRDefault="370562D1" w:rsidP="2A74D5AA">
      <w:pPr>
        <w:spacing w:before="240" w:after="240"/>
      </w:pPr>
      <w:r w:rsidRPr="2A74D5AA">
        <w:rPr>
          <w:rFonts w:ascii="Arial" w:eastAsia="Arial" w:hAnsi="Arial" w:cs="Arial"/>
          <w:color w:val="000000" w:themeColor="text1"/>
        </w:rPr>
        <w:t>Only the right people see the right information. Synoptix enforces role-based access controls and logs every interaction for full traceability.</w:t>
      </w:r>
    </w:p>
    <w:p w14:paraId="764AC401" w14:textId="4789A992" w:rsidR="004E400E" w:rsidRDefault="370562D1" w:rsidP="2A74D5AA">
      <w:pPr>
        <w:pStyle w:val="Heading3"/>
        <w:spacing w:before="280"/>
      </w:pPr>
      <w:r w:rsidRPr="3C0B9A15">
        <w:rPr>
          <w:rFonts w:ascii="Arial" w:eastAsia="Arial" w:hAnsi="Arial" w:cs="Arial"/>
          <w:b/>
          <w:bCs/>
          <w:color w:val="000000" w:themeColor="text1"/>
          <w:sz w:val="26"/>
          <w:szCs w:val="26"/>
        </w:rPr>
        <w:t>Smart Search Across All Tools</w:t>
      </w:r>
    </w:p>
    <w:p w14:paraId="246BFC1E" w14:textId="451AA35F" w:rsidR="3278DE28" w:rsidRDefault="3278DE28" w:rsidP="3C0B9A15">
      <w:pPr>
        <w:spacing w:before="240" w:after="240"/>
        <w:rPr>
          <w:rFonts w:ascii="Arial" w:eastAsia="Arial" w:hAnsi="Arial" w:cs="Arial"/>
        </w:rPr>
      </w:pPr>
      <w:r w:rsidRPr="129FEBAC">
        <w:rPr>
          <w:rFonts w:ascii="Arial" w:eastAsia="Arial" w:hAnsi="Arial" w:cs="Arial"/>
        </w:rPr>
        <w:t xml:space="preserve">Connect knowledge from ServiceNow, Jira, Confluence, </w:t>
      </w:r>
      <w:proofErr w:type="spellStart"/>
      <w:r w:rsidRPr="129FEBAC">
        <w:rPr>
          <w:rFonts w:ascii="Arial" w:eastAsia="Arial" w:hAnsi="Arial" w:cs="Arial"/>
        </w:rPr>
        <w:t>Freshservice</w:t>
      </w:r>
      <w:proofErr w:type="spellEnd"/>
      <w:r w:rsidRPr="129FEBAC">
        <w:rPr>
          <w:rFonts w:ascii="Arial" w:eastAsia="Arial" w:hAnsi="Arial" w:cs="Arial"/>
        </w:rPr>
        <w:t>, Zendesk, Google Drive, SharePoint, GitHub, Bitbucket, and Notion. Synoptix brings all your IT support knowledge into one unified search experience—so teams can quickly locate runbooks, ticket history, SOPs, and internal documentation without jumping between platforms. It’s everything your support team needs, exactly when they need it.</w:t>
      </w:r>
    </w:p>
    <w:p w14:paraId="5520BF95" w14:textId="5BCA950A" w:rsidR="4FF6E909" w:rsidRDefault="4FF6E909" w:rsidP="129FEBAC">
      <w:pPr>
        <w:pStyle w:val="Heading3"/>
        <w:spacing w:before="281" w:after="281"/>
        <w:rPr>
          <w:rFonts w:ascii="Arial" w:eastAsia="Arial" w:hAnsi="Arial" w:cs="Arial"/>
          <w:b/>
          <w:bCs/>
          <w:color w:val="000000" w:themeColor="text1"/>
          <w:sz w:val="22"/>
          <w:szCs w:val="22"/>
        </w:rPr>
      </w:pPr>
      <w:r w:rsidRPr="129FEBAC">
        <w:rPr>
          <w:rFonts w:ascii="Arial" w:eastAsia="Arial" w:hAnsi="Arial" w:cs="Arial"/>
          <w:b/>
          <w:bCs/>
          <w:color w:val="000000" w:themeColor="text1"/>
          <w:sz w:val="24"/>
          <w:szCs w:val="24"/>
        </w:rPr>
        <w:t>Unified IT Support—Right Within Chat</w:t>
      </w:r>
    </w:p>
    <w:p w14:paraId="6E1FB995" w14:textId="2A017D06" w:rsidR="4FF6E909" w:rsidRDefault="4FF6E909" w:rsidP="129FEBAC">
      <w:pPr>
        <w:spacing w:before="240" w:after="240"/>
      </w:pPr>
      <w:r w:rsidRPr="129FEBAC">
        <w:rPr>
          <w:rFonts w:ascii="Arial" w:eastAsia="Arial" w:hAnsi="Arial" w:cs="Arial"/>
        </w:rPr>
        <w:t>Synoptix AI responds directly in chat, enabling faster resolutions and fewer workflow disruptions. As a unified platform, Synoptix connects across your entire IT ecosystem—including email, ticketing systems, asset management tools, and internal documentation—giving support teams full visibility and context from the first message to final resolution.</w:t>
      </w:r>
    </w:p>
    <w:p w14:paraId="69291CF4" w14:textId="0E7B789A" w:rsidR="004E400E" w:rsidRDefault="370562D1" w:rsidP="2A74D5AA">
      <w:pPr>
        <w:pStyle w:val="Heading3"/>
        <w:spacing w:before="280"/>
      </w:pPr>
      <w:r w:rsidRPr="2A74D5AA">
        <w:rPr>
          <w:rFonts w:ascii="Arial" w:eastAsia="Arial" w:hAnsi="Arial" w:cs="Arial"/>
          <w:b/>
          <w:bCs/>
          <w:color w:val="000000" w:themeColor="text1"/>
          <w:sz w:val="26"/>
          <w:szCs w:val="26"/>
        </w:rPr>
        <w:lastRenderedPageBreak/>
        <w:t>Custom Automation for Common Requests</w:t>
      </w:r>
    </w:p>
    <w:p w14:paraId="24FD0E0B" w14:textId="2E8AEFE2" w:rsidR="004E400E" w:rsidRDefault="370562D1" w:rsidP="2A74D5AA">
      <w:pPr>
        <w:spacing w:before="240" w:after="240"/>
      </w:pPr>
      <w:r w:rsidRPr="2A74D5AA">
        <w:rPr>
          <w:rFonts w:ascii="Arial" w:eastAsia="Arial" w:hAnsi="Arial" w:cs="Arial"/>
          <w:color w:val="000000" w:themeColor="text1"/>
        </w:rPr>
        <w:t>From onboarding checklists to access provisioning, Synoptix supports automated workflows with IT-approved rules—boosting speed without compromising control.</w:t>
      </w:r>
    </w:p>
    <w:p w14:paraId="7AF2AF2E" w14:textId="73A7C412" w:rsidR="004E400E" w:rsidRDefault="370562D1" w:rsidP="2A74D5AA">
      <w:pPr>
        <w:pStyle w:val="Heading2"/>
        <w:spacing w:before="360"/>
      </w:pPr>
      <w:r w:rsidRPr="2A74D5AA">
        <w:rPr>
          <w:rFonts w:ascii="Arial" w:eastAsia="Arial" w:hAnsi="Arial" w:cs="Arial"/>
          <w:b/>
          <w:bCs/>
          <w:color w:val="000000" w:themeColor="text1"/>
          <w:sz w:val="34"/>
          <w:szCs w:val="34"/>
        </w:rPr>
        <w:t>Make IT Operations More Efficient, Scalable, and Secure</w:t>
      </w:r>
    </w:p>
    <w:p w14:paraId="6D89F7C5" w14:textId="3AFCA6EF" w:rsidR="004E400E" w:rsidRDefault="370562D1" w:rsidP="2A74D5AA">
      <w:pPr>
        <w:spacing w:before="240" w:after="240"/>
      </w:pPr>
      <w:r w:rsidRPr="129FEBAC">
        <w:rPr>
          <w:rFonts w:ascii="Arial" w:eastAsia="Arial" w:hAnsi="Arial" w:cs="Arial"/>
          <w:color w:val="000000" w:themeColor="text1"/>
        </w:rPr>
        <w:t>Synoptix AI turns your IT knowledge into a responsive, automated layer of support across the enterprise. Whether your goal is faster resolution, tighter governance, or reducing ticket volume, Synoptix delivers real results—without changing the tools or processes your team already trusts.</w:t>
      </w:r>
    </w:p>
    <w:p w14:paraId="10B0E57E" w14:textId="46B9EB43" w:rsidR="724A824E" w:rsidRDefault="724A824E" w:rsidP="129FEBAC">
      <w:pPr>
        <w:spacing w:before="240" w:after="240"/>
      </w:pPr>
      <w:r w:rsidRPr="129FEBAC">
        <w:rPr>
          <w:rFonts w:ascii="Arial" w:eastAsia="Arial" w:hAnsi="Arial" w:cs="Arial"/>
        </w:rPr>
        <w:t>Discover how Synoptix AI streamlines IT operations with intelligent prompting. Explore our blog on AI-driven IT support and browse the Synoptix Prompt Library for ready-to-use prompts across troubleshooting, ticket resolution, and system maintenance.</w:t>
      </w:r>
    </w:p>
    <w:p w14:paraId="3B881561" w14:textId="419011F3" w:rsidR="724A824E" w:rsidRDefault="466A8539" w:rsidP="129FEBAC">
      <w:pPr>
        <w:spacing w:before="240" w:after="240"/>
      </w:pPr>
      <w:r w:rsidRPr="660FF6B3">
        <w:rPr>
          <w:rFonts w:ascii="Arial" w:eastAsia="Arial" w:hAnsi="Arial" w:cs="Arial"/>
        </w:rPr>
        <w:t xml:space="preserve">Ready to boost your IT team’s efficiency with an enterprise-ready AI platform? Request a </w:t>
      </w:r>
      <w:proofErr w:type="spellStart"/>
      <w:r w:rsidRPr="660FF6B3">
        <w:rPr>
          <w:rFonts w:ascii="Arial" w:eastAsia="Arial" w:hAnsi="Arial" w:cs="Arial"/>
        </w:rPr>
        <w:t>personalised</w:t>
      </w:r>
      <w:proofErr w:type="spellEnd"/>
      <w:r w:rsidRPr="660FF6B3">
        <w:rPr>
          <w:rFonts w:ascii="Arial" w:eastAsia="Arial" w:hAnsi="Arial" w:cs="Arial"/>
        </w:rPr>
        <w:t xml:space="preserve"> demo today.</w:t>
      </w:r>
    </w:p>
    <w:p w14:paraId="06B98BBD" w14:textId="22E39C22" w:rsidR="129FEBAC" w:rsidRDefault="129FEBAC" w:rsidP="660FF6B3">
      <w:pPr>
        <w:spacing w:before="240" w:after="240"/>
        <w:rPr>
          <w:rFonts w:ascii="Aptos" w:eastAsia="Aptos" w:hAnsi="Aptos" w:cs="Aptos"/>
          <w:color w:val="000000" w:themeColor="text1"/>
        </w:rPr>
      </w:pPr>
    </w:p>
    <w:p w14:paraId="55932972" w14:textId="00222B39" w:rsidR="129FEBAC" w:rsidRDefault="129FEBAC" w:rsidP="129FEBAC">
      <w:pPr>
        <w:spacing w:before="240" w:after="240"/>
        <w:rPr>
          <w:rFonts w:ascii="Arial" w:eastAsia="Arial" w:hAnsi="Arial" w:cs="Arial"/>
          <w:color w:val="000000" w:themeColor="text1"/>
        </w:rPr>
      </w:pPr>
    </w:p>
    <w:p w14:paraId="329CF57C" w14:textId="2E704EBA" w:rsidR="004E400E" w:rsidRDefault="004E400E"/>
    <w:p w14:paraId="2C078E63" w14:textId="32D027CD" w:rsidR="004E400E" w:rsidRDefault="004E400E"/>
    <w:sectPr w:rsidR="004E40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8T15:01:00Z" w:initials="HA">
    <w:p w14:paraId="0F516D4F" w14:textId="77777777" w:rsidR="001527B5" w:rsidRDefault="001527B5" w:rsidP="001527B5">
      <w:pPr>
        <w:pStyle w:val="CommentText"/>
      </w:pPr>
      <w:r>
        <w:rPr>
          <w:rStyle w:val="CommentReference"/>
        </w:rPr>
        <w:annotationRef/>
      </w:r>
      <w:r>
        <w:rPr>
          <w:lang w:val="en-AU"/>
        </w:rPr>
        <w:t>We need to add a point explaining what the impact of Synoptix AI can be on the oeverall performance of IT department. Including average improved time to resolve tickets and less time spend of taking calls. Also (Highlight) less incoming calls to the IT department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516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BEC77" w16cex:dateUtc="2025-05-28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516D4F" w16cid:durableId="65FBE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D47"/>
    <w:multiLevelType w:val="hybridMultilevel"/>
    <w:tmpl w:val="FFFFFFFF"/>
    <w:lvl w:ilvl="0" w:tplc="5F7481A6">
      <w:start w:val="1"/>
      <w:numFmt w:val="bullet"/>
      <w:lvlText w:val=""/>
      <w:lvlJc w:val="left"/>
      <w:pPr>
        <w:ind w:left="720" w:hanging="360"/>
      </w:pPr>
      <w:rPr>
        <w:rFonts w:ascii="Symbol" w:hAnsi="Symbol" w:hint="default"/>
      </w:rPr>
    </w:lvl>
    <w:lvl w:ilvl="1" w:tplc="4C4A4092">
      <w:start w:val="1"/>
      <w:numFmt w:val="bullet"/>
      <w:lvlText w:val="o"/>
      <w:lvlJc w:val="left"/>
      <w:pPr>
        <w:ind w:left="1440" w:hanging="360"/>
      </w:pPr>
      <w:rPr>
        <w:rFonts w:ascii="Courier New" w:hAnsi="Courier New" w:hint="default"/>
      </w:rPr>
    </w:lvl>
    <w:lvl w:ilvl="2" w:tplc="A3603A90">
      <w:start w:val="1"/>
      <w:numFmt w:val="bullet"/>
      <w:lvlText w:val=""/>
      <w:lvlJc w:val="left"/>
      <w:pPr>
        <w:ind w:left="2160" w:hanging="360"/>
      </w:pPr>
      <w:rPr>
        <w:rFonts w:ascii="Wingdings" w:hAnsi="Wingdings" w:hint="default"/>
      </w:rPr>
    </w:lvl>
    <w:lvl w:ilvl="3" w:tplc="1254A4EE">
      <w:start w:val="1"/>
      <w:numFmt w:val="bullet"/>
      <w:lvlText w:val=""/>
      <w:lvlJc w:val="left"/>
      <w:pPr>
        <w:ind w:left="2880" w:hanging="360"/>
      </w:pPr>
      <w:rPr>
        <w:rFonts w:ascii="Symbol" w:hAnsi="Symbol" w:hint="default"/>
      </w:rPr>
    </w:lvl>
    <w:lvl w:ilvl="4" w:tplc="D506D8A2">
      <w:start w:val="1"/>
      <w:numFmt w:val="bullet"/>
      <w:lvlText w:val="o"/>
      <w:lvlJc w:val="left"/>
      <w:pPr>
        <w:ind w:left="3600" w:hanging="360"/>
      </w:pPr>
      <w:rPr>
        <w:rFonts w:ascii="Courier New" w:hAnsi="Courier New" w:hint="default"/>
      </w:rPr>
    </w:lvl>
    <w:lvl w:ilvl="5" w:tplc="3D58CC24">
      <w:start w:val="1"/>
      <w:numFmt w:val="bullet"/>
      <w:lvlText w:val=""/>
      <w:lvlJc w:val="left"/>
      <w:pPr>
        <w:ind w:left="4320" w:hanging="360"/>
      </w:pPr>
      <w:rPr>
        <w:rFonts w:ascii="Wingdings" w:hAnsi="Wingdings" w:hint="default"/>
      </w:rPr>
    </w:lvl>
    <w:lvl w:ilvl="6" w:tplc="10AE6592">
      <w:start w:val="1"/>
      <w:numFmt w:val="bullet"/>
      <w:lvlText w:val=""/>
      <w:lvlJc w:val="left"/>
      <w:pPr>
        <w:ind w:left="5040" w:hanging="360"/>
      </w:pPr>
      <w:rPr>
        <w:rFonts w:ascii="Symbol" w:hAnsi="Symbol" w:hint="default"/>
      </w:rPr>
    </w:lvl>
    <w:lvl w:ilvl="7" w:tplc="1664633C">
      <w:start w:val="1"/>
      <w:numFmt w:val="bullet"/>
      <w:lvlText w:val="o"/>
      <w:lvlJc w:val="left"/>
      <w:pPr>
        <w:ind w:left="5760" w:hanging="360"/>
      </w:pPr>
      <w:rPr>
        <w:rFonts w:ascii="Courier New" w:hAnsi="Courier New" w:hint="default"/>
      </w:rPr>
    </w:lvl>
    <w:lvl w:ilvl="8" w:tplc="666A7D06">
      <w:start w:val="1"/>
      <w:numFmt w:val="bullet"/>
      <w:lvlText w:val=""/>
      <w:lvlJc w:val="left"/>
      <w:pPr>
        <w:ind w:left="6480" w:hanging="360"/>
      </w:pPr>
      <w:rPr>
        <w:rFonts w:ascii="Wingdings" w:hAnsi="Wingdings" w:hint="default"/>
      </w:rPr>
    </w:lvl>
  </w:abstractNum>
  <w:num w:numId="1" w16cid:durableId="207105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1243"/>
    <w:rsid w:val="000B1550"/>
    <w:rsid w:val="001527B5"/>
    <w:rsid w:val="004E400E"/>
    <w:rsid w:val="006343FD"/>
    <w:rsid w:val="00645DDB"/>
    <w:rsid w:val="007554F7"/>
    <w:rsid w:val="008029F1"/>
    <w:rsid w:val="008418C2"/>
    <w:rsid w:val="00907F19"/>
    <w:rsid w:val="009E60BC"/>
    <w:rsid w:val="00A30165"/>
    <w:rsid w:val="00A9385A"/>
    <w:rsid w:val="00A94D5B"/>
    <w:rsid w:val="00C065F7"/>
    <w:rsid w:val="00C16A7D"/>
    <w:rsid w:val="00CC4A7D"/>
    <w:rsid w:val="00DB5473"/>
    <w:rsid w:val="00E07375"/>
    <w:rsid w:val="00E23FB4"/>
    <w:rsid w:val="04CE2963"/>
    <w:rsid w:val="0B5FF2FD"/>
    <w:rsid w:val="0D7F6E10"/>
    <w:rsid w:val="0DF21243"/>
    <w:rsid w:val="129FEBAC"/>
    <w:rsid w:val="1C36573E"/>
    <w:rsid w:val="1F6A162F"/>
    <w:rsid w:val="23D7BEE7"/>
    <w:rsid w:val="23ECE063"/>
    <w:rsid w:val="2416C2CC"/>
    <w:rsid w:val="255C41BF"/>
    <w:rsid w:val="2A74D5AA"/>
    <w:rsid w:val="2B127BB4"/>
    <w:rsid w:val="304255D2"/>
    <w:rsid w:val="31B058CD"/>
    <w:rsid w:val="3278DE28"/>
    <w:rsid w:val="329D4E6F"/>
    <w:rsid w:val="370562D1"/>
    <w:rsid w:val="38FCF89B"/>
    <w:rsid w:val="3C0B9A15"/>
    <w:rsid w:val="439012CF"/>
    <w:rsid w:val="466A8539"/>
    <w:rsid w:val="4D42FBFF"/>
    <w:rsid w:val="4FF6E909"/>
    <w:rsid w:val="500011C9"/>
    <w:rsid w:val="63E12A5C"/>
    <w:rsid w:val="660FF6B3"/>
    <w:rsid w:val="724A8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1243"/>
  <w15:chartTrackingRefBased/>
  <w15:docId w15:val="{676950BB-3D3F-47D1-A0A3-AAEA3E9D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74D5AA"/>
    <w:pPr>
      <w:ind w:left="720"/>
      <w:contextualSpacing/>
    </w:pPr>
  </w:style>
  <w:style w:type="character" w:styleId="CommentReference">
    <w:name w:val="annotation reference"/>
    <w:basedOn w:val="DefaultParagraphFont"/>
    <w:uiPriority w:val="99"/>
    <w:semiHidden/>
    <w:unhideWhenUsed/>
    <w:rsid w:val="001527B5"/>
    <w:rPr>
      <w:sz w:val="16"/>
      <w:szCs w:val="16"/>
    </w:rPr>
  </w:style>
  <w:style w:type="paragraph" w:styleId="CommentText">
    <w:name w:val="annotation text"/>
    <w:basedOn w:val="Normal"/>
    <w:link w:val="CommentTextChar"/>
    <w:uiPriority w:val="99"/>
    <w:unhideWhenUsed/>
    <w:rsid w:val="001527B5"/>
    <w:pPr>
      <w:spacing w:line="240" w:lineRule="auto"/>
    </w:pPr>
    <w:rPr>
      <w:sz w:val="20"/>
      <w:szCs w:val="20"/>
    </w:rPr>
  </w:style>
  <w:style w:type="character" w:customStyle="1" w:styleId="CommentTextChar">
    <w:name w:val="Comment Text Char"/>
    <w:basedOn w:val="DefaultParagraphFont"/>
    <w:link w:val="CommentText"/>
    <w:uiPriority w:val="99"/>
    <w:rsid w:val="001527B5"/>
    <w:rPr>
      <w:sz w:val="20"/>
      <w:szCs w:val="20"/>
    </w:rPr>
  </w:style>
  <w:style w:type="paragraph" w:styleId="CommentSubject">
    <w:name w:val="annotation subject"/>
    <w:basedOn w:val="CommentText"/>
    <w:next w:val="CommentText"/>
    <w:link w:val="CommentSubjectChar"/>
    <w:uiPriority w:val="99"/>
    <w:semiHidden/>
    <w:unhideWhenUsed/>
    <w:rsid w:val="001527B5"/>
    <w:rPr>
      <w:b/>
      <w:bCs/>
    </w:rPr>
  </w:style>
  <w:style w:type="character" w:customStyle="1" w:styleId="CommentSubjectChar">
    <w:name w:val="Comment Subject Char"/>
    <w:basedOn w:val="CommentTextChar"/>
    <w:link w:val="CommentSubject"/>
    <w:uiPriority w:val="99"/>
    <w:semiHidden/>
    <w:rsid w:val="001527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6B330D-38EE-442C-93BF-555B022CA317}">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82218813-6DAC-4A0A-84E9-40F191F24839}">
  <ds:schemaRefs>
    <ds:schemaRef ds:uri="http://schemas.microsoft.com/sharepoint/v3/contenttype/forms"/>
  </ds:schemaRefs>
</ds:datastoreItem>
</file>

<file path=customXml/itemProps3.xml><?xml version="1.0" encoding="utf-8"?>
<ds:datastoreItem xmlns:ds="http://schemas.openxmlformats.org/officeDocument/2006/customXml" ds:itemID="{696F866D-7F21-4559-814A-EF715873D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13</cp:revision>
  <dcterms:created xsi:type="dcterms:W3CDTF">2025-05-26T10:05:00Z</dcterms:created>
  <dcterms:modified xsi:type="dcterms:W3CDTF">2025-06-05T10:21:00Z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