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5E6DE" w14:textId="5BB22D9B" w:rsidR="00BC2C46" w:rsidRDefault="036A9F8C" w:rsidP="7C21DFCD">
      <w:pPr>
        <w:pStyle w:val="Heading1"/>
        <w:spacing w:before="480" w:after="120"/>
        <w:jc w:val="center"/>
        <w:rPr>
          <w:rFonts w:ascii="Arial" w:eastAsia="Arial" w:hAnsi="Arial" w:cs="Arial"/>
          <w:b/>
          <w:bCs/>
          <w:color w:val="000000" w:themeColor="text1"/>
          <w:sz w:val="46"/>
          <w:szCs w:val="46"/>
        </w:rPr>
      </w:pPr>
      <w:commentRangeStart w:id="0"/>
      <w:proofErr w:type="spellStart"/>
      <w:r w:rsidRPr="7C21DFCD">
        <w:rPr>
          <w:rFonts w:ascii="Arial" w:eastAsia="Arial" w:hAnsi="Arial" w:cs="Arial"/>
          <w:b/>
          <w:bCs/>
          <w:color w:val="000000" w:themeColor="text1"/>
          <w:sz w:val="46"/>
          <w:szCs w:val="46"/>
        </w:rPr>
        <w:t>Modernise</w:t>
      </w:r>
      <w:proofErr w:type="spellEnd"/>
      <w:r w:rsidRPr="7C21DFCD">
        <w:rPr>
          <w:rFonts w:ascii="Arial" w:eastAsia="Arial" w:hAnsi="Arial" w:cs="Arial"/>
          <w:b/>
          <w:bCs/>
          <w:color w:val="000000" w:themeColor="text1"/>
          <w:sz w:val="46"/>
          <w:szCs w:val="46"/>
        </w:rPr>
        <w:t xml:space="preserve"> HR Operations with Synoptix AI</w:t>
      </w:r>
      <w:commentRangeEnd w:id="0"/>
      <w:r>
        <w:rPr>
          <w:rStyle w:val="CommentReference"/>
        </w:rPr>
        <w:commentReference w:id="0"/>
      </w:r>
    </w:p>
    <w:p w14:paraId="3F267347" w14:textId="6C72F842" w:rsidR="001C1F42" w:rsidRDefault="001C1F42" w:rsidP="001C1F42">
      <w:pPr>
        <w:pStyle w:val="Heading1"/>
      </w:pPr>
      <w:r>
        <w:t>Summarize</w:t>
      </w:r>
    </w:p>
    <w:p w14:paraId="3E6ADF68" w14:textId="77777777" w:rsidR="001C1F42" w:rsidRDefault="001C1F42" w:rsidP="001C1F42">
      <w:pPr>
        <w:pStyle w:val="Heading3"/>
        <w:spacing w:before="281" w:after="281"/>
        <w:rPr>
          <w:rFonts w:ascii="Aptos" w:eastAsia="Aptos" w:hAnsi="Aptos" w:cs="Aptos"/>
          <w:sz w:val="24"/>
          <w:szCs w:val="24"/>
        </w:rPr>
      </w:pPr>
      <w:r w:rsidRPr="7FD7ECC2">
        <w:rPr>
          <w:rFonts w:ascii="Arial" w:eastAsia="Arial" w:hAnsi="Arial" w:cs="Arial"/>
          <w:b/>
          <w:bCs/>
          <w:color w:val="000000" w:themeColor="text1"/>
          <w:highlight w:val="yellow"/>
        </w:rPr>
        <w:t xml:space="preserve">What HR Teams Achieve with Synoptix AI </w:t>
      </w:r>
    </w:p>
    <w:p w14:paraId="25096FA0" w14:textId="77777777" w:rsidR="001C1F42" w:rsidRDefault="001C1F42" w:rsidP="001C1F42">
      <w:pPr>
        <w:spacing w:before="240" w:after="240"/>
        <w:rPr>
          <w:rFonts w:ascii="Arial" w:eastAsia="Arial" w:hAnsi="Arial" w:cs="Arial"/>
        </w:rPr>
      </w:pPr>
      <w:r w:rsidRPr="7FD7ECC2">
        <w:rPr>
          <w:rFonts w:ascii="Arial" w:eastAsia="Arial" w:hAnsi="Arial" w:cs="Arial"/>
          <w:b/>
          <w:bCs/>
        </w:rPr>
        <w:t>Less Time Filtering Resumes</w:t>
      </w:r>
      <w:r>
        <w:br/>
      </w:r>
      <w:r w:rsidRPr="7FD7ECC2">
        <w:rPr>
          <w:rFonts w:ascii="Arial" w:eastAsia="Arial" w:hAnsi="Arial" w:cs="Arial"/>
        </w:rPr>
        <w:t>Quickly screen large applicant pools with AI-powered resume sorting and relevance scoring.</w:t>
      </w:r>
    </w:p>
    <w:p w14:paraId="760C149B" w14:textId="77777777" w:rsidR="001C1F42" w:rsidRDefault="001C1F42" w:rsidP="001C1F42">
      <w:pPr>
        <w:spacing w:before="240" w:after="240"/>
        <w:rPr>
          <w:rFonts w:ascii="Arial" w:eastAsia="Arial" w:hAnsi="Arial" w:cs="Arial"/>
        </w:rPr>
      </w:pPr>
      <w:r w:rsidRPr="7FD7ECC2">
        <w:rPr>
          <w:rFonts w:ascii="Arial" w:eastAsia="Arial" w:hAnsi="Arial" w:cs="Arial"/>
          <w:b/>
          <w:bCs/>
        </w:rPr>
        <w:t>Find the Most Suitable Candidates</w:t>
      </w:r>
      <w:r>
        <w:br/>
      </w:r>
      <w:r w:rsidRPr="7FD7ECC2">
        <w:rPr>
          <w:rFonts w:ascii="Arial" w:eastAsia="Arial" w:hAnsi="Arial" w:cs="Arial"/>
        </w:rPr>
        <w:t>Match top applicants to roles using intelligent criteria-based suggestions—faster, smarter hiring.</w:t>
      </w:r>
    </w:p>
    <w:p w14:paraId="487F6316" w14:textId="77777777" w:rsidR="001C1F42" w:rsidRDefault="001C1F42" w:rsidP="001C1F42">
      <w:pPr>
        <w:spacing w:before="240" w:after="240"/>
        <w:rPr>
          <w:rFonts w:ascii="Arial" w:eastAsia="Arial" w:hAnsi="Arial" w:cs="Arial"/>
        </w:rPr>
      </w:pPr>
      <w:r w:rsidRPr="7FD7ECC2">
        <w:rPr>
          <w:rFonts w:ascii="Arial" w:eastAsia="Arial" w:hAnsi="Arial" w:cs="Arial"/>
          <w:b/>
          <w:bCs/>
        </w:rPr>
        <w:t>Faster Onboarding</w:t>
      </w:r>
      <w:r>
        <w:br/>
      </w:r>
      <w:r w:rsidRPr="7FD7ECC2">
        <w:rPr>
          <w:rFonts w:ascii="Arial" w:eastAsia="Arial" w:hAnsi="Arial" w:cs="Arial"/>
        </w:rPr>
        <w:t>Automate the entire onboarding journey—from forms to training—without losing the human touch.</w:t>
      </w:r>
    </w:p>
    <w:p w14:paraId="5A0928AB" w14:textId="77777777" w:rsidR="001C1F42" w:rsidRDefault="001C1F42" w:rsidP="001C1F42">
      <w:pPr>
        <w:spacing w:before="240" w:after="240"/>
        <w:rPr>
          <w:rFonts w:ascii="Arial" w:eastAsia="Arial" w:hAnsi="Arial" w:cs="Arial"/>
        </w:rPr>
      </w:pPr>
      <w:r w:rsidRPr="7FD7ECC2">
        <w:rPr>
          <w:rFonts w:ascii="Arial" w:eastAsia="Arial" w:hAnsi="Arial" w:cs="Arial"/>
          <w:b/>
          <w:bCs/>
        </w:rPr>
        <w:t>Reduced HR Workload</w:t>
      </w:r>
      <w:r>
        <w:br/>
      </w:r>
      <w:r w:rsidRPr="7FD7ECC2">
        <w:rPr>
          <w:rFonts w:ascii="Arial" w:eastAsia="Arial" w:hAnsi="Arial" w:cs="Arial"/>
        </w:rPr>
        <w:t>Offload routine tasks like answering FAQs, sending documents, and updating staff—AI does the heavy lifting.</w:t>
      </w:r>
    </w:p>
    <w:p w14:paraId="2C6A149E" w14:textId="77777777" w:rsidR="001C1F42" w:rsidRDefault="001C1F42" w:rsidP="001C1F42">
      <w:pPr>
        <w:spacing w:before="240" w:after="240"/>
        <w:rPr>
          <w:rFonts w:ascii="Arial" w:eastAsia="Arial" w:hAnsi="Arial" w:cs="Arial"/>
        </w:rPr>
      </w:pPr>
      <w:r w:rsidRPr="7FD7ECC2">
        <w:rPr>
          <w:rFonts w:ascii="Arial" w:eastAsia="Arial" w:hAnsi="Arial" w:cs="Arial"/>
          <w:b/>
          <w:bCs/>
        </w:rPr>
        <w:t>Easy Access to HR Policies</w:t>
      </w:r>
      <w:r>
        <w:br/>
      </w:r>
      <w:r w:rsidRPr="7FD7ECC2">
        <w:rPr>
          <w:rFonts w:ascii="Arial" w:eastAsia="Arial" w:hAnsi="Arial" w:cs="Arial"/>
        </w:rPr>
        <w:t>Employees can instantly find policy details using natural language—no digging, no delays.</w:t>
      </w:r>
    </w:p>
    <w:p w14:paraId="7CA5CBD5" w14:textId="77777777" w:rsidR="001C1F42" w:rsidRDefault="001C1F42" w:rsidP="001C1F42">
      <w:pPr>
        <w:spacing w:before="240" w:after="240"/>
        <w:rPr>
          <w:rFonts w:ascii="Arial" w:eastAsia="Arial" w:hAnsi="Arial" w:cs="Arial"/>
        </w:rPr>
      </w:pPr>
      <w:r w:rsidRPr="7FD7ECC2">
        <w:rPr>
          <w:rFonts w:ascii="Arial" w:eastAsia="Arial" w:hAnsi="Arial" w:cs="Arial"/>
          <w:b/>
          <w:bCs/>
        </w:rPr>
        <w:t>Easier Monitoring of Policy Compliance</w:t>
      </w:r>
      <w:r>
        <w:br/>
      </w:r>
      <w:r w:rsidRPr="7FD7ECC2">
        <w:rPr>
          <w:rFonts w:ascii="Arial" w:eastAsia="Arial" w:hAnsi="Arial" w:cs="Arial"/>
        </w:rPr>
        <w:t>Track which employees have read, acknowledged, or completed policy-related tasks with real-time reports.</w:t>
      </w:r>
    </w:p>
    <w:p w14:paraId="7F89B3CB" w14:textId="77777777" w:rsidR="001C1F42" w:rsidRDefault="001C1F42" w:rsidP="001C1F42">
      <w:pPr>
        <w:rPr>
          <w:highlight w:val="yellow"/>
        </w:rPr>
      </w:pPr>
    </w:p>
    <w:p w14:paraId="60C3780B" w14:textId="77777777" w:rsidR="001C1F42" w:rsidRDefault="001C1F42" w:rsidP="001C1F42">
      <w:r>
        <w:t>------------------------------------------------------------------------------------------------------------------</w:t>
      </w:r>
    </w:p>
    <w:p w14:paraId="6588712E" w14:textId="77777777" w:rsidR="001C1F42" w:rsidRPr="001C1F42" w:rsidRDefault="001C1F42" w:rsidP="001C1F42"/>
    <w:p w14:paraId="0C4F8871" w14:textId="01C0D29D" w:rsidR="00BC2C46" w:rsidRDefault="036A9F8C" w:rsidP="61F18D32">
      <w:pPr>
        <w:spacing w:before="240" w:after="240"/>
      </w:pPr>
      <w:r w:rsidRPr="61F18D32">
        <w:rPr>
          <w:rFonts w:ascii="Arial" w:eastAsia="Arial" w:hAnsi="Arial" w:cs="Arial"/>
          <w:color w:val="000000" w:themeColor="text1"/>
        </w:rPr>
        <w:t xml:space="preserve">HR teams today are managing more complexity than ever—balancing employee experience, compliance, internal communication, and change management across fast-moving </w:t>
      </w:r>
      <w:proofErr w:type="spellStart"/>
      <w:r w:rsidRPr="61F18D32">
        <w:rPr>
          <w:rFonts w:ascii="Arial" w:eastAsia="Arial" w:hAnsi="Arial" w:cs="Arial"/>
          <w:color w:val="000000" w:themeColor="text1"/>
        </w:rPr>
        <w:t>organisations</w:t>
      </w:r>
      <w:proofErr w:type="spellEnd"/>
      <w:r w:rsidRPr="61F18D32">
        <w:rPr>
          <w:rFonts w:ascii="Arial" w:eastAsia="Arial" w:hAnsi="Arial" w:cs="Arial"/>
          <w:color w:val="000000" w:themeColor="text1"/>
        </w:rPr>
        <w:t xml:space="preserve">. Synoptix AI equips HR professionals with intelligent tools to </w:t>
      </w:r>
      <w:r w:rsidRPr="61F18D32">
        <w:rPr>
          <w:rFonts w:ascii="Arial" w:eastAsia="Arial" w:hAnsi="Arial" w:cs="Arial"/>
          <w:color w:val="000000" w:themeColor="text1"/>
        </w:rPr>
        <w:lastRenderedPageBreak/>
        <w:t>simplify employee support, automate routine processes, and maintain consistent communication—while safeguarding sensitive data.</w:t>
      </w:r>
    </w:p>
    <w:p w14:paraId="61EEB9B3" w14:textId="093CD9A5" w:rsidR="00BC2C46" w:rsidRDefault="036A9F8C" w:rsidP="61F18D32">
      <w:pPr>
        <w:spacing w:before="240" w:after="240"/>
      </w:pPr>
      <w:r w:rsidRPr="61F18D32">
        <w:rPr>
          <w:rFonts w:ascii="Arial" w:eastAsia="Arial" w:hAnsi="Arial" w:cs="Arial"/>
          <w:color w:val="000000" w:themeColor="text1"/>
        </w:rPr>
        <w:t>Whether your team supports hundreds or thousands of employees, Synoptix ensures you deliver clarity, speed, and confidence—without compromising security.</w:t>
      </w:r>
    </w:p>
    <w:p w14:paraId="77AEC908" w14:textId="5891AF3E" w:rsidR="00BC2C46" w:rsidRDefault="036A9F8C" w:rsidP="61F18D32">
      <w:pPr>
        <w:spacing w:before="240" w:after="240"/>
      </w:pPr>
      <w:r w:rsidRPr="61F18D32">
        <w:rPr>
          <w:rFonts w:ascii="Arial" w:eastAsia="Arial" w:hAnsi="Arial" w:cs="Arial"/>
          <w:color w:val="000000" w:themeColor="text1"/>
        </w:rPr>
        <w:t>With Synoptix, HR teams can:</w:t>
      </w:r>
    </w:p>
    <w:p w14:paraId="626CCB32" w14:textId="3D5B83EA"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Provide instant answers to employee questions using AI trained on your internal policies</w:t>
      </w:r>
    </w:p>
    <w:p w14:paraId="60E07A0B" w14:textId="43801B40"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Automate onboarding processes with timely delivery of training, forms, and HR resources</w:t>
      </w:r>
    </w:p>
    <w:p w14:paraId="326D27CC" w14:textId="0D9F73C0"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Maintain consistency in communication across offices, departments, and regions</w:t>
      </w:r>
    </w:p>
    <w:p w14:paraId="498AABEF" w14:textId="0E20AB57"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Securely manage and protect confidential HR data with role-based access controls</w:t>
      </w:r>
    </w:p>
    <w:p w14:paraId="4AFDA24C" w14:textId="25924EF9"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Streamline HR workflows while supporting a positive employee experience at scale</w:t>
      </w:r>
    </w:p>
    <w:p w14:paraId="1AA72797" w14:textId="4091872E" w:rsidR="00BC2C46" w:rsidRDefault="036A9F8C" w:rsidP="61F18D32">
      <w:pPr>
        <w:pStyle w:val="Heading2"/>
        <w:spacing w:before="360"/>
      </w:pPr>
      <w:r w:rsidRPr="61F18D32">
        <w:rPr>
          <w:rFonts w:ascii="Arial" w:eastAsia="Arial" w:hAnsi="Arial" w:cs="Arial"/>
          <w:b/>
          <w:bCs/>
          <w:color w:val="000000" w:themeColor="text1"/>
          <w:sz w:val="34"/>
          <w:szCs w:val="34"/>
        </w:rPr>
        <w:t>Give Employees the Answers They Need—Without the Wait</w:t>
      </w:r>
    </w:p>
    <w:p w14:paraId="73773848" w14:textId="53E1A1AD" w:rsidR="00BC2C46" w:rsidRDefault="036A9F8C" w:rsidP="61F18D32">
      <w:pPr>
        <w:spacing w:before="240" w:after="240"/>
      </w:pPr>
      <w:r w:rsidRPr="61F18D32">
        <w:rPr>
          <w:rFonts w:ascii="Arial" w:eastAsia="Arial" w:hAnsi="Arial" w:cs="Arial"/>
          <w:color w:val="000000" w:themeColor="text1"/>
        </w:rPr>
        <w:t>HR inboxes are often filled with repeated questions—from leave policies to expense claims. Synoptix acts as a digital HR assistant, allowing employees to get accurate, policy-aligned answers 24/7. Using natural language search, team members can ask about benefits, procedures, or policies and receive fast, context-aware guidance—no forms or follow-ups required.</w:t>
      </w:r>
    </w:p>
    <w:p w14:paraId="03D7E691" w14:textId="0EC26A73" w:rsidR="00BC2C46" w:rsidRDefault="036A9F8C" w:rsidP="61F18D32">
      <w:pPr>
        <w:pStyle w:val="Heading2"/>
        <w:spacing w:before="360"/>
      </w:pPr>
      <w:r w:rsidRPr="61F18D32">
        <w:rPr>
          <w:rFonts w:ascii="Arial" w:eastAsia="Arial" w:hAnsi="Arial" w:cs="Arial"/>
          <w:b/>
          <w:bCs/>
          <w:color w:val="000000" w:themeColor="text1"/>
          <w:sz w:val="34"/>
          <w:szCs w:val="34"/>
        </w:rPr>
        <w:t>Automate Onboarding Without Losing the Human Touch</w:t>
      </w:r>
    </w:p>
    <w:p w14:paraId="54F41707" w14:textId="20D0F0EC" w:rsidR="00BC2C46" w:rsidRDefault="036A9F8C" w:rsidP="61F18D32">
      <w:pPr>
        <w:spacing w:before="240" w:after="240"/>
      </w:pPr>
      <w:r w:rsidRPr="61F18D32">
        <w:rPr>
          <w:rFonts w:ascii="Arial" w:eastAsia="Arial" w:hAnsi="Arial" w:cs="Arial"/>
          <w:color w:val="000000" w:themeColor="text1"/>
        </w:rPr>
        <w:t>First impressions matter. Synoptix helps HR teams automate the delivery of onboarding materials, training documents, orientation checklists, and compliance forms—tailored to each employee’s role and location. Whether it’s their first day or first week, new hires can self-serve the information they need while still feeling supported.</w:t>
      </w:r>
    </w:p>
    <w:p w14:paraId="0D3FC72E" w14:textId="101FB953" w:rsidR="00BC2C46" w:rsidRDefault="036A9F8C" w:rsidP="61F18D32">
      <w:pPr>
        <w:pStyle w:val="Heading2"/>
        <w:spacing w:before="360"/>
      </w:pPr>
      <w:r w:rsidRPr="61F18D32">
        <w:rPr>
          <w:rFonts w:ascii="Arial" w:eastAsia="Arial" w:hAnsi="Arial" w:cs="Arial"/>
          <w:b/>
          <w:bCs/>
          <w:color w:val="000000" w:themeColor="text1"/>
          <w:sz w:val="34"/>
          <w:szCs w:val="34"/>
        </w:rPr>
        <w:t>Keep Communication Clear, Aligned, and Scalable</w:t>
      </w:r>
    </w:p>
    <w:p w14:paraId="13101605" w14:textId="25F86E4D" w:rsidR="00BC2C46" w:rsidRDefault="036A9F8C" w:rsidP="61F18D32">
      <w:pPr>
        <w:spacing w:before="240" w:after="240"/>
      </w:pPr>
      <w:r w:rsidRPr="61F18D32">
        <w:rPr>
          <w:rFonts w:ascii="Arial" w:eastAsia="Arial" w:hAnsi="Arial" w:cs="Arial"/>
          <w:color w:val="000000" w:themeColor="text1"/>
        </w:rPr>
        <w:t xml:space="preserve">HR teams are often the bridge between leadership and the wider workforce. Synoptix ensures messaging around policy changes, culture initiatives, and critical updates </w:t>
      </w:r>
      <w:r w:rsidRPr="61F18D32">
        <w:rPr>
          <w:rFonts w:ascii="Arial" w:eastAsia="Arial" w:hAnsi="Arial" w:cs="Arial"/>
          <w:color w:val="000000" w:themeColor="text1"/>
        </w:rPr>
        <w:lastRenderedPageBreak/>
        <w:t>remains consistent—across regions, teams, and channels. Everyone sees the same message, the same way, every time—reducing confusion and reinforcing trust.</w:t>
      </w:r>
    </w:p>
    <w:p w14:paraId="7A5FAD1B" w14:textId="1C124FB0" w:rsidR="00BC2C46" w:rsidRDefault="036A9F8C" w:rsidP="61F18D32">
      <w:pPr>
        <w:pStyle w:val="Heading2"/>
        <w:spacing w:before="360"/>
      </w:pPr>
      <w:r w:rsidRPr="61F18D32">
        <w:rPr>
          <w:rFonts w:ascii="Arial" w:eastAsia="Arial" w:hAnsi="Arial" w:cs="Arial"/>
          <w:b/>
          <w:bCs/>
          <w:color w:val="000000" w:themeColor="text1"/>
          <w:sz w:val="34"/>
          <w:szCs w:val="34"/>
        </w:rPr>
        <w:t>Protect What Matters Most: Employee Data</w:t>
      </w:r>
    </w:p>
    <w:p w14:paraId="4C77FE01" w14:textId="6E4470D1" w:rsidR="00BC2C46" w:rsidRDefault="036A9F8C" w:rsidP="61F18D32">
      <w:pPr>
        <w:spacing w:before="240" w:after="240"/>
      </w:pPr>
      <w:r w:rsidRPr="7C21DFCD">
        <w:rPr>
          <w:rFonts w:ascii="Arial" w:eastAsia="Arial" w:hAnsi="Arial" w:cs="Arial"/>
          <w:color w:val="000000" w:themeColor="text1"/>
        </w:rPr>
        <w:t>Handling personal and sensitive information is central to every HR function. Synoptix is built with enterprise-grade security, enforcing strict access controls and user-level permissions. Confidential records remain private, and access is always auditable—so your team can support people confidently without risking compliance.</w:t>
      </w:r>
    </w:p>
    <w:p w14:paraId="35FB42DF" w14:textId="5C5344A1" w:rsidR="2299AEEC" w:rsidRDefault="2299AEEC" w:rsidP="7C21DFCD">
      <w:pPr>
        <w:spacing w:before="240" w:after="240"/>
        <w:jc w:val="center"/>
        <w:rPr>
          <w:rFonts w:ascii="Arial" w:eastAsia="Arial" w:hAnsi="Arial" w:cs="Arial"/>
          <w:color w:val="000000" w:themeColor="text1"/>
        </w:rPr>
      </w:pPr>
      <w:r w:rsidRPr="7C21DFCD">
        <w:rPr>
          <w:rFonts w:ascii="Arial" w:eastAsia="Arial" w:hAnsi="Arial" w:cs="Arial"/>
          <w:color w:val="000000" w:themeColor="text1"/>
        </w:rPr>
        <w:t>https://blogimagesynoptix.blob.core.windows.net/images/HR.jpg</w:t>
      </w:r>
    </w:p>
    <w:p w14:paraId="35A7BB91" w14:textId="155C5674" w:rsidR="00BC2C46" w:rsidRDefault="036A9F8C" w:rsidP="61F18D32">
      <w:pPr>
        <w:pStyle w:val="Heading2"/>
        <w:spacing w:before="360"/>
      </w:pPr>
      <w:r w:rsidRPr="61F18D32">
        <w:rPr>
          <w:rFonts w:ascii="Arial" w:eastAsia="Arial" w:hAnsi="Arial" w:cs="Arial"/>
          <w:b/>
          <w:bCs/>
          <w:color w:val="000000" w:themeColor="text1"/>
          <w:sz w:val="34"/>
          <w:szCs w:val="34"/>
        </w:rPr>
        <w:t>Designed for HR Teams That Led with People and Purpose</w:t>
      </w:r>
    </w:p>
    <w:p w14:paraId="1C5D183C" w14:textId="5747750B" w:rsidR="00BC2C46" w:rsidRDefault="036A9F8C" w:rsidP="61F18D32">
      <w:pPr>
        <w:pStyle w:val="Heading3"/>
        <w:spacing w:before="280"/>
      </w:pPr>
      <w:r w:rsidRPr="61F18D32">
        <w:rPr>
          <w:rFonts w:ascii="Arial" w:eastAsia="Arial" w:hAnsi="Arial" w:cs="Arial"/>
          <w:b/>
          <w:bCs/>
          <w:color w:val="000000" w:themeColor="text1"/>
          <w:sz w:val="26"/>
          <w:szCs w:val="26"/>
        </w:rPr>
        <w:t>Intelligent Support, Trained on Your Policies</w:t>
      </w:r>
    </w:p>
    <w:p w14:paraId="3511D2A2" w14:textId="0184AA62" w:rsidR="00BC2C46" w:rsidRDefault="036A9F8C" w:rsidP="61F18D32">
      <w:pPr>
        <w:spacing w:before="240" w:after="240"/>
      </w:pPr>
      <w:r w:rsidRPr="61F18D32">
        <w:rPr>
          <w:rFonts w:ascii="Arial" w:eastAsia="Arial" w:hAnsi="Arial" w:cs="Arial"/>
          <w:color w:val="000000" w:themeColor="text1"/>
        </w:rPr>
        <w:t>Deliver precise, helpful answers using AI agents that reflect your company’s unique culture, benefits, and language.</w:t>
      </w:r>
    </w:p>
    <w:p w14:paraId="6C6BAA10" w14:textId="5EF88C7A" w:rsidR="00BC2C46" w:rsidRDefault="036A9F8C" w:rsidP="61F18D32">
      <w:pPr>
        <w:pStyle w:val="Heading3"/>
        <w:spacing w:before="280"/>
      </w:pPr>
      <w:r w:rsidRPr="61F18D32">
        <w:rPr>
          <w:rFonts w:ascii="Arial" w:eastAsia="Arial" w:hAnsi="Arial" w:cs="Arial"/>
          <w:b/>
          <w:bCs/>
          <w:color w:val="000000" w:themeColor="text1"/>
          <w:sz w:val="26"/>
          <w:szCs w:val="26"/>
        </w:rPr>
        <w:t>Automated Delivery of Key Resources</w:t>
      </w:r>
    </w:p>
    <w:p w14:paraId="18769269" w14:textId="35229C32" w:rsidR="00BC2C46" w:rsidRDefault="036A9F8C" w:rsidP="61F18D32">
      <w:pPr>
        <w:spacing w:before="240" w:after="240"/>
      </w:pPr>
      <w:r w:rsidRPr="61F18D32">
        <w:rPr>
          <w:rFonts w:ascii="Arial" w:eastAsia="Arial" w:hAnsi="Arial" w:cs="Arial"/>
          <w:color w:val="000000" w:themeColor="text1"/>
        </w:rPr>
        <w:t>Ensure employees receive the right materials—at the right time—whether they’re onboarding, relocating, or changing roles.</w:t>
      </w:r>
    </w:p>
    <w:p w14:paraId="5C27BDE5" w14:textId="34F2E4D1" w:rsidR="00BC2C46" w:rsidRDefault="036A9F8C" w:rsidP="61F18D32">
      <w:pPr>
        <w:pStyle w:val="Heading3"/>
        <w:spacing w:before="280"/>
      </w:pPr>
      <w:r w:rsidRPr="61F18D32">
        <w:rPr>
          <w:rFonts w:ascii="Arial" w:eastAsia="Arial" w:hAnsi="Arial" w:cs="Arial"/>
          <w:b/>
          <w:bCs/>
          <w:color w:val="000000" w:themeColor="text1"/>
          <w:sz w:val="26"/>
          <w:szCs w:val="26"/>
        </w:rPr>
        <w:t>Aligned Communication Across All Channels</w:t>
      </w:r>
    </w:p>
    <w:p w14:paraId="4DD0529D" w14:textId="11931842" w:rsidR="00BC2C46" w:rsidRDefault="036A9F8C" w:rsidP="61F18D32">
      <w:pPr>
        <w:spacing w:before="240" w:after="240"/>
      </w:pPr>
      <w:r w:rsidRPr="61F18D32">
        <w:rPr>
          <w:rFonts w:ascii="Arial" w:eastAsia="Arial" w:hAnsi="Arial" w:cs="Arial"/>
          <w:color w:val="000000" w:themeColor="text1"/>
        </w:rPr>
        <w:t>From global updates to team-specific guidance, Synoptix keeps your HR messaging consistent and timely—at scale.</w:t>
      </w:r>
    </w:p>
    <w:p w14:paraId="134AACD4" w14:textId="78D419C7" w:rsidR="00BC2C46" w:rsidRDefault="036A9F8C" w:rsidP="61F18D32">
      <w:pPr>
        <w:pStyle w:val="Heading3"/>
        <w:spacing w:before="280"/>
      </w:pPr>
      <w:r w:rsidRPr="61F18D32">
        <w:rPr>
          <w:rFonts w:ascii="Arial" w:eastAsia="Arial" w:hAnsi="Arial" w:cs="Arial"/>
          <w:b/>
          <w:bCs/>
          <w:color w:val="000000" w:themeColor="text1"/>
          <w:sz w:val="26"/>
          <w:szCs w:val="26"/>
        </w:rPr>
        <w:t>Enterprise-Grade Data Security</w:t>
      </w:r>
    </w:p>
    <w:p w14:paraId="0E4F43EB" w14:textId="5385A317" w:rsidR="00BC2C46" w:rsidRDefault="036A9F8C" w:rsidP="61F18D32">
      <w:pPr>
        <w:spacing w:before="240" w:after="240"/>
      </w:pPr>
      <w:r w:rsidRPr="2E6EA25E">
        <w:rPr>
          <w:rFonts w:ascii="Arial" w:eastAsia="Arial" w:hAnsi="Arial" w:cs="Arial"/>
          <w:color w:val="000000" w:themeColor="text1"/>
        </w:rPr>
        <w:t>Protect employee records, internal communications, and private documentation with encrypted storage and fine-grained access.</w:t>
      </w:r>
    </w:p>
    <w:p w14:paraId="7160253F" w14:textId="23A58763" w:rsidR="4245781F" w:rsidRDefault="4245781F" w:rsidP="2E6EA25E">
      <w:pPr>
        <w:pStyle w:val="Heading4"/>
        <w:spacing w:before="319" w:after="319"/>
        <w:rPr>
          <w:rFonts w:ascii="Arial" w:eastAsia="Arial" w:hAnsi="Arial" w:cs="Arial"/>
          <w:b/>
          <w:bCs/>
          <w:i w:val="0"/>
          <w:iCs w:val="0"/>
          <w:color w:val="000000" w:themeColor="text1"/>
        </w:rPr>
      </w:pPr>
      <w:r w:rsidRPr="2E6EA25E">
        <w:rPr>
          <w:rFonts w:ascii="Arial" w:eastAsia="Arial" w:hAnsi="Arial" w:cs="Arial"/>
          <w:b/>
          <w:bCs/>
          <w:i w:val="0"/>
          <w:iCs w:val="0"/>
          <w:color w:val="000000" w:themeColor="text1"/>
        </w:rPr>
        <w:t>System Integration for Unified Workflows</w:t>
      </w:r>
    </w:p>
    <w:p w14:paraId="2B2C9AA4" w14:textId="70CE3417" w:rsidR="4245781F" w:rsidRDefault="4245781F" w:rsidP="2E6EA25E">
      <w:pPr>
        <w:spacing w:before="240" w:after="240"/>
      </w:pPr>
      <w:r w:rsidRPr="2E6EA25E">
        <w:rPr>
          <w:rFonts w:ascii="Arial" w:eastAsia="Arial" w:hAnsi="Arial" w:cs="Arial"/>
        </w:rPr>
        <w:t xml:space="preserve">Synoptix AI integrates with all your critical HR and workplace platforms—including Workday, BambooHR, SAP SuccessFactors, Microsoft Teams, LinkedIn, X (formerly Twitter), SharePoint, and more. Your HR team and employees can access and act </w:t>
      </w:r>
      <w:r w:rsidRPr="2E6EA25E">
        <w:rPr>
          <w:rFonts w:ascii="Arial" w:eastAsia="Arial" w:hAnsi="Arial" w:cs="Arial"/>
        </w:rPr>
        <w:lastRenderedPageBreak/>
        <w:t>across multiple systems from a single interface—eliminating silos and boosting operational efficiency.</w:t>
      </w:r>
    </w:p>
    <w:p w14:paraId="66EEA6BE" w14:textId="4F596919" w:rsidR="00BC2C46" w:rsidRDefault="036A9F8C" w:rsidP="61F18D32">
      <w:pPr>
        <w:pStyle w:val="Heading2"/>
        <w:spacing w:before="360"/>
      </w:pPr>
      <w:r w:rsidRPr="61F18D32">
        <w:rPr>
          <w:rFonts w:ascii="Arial" w:eastAsia="Arial" w:hAnsi="Arial" w:cs="Arial"/>
          <w:b/>
          <w:bCs/>
          <w:color w:val="000000" w:themeColor="text1"/>
          <w:sz w:val="34"/>
          <w:szCs w:val="34"/>
        </w:rPr>
        <w:t>A People-First AI Platform Built for Modern HR Teams</w:t>
      </w:r>
    </w:p>
    <w:p w14:paraId="44A90BCD" w14:textId="76C89D5F" w:rsidR="00BC2C46" w:rsidRDefault="036A9F8C" w:rsidP="61F18D32">
      <w:pPr>
        <w:spacing w:before="240" w:after="240"/>
      </w:pPr>
      <w:r w:rsidRPr="5110606E">
        <w:rPr>
          <w:rFonts w:ascii="Arial" w:eastAsia="Arial" w:hAnsi="Arial" w:cs="Arial"/>
          <w:color w:val="000000" w:themeColor="text1"/>
        </w:rPr>
        <w:t>HR isn’t just about policy—it’s about connection. Synoptix AI allows your team to focus on what matters most: supporting people. From streamlining operations to enhancing the employee experience, Synoptix helps HR leaders move faster, communicate better, and lead more effectively without sacrificing security or integrity.</w:t>
      </w:r>
    </w:p>
    <w:p w14:paraId="0000162E" w14:textId="72B5C71C" w:rsidR="00BC2C46" w:rsidRDefault="5ABC04F2" w:rsidP="5110606E">
      <w:pPr>
        <w:spacing w:before="240" w:after="240"/>
        <w:rPr>
          <w:rFonts w:ascii="Arial" w:eastAsia="Arial" w:hAnsi="Arial" w:cs="Arial"/>
        </w:rPr>
      </w:pPr>
      <w:r w:rsidRPr="5110606E">
        <w:rPr>
          <w:rFonts w:ascii="Arial" w:eastAsia="Arial" w:hAnsi="Arial" w:cs="Arial"/>
        </w:rPr>
        <w:t>See how Synoptix AI helps HR teams work smarter with intelligent prompting built around your policies, processes, and employee needs. From onboarding and benefits to internal communication, our Prompt Library offers practical, ready-to-use examples for everyday HR tasks.</w:t>
      </w:r>
    </w:p>
    <w:p w14:paraId="01E8DFFD" w14:textId="55101A88" w:rsidR="00BC2C46" w:rsidRDefault="5ABC04F2" w:rsidP="5110606E">
      <w:pPr>
        <w:spacing w:before="240" w:after="240"/>
        <w:rPr>
          <w:rFonts w:ascii="Arial" w:eastAsia="Arial" w:hAnsi="Arial" w:cs="Arial"/>
        </w:rPr>
      </w:pPr>
      <w:r w:rsidRPr="5110606E">
        <w:rPr>
          <w:rFonts w:ascii="Arial" w:eastAsia="Arial" w:hAnsi="Arial" w:cs="Arial"/>
        </w:rPr>
        <w:t xml:space="preserve">Want to simplify support and improve the employee experience with one powerful platform? Book your </w:t>
      </w:r>
      <w:proofErr w:type="spellStart"/>
      <w:r w:rsidRPr="5110606E">
        <w:rPr>
          <w:rFonts w:ascii="Arial" w:eastAsia="Arial" w:hAnsi="Arial" w:cs="Arial"/>
        </w:rPr>
        <w:t>personalised</w:t>
      </w:r>
      <w:proofErr w:type="spellEnd"/>
      <w:r w:rsidRPr="5110606E">
        <w:rPr>
          <w:rFonts w:ascii="Arial" w:eastAsia="Arial" w:hAnsi="Arial" w:cs="Arial"/>
        </w:rPr>
        <w:t xml:space="preserve"> demo today.</w:t>
      </w:r>
    </w:p>
    <w:p w14:paraId="0D412E7C" w14:textId="3FFE1215" w:rsidR="658712B5" w:rsidRDefault="658712B5"/>
    <w:p w14:paraId="0893A00D" w14:textId="6A91307E" w:rsidR="11DBB772" w:rsidRDefault="11DBB772" w:rsidP="11DBB772">
      <w:pPr>
        <w:spacing w:before="240" w:after="240"/>
        <w:rPr>
          <w:rFonts w:ascii="Arial" w:eastAsia="Arial" w:hAnsi="Arial" w:cs="Arial"/>
        </w:rPr>
      </w:pPr>
    </w:p>
    <w:p w14:paraId="7A6C2B38" w14:textId="7D380F02" w:rsidR="11DBB772" w:rsidRDefault="11DBB772"/>
    <w:p w14:paraId="2C078E63" w14:textId="541999A1" w:rsidR="00BC2C46" w:rsidRDefault="00BC2C46"/>
    <w:sectPr w:rsidR="00BC2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8T15:10:00Z" w:initials="HA">
    <w:p w14:paraId="4AEB558A" w14:textId="77777777" w:rsidR="00074BAB" w:rsidRDefault="00074BAB" w:rsidP="00074BAB">
      <w:pPr>
        <w:pStyle w:val="CommentText"/>
      </w:pPr>
      <w:r>
        <w:rPr>
          <w:rStyle w:val="CommentReference"/>
        </w:rPr>
        <w:annotationRef/>
      </w:r>
      <w:r>
        <w:rPr>
          <w:lang w:val="en-AU"/>
        </w:rPr>
        <w:t xml:space="preserve">Add a call out box and add things like Less time to filter resume, Find most suitable candidates, Faster Onboarding, Reduced HR workload, Easy access to HR policies, EASIER WAY TO MONITOR EMPLOYEE POLICY COMPLIANCE REPORTS,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EB55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777AA7" w16cex:dateUtc="2025-05-28T05:10:00Z">
    <w16cex:extLst>
      <w16:ext w16:uri="{CE6994B0-6A32-4C9F-8C6B-6E91EDA988CE}">
        <cr:reactions xmlns:cr="http://schemas.microsoft.com/office/comments/2020/reactions">
          <cr:reaction reactionType="1">
            <cr:reactionInfo dateUtc="2025-05-28T10:22:03Z">
              <cr:user userId="S::aqsa.noor@synoptix.ai::4afd056b-8fbf-421b-95ac-a3033d02b978" userProvider="AD" userName="Aqsa No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EB558A" w16cid:durableId="2A777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7B5D0"/>
    <w:multiLevelType w:val="hybridMultilevel"/>
    <w:tmpl w:val="FFFFFFFF"/>
    <w:lvl w:ilvl="0" w:tplc="4078B99C">
      <w:start w:val="1"/>
      <w:numFmt w:val="bullet"/>
      <w:lvlText w:val=""/>
      <w:lvlJc w:val="left"/>
      <w:pPr>
        <w:ind w:left="720" w:hanging="360"/>
      </w:pPr>
      <w:rPr>
        <w:rFonts w:ascii="Symbol" w:hAnsi="Symbol" w:hint="default"/>
      </w:rPr>
    </w:lvl>
    <w:lvl w:ilvl="1" w:tplc="1C66E5A0">
      <w:start w:val="1"/>
      <w:numFmt w:val="bullet"/>
      <w:lvlText w:val="o"/>
      <w:lvlJc w:val="left"/>
      <w:pPr>
        <w:ind w:left="1440" w:hanging="360"/>
      </w:pPr>
      <w:rPr>
        <w:rFonts w:ascii="Courier New" w:hAnsi="Courier New" w:hint="default"/>
      </w:rPr>
    </w:lvl>
    <w:lvl w:ilvl="2" w:tplc="CCB01956">
      <w:start w:val="1"/>
      <w:numFmt w:val="bullet"/>
      <w:lvlText w:val=""/>
      <w:lvlJc w:val="left"/>
      <w:pPr>
        <w:ind w:left="2160" w:hanging="360"/>
      </w:pPr>
      <w:rPr>
        <w:rFonts w:ascii="Wingdings" w:hAnsi="Wingdings" w:hint="default"/>
      </w:rPr>
    </w:lvl>
    <w:lvl w:ilvl="3" w:tplc="4920CBCA">
      <w:start w:val="1"/>
      <w:numFmt w:val="bullet"/>
      <w:lvlText w:val=""/>
      <w:lvlJc w:val="left"/>
      <w:pPr>
        <w:ind w:left="2880" w:hanging="360"/>
      </w:pPr>
      <w:rPr>
        <w:rFonts w:ascii="Symbol" w:hAnsi="Symbol" w:hint="default"/>
      </w:rPr>
    </w:lvl>
    <w:lvl w:ilvl="4" w:tplc="85127DA2">
      <w:start w:val="1"/>
      <w:numFmt w:val="bullet"/>
      <w:lvlText w:val="o"/>
      <w:lvlJc w:val="left"/>
      <w:pPr>
        <w:ind w:left="3600" w:hanging="360"/>
      </w:pPr>
      <w:rPr>
        <w:rFonts w:ascii="Courier New" w:hAnsi="Courier New" w:hint="default"/>
      </w:rPr>
    </w:lvl>
    <w:lvl w:ilvl="5" w:tplc="4FE67EC0">
      <w:start w:val="1"/>
      <w:numFmt w:val="bullet"/>
      <w:lvlText w:val=""/>
      <w:lvlJc w:val="left"/>
      <w:pPr>
        <w:ind w:left="4320" w:hanging="360"/>
      </w:pPr>
      <w:rPr>
        <w:rFonts w:ascii="Wingdings" w:hAnsi="Wingdings" w:hint="default"/>
      </w:rPr>
    </w:lvl>
    <w:lvl w:ilvl="6" w:tplc="022A7F08">
      <w:start w:val="1"/>
      <w:numFmt w:val="bullet"/>
      <w:lvlText w:val=""/>
      <w:lvlJc w:val="left"/>
      <w:pPr>
        <w:ind w:left="5040" w:hanging="360"/>
      </w:pPr>
      <w:rPr>
        <w:rFonts w:ascii="Symbol" w:hAnsi="Symbol" w:hint="default"/>
      </w:rPr>
    </w:lvl>
    <w:lvl w:ilvl="7" w:tplc="B7E42CCE">
      <w:start w:val="1"/>
      <w:numFmt w:val="bullet"/>
      <w:lvlText w:val="o"/>
      <w:lvlJc w:val="left"/>
      <w:pPr>
        <w:ind w:left="5760" w:hanging="360"/>
      </w:pPr>
      <w:rPr>
        <w:rFonts w:ascii="Courier New" w:hAnsi="Courier New" w:hint="default"/>
      </w:rPr>
    </w:lvl>
    <w:lvl w:ilvl="8" w:tplc="3AF2C890">
      <w:start w:val="1"/>
      <w:numFmt w:val="bullet"/>
      <w:lvlText w:val=""/>
      <w:lvlJc w:val="left"/>
      <w:pPr>
        <w:ind w:left="6480" w:hanging="360"/>
      </w:pPr>
      <w:rPr>
        <w:rFonts w:ascii="Wingdings" w:hAnsi="Wingdings" w:hint="default"/>
      </w:rPr>
    </w:lvl>
  </w:abstractNum>
  <w:num w:numId="1" w16cid:durableId="1480465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4F93B3"/>
    <w:rsid w:val="00074BAB"/>
    <w:rsid w:val="001C1F42"/>
    <w:rsid w:val="00223406"/>
    <w:rsid w:val="00232F68"/>
    <w:rsid w:val="00341C46"/>
    <w:rsid w:val="004533D9"/>
    <w:rsid w:val="00A94D5B"/>
    <w:rsid w:val="00BC2C46"/>
    <w:rsid w:val="00CC057A"/>
    <w:rsid w:val="00EC2CA6"/>
    <w:rsid w:val="00F1103D"/>
    <w:rsid w:val="036A9F8C"/>
    <w:rsid w:val="10303F26"/>
    <w:rsid w:val="11DBB772"/>
    <w:rsid w:val="1A07F3CF"/>
    <w:rsid w:val="1A4F93B3"/>
    <w:rsid w:val="2299AEEC"/>
    <w:rsid w:val="27C193D0"/>
    <w:rsid w:val="2E6EA25E"/>
    <w:rsid w:val="4245781F"/>
    <w:rsid w:val="5110606E"/>
    <w:rsid w:val="5ABC04F2"/>
    <w:rsid w:val="61F18D32"/>
    <w:rsid w:val="658712B5"/>
    <w:rsid w:val="70D695EE"/>
    <w:rsid w:val="7AFC9DEB"/>
    <w:rsid w:val="7C21DFCD"/>
    <w:rsid w:val="7E5192BE"/>
    <w:rsid w:val="7FD7EC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93B3"/>
  <w15:chartTrackingRefBased/>
  <w15:docId w15:val="{A83309FC-BC20-4862-BD86-8F70EC71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1F18D32"/>
    <w:pPr>
      <w:ind w:left="720"/>
      <w:contextualSpacing/>
    </w:pPr>
  </w:style>
  <w:style w:type="character" w:styleId="CommentReference">
    <w:name w:val="annotation reference"/>
    <w:basedOn w:val="DefaultParagraphFont"/>
    <w:uiPriority w:val="99"/>
    <w:semiHidden/>
    <w:unhideWhenUsed/>
    <w:rsid w:val="00074BAB"/>
    <w:rPr>
      <w:sz w:val="16"/>
      <w:szCs w:val="16"/>
    </w:rPr>
  </w:style>
  <w:style w:type="paragraph" w:styleId="CommentText">
    <w:name w:val="annotation text"/>
    <w:basedOn w:val="Normal"/>
    <w:link w:val="CommentTextChar"/>
    <w:uiPriority w:val="99"/>
    <w:unhideWhenUsed/>
    <w:rsid w:val="00074BAB"/>
    <w:pPr>
      <w:spacing w:line="240" w:lineRule="auto"/>
    </w:pPr>
    <w:rPr>
      <w:sz w:val="20"/>
      <w:szCs w:val="20"/>
    </w:rPr>
  </w:style>
  <w:style w:type="character" w:customStyle="1" w:styleId="CommentTextChar">
    <w:name w:val="Comment Text Char"/>
    <w:basedOn w:val="DefaultParagraphFont"/>
    <w:link w:val="CommentText"/>
    <w:uiPriority w:val="99"/>
    <w:rsid w:val="00074BAB"/>
    <w:rPr>
      <w:sz w:val="20"/>
      <w:szCs w:val="20"/>
    </w:rPr>
  </w:style>
  <w:style w:type="paragraph" w:styleId="CommentSubject">
    <w:name w:val="annotation subject"/>
    <w:basedOn w:val="CommentText"/>
    <w:next w:val="CommentText"/>
    <w:link w:val="CommentSubjectChar"/>
    <w:uiPriority w:val="99"/>
    <w:semiHidden/>
    <w:unhideWhenUsed/>
    <w:rsid w:val="00074BAB"/>
    <w:rPr>
      <w:b/>
      <w:bCs/>
    </w:rPr>
  </w:style>
  <w:style w:type="character" w:customStyle="1" w:styleId="CommentSubjectChar">
    <w:name w:val="Comment Subject Char"/>
    <w:basedOn w:val="CommentTextChar"/>
    <w:link w:val="CommentSubject"/>
    <w:uiPriority w:val="99"/>
    <w:semiHidden/>
    <w:rsid w:val="0007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3DC34-7757-49BB-BC8D-00AD8522B84F}">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4C91BFE4-9465-42BC-9812-E6D90AFB6787}">
  <ds:schemaRefs>
    <ds:schemaRef ds:uri="http://schemas.microsoft.com/sharepoint/v3/contenttype/forms"/>
  </ds:schemaRefs>
</ds:datastoreItem>
</file>

<file path=customXml/itemProps3.xml><?xml version="1.0" encoding="utf-8"?>
<ds:datastoreItem xmlns:ds="http://schemas.openxmlformats.org/officeDocument/2006/customXml" ds:itemID="{CA683609-7783-47D6-AA5D-B01A0F0E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9</cp:revision>
  <dcterms:created xsi:type="dcterms:W3CDTF">2025-05-26T10:10:00Z</dcterms:created>
  <dcterms:modified xsi:type="dcterms:W3CDTF">2025-06-05T10:20:00Z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