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A7B6" w14:textId="088CFF1C" w:rsidR="09003874" w:rsidRDefault="09003874" w:rsidP="5FFD1660">
      <w:pPr>
        <w:jc w:val="center"/>
      </w:pPr>
      <w:r w:rsidRPr="5FFD1660">
        <w:t>https://blogimagesynoptix.blob.core.windows.net/images/Sales Main.jpg</w:t>
      </w:r>
    </w:p>
    <w:p w14:paraId="70B91851" w14:textId="0B5D84E2" w:rsidR="00175566" w:rsidRDefault="60235B74" w:rsidP="5405744C">
      <w:pPr>
        <w:pStyle w:val="Heading1"/>
        <w:spacing w:before="400"/>
        <w:jc w:val="center"/>
        <w:rPr>
          <w:rFonts w:ascii="Arial" w:eastAsia="Arial" w:hAnsi="Arial" w:cs="Arial"/>
          <w:b/>
          <w:bCs/>
          <w:color w:val="000000" w:themeColor="text1"/>
        </w:rPr>
      </w:pPr>
      <w:r w:rsidRPr="5405744C">
        <w:rPr>
          <w:rFonts w:ascii="Arial" w:eastAsia="Arial" w:hAnsi="Arial" w:cs="Arial"/>
          <w:b/>
          <w:bCs/>
          <w:color w:val="000000" w:themeColor="text1"/>
        </w:rPr>
        <w:t>Empower Your Sales Teams to Sell Smarter and Faster with Synoptix AI</w:t>
      </w:r>
    </w:p>
    <w:p w14:paraId="1CD17326" w14:textId="35E590EE" w:rsidR="00E7743E" w:rsidRDefault="00E7743E" w:rsidP="0014199C">
      <w:pPr>
        <w:pStyle w:val="Heading1"/>
        <w:rPr>
          <w:rFonts w:eastAsia="Arial"/>
          <w:highlight w:val="yellow"/>
        </w:rPr>
      </w:pPr>
      <w:r>
        <w:rPr>
          <w:rFonts w:eastAsia="Arial"/>
          <w:highlight w:val="yellow"/>
        </w:rPr>
        <w:t>Summarize</w:t>
      </w:r>
    </w:p>
    <w:p w14:paraId="493A84C2" w14:textId="03E37BA6" w:rsidR="00E7743E" w:rsidRDefault="00E7743E" w:rsidP="00E7743E">
      <w:pPr>
        <w:pStyle w:val="Heading3"/>
        <w:spacing w:before="281" w:after="281"/>
        <w:rPr>
          <w:rFonts w:ascii="Arial" w:eastAsia="Arial" w:hAnsi="Arial" w:cs="Arial"/>
          <w:b/>
          <w:bCs/>
          <w:color w:val="000000" w:themeColor="text1"/>
          <w:highlight w:val="yellow"/>
        </w:rPr>
      </w:pPr>
      <w:r w:rsidRPr="5E8A845A">
        <w:rPr>
          <w:rFonts w:ascii="Arial" w:eastAsia="Arial" w:hAnsi="Arial" w:cs="Arial"/>
          <w:b/>
          <w:bCs/>
          <w:color w:val="000000" w:themeColor="text1"/>
          <w:highlight w:val="yellow"/>
        </w:rPr>
        <w:t>What Sales Teams Achieve with Synoptix AI</w:t>
      </w:r>
    </w:p>
    <w:p w14:paraId="6503CFFB" w14:textId="77777777" w:rsidR="00E7743E" w:rsidRDefault="00E7743E" w:rsidP="00E7743E">
      <w:pPr>
        <w:spacing w:before="240" w:after="240"/>
      </w:pPr>
      <w:r w:rsidRPr="5E8A845A">
        <w:rPr>
          <w:rFonts w:ascii="Arial" w:eastAsia="Arial" w:hAnsi="Arial" w:cs="Arial"/>
          <w:b/>
          <w:bCs/>
        </w:rPr>
        <w:t>Faster deal cycles</w:t>
      </w:r>
      <w:r>
        <w:br/>
      </w:r>
      <w:r w:rsidRPr="5E8A845A">
        <w:rPr>
          <w:rFonts w:ascii="Arial" w:eastAsia="Arial" w:hAnsi="Arial" w:cs="Arial"/>
        </w:rPr>
        <w:t xml:space="preserve"> Reps spend less time chasing info and more time closing—thanks to instant access to insights, templates, and content.</w:t>
      </w:r>
    </w:p>
    <w:p w14:paraId="5E4EB14A" w14:textId="77777777" w:rsidR="00E7743E" w:rsidRDefault="00E7743E" w:rsidP="00E7743E">
      <w:pPr>
        <w:spacing w:before="240" w:after="240"/>
        <w:rPr>
          <w:rFonts w:ascii="Arial" w:eastAsia="Arial" w:hAnsi="Arial" w:cs="Arial"/>
        </w:rPr>
      </w:pPr>
      <w:r w:rsidRPr="5E8A845A">
        <w:rPr>
          <w:rFonts w:ascii="Arial" w:eastAsia="Arial" w:hAnsi="Arial" w:cs="Arial"/>
          <w:b/>
          <w:bCs/>
        </w:rPr>
        <w:t>Reduction in manual sales tasks</w:t>
      </w:r>
      <w:r>
        <w:br/>
      </w:r>
      <w:r w:rsidRPr="5E8A845A">
        <w:rPr>
          <w:rFonts w:ascii="Arial" w:eastAsia="Arial" w:hAnsi="Arial" w:cs="Arial"/>
        </w:rPr>
        <w:t xml:space="preserve"> Automated follow-ups, proposals, and pitch decks save hours every week—boosting productivity across the board.</w:t>
      </w:r>
    </w:p>
    <w:p w14:paraId="0BF44D4F" w14:textId="77777777" w:rsidR="00E7743E" w:rsidRDefault="00E7743E" w:rsidP="00E7743E">
      <w:pPr>
        <w:spacing w:before="240" w:after="240"/>
      </w:pPr>
      <w:r w:rsidRPr="5E8A845A">
        <w:rPr>
          <w:rFonts w:ascii="Arial" w:eastAsia="Arial" w:hAnsi="Arial" w:cs="Arial"/>
          <w:b/>
          <w:bCs/>
        </w:rPr>
        <w:t>Consistent brand messaging at scale</w:t>
      </w:r>
      <w:r>
        <w:br/>
      </w:r>
      <w:r w:rsidRPr="5E8A845A">
        <w:rPr>
          <w:rFonts w:ascii="Arial" w:eastAsia="Arial" w:hAnsi="Arial" w:cs="Arial"/>
        </w:rPr>
        <w:t xml:space="preserve"> No more off-brand emails or outdated decks—every message reflects your tone, positioning, and standards.</w:t>
      </w:r>
    </w:p>
    <w:p w14:paraId="364698FB" w14:textId="77777777" w:rsidR="00E7743E" w:rsidRDefault="00E7743E" w:rsidP="00E7743E">
      <w:pPr>
        <w:spacing w:before="240" w:after="240"/>
      </w:pPr>
      <w:r w:rsidRPr="5E8A845A">
        <w:rPr>
          <w:rFonts w:ascii="Arial" w:eastAsia="Arial" w:hAnsi="Arial" w:cs="Arial"/>
          <w:b/>
          <w:bCs/>
        </w:rPr>
        <w:t>Unified collaboration and knowledge sharing</w:t>
      </w:r>
      <w:r>
        <w:br/>
      </w:r>
      <w:r w:rsidRPr="5E8A845A">
        <w:rPr>
          <w:rFonts w:ascii="Arial" w:eastAsia="Arial" w:hAnsi="Arial" w:cs="Arial"/>
        </w:rPr>
        <w:t xml:space="preserve"> From Teams to Salesforce, reps work smarter with full context and instant knowledge—no platform-switching needed.</w:t>
      </w:r>
    </w:p>
    <w:p w14:paraId="4D67A163" w14:textId="77777777" w:rsidR="00E7743E" w:rsidRDefault="00E7743E" w:rsidP="00E7743E">
      <w:pPr>
        <w:spacing w:before="240" w:after="240"/>
        <w:rPr>
          <w:rFonts w:ascii="Arial" w:eastAsia="Arial" w:hAnsi="Arial" w:cs="Arial"/>
        </w:rPr>
      </w:pPr>
      <w:r w:rsidRPr="5E8A845A">
        <w:rPr>
          <w:rFonts w:ascii="Arial" w:eastAsia="Arial" w:hAnsi="Arial" w:cs="Arial"/>
        </w:rPr>
        <w:t>-----------------------------------------------------------------------------------------------------------------</w:t>
      </w:r>
    </w:p>
    <w:p w14:paraId="662AB1B8" w14:textId="77777777" w:rsidR="00E7743E" w:rsidRPr="00E7743E" w:rsidRDefault="00E7743E" w:rsidP="00E7743E"/>
    <w:p w14:paraId="21D856FB" w14:textId="7183B260" w:rsidR="00175566" w:rsidRDefault="60235B74" w:rsidP="5405744C">
      <w:pPr>
        <w:spacing w:before="240" w:after="240"/>
      </w:pPr>
      <w:r w:rsidRPr="5FFD1660">
        <w:rPr>
          <w:rFonts w:ascii="Arial" w:eastAsia="Arial" w:hAnsi="Arial" w:cs="Arial"/>
          <w:color w:val="000000" w:themeColor="text1"/>
        </w:rPr>
        <w:t xml:space="preserve">In enterprise sales, every second </w:t>
      </w:r>
      <w:r w:rsidR="5FBC1542" w:rsidRPr="5FFD1660">
        <w:rPr>
          <w:rFonts w:ascii="Arial" w:eastAsia="Arial" w:hAnsi="Arial" w:cs="Arial"/>
          <w:color w:val="000000" w:themeColor="text1"/>
        </w:rPr>
        <w:t>is counted</w:t>
      </w:r>
      <w:r w:rsidRPr="5FFD1660">
        <w:rPr>
          <w:rFonts w:ascii="Arial" w:eastAsia="Arial" w:hAnsi="Arial" w:cs="Arial"/>
          <w:color w:val="000000" w:themeColor="text1"/>
        </w:rPr>
        <w:t>. The difference between closing and losing is the ability to respond quickly, stay accurate, and tailor messaging to every buyer. Synoptix AI helps your sales teams move with precision and confidence by embedding AI-powered intelligence directly into their daily tools and workflows.</w:t>
      </w:r>
    </w:p>
    <w:p w14:paraId="28CE8F80" w14:textId="0A19BD3F" w:rsidR="00175566" w:rsidRDefault="60235B74" w:rsidP="5405744C">
      <w:pPr>
        <w:spacing w:before="240" w:after="240"/>
      </w:pPr>
      <w:r w:rsidRPr="5405744C">
        <w:rPr>
          <w:rFonts w:ascii="Arial" w:eastAsia="Arial" w:hAnsi="Arial" w:cs="Arial"/>
          <w:color w:val="000000" w:themeColor="text1"/>
        </w:rPr>
        <w:t>With Synoptix, your reps can:</w:t>
      </w:r>
    </w:p>
    <w:p w14:paraId="30DC1F7B" w14:textId="27F1AEFD"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Surface real-time customer insights, sales assets, and deal history in seconds</w:t>
      </w:r>
    </w:p>
    <w:p w14:paraId="31ECB4F4" w14:textId="390C4C4E"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 xml:space="preserve">Deliver </w:t>
      </w:r>
      <w:proofErr w:type="spellStart"/>
      <w:r w:rsidRPr="5405744C">
        <w:rPr>
          <w:rFonts w:ascii="Arial" w:eastAsia="Arial" w:hAnsi="Arial" w:cs="Arial"/>
          <w:color w:val="000000" w:themeColor="text1"/>
        </w:rPr>
        <w:t>personalised</w:t>
      </w:r>
      <w:proofErr w:type="spellEnd"/>
      <w:r w:rsidRPr="5405744C">
        <w:rPr>
          <w:rFonts w:ascii="Arial" w:eastAsia="Arial" w:hAnsi="Arial" w:cs="Arial"/>
          <w:color w:val="000000" w:themeColor="text1"/>
        </w:rPr>
        <w:t>, AI-generated messaging tailored to live conversations and buyer intent</w:t>
      </w:r>
    </w:p>
    <w:p w14:paraId="599359CB" w14:textId="00F2676E"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lastRenderedPageBreak/>
        <w:t>Instantly draft follow-ups, proposals, and presentations that match your brand voice and standards</w:t>
      </w:r>
    </w:p>
    <w:p w14:paraId="1CBCE4DE" w14:textId="4C03D3DD"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Access everything—from battle cards to past conversations—without leaving their sales tools</w:t>
      </w:r>
    </w:p>
    <w:p w14:paraId="098DE930" w14:textId="52F6044C"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Shorten sales cycles through consistent, high-impact communication that scales</w:t>
      </w:r>
    </w:p>
    <w:p w14:paraId="079A395D" w14:textId="66E4BB20" w:rsidR="00175566" w:rsidRDefault="60235B74" w:rsidP="5405744C">
      <w:pPr>
        <w:pStyle w:val="Heading2"/>
        <w:spacing w:before="360"/>
      </w:pPr>
      <w:r w:rsidRPr="5405744C">
        <w:rPr>
          <w:rFonts w:ascii="Arial" w:eastAsia="Arial" w:hAnsi="Arial" w:cs="Arial"/>
          <w:b/>
          <w:bCs/>
          <w:color w:val="000000" w:themeColor="text1"/>
          <w:sz w:val="34"/>
          <w:szCs w:val="34"/>
        </w:rPr>
        <w:t xml:space="preserve">Access Buyer Insights the </w:t>
      </w:r>
      <w:proofErr w:type="gramStart"/>
      <w:r w:rsidRPr="5405744C">
        <w:rPr>
          <w:rFonts w:ascii="Arial" w:eastAsia="Arial" w:hAnsi="Arial" w:cs="Arial"/>
          <w:b/>
          <w:bCs/>
          <w:color w:val="000000" w:themeColor="text1"/>
          <w:sz w:val="34"/>
          <w:szCs w:val="34"/>
        </w:rPr>
        <w:t>Moment</w:t>
      </w:r>
      <w:proofErr w:type="gramEnd"/>
      <w:r w:rsidRPr="5405744C">
        <w:rPr>
          <w:rFonts w:ascii="Arial" w:eastAsia="Arial" w:hAnsi="Arial" w:cs="Arial"/>
          <w:b/>
          <w:bCs/>
          <w:color w:val="000000" w:themeColor="text1"/>
          <w:sz w:val="34"/>
          <w:szCs w:val="34"/>
        </w:rPr>
        <w:t xml:space="preserve"> You Need Them</w:t>
      </w:r>
    </w:p>
    <w:p w14:paraId="237148E0" w14:textId="53BD2DA3" w:rsidR="00175566" w:rsidRDefault="60235B74" w:rsidP="5405744C">
      <w:pPr>
        <w:spacing w:before="240" w:after="240"/>
      </w:pPr>
      <w:r w:rsidRPr="5405744C">
        <w:rPr>
          <w:rFonts w:ascii="Arial" w:eastAsia="Arial" w:hAnsi="Arial" w:cs="Arial"/>
          <w:color w:val="000000" w:themeColor="text1"/>
        </w:rPr>
        <w:t>Sales conversations move quickly—and your reps can’t afford to dig through folders or wait on internal updates. Synoptix makes critical knowledge accessible on demand. Whether it’s account notes, pricing sheets, or product comparisons, your team gets the answers they need—right inside Salesforce, Microsoft Teams, or wherever they work. No context-switching. No wasted time.</w:t>
      </w:r>
    </w:p>
    <w:p w14:paraId="4D9BB77B" w14:textId="5D18B9D1" w:rsidR="00175566" w:rsidRDefault="60235B74" w:rsidP="5405744C">
      <w:pPr>
        <w:pStyle w:val="Heading2"/>
        <w:spacing w:before="360"/>
      </w:pPr>
      <w:r w:rsidRPr="5405744C">
        <w:rPr>
          <w:rFonts w:ascii="Arial" w:eastAsia="Arial" w:hAnsi="Arial" w:cs="Arial"/>
          <w:b/>
          <w:bCs/>
          <w:color w:val="000000" w:themeColor="text1"/>
          <w:sz w:val="34"/>
          <w:szCs w:val="34"/>
        </w:rPr>
        <w:t>Tailor Every Interaction with Context-Aware Messaging</w:t>
      </w:r>
    </w:p>
    <w:p w14:paraId="3F6972AD" w14:textId="713ACDDC" w:rsidR="00175566" w:rsidRDefault="60235B74" w:rsidP="5405744C">
      <w:pPr>
        <w:spacing w:before="240" w:after="240"/>
      </w:pPr>
      <w:r w:rsidRPr="5405744C">
        <w:rPr>
          <w:rFonts w:ascii="Arial" w:eastAsia="Arial" w:hAnsi="Arial" w:cs="Arial"/>
          <w:color w:val="000000" w:themeColor="text1"/>
        </w:rPr>
        <w:t xml:space="preserve">Synoptix doesn’t just provide </w:t>
      </w:r>
      <w:proofErr w:type="gramStart"/>
      <w:r w:rsidRPr="5405744C">
        <w:rPr>
          <w:rFonts w:ascii="Arial" w:eastAsia="Arial" w:hAnsi="Arial" w:cs="Arial"/>
          <w:color w:val="000000" w:themeColor="text1"/>
        </w:rPr>
        <w:t>information—</w:t>
      </w:r>
      <w:proofErr w:type="gramEnd"/>
      <w:r w:rsidRPr="5405744C">
        <w:rPr>
          <w:rFonts w:ascii="Arial" w:eastAsia="Arial" w:hAnsi="Arial" w:cs="Arial"/>
          <w:color w:val="000000" w:themeColor="text1"/>
        </w:rPr>
        <w:t xml:space="preserve">it helps craft the perfect message. Reps can generate outreach emails, pitch responses, and product summaries that reflect the buyer’s context, preferences, and intent. Every message aligns with your brand tone and product positioning, allowing your team to </w:t>
      </w:r>
      <w:proofErr w:type="spellStart"/>
      <w:r w:rsidRPr="5405744C">
        <w:rPr>
          <w:rFonts w:ascii="Arial" w:eastAsia="Arial" w:hAnsi="Arial" w:cs="Arial"/>
          <w:color w:val="000000" w:themeColor="text1"/>
        </w:rPr>
        <w:t>personalise</w:t>
      </w:r>
      <w:proofErr w:type="spellEnd"/>
      <w:r w:rsidRPr="5405744C">
        <w:rPr>
          <w:rFonts w:ascii="Arial" w:eastAsia="Arial" w:hAnsi="Arial" w:cs="Arial"/>
          <w:color w:val="000000" w:themeColor="text1"/>
        </w:rPr>
        <w:t xml:space="preserve"> at scale—without the manual lift.</w:t>
      </w:r>
    </w:p>
    <w:p w14:paraId="0CC2213E" w14:textId="7435DDC3" w:rsidR="00175566" w:rsidRDefault="60235B74" w:rsidP="5405744C">
      <w:pPr>
        <w:pStyle w:val="Heading2"/>
        <w:spacing w:before="360"/>
      </w:pPr>
      <w:r w:rsidRPr="5405744C">
        <w:rPr>
          <w:rFonts w:ascii="Arial" w:eastAsia="Arial" w:hAnsi="Arial" w:cs="Arial"/>
          <w:b/>
          <w:bCs/>
          <w:color w:val="000000" w:themeColor="text1"/>
          <w:sz w:val="34"/>
          <w:szCs w:val="34"/>
        </w:rPr>
        <w:t>Automate Proposals, Follow-Ups, and More</w:t>
      </w:r>
    </w:p>
    <w:p w14:paraId="5B9ABBEA" w14:textId="057ABEA9" w:rsidR="00175566" w:rsidRDefault="60235B74" w:rsidP="5405744C">
      <w:pPr>
        <w:spacing w:before="240" w:after="240"/>
      </w:pPr>
      <w:r w:rsidRPr="5405744C">
        <w:rPr>
          <w:rFonts w:ascii="Arial" w:eastAsia="Arial" w:hAnsi="Arial" w:cs="Arial"/>
          <w:color w:val="000000" w:themeColor="text1"/>
        </w:rPr>
        <w:t xml:space="preserve">Time spent formatting proposals or writing follow-up emails </w:t>
      </w:r>
      <w:proofErr w:type="gramStart"/>
      <w:r w:rsidRPr="5405744C">
        <w:rPr>
          <w:rFonts w:ascii="Arial" w:eastAsia="Arial" w:hAnsi="Arial" w:cs="Arial"/>
          <w:color w:val="000000" w:themeColor="text1"/>
        </w:rPr>
        <w:t>is time</w:t>
      </w:r>
      <w:proofErr w:type="gramEnd"/>
      <w:r w:rsidRPr="5405744C">
        <w:rPr>
          <w:rFonts w:ascii="Arial" w:eastAsia="Arial" w:hAnsi="Arial" w:cs="Arial"/>
          <w:color w:val="000000" w:themeColor="text1"/>
        </w:rPr>
        <w:t xml:space="preserve"> lost. Synoptix enables sales teams to auto-generate polished content—from quotes and recap notes to full presentations—based on your templates and sales language. It’s fast, accurate, and always on-brand.</w:t>
      </w:r>
    </w:p>
    <w:p w14:paraId="2D4BC9E1" w14:textId="4AB586E0" w:rsidR="00175566" w:rsidRDefault="60235B74" w:rsidP="5405744C">
      <w:pPr>
        <w:pStyle w:val="Heading2"/>
        <w:spacing w:before="360"/>
      </w:pPr>
      <w:r w:rsidRPr="5405744C">
        <w:rPr>
          <w:rFonts w:ascii="Arial" w:eastAsia="Arial" w:hAnsi="Arial" w:cs="Arial"/>
          <w:b/>
          <w:bCs/>
          <w:color w:val="000000" w:themeColor="text1"/>
          <w:sz w:val="34"/>
          <w:szCs w:val="34"/>
        </w:rPr>
        <w:t>Reduce Cycle Times and Increase Conversions</w:t>
      </w:r>
    </w:p>
    <w:p w14:paraId="0F5357BC" w14:textId="141C3EA3" w:rsidR="00175566" w:rsidRDefault="60235B74" w:rsidP="5405744C">
      <w:pPr>
        <w:spacing w:before="240" w:after="240"/>
      </w:pPr>
      <w:r w:rsidRPr="5405744C">
        <w:rPr>
          <w:rFonts w:ascii="Arial" w:eastAsia="Arial" w:hAnsi="Arial" w:cs="Arial"/>
          <w:color w:val="000000" w:themeColor="text1"/>
        </w:rPr>
        <w:t>Speed is critical to closing deals. Synoptix AI helps your team respond faster, handle objections more effectively, and keep prospects engaged with consistent, high-quality communication. With instant access to case studies, testimonials, and tailored resources, reps can push deals forward without waiting on content or approvals.</w:t>
      </w:r>
    </w:p>
    <w:p w14:paraId="20E10222" w14:textId="552CE5C9" w:rsidR="00175566" w:rsidRDefault="60235B74" w:rsidP="5405744C">
      <w:pPr>
        <w:pStyle w:val="Heading2"/>
        <w:spacing w:before="360"/>
      </w:pPr>
      <w:r w:rsidRPr="5405744C">
        <w:rPr>
          <w:rFonts w:ascii="Arial" w:eastAsia="Arial" w:hAnsi="Arial" w:cs="Arial"/>
          <w:b/>
          <w:bCs/>
          <w:color w:val="000000" w:themeColor="text1"/>
          <w:sz w:val="34"/>
          <w:szCs w:val="34"/>
        </w:rPr>
        <w:lastRenderedPageBreak/>
        <w:t>Onboard New Reps in Less Time—with Less Risk</w:t>
      </w:r>
    </w:p>
    <w:p w14:paraId="4276764B" w14:textId="21E541E5" w:rsidR="00175566" w:rsidRDefault="60235B74" w:rsidP="5405744C">
      <w:pPr>
        <w:spacing w:before="240" w:after="240"/>
      </w:pPr>
      <w:r w:rsidRPr="5FFD1660">
        <w:rPr>
          <w:rFonts w:ascii="Arial" w:eastAsia="Arial" w:hAnsi="Arial" w:cs="Arial"/>
          <w:color w:val="000000" w:themeColor="text1"/>
        </w:rPr>
        <w:t>New hires no longer need to shadow senior sellers for weeks. Synoptix gives them guided access to deal histories, sales playbooks, and role-specific knowledge, helping them ramp faster and contribute sooner. Whether it’s their first discovery call or a complex proposal, support is just a query away.</w:t>
      </w:r>
    </w:p>
    <w:p w14:paraId="2D230E4D" w14:textId="2A2E7E1E" w:rsidR="3A9DC696" w:rsidRDefault="3A9DC696" w:rsidP="5FFD1660">
      <w:pPr>
        <w:spacing w:before="240" w:after="240"/>
        <w:jc w:val="center"/>
        <w:rPr>
          <w:rFonts w:ascii="Arial" w:eastAsia="Arial" w:hAnsi="Arial" w:cs="Arial"/>
          <w:color w:val="000000" w:themeColor="text1"/>
        </w:rPr>
      </w:pPr>
      <w:r w:rsidRPr="5FFD1660">
        <w:rPr>
          <w:rFonts w:ascii="Arial" w:eastAsia="Arial" w:hAnsi="Arial" w:cs="Arial"/>
          <w:color w:val="000000" w:themeColor="text1"/>
        </w:rPr>
        <w:t>https://blogimagesynoptix.blob.core.windows.net/images/Sales 1.jpg</w:t>
      </w:r>
    </w:p>
    <w:p w14:paraId="7DCE94A8" w14:textId="02C85938" w:rsidR="00175566" w:rsidRDefault="60235B74" w:rsidP="5405744C">
      <w:pPr>
        <w:pStyle w:val="Heading2"/>
        <w:spacing w:before="360"/>
      </w:pPr>
      <w:r w:rsidRPr="5405744C">
        <w:rPr>
          <w:rFonts w:ascii="Arial" w:eastAsia="Arial" w:hAnsi="Arial" w:cs="Arial"/>
          <w:b/>
          <w:bCs/>
          <w:color w:val="000000" w:themeColor="text1"/>
          <w:sz w:val="34"/>
          <w:szCs w:val="34"/>
        </w:rPr>
        <w:t>Enterprise-Ready, Sales-Focused AI That Fits Your Stack</w:t>
      </w:r>
    </w:p>
    <w:p w14:paraId="0C1C0452" w14:textId="47966C21" w:rsidR="00175566" w:rsidRDefault="60235B74" w:rsidP="5405744C">
      <w:pPr>
        <w:pStyle w:val="Heading3"/>
        <w:spacing w:before="280"/>
      </w:pPr>
      <w:r w:rsidRPr="5405744C">
        <w:rPr>
          <w:rFonts w:ascii="Arial" w:eastAsia="Arial" w:hAnsi="Arial" w:cs="Arial"/>
          <w:b/>
          <w:bCs/>
          <w:color w:val="000000" w:themeColor="text1"/>
          <w:sz w:val="26"/>
          <w:szCs w:val="26"/>
        </w:rPr>
        <w:t>Live Insights Within Sales Tools</w:t>
      </w:r>
    </w:p>
    <w:p w14:paraId="0242211F" w14:textId="285C5F58" w:rsidR="00175566" w:rsidRDefault="1EEC9836" w:rsidP="5405744C">
      <w:pPr>
        <w:spacing w:before="240" w:after="240"/>
      </w:pPr>
      <w:r w:rsidRPr="5CD848E0">
        <w:rPr>
          <w:rFonts w:ascii="Arial" w:eastAsia="Arial" w:hAnsi="Arial" w:cs="Arial"/>
          <w:color w:val="000000" w:themeColor="text1"/>
        </w:rPr>
        <w:t xml:space="preserve">Customer data, battle cards, presentations, and sales decks—right where your reps are working. </w:t>
      </w:r>
      <w:r w:rsidR="4CE436A0" w:rsidRPr="5CD848E0">
        <w:rPr>
          <w:rFonts w:ascii="Arial" w:eastAsia="Arial" w:hAnsi="Arial" w:cs="Arial"/>
        </w:rPr>
        <w:t>Synoptix embeds directly into Salesforce, SharePoint, HubSpot, Microsoft Teams, Google Drive, Slack, Zendesk, and over 100 other enterprise tools—so your team can access real-time knowledge without switching platforms.</w:t>
      </w:r>
    </w:p>
    <w:p w14:paraId="70A59D6B" w14:textId="10D0F313" w:rsidR="00175566" w:rsidRDefault="60235B74" w:rsidP="5405744C">
      <w:pPr>
        <w:pStyle w:val="Heading3"/>
        <w:spacing w:before="280"/>
      </w:pPr>
      <w:r w:rsidRPr="5405744C">
        <w:rPr>
          <w:rFonts w:ascii="Arial" w:eastAsia="Arial" w:hAnsi="Arial" w:cs="Arial"/>
          <w:b/>
          <w:bCs/>
          <w:color w:val="000000" w:themeColor="text1"/>
          <w:sz w:val="26"/>
          <w:szCs w:val="26"/>
        </w:rPr>
        <w:t>AI Messaging That Converts</w:t>
      </w:r>
    </w:p>
    <w:p w14:paraId="1021B248" w14:textId="33836F89" w:rsidR="00175566" w:rsidRDefault="60235B74" w:rsidP="5405744C">
      <w:pPr>
        <w:spacing w:before="240" w:after="240"/>
      </w:pPr>
      <w:r w:rsidRPr="5405744C">
        <w:rPr>
          <w:rFonts w:ascii="Arial" w:eastAsia="Arial" w:hAnsi="Arial" w:cs="Arial"/>
          <w:color w:val="000000" w:themeColor="text1"/>
        </w:rPr>
        <w:t xml:space="preserve">From outbound emails to objection handling, reps can generate </w:t>
      </w:r>
      <w:proofErr w:type="spellStart"/>
      <w:r w:rsidRPr="5405744C">
        <w:rPr>
          <w:rFonts w:ascii="Arial" w:eastAsia="Arial" w:hAnsi="Arial" w:cs="Arial"/>
          <w:color w:val="000000" w:themeColor="text1"/>
        </w:rPr>
        <w:t>personalised</w:t>
      </w:r>
      <w:proofErr w:type="spellEnd"/>
      <w:r w:rsidRPr="5405744C">
        <w:rPr>
          <w:rFonts w:ascii="Arial" w:eastAsia="Arial" w:hAnsi="Arial" w:cs="Arial"/>
          <w:color w:val="000000" w:themeColor="text1"/>
        </w:rPr>
        <w:t xml:space="preserve">, high-performing content in </w:t>
      </w:r>
      <w:proofErr w:type="gramStart"/>
      <w:r w:rsidRPr="5405744C">
        <w:rPr>
          <w:rFonts w:ascii="Arial" w:eastAsia="Arial" w:hAnsi="Arial" w:cs="Arial"/>
          <w:color w:val="000000" w:themeColor="text1"/>
        </w:rPr>
        <w:t>seconds—grounded in</w:t>
      </w:r>
      <w:proofErr w:type="gramEnd"/>
      <w:r w:rsidRPr="5405744C">
        <w:rPr>
          <w:rFonts w:ascii="Arial" w:eastAsia="Arial" w:hAnsi="Arial" w:cs="Arial"/>
          <w:color w:val="000000" w:themeColor="text1"/>
        </w:rPr>
        <w:t xml:space="preserve"> context and brand consistency.</w:t>
      </w:r>
    </w:p>
    <w:p w14:paraId="70331516" w14:textId="0A91D770" w:rsidR="00175566" w:rsidRDefault="60235B74" w:rsidP="5405744C">
      <w:pPr>
        <w:pStyle w:val="Heading3"/>
        <w:spacing w:before="280"/>
      </w:pPr>
      <w:r w:rsidRPr="5405744C">
        <w:rPr>
          <w:rFonts w:ascii="Arial" w:eastAsia="Arial" w:hAnsi="Arial" w:cs="Arial"/>
          <w:b/>
          <w:bCs/>
          <w:color w:val="000000" w:themeColor="text1"/>
          <w:sz w:val="26"/>
          <w:szCs w:val="26"/>
        </w:rPr>
        <w:t>Workflow Automation for Sales Tasks</w:t>
      </w:r>
    </w:p>
    <w:p w14:paraId="4A98485F" w14:textId="79521C51" w:rsidR="00175566" w:rsidRDefault="60235B74" w:rsidP="5405744C">
      <w:pPr>
        <w:spacing w:before="240" w:after="240"/>
      </w:pPr>
      <w:r w:rsidRPr="5405744C">
        <w:rPr>
          <w:rFonts w:ascii="Arial" w:eastAsia="Arial" w:hAnsi="Arial" w:cs="Arial"/>
          <w:color w:val="000000" w:themeColor="text1"/>
        </w:rPr>
        <w:t xml:space="preserve">Generate follow-ups, </w:t>
      </w:r>
      <w:proofErr w:type="spellStart"/>
      <w:r w:rsidRPr="5405744C">
        <w:rPr>
          <w:rFonts w:ascii="Arial" w:eastAsia="Arial" w:hAnsi="Arial" w:cs="Arial"/>
          <w:color w:val="000000" w:themeColor="text1"/>
        </w:rPr>
        <w:t>summarise</w:t>
      </w:r>
      <w:proofErr w:type="spellEnd"/>
      <w:r w:rsidRPr="5405744C">
        <w:rPr>
          <w:rFonts w:ascii="Arial" w:eastAsia="Arial" w:hAnsi="Arial" w:cs="Arial"/>
          <w:color w:val="000000" w:themeColor="text1"/>
        </w:rPr>
        <w:t xml:space="preserve"> calls, and draft proposals </w:t>
      </w:r>
      <w:proofErr w:type="gramStart"/>
      <w:r w:rsidRPr="5405744C">
        <w:rPr>
          <w:rFonts w:ascii="Arial" w:eastAsia="Arial" w:hAnsi="Arial" w:cs="Arial"/>
          <w:color w:val="000000" w:themeColor="text1"/>
        </w:rPr>
        <w:t>instantly—reducing</w:t>
      </w:r>
      <w:proofErr w:type="gramEnd"/>
      <w:r w:rsidRPr="5405744C">
        <w:rPr>
          <w:rFonts w:ascii="Arial" w:eastAsia="Arial" w:hAnsi="Arial" w:cs="Arial"/>
          <w:color w:val="000000" w:themeColor="text1"/>
        </w:rPr>
        <w:t xml:space="preserve"> manual effort and speeding up every stage of the sales process.</w:t>
      </w:r>
    </w:p>
    <w:p w14:paraId="58ECE815" w14:textId="74DC47B4" w:rsidR="00175566" w:rsidRDefault="60235B74" w:rsidP="5405744C">
      <w:pPr>
        <w:pStyle w:val="Heading3"/>
        <w:spacing w:before="280"/>
      </w:pPr>
      <w:r w:rsidRPr="5405744C">
        <w:rPr>
          <w:rFonts w:ascii="Arial" w:eastAsia="Arial" w:hAnsi="Arial" w:cs="Arial"/>
          <w:b/>
          <w:bCs/>
          <w:color w:val="000000" w:themeColor="text1"/>
          <w:sz w:val="26"/>
          <w:szCs w:val="26"/>
        </w:rPr>
        <w:t>Enterprise-Grade Security &amp; Control</w:t>
      </w:r>
    </w:p>
    <w:p w14:paraId="48D322AF" w14:textId="6016E056" w:rsidR="00175566" w:rsidRDefault="60235B74" w:rsidP="5405744C">
      <w:pPr>
        <w:spacing w:before="240" w:after="240"/>
      </w:pPr>
      <w:r w:rsidRPr="5405744C">
        <w:rPr>
          <w:rFonts w:ascii="Arial" w:eastAsia="Arial" w:hAnsi="Arial" w:cs="Arial"/>
          <w:color w:val="000000" w:themeColor="text1"/>
        </w:rPr>
        <w:t>Built for large-scale deployments, Synoptix enforces strict data privacy, user permissions, and audit trails—ensuring compliance without slowing down sales.</w:t>
      </w:r>
    </w:p>
    <w:p w14:paraId="509BD7F7" w14:textId="31E676BC" w:rsidR="00175566" w:rsidRDefault="1EEC9836" w:rsidP="5CD848E0">
      <w:pPr>
        <w:pStyle w:val="Heading3"/>
        <w:spacing w:before="280"/>
        <w:rPr>
          <w:rFonts w:ascii="Arial" w:eastAsia="Arial" w:hAnsi="Arial" w:cs="Arial"/>
          <w:b/>
          <w:bCs/>
          <w:color w:val="000000" w:themeColor="text1"/>
          <w:sz w:val="26"/>
          <w:szCs w:val="26"/>
        </w:rPr>
      </w:pPr>
      <w:r w:rsidRPr="5CD848E0">
        <w:rPr>
          <w:rFonts w:ascii="Arial" w:eastAsia="Arial" w:hAnsi="Arial" w:cs="Arial"/>
          <w:b/>
          <w:bCs/>
          <w:color w:val="000000" w:themeColor="text1"/>
          <w:sz w:val="26"/>
          <w:szCs w:val="26"/>
        </w:rPr>
        <w:t>Collaboration Where It Happens</w:t>
      </w:r>
    </w:p>
    <w:p w14:paraId="7E6A5AF6" w14:textId="1AD0C931" w:rsidR="00175566" w:rsidRDefault="59C7E0D0" w:rsidP="5CD848E0">
      <w:pPr>
        <w:spacing w:before="360" w:after="80"/>
        <w:rPr>
          <w:rFonts w:ascii="Arial" w:eastAsia="Arial" w:hAnsi="Arial" w:cs="Arial"/>
        </w:rPr>
      </w:pPr>
      <w:r w:rsidRPr="5FFD1660">
        <w:rPr>
          <w:rFonts w:ascii="Arial" w:eastAsia="Arial" w:hAnsi="Arial" w:cs="Arial"/>
        </w:rPr>
        <w:t xml:space="preserve">Integrated directly into Microsoft Teams, reps can share insights, pull data, and collaborate with peers in real time—keeping deals moving without ever leaving the chat. And because Synoptix AI is a unified platform, it connects your entire sales ecosystem—from emails and </w:t>
      </w:r>
      <w:proofErr w:type="gramStart"/>
      <w:r w:rsidRPr="5FFD1660">
        <w:rPr>
          <w:rFonts w:ascii="Arial" w:eastAsia="Arial" w:hAnsi="Arial" w:cs="Arial"/>
        </w:rPr>
        <w:t>lead</w:t>
      </w:r>
      <w:proofErr w:type="gramEnd"/>
      <w:r w:rsidRPr="5FFD1660">
        <w:rPr>
          <w:rFonts w:ascii="Arial" w:eastAsia="Arial" w:hAnsi="Arial" w:cs="Arial"/>
        </w:rPr>
        <w:t xml:space="preserve"> gen tools to your CRM and sales collateral—so your team always has the full context at their fingertips.</w:t>
      </w:r>
    </w:p>
    <w:p w14:paraId="4313B42C" w14:textId="50977BD9" w:rsidR="4184917D" w:rsidRDefault="4184917D" w:rsidP="5FFD1660">
      <w:pPr>
        <w:spacing w:before="360" w:after="80"/>
        <w:jc w:val="center"/>
        <w:rPr>
          <w:rFonts w:ascii="Arial" w:eastAsia="Arial" w:hAnsi="Arial" w:cs="Arial"/>
        </w:rPr>
      </w:pPr>
      <w:r w:rsidRPr="5FFD1660">
        <w:rPr>
          <w:rFonts w:ascii="Arial" w:eastAsia="Arial" w:hAnsi="Arial" w:cs="Arial"/>
        </w:rPr>
        <w:lastRenderedPageBreak/>
        <w:t>https://blogimagesynoptix.blob.core.windows.net/images/Sales 2.jpg</w:t>
      </w:r>
    </w:p>
    <w:p w14:paraId="76CBA6EE" w14:textId="3CA0B4E8" w:rsidR="00175566" w:rsidRDefault="1EEC9836" w:rsidP="5CD848E0">
      <w:pPr>
        <w:pStyle w:val="Heading3"/>
        <w:spacing w:before="280"/>
        <w:rPr>
          <w:rFonts w:ascii="Arial" w:eastAsia="Arial" w:hAnsi="Arial" w:cs="Arial"/>
          <w:b/>
          <w:bCs/>
          <w:color w:val="000000" w:themeColor="text1"/>
          <w:sz w:val="26"/>
          <w:szCs w:val="26"/>
        </w:rPr>
      </w:pPr>
      <w:r w:rsidRPr="5CD848E0">
        <w:rPr>
          <w:rFonts w:ascii="Arial" w:eastAsia="Arial" w:hAnsi="Arial" w:cs="Arial"/>
          <w:b/>
          <w:bCs/>
          <w:color w:val="000000" w:themeColor="text1"/>
          <w:sz w:val="34"/>
          <w:szCs w:val="34"/>
        </w:rPr>
        <w:t>From Conversation to Conversion—Synoptix AI Has Your Sales Team Covered</w:t>
      </w:r>
    </w:p>
    <w:p w14:paraId="0DE7AC48" w14:textId="1D27425A" w:rsidR="1EEC9836" w:rsidRDefault="1EEC9836" w:rsidP="5CD848E0">
      <w:pPr>
        <w:spacing w:before="240" w:after="240"/>
      </w:pPr>
      <w:r w:rsidRPr="5CD848E0">
        <w:rPr>
          <w:rFonts w:ascii="Arial" w:eastAsia="Arial" w:hAnsi="Arial" w:cs="Arial"/>
          <w:color w:val="000000" w:themeColor="text1"/>
        </w:rPr>
        <w:t>Synoptix empowers your sellers to stay prepared, respond with precision, and close deals faster—with intelligence that works behind</w:t>
      </w:r>
      <w:r w:rsidR="7DDE5FFD" w:rsidRPr="5CD848E0">
        <w:rPr>
          <w:rFonts w:ascii="Arial" w:eastAsia="Arial" w:hAnsi="Arial" w:cs="Arial"/>
          <w:color w:val="000000" w:themeColor="text1"/>
        </w:rPr>
        <w:t>.</w:t>
      </w:r>
    </w:p>
    <w:p w14:paraId="547D0D88" w14:textId="36AD33C7" w:rsidR="7DDE5FFD" w:rsidRDefault="7DDE5FFD" w:rsidP="5CD848E0">
      <w:pPr>
        <w:spacing w:before="240" w:after="240"/>
      </w:pPr>
      <w:r w:rsidRPr="5CD848E0">
        <w:rPr>
          <w:rFonts w:ascii="Arial" w:eastAsia="Arial" w:hAnsi="Arial" w:cs="Arial"/>
        </w:rPr>
        <w:t xml:space="preserve">To explore how Synoptix AI empowers your sales teams with intelligent prompting, visit our dedicated blog on sales or explore the Synoptix Prompt Library. </w:t>
      </w:r>
    </w:p>
    <w:p w14:paraId="16689B66" w14:textId="014EF8AC" w:rsidR="7DDE5FFD" w:rsidRDefault="7DDE5FFD" w:rsidP="5CD848E0">
      <w:pPr>
        <w:spacing w:before="240" w:after="240"/>
      </w:pPr>
      <w:r w:rsidRPr="5E8A845A">
        <w:rPr>
          <w:rFonts w:ascii="Arial" w:eastAsia="Arial" w:hAnsi="Arial" w:cs="Arial"/>
        </w:rPr>
        <w:t xml:space="preserve">If you're ready to streamline your sales process with an enterprise-ready AI platform, request a </w:t>
      </w:r>
      <w:proofErr w:type="spellStart"/>
      <w:r w:rsidRPr="5E8A845A">
        <w:rPr>
          <w:rFonts w:ascii="Arial" w:eastAsia="Arial" w:hAnsi="Arial" w:cs="Arial"/>
        </w:rPr>
        <w:t>personalised</w:t>
      </w:r>
      <w:proofErr w:type="spellEnd"/>
      <w:r w:rsidRPr="5E8A845A">
        <w:rPr>
          <w:rFonts w:ascii="Arial" w:eastAsia="Arial" w:hAnsi="Arial" w:cs="Arial"/>
        </w:rPr>
        <w:t xml:space="preserve"> demo today.</w:t>
      </w:r>
    </w:p>
    <w:p w14:paraId="7C624834" w14:textId="69418D07" w:rsidR="5CD848E0" w:rsidRDefault="5CD848E0" w:rsidP="5E8A845A">
      <w:pPr>
        <w:spacing w:before="240" w:after="240"/>
        <w:rPr>
          <w:rFonts w:ascii="Arial" w:eastAsia="Arial" w:hAnsi="Arial" w:cs="Arial"/>
        </w:rPr>
      </w:pPr>
    </w:p>
    <w:p w14:paraId="4C16887C" w14:textId="2DEA5B1C" w:rsidR="5CD848E0" w:rsidRDefault="5CD848E0" w:rsidP="5E8A845A">
      <w:pPr>
        <w:spacing w:before="240" w:after="240"/>
        <w:rPr>
          <w:rFonts w:ascii="Arial" w:eastAsia="Arial" w:hAnsi="Arial" w:cs="Arial"/>
          <w:color w:val="000000" w:themeColor="text1"/>
        </w:rPr>
      </w:pPr>
    </w:p>
    <w:p w14:paraId="6BE4B8F8" w14:textId="0D8E5D8D" w:rsidR="00175566" w:rsidRDefault="00175566"/>
    <w:p w14:paraId="2C078E63" w14:textId="0CE8C4D4" w:rsidR="00175566" w:rsidRDefault="00175566"/>
    <w:sectPr w:rsidR="0017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88F85"/>
    <w:multiLevelType w:val="hybridMultilevel"/>
    <w:tmpl w:val="2730DFDE"/>
    <w:lvl w:ilvl="0" w:tplc="F3887312">
      <w:start w:val="1"/>
      <w:numFmt w:val="bullet"/>
      <w:lvlText w:val=""/>
      <w:lvlJc w:val="left"/>
      <w:pPr>
        <w:ind w:left="720" w:hanging="360"/>
      </w:pPr>
      <w:rPr>
        <w:rFonts w:ascii="Symbol" w:hAnsi="Symbol" w:hint="default"/>
      </w:rPr>
    </w:lvl>
    <w:lvl w:ilvl="1" w:tplc="091259B4">
      <w:start w:val="1"/>
      <w:numFmt w:val="bullet"/>
      <w:lvlText w:val="o"/>
      <w:lvlJc w:val="left"/>
      <w:pPr>
        <w:ind w:left="1440" w:hanging="360"/>
      </w:pPr>
      <w:rPr>
        <w:rFonts w:ascii="Courier New" w:hAnsi="Courier New" w:hint="default"/>
      </w:rPr>
    </w:lvl>
    <w:lvl w:ilvl="2" w:tplc="DCF4301C">
      <w:start w:val="1"/>
      <w:numFmt w:val="bullet"/>
      <w:lvlText w:val=""/>
      <w:lvlJc w:val="left"/>
      <w:pPr>
        <w:ind w:left="2160" w:hanging="360"/>
      </w:pPr>
      <w:rPr>
        <w:rFonts w:ascii="Wingdings" w:hAnsi="Wingdings" w:hint="default"/>
      </w:rPr>
    </w:lvl>
    <w:lvl w:ilvl="3" w:tplc="2C7ACAB8">
      <w:start w:val="1"/>
      <w:numFmt w:val="bullet"/>
      <w:lvlText w:val=""/>
      <w:lvlJc w:val="left"/>
      <w:pPr>
        <w:ind w:left="2880" w:hanging="360"/>
      </w:pPr>
      <w:rPr>
        <w:rFonts w:ascii="Symbol" w:hAnsi="Symbol" w:hint="default"/>
      </w:rPr>
    </w:lvl>
    <w:lvl w:ilvl="4" w:tplc="A03CB91E">
      <w:start w:val="1"/>
      <w:numFmt w:val="bullet"/>
      <w:lvlText w:val="o"/>
      <w:lvlJc w:val="left"/>
      <w:pPr>
        <w:ind w:left="3600" w:hanging="360"/>
      </w:pPr>
      <w:rPr>
        <w:rFonts w:ascii="Courier New" w:hAnsi="Courier New" w:hint="default"/>
      </w:rPr>
    </w:lvl>
    <w:lvl w:ilvl="5" w:tplc="4774812E">
      <w:start w:val="1"/>
      <w:numFmt w:val="bullet"/>
      <w:lvlText w:val=""/>
      <w:lvlJc w:val="left"/>
      <w:pPr>
        <w:ind w:left="4320" w:hanging="360"/>
      </w:pPr>
      <w:rPr>
        <w:rFonts w:ascii="Wingdings" w:hAnsi="Wingdings" w:hint="default"/>
      </w:rPr>
    </w:lvl>
    <w:lvl w:ilvl="6" w:tplc="24923BC8">
      <w:start w:val="1"/>
      <w:numFmt w:val="bullet"/>
      <w:lvlText w:val=""/>
      <w:lvlJc w:val="left"/>
      <w:pPr>
        <w:ind w:left="5040" w:hanging="360"/>
      </w:pPr>
      <w:rPr>
        <w:rFonts w:ascii="Symbol" w:hAnsi="Symbol" w:hint="default"/>
      </w:rPr>
    </w:lvl>
    <w:lvl w:ilvl="7" w:tplc="D82810AC">
      <w:start w:val="1"/>
      <w:numFmt w:val="bullet"/>
      <w:lvlText w:val="o"/>
      <w:lvlJc w:val="left"/>
      <w:pPr>
        <w:ind w:left="5760" w:hanging="360"/>
      </w:pPr>
      <w:rPr>
        <w:rFonts w:ascii="Courier New" w:hAnsi="Courier New" w:hint="default"/>
      </w:rPr>
    </w:lvl>
    <w:lvl w:ilvl="8" w:tplc="1CF08450">
      <w:start w:val="1"/>
      <w:numFmt w:val="bullet"/>
      <w:lvlText w:val=""/>
      <w:lvlJc w:val="left"/>
      <w:pPr>
        <w:ind w:left="6480" w:hanging="360"/>
      </w:pPr>
      <w:rPr>
        <w:rFonts w:ascii="Wingdings" w:hAnsi="Wingdings" w:hint="default"/>
      </w:rPr>
    </w:lvl>
  </w:abstractNum>
  <w:num w:numId="1" w16cid:durableId="147780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6CD85"/>
    <w:rsid w:val="0014199C"/>
    <w:rsid w:val="00175566"/>
    <w:rsid w:val="0080354B"/>
    <w:rsid w:val="00A94D5B"/>
    <w:rsid w:val="00DD1257"/>
    <w:rsid w:val="00E7743E"/>
    <w:rsid w:val="00FC7BEF"/>
    <w:rsid w:val="06763BC2"/>
    <w:rsid w:val="08D6CB9D"/>
    <w:rsid w:val="09003874"/>
    <w:rsid w:val="0B5D2910"/>
    <w:rsid w:val="0C2BA04F"/>
    <w:rsid w:val="1A26F91B"/>
    <w:rsid w:val="1EEC9836"/>
    <w:rsid w:val="38B24776"/>
    <w:rsid w:val="3A9DC696"/>
    <w:rsid w:val="3C97ED64"/>
    <w:rsid w:val="4184917D"/>
    <w:rsid w:val="420F3260"/>
    <w:rsid w:val="43F08443"/>
    <w:rsid w:val="4CE436A0"/>
    <w:rsid w:val="4D85E48A"/>
    <w:rsid w:val="5405744C"/>
    <w:rsid w:val="59C7E0D0"/>
    <w:rsid w:val="5CD848E0"/>
    <w:rsid w:val="5E8A845A"/>
    <w:rsid w:val="5FBC1542"/>
    <w:rsid w:val="5FFD1660"/>
    <w:rsid w:val="60235B74"/>
    <w:rsid w:val="6182F6BC"/>
    <w:rsid w:val="63F0D089"/>
    <w:rsid w:val="751D0C95"/>
    <w:rsid w:val="7536CD85"/>
    <w:rsid w:val="7DD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CD85"/>
  <w15:chartTrackingRefBased/>
  <w15:docId w15:val="{6783EB24-7295-4540-B4D6-C1EF1D53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405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5E9CDC00-F6DA-47AC-8A63-12F215273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AAF7B-2249-426E-B531-E86C61DB8F18}">
  <ds:schemaRefs>
    <ds:schemaRef ds:uri="http://schemas.microsoft.com/sharepoint/v3/contenttype/forms"/>
  </ds:schemaRefs>
</ds:datastoreItem>
</file>

<file path=customXml/itemProps3.xml><?xml version="1.0" encoding="utf-8"?>
<ds:datastoreItem xmlns:ds="http://schemas.openxmlformats.org/officeDocument/2006/customXml" ds:itemID="{0DA1E36B-F709-4448-8585-679230EDE464}">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6</cp:revision>
  <dcterms:created xsi:type="dcterms:W3CDTF">2025-05-26T08:17:00Z</dcterms:created>
  <dcterms:modified xsi:type="dcterms:W3CDTF">2025-06-04T04:17:00Z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