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A79" w:rsidRPr="00A36EA3" w:rsidRDefault="00B26A79" w:rsidP="00B26A79">
      <w:pPr>
        <w:jc w:val="both"/>
        <w:rPr>
          <w:rFonts w:ascii="Times New Roman" w:hAnsi="Times New Roman"/>
          <w:b/>
          <w:i/>
          <w:color w:val="0033CC"/>
          <w:sz w:val="24"/>
        </w:rPr>
      </w:pPr>
      <w:bookmarkStart w:id="0" w:name="Text1"/>
    </w:p>
    <w:p w:rsidR="00B26A79" w:rsidRPr="00A36EA3" w:rsidRDefault="00B26A79" w:rsidP="00B26A79">
      <w:pPr>
        <w:jc w:val="both"/>
        <w:rPr>
          <w:rFonts w:ascii="Times New Roman" w:hAnsi="Times New Roman"/>
          <w:b/>
          <w:i/>
          <w:color w:val="0033CC"/>
          <w:sz w:val="24"/>
        </w:rPr>
      </w:pPr>
    </w:p>
    <w:p w:rsidR="00B26A79" w:rsidRPr="00A36EA3" w:rsidRDefault="00B26A79" w:rsidP="00B26A79">
      <w:pPr>
        <w:rPr>
          <w:rFonts w:ascii="Times New Roman" w:hAnsi="Times New Roman"/>
          <w:b/>
          <w:sz w:val="24"/>
        </w:rPr>
      </w:pPr>
    </w:p>
    <w:bookmarkEnd w:id="0"/>
    <w:p w:rsidR="00B26A79" w:rsidRPr="00A36EA3" w:rsidRDefault="00B26A79" w:rsidP="00B26A79">
      <w:pPr>
        <w:jc w:val="center"/>
        <w:rPr>
          <w:rFonts w:ascii="Times New Roman" w:hAnsi="Times New Roman"/>
          <w:b/>
          <w:i/>
          <w:color w:val="0000FF"/>
          <w:sz w:val="24"/>
        </w:rPr>
      </w:pPr>
    </w:p>
    <w:p w:rsidR="00B26A79" w:rsidRPr="00A36EA3" w:rsidRDefault="004E6BCD" w:rsidP="00B26A79">
      <w:pPr>
        <w:jc w:val="center"/>
        <w:rPr>
          <w:rFonts w:ascii="Times New Roman" w:hAnsi="Times New Roman"/>
          <w:b/>
          <w:sz w:val="24"/>
        </w:rPr>
      </w:pPr>
      <w:r w:rsidRPr="00A36EA3">
        <w:rPr>
          <w:rFonts w:ascii="Times New Roman" w:hAnsi="Times New Roman"/>
          <w:b/>
          <w:sz w:val="24"/>
        </w:rPr>
        <w:t>Differences in Degree of Psychiatrist Involvement in Care for Individuals with Major Depressive Disorder: History and Trajectory of Service Utilization</w:t>
      </w:r>
    </w:p>
    <w:p w:rsidR="00B26A79" w:rsidRPr="00A36EA3" w:rsidRDefault="00B26A79" w:rsidP="00B26A79">
      <w:pPr>
        <w:jc w:val="center"/>
        <w:rPr>
          <w:rFonts w:ascii="Times New Roman" w:hAnsi="Times New Roman"/>
          <w:b/>
          <w:sz w:val="24"/>
        </w:rPr>
      </w:pPr>
    </w:p>
    <w:p w:rsidR="00B26A79" w:rsidRPr="00A36EA3" w:rsidRDefault="00B26A79" w:rsidP="00B26A79">
      <w:pPr>
        <w:jc w:val="center"/>
        <w:rPr>
          <w:rFonts w:ascii="Times New Roman" w:hAnsi="Times New Roman"/>
          <w:b/>
          <w:color w:val="0000FF"/>
          <w:sz w:val="24"/>
        </w:rPr>
      </w:pPr>
    </w:p>
    <w:p w:rsidR="00B26A79" w:rsidRPr="00A36EA3" w:rsidRDefault="00B26A79" w:rsidP="00B26A79">
      <w:pPr>
        <w:jc w:val="center"/>
        <w:rPr>
          <w:rFonts w:ascii="Times New Roman" w:hAnsi="Times New Roman"/>
          <w:i/>
          <w:color w:val="0000FF"/>
          <w:sz w:val="24"/>
        </w:rPr>
      </w:pPr>
      <w:r w:rsidRPr="00A36EA3">
        <w:rPr>
          <w:rFonts w:ascii="Times New Roman" w:hAnsi="Times New Roman"/>
          <w:b/>
          <w:i/>
          <w:color w:val="0000FF"/>
          <w:sz w:val="24"/>
        </w:rPr>
        <w:t xml:space="preserve"> </w:t>
      </w:r>
    </w:p>
    <w:p w:rsidR="00B26A79" w:rsidRPr="00A36EA3" w:rsidRDefault="00B26A79" w:rsidP="00B26A79">
      <w:pPr>
        <w:rPr>
          <w:rFonts w:ascii="Times New Roman" w:hAnsi="Times New Roman"/>
          <w:i/>
          <w:color w:val="0000FF"/>
          <w:sz w:val="24"/>
        </w:rPr>
      </w:pPr>
    </w:p>
    <w:p w:rsidR="00B26A79" w:rsidRPr="00A36EA3" w:rsidRDefault="00B26A79" w:rsidP="00B26A79">
      <w:pPr>
        <w:rPr>
          <w:rFonts w:ascii="Times New Roman" w:hAnsi="Times New Roman"/>
          <w:i/>
          <w:color w:val="0000FF"/>
          <w:sz w:val="24"/>
        </w:rPr>
      </w:pPr>
    </w:p>
    <w:p w:rsidR="00B26A79" w:rsidRPr="00A36EA3" w:rsidRDefault="00B26A79" w:rsidP="00B26A79">
      <w:pPr>
        <w:rPr>
          <w:rFonts w:ascii="Times New Roman" w:hAnsi="Times New Roman"/>
          <w:i/>
          <w:color w:val="0000FF"/>
          <w:sz w:val="24"/>
          <w:u w:val="single"/>
        </w:rPr>
      </w:pPr>
      <w:r w:rsidRPr="00A36EA3">
        <w:rPr>
          <w:rFonts w:ascii="Times New Roman" w:hAnsi="Times New Roman"/>
          <w:i/>
          <w:color w:val="0000FF"/>
          <w:sz w:val="24"/>
          <w:u w:val="single"/>
        </w:rPr>
        <w:t xml:space="preserve"> </w:t>
      </w:r>
    </w:p>
    <w:p w:rsidR="00B26A79" w:rsidRPr="00A36EA3" w:rsidRDefault="00B26A79" w:rsidP="00B26A79">
      <w:pPr>
        <w:rPr>
          <w:rFonts w:ascii="Times New Roman" w:hAnsi="Times New Roman"/>
          <w:i/>
          <w:color w:val="0000FF"/>
          <w:sz w:val="24"/>
          <w:u w:val="single"/>
        </w:rPr>
      </w:pPr>
    </w:p>
    <w:p w:rsidR="00B26A79" w:rsidRPr="00A36EA3" w:rsidRDefault="00B26A79" w:rsidP="00B26A79">
      <w:pPr>
        <w:rPr>
          <w:rFonts w:ascii="Times New Roman" w:hAnsi="Times New Roman"/>
          <w:i/>
          <w:color w:val="0000FF"/>
          <w:sz w:val="24"/>
          <w:u w:val="single"/>
        </w:rPr>
      </w:pPr>
    </w:p>
    <w:p w:rsidR="00B26A79" w:rsidRPr="00A36EA3" w:rsidRDefault="00B26A79" w:rsidP="00B26A79">
      <w:pPr>
        <w:rPr>
          <w:rFonts w:ascii="Times New Roman" w:hAnsi="Times New Roman"/>
          <w:i/>
          <w:color w:val="0000FF"/>
          <w:sz w:val="24"/>
          <w:u w:val="single"/>
        </w:rPr>
      </w:pPr>
    </w:p>
    <w:p w:rsidR="00B26A79" w:rsidRPr="00A36EA3" w:rsidRDefault="00B26A79" w:rsidP="004E6BCD">
      <w:pPr>
        <w:rPr>
          <w:rFonts w:ascii="Times New Roman" w:hAnsi="Times New Roman"/>
          <w:sz w:val="24"/>
        </w:rPr>
      </w:pPr>
      <w:r w:rsidRPr="00A36EA3">
        <w:rPr>
          <w:rFonts w:ascii="Times New Roman" w:hAnsi="Times New Roman"/>
          <w:b/>
          <w:sz w:val="24"/>
        </w:rPr>
        <w:t xml:space="preserve">Project Acronym or Short Study Title: </w:t>
      </w:r>
      <w:r w:rsidR="004E6BCD" w:rsidRPr="00A36EA3">
        <w:rPr>
          <w:rFonts w:ascii="Times New Roman" w:hAnsi="Times New Roman"/>
          <w:sz w:val="24"/>
        </w:rPr>
        <w:t>Degree of Psychiatrists Involvement in Treating MDD</w:t>
      </w:r>
      <w:r w:rsidRPr="00A36EA3">
        <w:rPr>
          <w:rFonts w:ascii="Times New Roman" w:hAnsi="Times New Roman"/>
          <w:sz w:val="24"/>
        </w:rPr>
        <w:tab/>
        <w:t xml:space="preserve"> </w:t>
      </w:r>
    </w:p>
    <w:p w:rsidR="00B26A79" w:rsidRPr="00A36EA3" w:rsidRDefault="00B26A79" w:rsidP="00B26A79">
      <w:pPr>
        <w:rPr>
          <w:rFonts w:ascii="Times New Roman" w:hAnsi="Times New Roman"/>
          <w:i/>
          <w:color w:val="0000FF"/>
          <w:sz w:val="24"/>
        </w:rPr>
      </w:pPr>
    </w:p>
    <w:p w:rsidR="00B26A79" w:rsidRPr="00A36EA3" w:rsidRDefault="00B26A79" w:rsidP="00B26A79">
      <w:pPr>
        <w:rPr>
          <w:rFonts w:ascii="Times New Roman" w:hAnsi="Times New Roman"/>
          <w:i/>
          <w:color w:val="0000FF"/>
          <w:sz w:val="24"/>
        </w:rPr>
      </w:pPr>
    </w:p>
    <w:p w:rsidR="00B26A79" w:rsidRPr="00A36EA3" w:rsidRDefault="00B26A79" w:rsidP="00B26A79">
      <w:pPr>
        <w:rPr>
          <w:rFonts w:ascii="Times New Roman" w:hAnsi="Times New Roman"/>
          <w:i/>
          <w:sz w:val="24"/>
        </w:rPr>
      </w:pPr>
      <w:r w:rsidRPr="00A36EA3">
        <w:rPr>
          <w:rFonts w:ascii="Times New Roman" w:hAnsi="Times New Roman"/>
          <w:b/>
          <w:sz w:val="24"/>
        </w:rPr>
        <w:t>Principal Investigator</w:t>
      </w:r>
      <w:r w:rsidR="004E6BCD" w:rsidRPr="00A36EA3">
        <w:rPr>
          <w:rFonts w:ascii="Times New Roman" w:hAnsi="Times New Roman"/>
          <w:b/>
          <w:sz w:val="24"/>
        </w:rPr>
        <w:tab/>
        <w:t>Rebecca Vendittelli</w:t>
      </w:r>
      <w:r w:rsidRPr="00A36EA3">
        <w:rPr>
          <w:rFonts w:ascii="Times New Roman" w:hAnsi="Times New Roman"/>
          <w:b/>
          <w:sz w:val="24"/>
        </w:rPr>
        <w:tab/>
      </w:r>
      <w:r w:rsidRPr="00A36EA3">
        <w:rPr>
          <w:rFonts w:ascii="Times New Roman" w:hAnsi="Times New Roman"/>
          <w:b/>
          <w:sz w:val="24"/>
        </w:rPr>
        <w:tab/>
      </w:r>
      <w:r w:rsidRPr="00A36EA3">
        <w:rPr>
          <w:rFonts w:ascii="Times New Roman" w:hAnsi="Times New Roman"/>
          <w:i/>
          <w:sz w:val="24"/>
        </w:rPr>
        <w:t xml:space="preserve"> </w:t>
      </w:r>
    </w:p>
    <w:p w:rsidR="00B26A79" w:rsidRPr="00A36EA3" w:rsidRDefault="00B26A79" w:rsidP="00B26A79">
      <w:pPr>
        <w:rPr>
          <w:rFonts w:ascii="Times New Roman" w:hAnsi="Times New Roman"/>
          <w:i/>
          <w:sz w:val="24"/>
        </w:rPr>
      </w:pPr>
      <w:r w:rsidRPr="00A36EA3">
        <w:rPr>
          <w:rFonts w:ascii="Times New Roman" w:hAnsi="Times New Roman"/>
          <w:b/>
          <w:sz w:val="24"/>
        </w:rPr>
        <w:t>Co-Investigators</w:t>
      </w:r>
      <w:r w:rsidRPr="00A36EA3">
        <w:rPr>
          <w:rFonts w:ascii="Times New Roman" w:hAnsi="Times New Roman"/>
          <w:i/>
          <w:sz w:val="24"/>
        </w:rPr>
        <w:t xml:space="preserve">: </w:t>
      </w:r>
      <w:r w:rsidR="00E109CD" w:rsidRPr="00A36EA3">
        <w:rPr>
          <w:rFonts w:ascii="Times New Roman" w:hAnsi="Times New Roman"/>
          <w:i/>
          <w:sz w:val="24"/>
        </w:rPr>
        <w:tab/>
      </w:r>
      <w:r w:rsidR="00E109CD" w:rsidRPr="00A36EA3">
        <w:rPr>
          <w:rFonts w:ascii="Times New Roman" w:hAnsi="Times New Roman"/>
          <w:i/>
          <w:sz w:val="24"/>
        </w:rPr>
        <w:tab/>
        <w:t>TBD</w:t>
      </w:r>
      <w:r w:rsidRPr="00A36EA3">
        <w:rPr>
          <w:rFonts w:ascii="Times New Roman" w:hAnsi="Times New Roman"/>
          <w:i/>
          <w:sz w:val="24"/>
        </w:rPr>
        <w:tab/>
      </w:r>
      <w:r w:rsidRPr="00A36EA3">
        <w:rPr>
          <w:rFonts w:ascii="Times New Roman" w:hAnsi="Times New Roman"/>
          <w:i/>
          <w:sz w:val="24"/>
        </w:rPr>
        <w:tab/>
      </w:r>
    </w:p>
    <w:p w:rsidR="004E6BCD" w:rsidRPr="00A36EA3" w:rsidRDefault="004E6BCD" w:rsidP="00B26A79">
      <w:pPr>
        <w:rPr>
          <w:rFonts w:ascii="Times New Roman" w:hAnsi="Times New Roman"/>
          <w:i/>
          <w:sz w:val="24"/>
        </w:rPr>
      </w:pPr>
    </w:p>
    <w:p w:rsidR="00B26A79" w:rsidRPr="00A36EA3" w:rsidRDefault="00B26A79" w:rsidP="00B26A79">
      <w:pPr>
        <w:ind w:left="2880" w:hanging="2880"/>
        <w:rPr>
          <w:rFonts w:ascii="Times New Roman" w:hAnsi="Times New Roman"/>
          <w:b/>
          <w:sz w:val="24"/>
        </w:rPr>
      </w:pPr>
    </w:p>
    <w:p w:rsidR="00B26A79" w:rsidRPr="00A36EA3" w:rsidRDefault="00B26A79" w:rsidP="004E6BCD">
      <w:pPr>
        <w:ind w:left="2880" w:hanging="2880"/>
        <w:rPr>
          <w:rFonts w:ascii="Times New Roman" w:hAnsi="Times New Roman"/>
          <w:i/>
          <w:sz w:val="24"/>
        </w:rPr>
      </w:pPr>
      <w:r w:rsidRPr="00A36EA3">
        <w:rPr>
          <w:rFonts w:ascii="Times New Roman" w:hAnsi="Times New Roman"/>
          <w:b/>
          <w:sz w:val="24"/>
        </w:rPr>
        <w:t>Institutions:</w:t>
      </w:r>
      <w:r w:rsidRPr="00A36EA3">
        <w:rPr>
          <w:rFonts w:ascii="Times New Roman" w:hAnsi="Times New Roman"/>
          <w:b/>
          <w:sz w:val="24"/>
        </w:rPr>
        <w:tab/>
      </w:r>
      <w:r w:rsidR="004E6BCD" w:rsidRPr="00A36EA3">
        <w:rPr>
          <w:rFonts w:ascii="Times New Roman" w:hAnsi="Times New Roman"/>
          <w:i/>
          <w:sz w:val="24"/>
        </w:rPr>
        <w:t>Island Health (Vancouver Island Health Authority); University of Victoria</w:t>
      </w:r>
    </w:p>
    <w:p w:rsidR="004E6BCD" w:rsidRPr="00A36EA3" w:rsidRDefault="004E6BCD" w:rsidP="004E6BCD">
      <w:pPr>
        <w:ind w:left="2880" w:hanging="2880"/>
        <w:rPr>
          <w:rFonts w:ascii="Times New Roman" w:hAnsi="Times New Roman"/>
          <w:sz w:val="24"/>
        </w:rPr>
      </w:pPr>
    </w:p>
    <w:p w:rsidR="004E6BCD" w:rsidRPr="00A36EA3" w:rsidRDefault="004E6BCD" w:rsidP="004E6BCD">
      <w:pPr>
        <w:ind w:left="2880" w:hanging="2880"/>
        <w:rPr>
          <w:rFonts w:ascii="Times New Roman" w:hAnsi="Times New Roman"/>
          <w:sz w:val="24"/>
        </w:rPr>
      </w:pPr>
    </w:p>
    <w:p w:rsidR="00B26A79" w:rsidRPr="00A36EA3" w:rsidRDefault="00B26A79" w:rsidP="00B26A79">
      <w:pPr>
        <w:rPr>
          <w:rFonts w:ascii="Times New Roman" w:hAnsi="Times New Roman"/>
          <w:b/>
          <w:sz w:val="24"/>
        </w:rPr>
      </w:pPr>
      <w:r w:rsidRPr="00A36EA3">
        <w:rPr>
          <w:rFonts w:ascii="Times New Roman" w:hAnsi="Times New Roman"/>
          <w:b/>
          <w:sz w:val="24"/>
        </w:rPr>
        <w:t xml:space="preserve">Protocol version number/version date:  </w:t>
      </w:r>
      <w:r w:rsidR="004E6BCD" w:rsidRPr="00A36EA3">
        <w:rPr>
          <w:rFonts w:ascii="Times New Roman" w:hAnsi="Times New Roman"/>
          <w:sz w:val="24"/>
        </w:rPr>
        <w:t>June 15, 2017</w:t>
      </w:r>
    </w:p>
    <w:p w:rsidR="00B26A79" w:rsidRPr="00A36EA3" w:rsidRDefault="00B26A79" w:rsidP="00B26A79">
      <w:pPr>
        <w:rPr>
          <w:rFonts w:ascii="Times New Roman" w:hAnsi="Times New Roman"/>
          <w:sz w:val="24"/>
        </w:rPr>
      </w:pPr>
    </w:p>
    <w:p w:rsidR="00B26A79" w:rsidRPr="00A36EA3" w:rsidRDefault="00B26A79" w:rsidP="00B26A79">
      <w:pPr>
        <w:rPr>
          <w:rFonts w:ascii="Times New Roman" w:hAnsi="Times New Roman"/>
          <w:sz w:val="24"/>
        </w:rPr>
      </w:pPr>
    </w:p>
    <w:p w:rsidR="00B26A79" w:rsidRPr="00A36EA3" w:rsidRDefault="00B26A79" w:rsidP="0035238D">
      <w:pPr>
        <w:rPr>
          <w:rFonts w:ascii="Times New Roman" w:hAnsi="Times New Roman"/>
          <w:sz w:val="24"/>
        </w:rPr>
        <w:sectPr w:rsidR="00B26A79" w:rsidRPr="00A36EA3" w:rsidSect="00A560E4">
          <w:footerReference w:type="even" r:id="rId7"/>
          <w:footerReference w:type="default" r:id="rId8"/>
          <w:pgSz w:w="12240" w:h="15840"/>
          <w:pgMar w:top="1440" w:right="1440" w:bottom="1440" w:left="1440" w:header="720" w:footer="405" w:gutter="0"/>
          <w:pgNumType w:start="1"/>
          <w:cols w:space="720"/>
          <w:titlePg/>
          <w:docGrid w:linePitch="299"/>
        </w:sectPr>
      </w:pPr>
    </w:p>
    <w:p w:rsidR="00B26A79" w:rsidRPr="00A36EA3" w:rsidRDefault="00B26A79" w:rsidP="0035238D">
      <w:pPr>
        <w:pStyle w:val="Heading1"/>
        <w:numPr>
          <w:ilvl w:val="0"/>
          <w:numId w:val="0"/>
        </w:numPr>
        <w:rPr>
          <w:rFonts w:ascii="Times New Roman" w:hAnsi="Times New Roman"/>
          <w:sz w:val="24"/>
          <w:szCs w:val="24"/>
        </w:rPr>
      </w:pPr>
      <w:r w:rsidRPr="00A36EA3">
        <w:rPr>
          <w:rFonts w:ascii="Times New Roman" w:hAnsi="Times New Roman"/>
          <w:sz w:val="24"/>
          <w:szCs w:val="24"/>
        </w:rPr>
        <w:lastRenderedPageBreak/>
        <w:t>Protocol Synopsis</w:t>
      </w:r>
    </w:p>
    <w:p w:rsidR="001A559A" w:rsidRPr="00A36EA3" w:rsidRDefault="001A559A" w:rsidP="001A559A">
      <w:pPr>
        <w:rPr>
          <w:rFonts w:ascii="Times New Roman" w:hAnsi="Times New Roman"/>
          <w:sz w:val="24"/>
        </w:rPr>
      </w:pPr>
    </w:p>
    <w:p w:rsidR="001A559A" w:rsidRPr="00A36EA3" w:rsidRDefault="001A559A" w:rsidP="00A74D74">
      <w:pPr>
        <w:ind w:firstLine="432"/>
        <w:rPr>
          <w:rFonts w:ascii="Times New Roman" w:hAnsi="Times New Roman"/>
          <w:sz w:val="24"/>
        </w:rPr>
      </w:pPr>
      <w:r w:rsidRPr="00A36EA3">
        <w:rPr>
          <w:rFonts w:ascii="Times New Roman" w:hAnsi="Times New Roman"/>
          <w:sz w:val="24"/>
        </w:rPr>
        <w:t>The purpose of this research is to determine</w:t>
      </w:r>
      <w:r w:rsidR="00E109CD" w:rsidRPr="00A36EA3">
        <w:rPr>
          <w:rFonts w:ascii="Times New Roman" w:hAnsi="Times New Roman"/>
          <w:sz w:val="24"/>
        </w:rPr>
        <w:t xml:space="preserve"> how</w:t>
      </w:r>
      <w:r w:rsidRPr="00A36EA3">
        <w:rPr>
          <w:rFonts w:ascii="Times New Roman" w:hAnsi="Times New Roman"/>
          <w:sz w:val="24"/>
        </w:rPr>
        <w:t xml:space="preserve"> differences in the clinical history of individuals diagnosed with Major Depression Disorder (MDD) </w:t>
      </w:r>
      <w:r w:rsidR="00E109CD" w:rsidRPr="00A36EA3">
        <w:rPr>
          <w:rFonts w:ascii="Times New Roman" w:hAnsi="Times New Roman"/>
          <w:sz w:val="24"/>
        </w:rPr>
        <w:t>predict t</w:t>
      </w:r>
      <w:r w:rsidR="00347F27" w:rsidRPr="00A36EA3">
        <w:rPr>
          <w:rFonts w:ascii="Times New Roman" w:hAnsi="Times New Roman"/>
          <w:sz w:val="24"/>
        </w:rPr>
        <w:t xml:space="preserve">he </w:t>
      </w:r>
      <w:r w:rsidR="00FB6472" w:rsidRPr="00A36EA3">
        <w:rPr>
          <w:rFonts w:ascii="Times New Roman" w:hAnsi="Times New Roman"/>
          <w:sz w:val="24"/>
        </w:rPr>
        <w:t>degree</w:t>
      </w:r>
      <w:r w:rsidR="00E838B4" w:rsidRPr="00A36EA3">
        <w:rPr>
          <w:rFonts w:ascii="Times New Roman" w:hAnsi="Times New Roman"/>
          <w:sz w:val="24"/>
        </w:rPr>
        <w:t xml:space="preserve"> to</w:t>
      </w:r>
      <w:r w:rsidR="00FB6472" w:rsidRPr="00A36EA3">
        <w:rPr>
          <w:rFonts w:ascii="Times New Roman" w:hAnsi="Times New Roman"/>
          <w:sz w:val="24"/>
        </w:rPr>
        <w:t xml:space="preserve"> </w:t>
      </w:r>
      <w:r w:rsidR="00347F27" w:rsidRPr="00A36EA3">
        <w:rPr>
          <w:rFonts w:ascii="Times New Roman" w:hAnsi="Times New Roman"/>
          <w:sz w:val="24"/>
        </w:rPr>
        <w:t>which a</w:t>
      </w:r>
      <w:r w:rsidRPr="00A36EA3">
        <w:rPr>
          <w:rFonts w:ascii="Times New Roman" w:hAnsi="Times New Roman"/>
          <w:sz w:val="24"/>
        </w:rPr>
        <w:t xml:space="preserve"> psychiatrist </w:t>
      </w:r>
      <w:r w:rsidR="00E109CD" w:rsidRPr="00A36EA3">
        <w:rPr>
          <w:rFonts w:ascii="Times New Roman" w:hAnsi="Times New Roman"/>
          <w:sz w:val="24"/>
        </w:rPr>
        <w:t>is</w:t>
      </w:r>
      <w:r w:rsidR="00FB6472" w:rsidRPr="00A36EA3">
        <w:rPr>
          <w:rFonts w:ascii="Times New Roman" w:hAnsi="Times New Roman"/>
          <w:sz w:val="24"/>
        </w:rPr>
        <w:t xml:space="preserve"> involved</w:t>
      </w:r>
      <w:r w:rsidRPr="00A36EA3">
        <w:rPr>
          <w:rFonts w:ascii="Times New Roman" w:hAnsi="Times New Roman"/>
          <w:sz w:val="24"/>
        </w:rPr>
        <w:t xml:space="preserve"> in their care</w:t>
      </w:r>
      <w:r w:rsidR="007C403A" w:rsidRPr="00A36EA3">
        <w:rPr>
          <w:rFonts w:ascii="Times New Roman" w:hAnsi="Times New Roman"/>
          <w:sz w:val="24"/>
        </w:rPr>
        <w:t xml:space="preserve">. Additionally, cost </w:t>
      </w:r>
      <w:r w:rsidR="00E109CD" w:rsidRPr="00A36EA3">
        <w:rPr>
          <w:rFonts w:ascii="Times New Roman" w:hAnsi="Times New Roman"/>
          <w:sz w:val="24"/>
        </w:rPr>
        <w:t xml:space="preserve">and mortality rates </w:t>
      </w:r>
      <w:r w:rsidR="007C403A" w:rsidRPr="00A36EA3">
        <w:rPr>
          <w:rFonts w:ascii="Times New Roman" w:hAnsi="Times New Roman"/>
          <w:sz w:val="24"/>
        </w:rPr>
        <w:t xml:space="preserve">associated with </w:t>
      </w:r>
      <w:r w:rsidR="00E4384D" w:rsidRPr="00A36EA3">
        <w:rPr>
          <w:rFonts w:ascii="Times New Roman" w:hAnsi="Times New Roman"/>
          <w:sz w:val="24"/>
        </w:rPr>
        <w:t>psychiatrist involvement</w:t>
      </w:r>
      <w:r w:rsidR="007C403A" w:rsidRPr="00A36EA3">
        <w:rPr>
          <w:rFonts w:ascii="Times New Roman" w:hAnsi="Times New Roman"/>
          <w:sz w:val="24"/>
        </w:rPr>
        <w:t xml:space="preserve"> will be </w:t>
      </w:r>
      <w:r w:rsidR="00E4384D" w:rsidRPr="00A36EA3">
        <w:rPr>
          <w:rFonts w:ascii="Times New Roman" w:hAnsi="Times New Roman"/>
          <w:sz w:val="24"/>
        </w:rPr>
        <w:t>determined</w:t>
      </w:r>
      <w:r w:rsidR="007C403A" w:rsidRPr="00A36EA3">
        <w:rPr>
          <w:rFonts w:ascii="Times New Roman" w:hAnsi="Times New Roman"/>
          <w:sz w:val="24"/>
        </w:rPr>
        <w:t>.</w:t>
      </w:r>
      <w:r w:rsidRPr="00A36EA3">
        <w:rPr>
          <w:rFonts w:ascii="Times New Roman" w:hAnsi="Times New Roman"/>
          <w:sz w:val="24"/>
        </w:rPr>
        <w:t xml:space="preserve"> </w:t>
      </w:r>
    </w:p>
    <w:p w:rsidR="00B26A79" w:rsidRPr="00A36EA3" w:rsidRDefault="006E4B1D" w:rsidP="0035238D">
      <w:pPr>
        <w:pStyle w:val="Heading1"/>
        <w:numPr>
          <w:ilvl w:val="0"/>
          <w:numId w:val="0"/>
        </w:numPr>
        <w:ind w:left="432" w:hanging="432"/>
        <w:rPr>
          <w:rFonts w:ascii="Times New Roman" w:hAnsi="Times New Roman"/>
          <w:sz w:val="24"/>
          <w:szCs w:val="24"/>
        </w:rPr>
      </w:pPr>
      <w:r w:rsidRPr="00A36EA3">
        <w:rPr>
          <w:rFonts w:ascii="Times New Roman" w:hAnsi="Times New Roman"/>
          <w:sz w:val="24"/>
          <w:szCs w:val="24"/>
        </w:rPr>
        <w:t>Background &amp; Rationale</w:t>
      </w:r>
    </w:p>
    <w:p w:rsidR="00916E9E" w:rsidRPr="00A36EA3" w:rsidRDefault="0090503D" w:rsidP="003A6840">
      <w:pPr>
        <w:ind w:firstLine="432"/>
        <w:rPr>
          <w:rFonts w:ascii="Times New Roman" w:hAnsi="Times New Roman"/>
          <w:sz w:val="24"/>
        </w:rPr>
      </w:pPr>
      <w:r w:rsidRPr="00A36EA3">
        <w:rPr>
          <w:rFonts w:ascii="Times New Roman" w:hAnsi="Times New Roman"/>
          <w:sz w:val="24"/>
        </w:rPr>
        <w:t>The proposed research is concerned with</w:t>
      </w:r>
      <w:r w:rsidR="00347F27" w:rsidRPr="00A36EA3">
        <w:rPr>
          <w:rFonts w:ascii="Times New Roman" w:hAnsi="Times New Roman"/>
          <w:sz w:val="24"/>
        </w:rPr>
        <w:t xml:space="preserve"> </w:t>
      </w:r>
      <w:r w:rsidR="00E109CD" w:rsidRPr="00A36EA3">
        <w:rPr>
          <w:rFonts w:ascii="Times New Roman" w:hAnsi="Times New Roman"/>
          <w:sz w:val="24"/>
        </w:rPr>
        <w:t xml:space="preserve">service utilization patterns and demographic factors that are associated with the degree to which a psychiatrist is involved in the treatment of individuals diagnosed with MDD, and how differential levels of involvement are related to individual health care costs and mortality rates. </w:t>
      </w:r>
      <w:r w:rsidR="00916E9E" w:rsidRPr="00A36EA3">
        <w:rPr>
          <w:rFonts w:ascii="Times New Roman" w:hAnsi="Times New Roman"/>
          <w:sz w:val="24"/>
        </w:rPr>
        <w:t xml:space="preserve">The rationale for this research is derived from current findings in the literature pertinent to healthcare related outcomes related to depression. MDD adversely affects the health of those afflicted and as a result, these individuals </w:t>
      </w:r>
      <w:r w:rsidR="00405504" w:rsidRPr="00A36EA3">
        <w:rPr>
          <w:rFonts w:ascii="Times New Roman" w:hAnsi="Times New Roman"/>
          <w:sz w:val="24"/>
        </w:rPr>
        <w:t xml:space="preserve">utilize </w:t>
      </w:r>
      <w:r w:rsidR="00E837D6" w:rsidRPr="00A36EA3">
        <w:rPr>
          <w:rFonts w:ascii="Times New Roman" w:hAnsi="Times New Roman"/>
          <w:sz w:val="24"/>
        </w:rPr>
        <w:t xml:space="preserve">health care </w:t>
      </w:r>
      <w:r w:rsidR="00405504" w:rsidRPr="00A36EA3">
        <w:rPr>
          <w:rFonts w:ascii="Times New Roman" w:hAnsi="Times New Roman"/>
          <w:sz w:val="24"/>
        </w:rPr>
        <w:t>services significantly more than the non-clinical</w:t>
      </w:r>
      <w:r w:rsidR="00D24B0A" w:rsidRPr="00A36EA3">
        <w:rPr>
          <w:rFonts w:ascii="Times New Roman" w:hAnsi="Times New Roman"/>
          <w:sz w:val="24"/>
        </w:rPr>
        <w:t xml:space="preserve"> population</w:t>
      </w:r>
      <w:r w:rsidR="00E837D6" w:rsidRPr="00A36EA3">
        <w:rPr>
          <w:rFonts w:ascii="Times New Roman" w:hAnsi="Times New Roman"/>
          <w:sz w:val="24"/>
        </w:rPr>
        <w:t>.</w:t>
      </w:r>
      <w:r w:rsidR="00162C93" w:rsidRPr="00A36EA3">
        <w:rPr>
          <w:rFonts w:ascii="Times New Roman" w:hAnsi="Times New Roman"/>
          <w:sz w:val="24"/>
        </w:rPr>
        <w:t xml:space="preserve"> </w:t>
      </w:r>
      <w:r w:rsidR="00405504" w:rsidRPr="00A36EA3">
        <w:rPr>
          <w:rFonts w:ascii="Times New Roman" w:hAnsi="Times New Roman"/>
          <w:sz w:val="24"/>
        </w:rPr>
        <w:t>For example, c</w:t>
      </w:r>
      <w:r w:rsidR="008753FA" w:rsidRPr="00A36EA3">
        <w:rPr>
          <w:rFonts w:ascii="Times New Roman" w:hAnsi="Times New Roman"/>
          <w:sz w:val="24"/>
        </w:rPr>
        <w:t xml:space="preserve">ompared to </w:t>
      </w:r>
      <w:r w:rsidR="00916E9E" w:rsidRPr="00A36EA3">
        <w:rPr>
          <w:rFonts w:ascii="Times New Roman" w:hAnsi="Times New Roman"/>
          <w:sz w:val="24"/>
        </w:rPr>
        <w:t>individuals</w:t>
      </w:r>
      <w:r w:rsidR="008753FA" w:rsidRPr="00A36EA3">
        <w:rPr>
          <w:rFonts w:ascii="Times New Roman" w:hAnsi="Times New Roman"/>
          <w:sz w:val="24"/>
        </w:rPr>
        <w:t xml:space="preserve"> without a diagnosis, </w:t>
      </w:r>
      <w:r w:rsidR="003A6840" w:rsidRPr="00A36EA3">
        <w:rPr>
          <w:rFonts w:ascii="Times New Roman" w:hAnsi="Times New Roman"/>
          <w:sz w:val="24"/>
        </w:rPr>
        <w:t xml:space="preserve">those with depression </w:t>
      </w:r>
      <w:r w:rsidR="00591689" w:rsidRPr="00A36EA3">
        <w:rPr>
          <w:rFonts w:ascii="Times New Roman" w:hAnsi="Times New Roman"/>
          <w:sz w:val="24"/>
        </w:rPr>
        <w:t>are at an increased risk for the development of cardiovascular, metabolic, viral, and infectious disease</w:t>
      </w:r>
      <w:r w:rsidR="003A6840" w:rsidRPr="00A36EA3">
        <w:rPr>
          <w:rFonts w:ascii="Times New Roman" w:hAnsi="Times New Roman"/>
          <w:sz w:val="24"/>
        </w:rPr>
        <w:t xml:space="preserve">, </w:t>
      </w:r>
      <w:r w:rsidR="00405504" w:rsidRPr="00A36EA3">
        <w:rPr>
          <w:rFonts w:ascii="Times New Roman" w:hAnsi="Times New Roman"/>
          <w:sz w:val="24"/>
        </w:rPr>
        <w:t>experience mortality rates two to three-times higher than the norm</w:t>
      </w:r>
      <w:r w:rsidR="00D0434A">
        <w:rPr>
          <w:rFonts w:ascii="Times New Roman" w:hAnsi="Times New Roman"/>
          <w:sz w:val="24"/>
        </w:rPr>
        <w:t>al population</w:t>
      </w:r>
      <w:r w:rsidR="00D0434A">
        <w:rPr>
          <w:rFonts w:ascii="Times New Roman" w:hAnsi="Times New Roman"/>
          <w:sz w:val="24"/>
          <w:vertAlign w:val="superscript"/>
        </w:rPr>
        <w:t>1</w:t>
      </w:r>
      <w:r w:rsidR="003A6840" w:rsidRPr="00A36EA3">
        <w:rPr>
          <w:rFonts w:ascii="Times New Roman" w:hAnsi="Times New Roman"/>
          <w:sz w:val="24"/>
        </w:rPr>
        <w:t>, have higher annual healthcare expenditures, and a higher cost for every category of care (e.g. medical specialist, inpatient, phar</w:t>
      </w:r>
      <w:r w:rsidR="00D0434A">
        <w:rPr>
          <w:rFonts w:ascii="Times New Roman" w:hAnsi="Times New Roman"/>
          <w:sz w:val="24"/>
        </w:rPr>
        <w:t>macy, and laboratory services)</w:t>
      </w:r>
      <w:r w:rsidR="00D0434A">
        <w:rPr>
          <w:rFonts w:ascii="Times New Roman" w:hAnsi="Times New Roman"/>
          <w:sz w:val="24"/>
          <w:vertAlign w:val="superscript"/>
        </w:rPr>
        <w:t>2</w:t>
      </w:r>
      <w:r w:rsidR="00916E9E" w:rsidRPr="00A36EA3">
        <w:rPr>
          <w:rFonts w:ascii="Times New Roman" w:hAnsi="Times New Roman"/>
          <w:sz w:val="24"/>
        </w:rPr>
        <w:t>.</w:t>
      </w:r>
    </w:p>
    <w:p w:rsidR="00D24B0A" w:rsidRPr="00A36EA3" w:rsidRDefault="003A6840" w:rsidP="003A6840">
      <w:pPr>
        <w:ind w:firstLine="432"/>
        <w:rPr>
          <w:rFonts w:ascii="Times New Roman" w:hAnsi="Times New Roman"/>
          <w:sz w:val="24"/>
        </w:rPr>
      </w:pPr>
      <w:r w:rsidRPr="00A36EA3">
        <w:rPr>
          <w:rFonts w:ascii="Times New Roman" w:hAnsi="Times New Roman"/>
          <w:sz w:val="24"/>
        </w:rPr>
        <w:t>I</w:t>
      </w:r>
      <w:r w:rsidR="00D24B0A" w:rsidRPr="00A36EA3">
        <w:rPr>
          <w:rFonts w:ascii="Times New Roman" w:hAnsi="Times New Roman"/>
          <w:sz w:val="24"/>
        </w:rPr>
        <w:t xml:space="preserve">mportantly, patients treated with antidepressants also use substantially more non-psychotropic and psychotropic </w:t>
      </w:r>
      <w:r w:rsidR="00347F27" w:rsidRPr="00A36EA3">
        <w:rPr>
          <w:rFonts w:ascii="Times New Roman" w:hAnsi="Times New Roman"/>
          <w:sz w:val="24"/>
        </w:rPr>
        <w:t>medications</w:t>
      </w:r>
      <w:r w:rsidR="00D24B0A" w:rsidRPr="00A36EA3">
        <w:rPr>
          <w:rFonts w:ascii="Times New Roman" w:hAnsi="Times New Roman"/>
          <w:sz w:val="24"/>
        </w:rPr>
        <w:t xml:space="preserve"> tha</w:t>
      </w:r>
      <w:r w:rsidR="00D0434A">
        <w:rPr>
          <w:rFonts w:ascii="Times New Roman" w:hAnsi="Times New Roman"/>
          <w:sz w:val="24"/>
        </w:rPr>
        <w:t>n those not on antidepressants</w:t>
      </w:r>
      <w:r w:rsidR="00D0434A">
        <w:rPr>
          <w:rFonts w:ascii="Times New Roman" w:hAnsi="Times New Roman"/>
          <w:sz w:val="24"/>
          <w:vertAlign w:val="superscript"/>
        </w:rPr>
        <w:t>3</w:t>
      </w:r>
      <w:r w:rsidR="00916E9E" w:rsidRPr="00A36EA3">
        <w:rPr>
          <w:rFonts w:ascii="Times New Roman" w:hAnsi="Times New Roman"/>
          <w:sz w:val="24"/>
        </w:rPr>
        <w:t>. This results in a much higher probability of</w:t>
      </w:r>
      <w:r w:rsidR="00972EFE" w:rsidRPr="00A36EA3">
        <w:rPr>
          <w:rFonts w:ascii="Times New Roman" w:hAnsi="Times New Roman"/>
          <w:sz w:val="24"/>
        </w:rPr>
        <w:t xml:space="preserve"> considerable adverse side effects resulting from the interaction of simultaneous drug usage. These findings underscore the importance </w:t>
      </w:r>
      <w:r w:rsidR="00A74D74" w:rsidRPr="00A36EA3">
        <w:rPr>
          <w:rFonts w:ascii="Times New Roman" w:hAnsi="Times New Roman"/>
          <w:sz w:val="24"/>
        </w:rPr>
        <w:t>of psychiatrist’s collaboration in care</w:t>
      </w:r>
      <w:r w:rsidR="00972EFE" w:rsidRPr="00A36EA3">
        <w:rPr>
          <w:rFonts w:ascii="Times New Roman" w:hAnsi="Times New Roman"/>
          <w:sz w:val="24"/>
        </w:rPr>
        <w:t xml:space="preserve"> for patients with depression</w:t>
      </w:r>
      <w:r w:rsidR="00A74D74" w:rsidRPr="00A36EA3">
        <w:rPr>
          <w:rFonts w:ascii="Times New Roman" w:hAnsi="Times New Roman"/>
          <w:sz w:val="24"/>
        </w:rPr>
        <w:t xml:space="preserve">. </w:t>
      </w:r>
    </w:p>
    <w:p w:rsidR="00162C93" w:rsidRPr="00A36EA3" w:rsidRDefault="00162C93" w:rsidP="00972EFE">
      <w:pPr>
        <w:rPr>
          <w:rFonts w:ascii="Times New Roman" w:hAnsi="Times New Roman"/>
          <w:sz w:val="24"/>
        </w:rPr>
      </w:pPr>
      <w:r w:rsidRPr="00A36EA3">
        <w:rPr>
          <w:rFonts w:ascii="Times New Roman" w:hAnsi="Times New Roman"/>
          <w:sz w:val="24"/>
        </w:rPr>
        <w:tab/>
      </w:r>
      <w:r w:rsidR="00D24B0A" w:rsidRPr="00A36EA3">
        <w:rPr>
          <w:rFonts w:ascii="Times New Roman" w:hAnsi="Times New Roman"/>
          <w:sz w:val="24"/>
        </w:rPr>
        <w:t>The</w:t>
      </w:r>
      <w:r w:rsidR="00CD164C" w:rsidRPr="00A36EA3">
        <w:rPr>
          <w:rFonts w:ascii="Times New Roman" w:hAnsi="Times New Roman"/>
          <w:sz w:val="24"/>
        </w:rPr>
        <w:t xml:space="preserve"> mental health</w:t>
      </w:r>
      <w:r w:rsidR="00D24B0A" w:rsidRPr="00A36EA3">
        <w:rPr>
          <w:rFonts w:ascii="Times New Roman" w:hAnsi="Times New Roman"/>
          <w:sz w:val="24"/>
        </w:rPr>
        <w:t xml:space="preserve"> training and expertise of psychiatrists add a unique and imperative</w:t>
      </w:r>
      <w:r w:rsidR="00CD164C" w:rsidRPr="00A36EA3">
        <w:rPr>
          <w:rFonts w:ascii="Times New Roman" w:hAnsi="Times New Roman"/>
          <w:sz w:val="24"/>
        </w:rPr>
        <w:t xml:space="preserve"> </w:t>
      </w:r>
      <w:r w:rsidR="00D24B0A" w:rsidRPr="00A36EA3">
        <w:rPr>
          <w:rFonts w:ascii="Times New Roman" w:hAnsi="Times New Roman"/>
          <w:sz w:val="24"/>
        </w:rPr>
        <w:t>comp</w:t>
      </w:r>
      <w:r w:rsidR="00CD164C" w:rsidRPr="00A36EA3">
        <w:rPr>
          <w:rFonts w:ascii="Times New Roman" w:hAnsi="Times New Roman"/>
          <w:sz w:val="24"/>
        </w:rPr>
        <w:t>on</w:t>
      </w:r>
      <w:r w:rsidR="00D24B0A" w:rsidRPr="00A36EA3">
        <w:rPr>
          <w:rFonts w:ascii="Times New Roman" w:hAnsi="Times New Roman"/>
          <w:sz w:val="24"/>
        </w:rPr>
        <w:t xml:space="preserve">ent for treating patients with MDD. For example, </w:t>
      </w:r>
      <w:r w:rsidR="00916E9E" w:rsidRPr="00A36EA3">
        <w:rPr>
          <w:rFonts w:ascii="Times New Roman" w:hAnsi="Times New Roman"/>
          <w:sz w:val="24"/>
        </w:rPr>
        <w:t xml:space="preserve">in a study conducted by </w:t>
      </w:r>
      <w:r w:rsidR="00D0434A">
        <w:rPr>
          <w:rFonts w:ascii="Times New Roman" w:hAnsi="Times New Roman"/>
          <w:sz w:val="24"/>
        </w:rPr>
        <w:t xml:space="preserve">McKay, </w:t>
      </w:r>
      <w:proofErr w:type="spellStart"/>
      <w:r w:rsidR="00D0434A">
        <w:rPr>
          <w:rFonts w:ascii="Times New Roman" w:hAnsi="Times New Roman"/>
          <w:sz w:val="24"/>
        </w:rPr>
        <w:t>Imel</w:t>
      </w:r>
      <w:proofErr w:type="spellEnd"/>
      <w:r w:rsidR="00D0434A">
        <w:rPr>
          <w:rFonts w:ascii="Times New Roman" w:hAnsi="Times New Roman"/>
          <w:sz w:val="24"/>
        </w:rPr>
        <w:t>, and Wampold</w:t>
      </w:r>
      <w:r w:rsidR="00D0434A">
        <w:rPr>
          <w:rFonts w:ascii="Times New Roman" w:hAnsi="Times New Roman"/>
          <w:sz w:val="24"/>
          <w:vertAlign w:val="superscript"/>
        </w:rPr>
        <w:t>4</w:t>
      </w:r>
      <w:r w:rsidR="00D24B0A" w:rsidRPr="00A36EA3">
        <w:rPr>
          <w:rFonts w:ascii="Times New Roman" w:hAnsi="Times New Roman"/>
          <w:sz w:val="24"/>
        </w:rPr>
        <w:t xml:space="preserve">, </w:t>
      </w:r>
      <w:r w:rsidR="00916E9E" w:rsidRPr="00A36EA3">
        <w:rPr>
          <w:rFonts w:ascii="Times New Roman" w:hAnsi="Times New Roman"/>
          <w:sz w:val="24"/>
        </w:rPr>
        <w:t xml:space="preserve">it was </w:t>
      </w:r>
      <w:r w:rsidR="00D24B0A" w:rsidRPr="00A36EA3">
        <w:rPr>
          <w:rFonts w:ascii="Times New Roman" w:hAnsi="Times New Roman"/>
          <w:sz w:val="24"/>
        </w:rPr>
        <w:t>demonstrate</w:t>
      </w:r>
      <w:r w:rsidR="00347F27" w:rsidRPr="00A36EA3">
        <w:rPr>
          <w:rFonts w:ascii="Times New Roman" w:hAnsi="Times New Roman"/>
          <w:sz w:val="24"/>
        </w:rPr>
        <w:t>d</w:t>
      </w:r>
      <w:r w:rsidR="00D24B0A" w:rsidRPr="00A36EA3">
        <w:rPr>
          <w:rFonts w:ascii="Times New Roman" w:hAnsi="Times New Roman"/>
          <w:sz w:val="24"/>
        </w:rPr>
        <w:t xml:space="preserve"> that although pha</w:t>
      </w:r>
      <w:r w:rsidR="004D7FCD" w:rsidRPr="00A36EA3">
        <w:rPr>
          <w:rFonts w:ascii="Times New Roman" w:hAnsi="Times New Roman"/>
          <w:sz w:val="24"/>
        </w:rPr>
        <w:t>rmacological treatment of MDD was</w:t>
      </w:r>
      <w:r w:rsidR="00D24B0A" w:rsidRPr="00A36EA3">
        <w:rPr>
          <w:rFonts w:ascii="Times New Roman" w:hAnsi="Times New Roman"/>
          <w:sz w:val="24"/>
        </w:rPr>
        <w:t xml:space="preserve"> significantly more efficacious than placebo, only 3.4% of the variance in Beck Depr</w:t>
      </w:r>
      <w:r w:rsidR="004D7FCD" w:rsidRPr="00A36EA3">
        <w:rPr>
          <w:rFonts w:ascii="Times New Roman" w:hAnsi="Times New Roman"/>
          <w:sz w:val="24"/>
        </w:rPr>
        <w:t>ession Inventory (BDI) scores were</w:t>
      </w:r>
      <w:r w:rsidR="00D24B0A" w:rsidRPr="00A36EA3">
        <w:rPr>
          <w:rFonts w:ascii="Times New Roman" w:hAnsi="Times New Roman"/>
          <w:sz w:val="24"/>
        </w:rPr>
        <w:t xml:space="preserve"> due to medication, while interaction with a psychiatr</w:t>
      </w:r>
      <w:r w:rsidR="00CD164C" w:rsidRPr="00A36EA3">
        <w:rPr>
          <w:rFonts w:ascii="Times New Roman" w:hAnsi="Times New Roman"/>
          <w:sz w:val="24"/>
        </w:rPr>
        <w:t>ist accounted for 9.1 %</w:t>
      </w:r>
      <w:r w:rsidR="00D24B0A" w:rsidRPr="00A36EA3">
        <w:rPr>
          <w:rFonts w:ascii="Times New Roman" w:hAnsi="Times New Roman"/>
          <w:sz w:val="24"/>
        </w:rPr>
        <w:t>. Interesting</w:t>
      </w:r>
      <w:r w:rsidR="00CD164C" w:rsidRPr="00A36EA3">
        <w:rPr>
          <w:rFonts w:ascii="Times New Roman" w:hAnsi="Times New Roman"/>
          <w:sz w:val="24"/>
        </w:rPr>
        <w:t>ly</w:t>
      </w:r>
      <w:r w:rsidR="00D24B0A" w:rsidRPr="00A36EA3">
        <w:rPr>
          <w:rFonts w:ascii="Times New Roman" w:hAnsi="Times New Roman"/>
          <w:sz w:val="24"/>
        </w:rPr>
        <w:t xml:space="preserve">, closer inspection revealed that patients who tended to improve on medication were treated by the same psychiatrists whose patients also tended to improve in the placebo condition. This means that an effective psychiatrist can not only augment the effects of medication, but contribute to better outcomes through superior interpersonal skills, which is often missing </w:t>
      </w:r>
      <w:r w:rsidR="00D0434A">
        <w:rPr>
          <w:rFonts w:ascii="Times New Roman" w:hAnsi="Times New Roman"/>
          <w:sz w:val="24"/>
        </w:rPr>
        <w:t>in the health care setting</w:t>
      </w:r>
      <w:r w:rsidR="00D24B0A" w:rsidRPr="00A36EA3">
        <w:rPr>
          <w:rFonts w:ascii="Times New Roman" w:hAnsi="Times New Roman"/>
          <w:sz w:val="24"/>
        </w:rPr>
        <w:t>.</w:t>
      </w:r>
      <w:r w:rsidR="004D7FCD" w:rsidRPr="00A36EA3">
        <w:rPr>
          <w:rFonts w:ascii="Times New Roman" w:hAnsi="Times New Roman"/>
          <w:sz w:val="24"/>
        </w:rPr>
        <w:t xml:space="preserve"> In fact, i</w:t>
      </w:r>
      <w:r w:rsidR="004D7FCD" w:rsidRPr="00A36EA3">
        <w:rPr>
          <w:rFonts w:ascii="Times New Roman" w:hAnsi="Times New Roman"/>
          <w:sz w:val="24"/>
        </w:rPr>
        <w:t>t has been demonstrated that in the primary care setting, psychiatrist consultation with general practitioners greatly increases accurate diagnosis and treatment</w:t>
      </w:r>
      <w:r w:rsidR="00D0434A">
        <w:rPr>
          <w:rFonts w:ascii="Times New Roman" w:hAnsi="Times New Roman"/>
          <w:sz w:val="24"/>
          <w:vertAlign w:val="superscript"/>
        </w:rPr>
        <w:t>2</w:t>
      </w:r>
      <w:r w:rsidR="004D7FCD" w:rsidRPr="00A36EA3">
        <w:rPr>
          <w:rFonts w:ascii="Times New Roman" w:hAnsi="Times New Roman"/>
          <w:sz w:val="24"/>
        </w:rPr>
        <w:t>.</w:t>
      </w:r>
      <w:r w:rsidR="004D7FCD" w:rsidRPr="00A36EA3">
        <w:rPr>
          <w:rFonts w:ascii="Times New Roman" w:hAnsi="Times New Roman"/>
          <w:sz w:val="24"/>
        </w:rPr>
        <w:t xml:space="preserve"> C</w:t>
      </w:r>
      <w:r w:rsidR="00CD164C" w:rsidRPr="00A36EA3">
        <w:rPr>
          <w:rFonts w:ascii="Times New Roman" w:hAnsi="Times New Roman"/>
          <w:sz w:val="24"/>
        </w:rPr>
        <w:t>ollaborative care can not only lessen th</w:t>
      </w:r>
      <w:r w:rsidR="004D7FCD" w:rsidRPr="00A36EA3">
        <w:rPr>
          <w:rFonts w:ascii="Times New Roman" w:hAnsi="Times New Roman"/>
          <w:sz w:val="24"/>
        </w:rPr>
        <w:t>e probability of adverse health consequences</w:t>
      </w:r>
      <w:r w:rsidR="00CD164C" w:rsidRPr="00A36EA3">
        <w:rPr>
          <w:rFonts w:ascii="Times New Roman" w:hAnsi="Times New Roman"/>
          <w:sz w:val="24"/>
        </w:rPr>
        <w:t>, but also enhance accurate diagnosis and appropriate treatment for patients.</w:t>
      </w:r>
    </w:p>
    <w:p w:rsidR="00B26A79" w:rsidRPr="00A36EA3" w:rsidRDefault="00B26A79" w:rsidP="0035238D">
      <w:pPr>
        <w:pStyle w:val="Heading1"/>
        <w:numPr>
          <w:ilvl w:val="0"/>
          <w:numId w:val="0"/>
        </w:numPr>
        <w:ind w:left="432" w:hanging="432"/>
        <w:rPr>
          <w:rFonts w:ascii="Times New Roman" w:hAnsi="Times New Roman"/>
          <w:sz w:val="24"/>
          <w:szCs w:val="24"/>
        </w:rPr>
      </w:pPr>
      <w:r w:rsidRPr="00A36EA3">
        <w:rPr>
          <w:rFonts w:ascii="Times New Roman" w:hAnsi="Times New Roman"/>
          <w:sz w:val="24"/>
          <w:szCs w:val="24"/>
        </w:rPr>
        <w:t xml:space="preserve">Objectives </w:t>
      </w:r>
    </w:p>
    <w:p w:rsidR="0090503D" w:rsidRPr="00A36EA3" w:rsidRDefault="0090503D" w:rsidP="0090503D">
      <w:pPr>
        <w:rPr>
          <w:rFonts w:ascii="Times New Roman" w:hAnsi="Times New Roman"/>
          <w:sz w:val="24"/>
        </w:rPr>
      </w:pPr>
    </w:p>
    <w:p w:rsidR="0090503D" w:rsidRPr="00A36EA3" w:rsidRDefault="0090503D" w:rsidP="0090503D">
      <w:pPr>
        <w:rPr>
          <w:rFonts w:ascii="Times New Roman" w:hAnsi="Times New Roman"/>
          <w:sz w:val="24"/>
        </w:rPr>
      </w:pPr>
      <w:r w:rsidRPr="00A36EA3">
        <w:rPr>
          <w:rFonts w:ascii="Times New Roman" w:hAnsi="Times New Roman"/>
          <w:sz w:val="24"/>
        </w:rPr>
        <w:t>The objectives of this study are</w:t>
      </w:r>
      <w:r w:rsidR="00520B3B" w:rsidRPr="00A36EA3">
        <w:rPr>
          <w:rFonts w:ascii="Times New Roman" w:hAnsi="Times New Roman"/>
          <w:sz w:val="24"/>
        </w:rPr>
        <w:t xml:space="preserve"> three-fold:</w:t>
      </w:r>
    </w:p>
    <w:p w:rsidR="0090503D" w:rsidRPr="00A36EA3" w:rsidRDefault="0090503D" w:rsidP="0090503D">
      <w:pPr>
        <w:pStyle w:val="ListParagraph"/>
        <w:numPr>
          <w:ilvl w:val="0"/>
          <w:numId w:val="10"/>
        </w:numPr>
        <w:rPr>
          <w:rFonts w:ascii="Times New Roman" w:hAnsi="Times New Roman"/>
          <w:sz w:val="24"/>
        </w:rPr>
      </w:pPr>
      <w:r w:rsidRPr="00A36EA3">
        <w:rPr>
          <w:rFonts w:ascii="Times New Roman" w:hAnsi="Times New Roman"/>
          <w:sz w:val="24"/>
        </w:rPr>
        <w:t xml:space="preserve">Firstly, this research aims to </w:t>
      </w:r>
      <w:r w:rsidR="00436F36" w:rsidRPr="00A36EA3">
        <w:rPr>
          <w:rFonts w:ascii="Times New Roman" w:hAnsi="Times New Roman"/>
          <w:sz w:val="24"/>
        </w:rPr>
        <w:t xml:space="preserve">understand patterns of care utilization and demographic variables </w:t>
      </w:r>
      <w:r w:rsidR="00520B3B" w:rsidRPr="00A36EA3">
        <w:rPr>
          <w:rFonts w:ascii="Times New Roman" w:hAnsi="Times New Roman"/>
          <w:sz w:val="24"/>
        </w:rPr>
        <w:t>of</w:t>
      </w:r>
      <w:r w:rsidR="00436F36" w:rsidRPr="00A36EA3">
        <w:rPr>
          <w:rFonts w:ascii="Times New Roman" w:hAnsi="Times New Roman"/>
          <w:sz w:val="24"/>
        </w:rPr>
        <w:t xml:space="preserve"> patients with MDD that are predictive of </w:t>
      </w:r>
      <w:r w:rsidR="00CC2F71" w:rsidRPr="00A36EA3">
        <w:rPr>
          <w:rFonts w:ascii="Times New Roman" w:hAnsi="Times New Roman"/>
          <w:sz w:val="24"/>
        </w:rPr>
        <w:t xml:space="preserve">the degree of </w:t>
      </w:r>
      <w:r w:rsidR="00436F36" w:rsidRPr="00A36EA3">
        <w:rPr>
          <w:rFonts w:ascii="Times New Roman" w:hAnsi="Times New Roman"/>
          <w:sz w:val="24"/>
        </w:rPr>
        <w:t xml:space="preserve">psychiatrist involvement in care. </w:t>
      </w:r>
    </w:p>
    <w:p w:rsidR="00520B3B" w:rsidRPr="00A36EA3" w:rsidRDefault="00520B3B" w:rsidP="0090503D">
      <w:pPr>
        <w:pStyle w:val="ListParagraph"/>
        <w:numPr>
          <w:ilvl w:val="0"/>
          <w:numId w:val="10"/>
        </w:numPr>
        <w:rPr>
          <w:rFonts w:ascii="Times New Roman" w:hAnsi="Times New Roman"/>
          <w:sz w:val="24"/>
        </w:rPr>
      </w:pPr>
      <w:r w:rsidRPr="00A36EA3">
        <w:rPr>
          <w:rFonts w:ascii="Times New Roman" w:hAnsi="Times New Roman"/>
          <w:sz w:val="24"/>
        </w:rPr>
        <w:t xml:space="preserve">Secondly, differences in </w:t>
      </w:r>
      <w:r w:rsidR="004F7397" w:rsidRPr="00A36EA3">
        <w:rPr>
          <w:rFonts w:ascii="Times New Roman" w:hAnsi="Times New Roman"/>
          <w:sz w:val="24"/>
        </w:rPr>
        <w:t>mortality rates</w:t>
      </w:r>
      <w:r w:rsidRPr="00A36EA3">
        <w:rPr>
          <w:rFonts w:ascii="Times New Roman" w:hAnsi="Times New Roman"/>
          <w:sz w:val="24"/>
        </w:rPr>
        <w:t xml:space="preserve"> based on </w:t>
      </w:r>
      <w:r w:rsidR="00F65593" w:rsidRPr="00A36EA3">
        <w:rPr>
          <w:rFonts w:ascii="Times New Roman" w:hAnsi="Times New Roman"/>
          <w:sz w:val="24"/>
        </w:rPr>
        <w:t>physician involvement</w:t>
      </w:r>
      <w:r w:rsidRPr="00A36EA3">
        <w:rPr>
          <w:rFonts w:ascii="Times New Roman" w:hAnsi="Times New Roman"/>
          <w:sz w:val="24"/>
        </w:rPr>
        <w:t xml:space="preserve"> will be determined.</w:t>
      </w:r>
    </w:p>
    <w:p w:rsidR="00436F36" w:rsidRPr="00A36EA3" w:rsidRDefault="00520B3B" w:rsidP="0090503D">
      <w:pPr>
        <w:pStyle w:val="ListParagraph"/>
        <w:numPr>
          <w:ilvl w:val="0"/>
          <w:numId w:val="10"/>
        </w:numPr>
        <w:rPr>
          <w:rFonts w:ascii="Times New Roman" w:hAnsi="Times New Roman"/>
          <w:sz w:val="24"/>
        </w:rPr>
      </w:pPr>
      <w:r w:rsidRPr="00A36EA3">
        <w:rPr>
          <w:rFonts w:ascii="Times New Roman" w:hAnsi="Times New Roman"/>
          <w:sz w:val="24"/>
        </w:rPr>
        <w:t xml:space="preserve"> Lastly, costs associated with </w:t>
      </w:r>
      <w:r w:rsidR="00F65593" w:rsidRPr="00A36EA3">
        <w:rPr>
          <w:rFonts w:ascii="Times New Roman" w:hAnsi="Times New Roman"/>
          <w:sz w:val="24"/>
        </w:rPr>
        <w:t xml:space="preserve">physician involvement </w:t>
      </w:r>
      <w:r w:rsidRPr="00A36EA3">
        <w:rPr>
          <w:rFonts w:ascii="Times New Roman" w:hAnsi="Times New Roman"/>
          <w:sz w:val="24"/>
        </w:rPr>
        <w:t>will be compared.</w:t>
      </w:r>
    </w:p>
    <w:p w:rsidR="00520B3B" w:rsidRPr="00A36EA3" w:rsidRDefault="00520B3B" w:rsidP="00520B3B">
      <w:pPr>
        <w:pStyle w:val="ListParagraph"/>
        <w:rPr>
          <w:rFonts w:ascii="Times New Roman" w:hAnsi="Times New Roman"/>
          <w:sz w:val="24"/>
        </w:rPr>
      </w:pPr>
    </w:p>
    <w:p w:rsidR="00520B3B" w:rsidRPr="00A36EA3" w:rsidRDefault="00520B3B" w:rsidP="00520B3B">
      <w:pPr>
        <w:rPr>
          <w:rFonts w:ascii="Times New Roman" w:hAnsi="Times New Roman"/>
          <w:sz w:val="24"/>
        </w:rPr>
      </w:pPr>
      <w:r w:rsidRPr="00A36EA3">
        <w:rPr>
          <w:rFonts w:ascii="Times New Roman" w:hAnsi="Times New Roman"/>
          <w:sz w:val="24"/>
        </w:rPr>
        <w:lastRenderedPageBreak/>
        <w:t xml:space="preserve">Findings from this </w:t>
      </w:r>
      <w:r w:rsidR="00A47AE1" w:rsidRPr="00A36EA3">
        <w:rPr>
          <w:rFonts w:ascii="Times New Roman" w:hAnsi="Times New Roman"/>
          <w:sz w:val="24"/>
        </w:rPr>
        <w:t xml:space="preserve">research are intended to inform appropriate care for those with a MDD diagnosis. Through understanding clinical predictors of psychiatrist involvements, and understanding the consequences of such involvement, this research has important practical applications for the health care system. </w:t>
      </w:r>
    </w:p>
    <w:p w:rsidR="00A56A00" w:rsidRPr="00A36EA3" w:rsidRDefault="00B26A79" w:rsidP="00006F5D">
      <w:pPr>
        <w:pStyle w:val="Heading1"/>
        <w:numPr>
          <w:ilvl w:val="0"/>
          <w:numId w:val="0"/>
        </w:numPr>
        <w:ind w:left="432" w:hanging="432"/>
        <w:rPr>
          <w:rFonts w:ascii="Times New Roman" w:hAnsi="Times New Roman"/>
          <w:sz w:val="24"/>
          <w:szCs w:val="24"/>
        </w:rPr>
      </w:pPr>
      <w:r w:rsidRPr="00A36EA3">
        <w:rPr>
          <w:rFonts w:ascii="Times New Roman" w:hAnsi="Times New Roman"/>
          <w:sz w:val="24"/>
          <w:szCs w:val="24"/>
        </w:rPr>
        <w:t>Major Research Hypothesis and Associated Research Questions</w:t>
      </w:r>
    </w:p>
    <w:p w:rsidR="0032397C" w:rsidRPr="00A36EA3" w:rsidRDefault="003A6840" w:rsidP="0032397C">
      <w:pPr>
        <w:rPr>
          <w:rFonts w:ascii="Times New Roman" w:hAnsi="Times New Roman"/>
          <w:sz w:val="24"/>
        </w:rPr>
      </w:pPr>
      <w:r w:rsidRPr="00A36EA3">
        <w:rPr>
          <w:rFonts w:ascii="Times New Roman" w:hAnsi="Times New Roman"/>
          <w:sz w:val="24"/>
        </w:rPr>
        <w:t>Regarding the first objective, there are no existing past studies examining service utilization patterns and psychiatrist involvement in care. Therefore, t</w:t>
      </w:r>
      <w:r w:rsidR="00345564" w:rsidRPr="00A36EA3">
        <w:rPr>
          <w:rFonts w:ascii="Times New Roman" w:hAnsi="Times New Roman"/>
          <w:sz w:val="24"/>
        </w:rPr>
        <w:t>his research is intended to be descriptive and exploratory in nature</w:t>
      </w:r>
      <w:r w:rsidRPr="00A36EA3">
        <w:rPr>
          <w:rFonts w:ascii="Times New Roman" w:hAnsi="Times New Roman"/>
          <w:sz w:val="24"/>
        </w:rPr>
        <w:t xml:space="preserve">, to </w:t>
      </w:r>
      <w:r w:rsidR="00345564" w:rsidRPr="00A36EA3">
        <w:rPr>
          <w:rFonts w:ascii="Times New Roman" w:hAnsi="Times New Roman"/>
          <w:sz w:val="24"/>
        </w:rPr>
        <w:t>uncover predictors of the degree of psychiatrist involvement in care for people with MDD.</w:t>
      </w:r>
      <w:r w:rsidRPr="00A36EA3">
        <w:rPr>
          <w:rFonts w:ascii="Times New Roman" w:hAnsi="Times New Roman"/>
          <w:sz w:val="24"/>
        </w:rPr>
        <w:t xml:space="preserve"> Regarding the latter hypotheses, </w:t>
      </w:r>
      <w:r w:rsidR="001F72FF" w:rsidRPr="00A36EA3">
        <w:rPr>
          <w:rFonts w:ascii="Times New Roman" w:hAnsi="Times New Roman"/>
          <w:sz w:val="24"/>
        </w:rPr>
        <w:t>controlling for severity of illness, it is expected that those who have more psychiatrist involvement in care will experience lower r</w:t>
      </w:r>
      <w:r w:rsidRPr="00A36EA3">
        <w:rPr>
          <w:rFonts w:ascii="Times New Roman" w:hAnsi="Times New Roman"/>
          <w:sz w:val="24"/>
        </w:rPr>
        <w:t>ates of mortality</w:t>
      </w:r>
      <w:r w:rsidR="001F72FF" w:rsidRPr="00A36EA3">
        <w:rPr>
          <w:rFonts w:ascii="Times New Roman" w:hAnsi="Times New Roman"/>
          <w:sz w:val="24"/>
        </w:rPr>
        <w:t xml:space="preserve">, </w:t>
      </w:r>
      <w:r w:rsidRPr="00A36EA3">
        <w:rPr>
          <w:rFonts w:ascii="Times New Roman" w:hAnsi="Times New Roman"/>
          <w:sz w:val="24"/>
        </w:rPr>
        <w:t>and</w:t>
      </w:r>
      <w:r w:rsidR="008173D2" w:rsidRPr="00A36EA3">
        <w:rPr>
          <w:rFonts w:ascii="Times New Roman" w:hAnsi="Times New Roman"/>
          <w:sz w:val="24"/>
        </w:rPr>
        <w:t xml:space="preserve"> require</w:t>
      </w:r>
      <w:r w:rsidRPr="00A36EA3">
        <w:rPr>
          <w:rFonts w:ascii="Times New Roman" w:hAnsi="Times New Roman"/>
          <w:sz w:val="24"/>
        </w:rPr>
        <w:t xml:space="preserve"> less health care funds </w:t>
      </w:r>
      <w:r w:rsidR="008173D2" w:rsidRPr="00A36EA3">
        <w:rPr>
          <w:rFonts w:ascii="Times New Roman" w:hAnsi="Times New Roman"/>
          <w:sz w:val="24"/>
        </w:rPr>
        <w:t>allocated</w:t>
      </w:r>
      <w:r w:rsidRPr="00A36EA3">
        <w:rPr>
          <w:rFonts w:ascii="Times New Roman" w:hAnsi="Times New Roman"/>
          <w:sz w:val="24"/>
        </w:rPr>
        <w:t xml:space="preserve"> to their care</w:t>
      </w:r>
      <w:r w:rsidR="001F72FF" w:rsidRPr="00A36EA3">
        <w:rPr>
          <w:rFonts w:ascii="Times New Roman" w:hAnsi="Times New Roman"/>
          <w:sz w:val="24"/>
        </w:rPr>
        <w:t>.</w:t>
      </w:r>
    </w:p>
    <w:p w:rsidR="0032397C" w:rsidRPr="00A36EA3" w:rsidRDefault="0032397C" w:rsidP="0032397C">
      <w:pPr>
        <w:rPr>
          <w:rFonts w:ascii="Times New Roman" w:hAnsi="Times New Roman"/>
          <w:sz w:val="24"/>
        </w:rPr>
      </w:pPr>
    </w:p>
    <w:p w:rsidR="00B26A79" w:rsidRPr="00A36EA3" w:rsidRDefault="00B26A79" w:rsidP="0032397C">
      <w:pPr>
        <w:rPr>
          <w:rFonts w:ascii="Times New Roman" w:hAnsi="Times New Roman"/>
          <w:b/>
          <w:sz w:val="24"/>
        </w:rPr>
      </w:pPr>
      <w:r w:rsidRPr="00A36EA3">
        <w:rPr>
          <w:rFonts w:ascii="Times New Roman" w:hAnsi="Times New Roman"/>
          <w:b/>
          <w:sz w:val="24"/>
        </w:rPr>
        <w:t>Study Approach, Design</w:t>
      </w:r>
    </w:p>
    <w:p w:rsidR="000C7278" w:rsidRPr="00A36EA3" w:rsidRDefault="000C7278" w:rsidP="0032397C">
      <w:pPr>
        <w:rPr>
          <w:rFonts w:ascii="Times New Roman" w:hAnsi="Times New Roman"/>
          <w:b/>
          <w:sz w:val="24"/>
        </w:rPr>
      </w:pPr>
    </w:p>
    <w:p w:rsidR="00B26A79" w:rsidRPr="00A36EA3" w:rsidRDefault="00B26A79" w:rsidP="00626F74">
      <w:pPr>
        <w:ind w:firstLine="720"/>
        <w:rPr>
          <w:rFonts w:ascii="Times New Roman" w:hAnsi="Times New Roman"/>
          <w:b/>
          <w:sz w:val="24"/>
        </w:rPr>
      </w:pPr>
      <w:r w:rsidRPr="00A36EA3">
        <w:rPr>
          <w:rFonts w:ascii="Times New Roman" w:hAnsi="Times New Roman"/>
          <w:b/>
          <w:sz w:val="24"/>
        </w:rPr>
        <w:t>Design, methodology</w:t>
      </w:r>
    </w:p>
    <w:p w:rsidR="00532C15" w:rsidRPr="00A36EA3" w:rsidRDefault="00532C15" w:rsidP="00626F74">
      <w:pPr>
        <w:ind w:firstLine="720"/>
        <w:rPr>
          <w:rFonts w:ascii="Times New Roman" w:hAnsi="Times New Roman"/>
          <w:b/>
          <w:sz w:val="24"/>
        </w:rPr>
      </w:pPr>
    </w:p>
    <w:p w:rsidR="00EC6A14" w:rsidRPr="00A36EA3" w:rsidRDefault="00626F74" w:rsidP="007C57E5">
      <w:pPr>
        <w:ind w:firstLine="720"/>
        <w:rPr>
          <w:rFonts w:ascii="Times New Roman" w:hAnsi="Times New Roman"/>
          <w:sz w:val="24"/>
        </w:rPr>
      </w:pPr>
      <w:r w:rsidRPr="00A36EA3">
        <w:rPr>
          <w:rFonts w:ascii="Times New Roman" w:hAnsi="Times New Roman"/>
          <w:sz w:val="24"/>
        </w:rPr>
        <w:tab/>
        <w:t>The cohort will consist of patients who have received Ambulatory Psychiatric Consultation Services (palette code 84). All participants with records in the Island Health Enterprise Data Warehouse</w:t>
      </w:r>
      <w:r w:rsidR="007C57E5" w:rsidRPr="00A36EA3">
        <w:rPr>
          <w:rFonts w:ascii="Times New Roman" w:hAnsi="Times New Roman"/>
          <w:sz w:val="24"/>
        </w:rPr>
        <w:t xml:space="preserve"> (EDW)</w:t>
      </w:r>
      <w:r w:rsidRPr="00A36EA3">
        <w:rPr>
          <w:rFonts w:ascii="Times New Roman" w:hAnsi="Times New Roman"/>
          <w:sz w:val="24"/>
        </w:rPr>
        <w:t xml:space="preserve"> will be included in the initial cohort. There are an estimated 22, 000 participants meeting </w:t>
      </w:r>
      <w:bookmarkStart w:id="1" w:name="_GoBack"/>
      <w:bookmarkEnd w:id="1"/>
      <w:r w:rsidR="00A044AD" w:rsidRPr="00A36EA3">
        <w:rPr>
          <w:rFonts w:ascii="Times New Roman" w:hAnsi="Times New Roman"/>
          <w:sz w:val="24"/>
        </w:rPr>
        <w:t>this criterion</w:t>
      </w:r>
      <w:r w:rsidRPr="00A36EA3">
        <w:rPr>
          <w:rFonts w:ascii="Times New Roman" w:hAnsi="Times New Roman"/>
          <w:sz w:val="24"/>
        </w:rPr>
        <w:t xml:space="preserve">. </w:t>
      </w:r>
      <w:r w:rsidR="007C57E5" w:rsidRPr="00A36EA3">
        <w:rPr>
          <w:rFonts w:ascii="Times New Roman" w:hAnsi="Times New Roman"/>
          <w:sz w:val="24"/>
        </w:rPr>
        <w:t xml:space="preserve">Data regarding previous </w:t>
      </w:r>
      <w:r w:rsidR="006B14CE" w:rsidRPr="00A36EA3">
        <w:rPr>
          <w:rFonts w:ascii="Times New Roman" w:hAnsi="Times New Roman"/>
          <w:sz w:val="24"/>
        </w:rPr>
        <w:t>encounters</w:t>
      </w:r>
      <w:r w:rsidR="007C57E5" w:rsidRPr="00A36EA3">
        <w:rPr>
          <w:rFonts w:ascii="Times New Roman" w:hAnsi="Times New Roman"/>
          <w:sz w:val="24"/>
        </w:rPr>
        <w:t xml:space="preserve">, psychiatrist involvement in </w:t>
      </w:r>
      <w:r w:rsidR="006B14CE" w:rsidRPr="00A36EA3">
        <w:rPr>
          <w:rFonts w:ascii="Times New Roman" w:hAnsi="Times New Roman"/>
          <w:sz w:val="24"/>
        </w:rPr>
        <w:t>treatment</w:t>
      </w:r>
      <w:r w:rsidR="00006F5D" w:rsidRPr="00A36EA3">
        <w:rPr>
          <w:rFonts w:ascii="Times New Roman" w:hAnsi="Times New Roman"/>
          <w:sz w:val="24"/>
        </w:rPr>
        <w:t>,</w:t>
      </w:r>
      <w:r w:rsidR="007C57E5" w:rsidRPr="00A36EA3">
        <w:rPr>
          <w:rFonts w:ascii="Times New Roman" w:hAnsi="Times New Roman"/>
          <w:sz w:val="24"/>
        </w:rPr>
        <w:t xml:space="preserve"> and demographic variables will be requested. </w:t>
      </w:r>
      <w:r w:rsidRPr="00A36EA3">
        <w:rPr>
          <w:rFonts w:ascii="Times New Roman" w:hAnsi="Times New Roman"/>
          <w:sz w:val="24"/>
        </w:rPr>
        <w:t>The cohort will be divided into groups, based on level of psychiatrist</w:t>
      </w:r>
      <w:r w:rsidR="00EC6A14" w:rsidRPr="00A36EA3">
        <w:rPr>
          <w:rFonts w:ascii="Times New Roman" w:hAnsi="Times New Roman"/>
          <w:sz w:val="24"/>
        </w:rPr>
        <w:t xml:space="preserve"> involvement in care. That is, individuals will be grouped based on those receiving treatment that is primarily gui</w:t>
      </w:r>
      <w:r w:rsidR="00006F5D" w:rsidRPr="00A36EA3">
        <w:rPr>
          <w:rFonts w:ascii="Times New Roman" w:hAnsi="Times New Roman"/>
          <w:sz w:val="24"/>
        </w:rPr>
        <w:t xml:space="preserve">ded by a psychiatrist (Primary), </w:t>
      </w:r>
      <w:r w:rsidR="00EC6A14" w:rsidRPr="00A36EA3">
        <w:rPr>
          <w:rFonts w:ascii="Times New Roman" w:hAnsi="Times New Roman"/>
          <w:sz w:val="24"/>
        </w:rPr>
        <w:t xml:space="preserve">those </w:t>
      </w:r>
      <w:r w:rsidR="00006F5D" w:rsidRPr="00A36EA3">
        <w:rPr>
          <w:rFonts w:ascii="Times New Roman" w:hAnsi="Times New Roman"/>
          <w:sz w:val="24"/>
        </w:rPr>
        <w:t xml:space="preserve">who </w:t>
      </w:r>
      <w:r w:rsidR="00EC6A14" w:rsidRPr="00A36EA3">
        <w:rPr>
          <w:rFonts w:ascii="Times New Roman" w:hAnsi="Times New Roman"/>
          <w:sz w:val="24"/>
        </w:rPr>
        <w:t>only consulted with a psychiatrist (Consult), and those with no psychiatrist involvement (Control). Individuals receiving mental health services from psychologists</w:t>
      </w:r>
      <w:r w:rsidR="00006F5D" w:rsidRPr="00A36EA3">
        <w:rPr>
          <w:rFonts w:ascii="Times New Roman" w:hAnsi="Times New Roman"/>
          <w:sz w:val="24"/>
        </w:rPr>
        <w:t xml:space="preserve"> and with comorbid mental health conditions</w:t>
      </w:r>
      <w:r w:rsidR="00EC6A14" w:rsidRPr="00A36EA3">
        <w:rPr>
          <w:rFonts w:ascii="Times New Roman" w:hAnsi="Times New Roman"/>
          <w:sz w:val="24"/>
        </w:rPr>
        <w:t xml:space="preserve"> will be excluded from the study, to reduce confounding variables. </w:t>
      </w:r>
    </w:p>
    <w:p w:rsidR="00532C15" w:rsidRPr="00A36EA3" w:rsidRDefault="00EC6A14" w:rsidP="00532C15">
      <w:pPr>
        <w:ind w:firstLine="720"/>
        <w:rPr>
          <w:rFonts w:ascii="Times New Roman" w:hAnsi="Times New Roman"/>
          <w:sz w:val="24"/>
        </w:rPr>
      </w:pPr>
      <w:r w:rsidRPr="00A36EA3">
        <w:rPr>
          <w:rFonts w:ascii="Times New Roman" w:hAnsi="Times New Roman"/>
          <w:sz w:val="24"/>
        </w:rPr>
        <w:t>In order to meet the first objective, a regression analyses will be employed to determine the patterns of service utilization and demographic variables that are associated with the degree of psychiatrist involvement in care</w:t>
      </w:r>
      <w:r w:rsidR="00532C15" w:rsidRPr="00A36EA3">
        <w:rPr>
          <w:rFonts w:ascii="Times New Roman" w:hAnsi="Times New Roman"/>
          <w:sz w:val="24"/>
        </w:rPr>
        <w:t xml:space="preserve">. </w:t>
      </w:r>
      <w:r w:rsidR="002F3936" w:rsidRPr="00A36EA3">
        <w:rPr>
          <w:rFonts w:ascii="Times New Roman" w:hAnsi="Times New Roman"/>
          <w:sz w:val="24"/>
        </w:rPr>
        <w:t>A multinomial logit mode</w:t>
      </w:r>
      <w:r w:rsidR="00006F5D" w:rsidRPr="00A36EA3">
        <w:rPr>
          <w:rFonts w:ascii="Times New Roman" w:hAnsi="Times New Roman"/>
          <w:sz w:val="24"/>
        </w:rPr>
        <w:t>l will be fit to the data</w:t>
      </w:r>
      <w:r w:rsidR="002F3936" w:rsidRPr="00A36EA3">
        <w:rPr>
          <w:rFonts w:ascii="Times New Roman" w:hAnsi="Times New Roman"/>
          <w:sz w:val="24"/>
        </w:rPr>
        <w:t xml:space="preserve"> in the statistical program R (package </w:t>
      </w:r>
      <w:r w:rsidR="002F3936" w:rsidRPr="00A36EA3">
        <w:rPr>
          <w:rFonts w:ascii="Times New Roman" w:hAnsi="Times New Roman"/>
          <w:i/>
          <w:sz w:val="24"/>
        </w:rPr>
        <w:t>mlogit</w:t>
      </w:r>
      <w:r w:rsidR="002F3936" w:rsidRPr="00A36EA3">
        <w:rPr>
          <w:rFonts w:ascii="Times New Roman" w:hAnsi="Times New Roman"/>
          <w:sz w:val="24"/>
        </w:rPr>
        <w:t xml:space="preserve">). </w:t>
      </w:r>
    </w:p>
    <w:p w:rsidR="00532C15" w:rsidRPr="00A36EA3" w:rsidRDefault="00532C15" w:rsidP="00532C15">
      <w:pPr>
        <w:ind w:firstLine="720"/>
        <w:rPr>
          <w:rFonts w:ascii="Times New Roman" w:hAnsi="Times New Roman"/>
          <w:sz w:val="24"/>
        </w:rPr>
      </w:pPr>
      <w:r w:rsidRPr="00A36EA3">
        <w:rPr>
          <w:rFonts w:ascii="Times New Roman" w:hAnsi="Times New Roman"/>
          <w:sz w:val="24"/>
        </w:rPr>
        <w:t>To meet the latter objectives, i</w:t>
      </w:r>
      <w:r w:rsidR="00EC6A14" w:rsidRPr="00A36EA3">
        <w:rPr>
          <w:rFonts w:ascii="Times New Roman" w:hAnsi="Times New Roman"/>
          <w:sz w:val="24"/>
        </w:rPr>
        <w:t>nst</w:t>
      </w:r>
      <w:r w:rsidR="00006F5D" w:rsidRPr="00A36EA3">
        <w:rPr>
          <w:rFonts w:ascii="Times New Roman" w:hAnsi="Times New Roman"/>
          <w:sz w:val="24"/>
        </w:rPr>
        <w:t>rumental variable analysis (IVA</w:t>
      </w:r>
      <w:r w:rsidR="00EC6A14" w:rsidRPr="00A36EA3">
        <w:rPr>
          <w:rFonts w:ascii="Times New Roman" w:hAnsi="Times New Roman"/>
          <w:sz w:val="24"/>
        </w:rPr>
        <w:t xml:space="preserve">) will be conducted to determine the effects of varying degrees of psychiatrist involvement on mortality rates and health care costs, while controlling for the effects of severity of MDD. </w:t>
      </w:r>
      <w:r w:rsidRPr="00A36EA3">
        <w:rPr>
          <w:rFonts w:ascii="Times New Roman" w:hAnsi="Times New Roman"/>
          <w:sz w:val="24"/>
        </w:rPr>
        <w:t>Probit Models, a part of a family o</w:t>
      </w:r>
      <w:r w:rsidR="00006F5D" w:rsidRPr="00A36EA3">
        <w:rPr>
          <w:rFonts w:ascii="Times New Roman" w:hAnsi="Times New Roman"/>
          <w:sz w:val="24"/>
        </w:rPr>
        <w:t xml:space="preserve">f generalized linear models, will be utilized </w:t>
      </w:r>
      <w:r w:rsidR="002F3936" w:rsidRPr="00A36EA3">
        <w:rPr>
          <w:rFonts w:ascii="Times New Roman" w:hAnsi="Times New Roman"/>
          <w:sz w:val="24"/>
        </w:rPr>
        <w:t xml:space="preserve">as they are well suited in working with discrete data in R (package </w:t>
      </w:r>
      <w:proofErr w:type="spellStart"/>
      <w:r w:rsidR="002F3936" w:rsidRPr="00A36EA3">
        <w:rPr>
          <w:rFonts w:ascii="Times New Roman" w:hAnsi="Times New Roman"/>
          <w:i/>
          <w:sz w:val="24"/>
        </w:rPr>
        <w:t>SemiParBIVProbit</w:t>
      </w:r>
      <w:proofErr w:type="spellEnd"/>
      <w:r w:rsidR="002F3936" w:rsidRPr="00A36EA3">
        <w:rPr>
          <w:rFonts w:ascii="Times New Roman" w:hAnsi="Times New Roman"/>
          <w:sz w:val="24"/>
        </w:rPr>
        <w:t>)</w:t>
      </w:r>
      <w:r w:rsidR="00006F5D" w:rsidRPr="00A36EA3">
        <w:rPr>
          <w:rFonts w:ascii="Times New Roman" w:hAnsi="Times New Roman"/>
          <w:sz w:val="24"/>
        </w:rPr>
        <w:t>. However, this approach requires that the severity of the “instrument” (i.e. depression) is controlled for, so that the effects of psychiatrist involvement, or the exposure, on outcomes (i.e., cost and mortality) can be understood independent of the severity of MDD.</w:t>
      </w:r>
    </w:p>
    <w:p w:rsidR="00D059A7" w:rsidRPr="00A36EA3" w:rsidRDefault="00D059A7" w:rsidP="00532C15">
      <w:pPr>
        <w:ind w:firstLine="720"/>
        <w:rPr>
          <w:rFonts w:ascii="Times New Roman" w:hAnsi="Times New Roman"/>
          <w:sz w:val="24"/>
        </w:rPr>
      </w:pPr>
    </w:p>
    <w:p w:rsidR="00D059A7" w:rsidRPr="00A36EA3" w:rsidRDefault="00D059A7" w:rsidP="00532C15">
      <w:pPr>
        <w:ind w:firstLine="720"/>
        <w:rPr>
          <w:rFonts w:ascii="Times New Roman" w:hAnsi="Times New Roman"/>
          <w:b/>
          <w:sz w:val="24"/>
        </w:rPr>
      </w:pPr>
      <w:r w:rsidRPr="00A36EA3">
        <w:rPr>
          <w:rFonts w:ascii="Times New Roman" w:hAnsi="Times New Roman"/>
          <w:b/>
          <w:sz w:val="24"/>
        </w:rPr>
        <w:t>Limitations</w:t>
      </w:r>
    </w:p>
    <w:p w:rsidR="00D059A7" w:rsidRPr="00A36EA3" w:rsidRDefault="00D059A7" w:rsidP="00532C15">
      <w:pPr>
        <w:ind w:firstLine="720"/>
        <w:rPr>
          <w:rFonts w:ascii="Times New Roman" w:hAnsi="Times New Roman"/>
          <w:sz w:val="24"/>
        </w:rPr>
      </w:pPr>
    </w:p>
    <w:p w:rsidR="00D059A7" w:rsidRPr="00A36EA3" w:rsidRDefault="00D059A7" w:rsidP="00D059A7">
      <w:pPr>
        <w:ind w:firstLine="720"/>
        <w:rPr>
          <w:rFonts w:ascii="Times New Roman" w:hAnsi="Times New Roman"/>
          <w:sz w:val="24"/>
        </w:rPr>
      </w:pPr>
      <w:r w:rsidRPr="00A36EA3">
        <w:rPr>
          <w:rFonts w:ascii="Times New Roman" w:hAnsi="Times New Roman"/>
          <w:sz w:val="24"/>
        </w:rPr>
        <w:t xml:space="preserve">The proposed study is not without limitations. Firstly, generalizability is compromised, as these findings can only be extended to those seeking secondary or tertiary care, as primary data is missing. Moreover, care sought in the private sector, such as psychotherapy, would not be accounted for in the analyses. Additionally, little is knowns about the availability of psychiatrists at various services locations included in the study, and thus limited access to these professionals may confound analyses. </w:t>
      </w:r>
    </w:p>
    <w:p w:rsidR="00B26A79" w:rsidRPr="00A36EA3" w:rsidRDefault="00B26A79" w:rsidP="00945ECD">
      <w:pPr>
        <w:pStyle w:val="Heading1"/>
        <w:numPr>
          <w:ilvl w:val="0"/>
          <w:numId w:val="0"/>
        </w:numPr>
        <w:ind w:left="432" w:hanging="432"/>
        <w:rPr>
          <w:rFonts w:ascii="Times New Roman" w:hAnsi="Times New Roman"/>
          <w:sz w:val="24"/>
          <w:szCs w:val="24"/>
        </w:rPr>
      </w:pPr>
      <w:r w:rsidRPr="00A36EA3">
        <w:rPr>
          <w:rFonts w:ascii="Times New Roman" w:hAnsi="Times New Roman"/>
          <w:sz w:val="24"/>
          <w:szCs w:val="24"/>
        </w:rPr>
        <w:lastRenderedPageBreak/>
        <w:t>Data management</w:t>
      </w:r>
    </w:p>
    <w:p w:rsidR="00CB711E" w:rsidRPr="00A36EA3" w:rsidRDefault="006E5009" w:rsidP="00006F5D">
      <w:pPr>
        <w:ind w:firstLine="432"/>
        <w:rPr>
          <w:rFonts w:ascii="Times New Roman" w:hAnsi="Times New Roman"/>
          <w:sz w:val="24"/>
        </w:rPr>
      </w:pPr>
      <w:r w:rsidRPr="00A36EA3">
        <w:rPr>
          <w:rFonts w:ascii="Times New Roman" w:hAnsi="Times New Roman"/>
          <w:sz w:val="24"/>
        </w:rPr>
        <w:t>C</w:t>
      </w:r>
      <w:r w:rsidR="006B14CE" w:rsidRPr="00A36EA3">
        <w:rPr>
          <w:rFonts w:ascii="Times New Roman" w:hAnsi="Times New Roman"/>
          <w:sz w:val="24"/>
        </w:rPr>
        <w:t xml:space="preserve">linical encounter </w:t>
      </w:r>
      <w:r w:rsidR="00CB711E" w:rsidRPr="00A36EA3">
        <w:rPr>
          <w:rFonts w:ascii="Times New Roman" w:hAnsi="Times New Roman"/>
          <w:sz w:val="24"/>
        </w:rPr>
        <w:t xml:space="preserve">data for a cohort of </w:t>
      </w:r>
      <w:r w:rsidR="004D7645" w:rsidRPr="00A36EA3">
        <w:rPr>
          <w:rFonts w:ascii="Times New Roman" w:hAnsi="Times New Roman"/>
          <w:sz w:val="24"/>
        </w:rPr>
        <w:t>individual’s</w:t>
      </w:r>
      <w:r w:rsidR="006B14CE" w:rsidRPr="00A36EA3">
        <w:rPr>
          <w:rFonts w:ascii="Times New Roman" w:hAnsi="Times New Roman"/>
          <w:sz w:val="24"/>
        </w:rPr>
        <w:t xml:space="preserve"> diagnosed with MDD will be utilized in analyses. All data elements will be reviewed against the Safe Harbor list of identifiers, and researchers will only have access to the de-identified data. </w:t>
      </w:r>
      <w:r w:rsidR="00D059A7" w:rsidRPr="00A36EA3">
        <w:rPr>
          <w:rFonts w:ascii="Times New Roman" w:hAnsi="Times New Roman"/>
          <w:sz w:val="24"/>
        </w:rPr>
        <w:t xml:space="preserve">The data request will be reviewed by the Island Health Ethics Review </w:t>
      </w:r>
      <w:r w:rsidR="00EB3FB3" w:rsidRPr="00A36EA3">
        <w:rPr>
          <w:rFonts w:ascii="Times New Roman" w:hAnsi="Times New Roman"/>
          <w:sz w:val="24"/>
        </w:rPr>
        <w:t>Board</w:t>
      </w:r>
      <w:r w:rsidR="00D059A7" w:rsidRPr="00A36EA3">
        <w:rPr>
          <w:rFonts w:ascii="Times New Roman" w:hAnsi="Times New Roman"/>
          <w:sz w:val="24"/>
        </w:rPr>
        <w:t xml:space="preserve"> (IH-REB), and care will be taken by the data manager to insure the research team only has </w:t>
      </w:r>
      <w:r w:rsidR="00EB3FB3" w:rsidRPr="00A36EA3">
        <w:rPr>
          <w:rFonts w:ascii="Times New Roman" w:hAnsi="Times New Roman"/>
          <w:sz w:val="24"/>
        </w:rPr>
        <w:t>access</w:t>
      </w:r>
      <w:r w:rsidR="00D059A7" w:rsidRPr="00A36EA3">
        <w:rPr>
          <w:rFonts w:ascii="Times New Roman" w:hAnsi="Times New Roman"/>
          <w:sz w:val="24"/>
        </w:rPr>
        <w:t xml:space="preserve"> to data necessary for research, and th</w:t>
      </w:r>
      <w:r w:rsidR="00EB3FB3" w:rsidRPr="00A36EA3">
        <w:rPr>
          <w:rFonts w:ascii="Times New Roman" w:hAnsi="Times New Roman"/>
          <w:sz w:val="24"/>
        </w:rPr>
        <w:t xml:space="preserve">at it </w:t>
      </w:r>
      <w:r w:rsidR="00D059A7" w:rsidRPr="00A36EA3">
        <w:rPr>
          <w:rFonts w:ascii="Times New Roman" w:hAnsi="Times New Roman"/>
          <w:sz w:val="24"/>
        </w:rPr>
        <w:t xml:space="preserve">is sufficiently </w:t>
      </w:r>
      <w:r w:rsidR="00EB3FB3" w:rsidRPr="00A36EA3">
        <w:rPr>
          <w:rFonts w:ascii="Times New Roman" w:hAnsi="Times New Roman"/>
          <w:sz w:val="24"/>
        </w:rPr>
        <w:t xml:space="preserve">anonymized. </w:t>
      </w:r>
      <w:r w:rsidR="00A36EA3" w:rsidRPr="00A36EA3">
        <w:rPr>
          <w:rFonts w:ascii="Times New Roman" w:hAnsi="Times New Roman"/>
          <w:sz w:val="24"/>
        </w:rPr>
        <w:t xml:space="preserve">In addition to these </w:t>
      </w:r>
      <w:r w:rsidR="006B14CE" w:rsidRPr="00A36EA3">
        <w:rPr>
          <w:rFonts w:ascii="Times New Roman" w:hAnsi="Times New Roman"/>
          <w:sz w:val="24"/>
        </w:rPr>
        <w:t>pre</w:t>
      </w:r>
      <w:r w:rsidR="006575BB" w:rsidRPr="00A36EA3">
        <w:rPr>
          <w:rFonts w:ascii="Times New Roman" w:hAnsi="Times New Roman"/>
          <w:sz w:val="24"/>
        </w:rPr>
        <w:t>caution</w:t>
      </w:r>
      <w:r w:rsidR="00A36EA3" w:rsidRPr="00A36EA3">
        <w:rPr>
          <w:rFonts w:ascii="Times New Roman" w:hAnsi="Times New Roman"/>
          <w:sz w:val="24"/>
        </w:rPr>
        <w:t>s</w:t>
      </w:r>
      <w:r w:rsidR="006575BB" w:rsidRPr="00A36EA3">
        <w:rPr>
          <w:rFonts w:ascii="Times New Roman" w:hAnsi="Times New Roman"/>
          <w:sz w:val="24"/>
        </w:rPr>
        <w:t>, all data will be stored</w:t>
      </w:r>
      <w:r w:rsidR="006B14CE" w:rsidRPr="00A36EA3">
        <w:rPr>
          <w:rFonts w:ascii="Times New Roman" w:hAnsi="Times New Roman"/>
          <w:sz w:val="24"/>
        </w:rPr>
        <w:t xml:space="preserve"> on an encrypted USB</w:t>
      </w:r>
      <w:r w:rsidR="00A36EA3" w:rsidRPr="00A36EA3">
        <w:rPr>
          <w:rFonts w:ascii="Times New Roman" w:hAnsi="Times New Roman"/>
          <w:sz w:val="24"/>
        </w:rPr>
        <w:t xml:space="preserve"> (256 bits)</w:t>
      </w:r>
      <w:r w:rsidR="006B14CE" w:rsidRPr="00A36EA3">
        <w:rPr>
          <w:rFonts w:ascii="Times New Roman" w:hAnsi="Times New Roman"/>
          <w:sz w:val="24"/>
        </w:rPr>
        <w:t xml:space="preserve">.  </w:t>
      </w:r>
    </w:p>
    <w:p w:rsidR="00F75D2E" w:rsidRPr="00A36EA3" w:rsidRDefault="00B26A79" w:rsidP="006B14CE">
      <w:pPr>
        <w:pStyle w:val="Heading1"/>
        <w:numPr>
          <w:ilvl w:val="0"/>
          <w:numId w:val="0"/>
        </w:numPr>
        <w:rPr>
          <w:rFonts w:ascii="Times New Roman" w:hAnsi="Times New Roman"/>
          <w:sz w:val="24"/>
          <w:szCs w:val="24"/>
        </w:rPr>
      </w:pPr>
      <w:r w:rsidRPr="00A36EA3">
        <w:rPr>
          <w:rFonts w:ascii="Times New Roman" w:hAnsi="Times New Roman"/>
          <w:sz w:val="24"/>
          <w:szCs w:val="24"/>
        </w:rPr>
        <w:t>Consent, Protection of Privacy</w:t>
      </w:r>
    </w:p>
    <w:p w:rsidR="006B14CE" w:rsidRPr="00A36EA3" w:rsidRDefault="006B14CE" w:rsidP="009723FE">
      <w:pPr>
        <w:ind w:firstLine="720"/>
        <w:rPr>
          <w:rFonts w:ascii="Times New Roman" w:hAnsi="Times New Roman"/>
          <w:sz w:val="24"/>
        </w:rPr>
      </w:pPr>
      <w:r w:rsidRPr="00A36EA3">
        <w:rPr>
          <w:rFonts w:ascii="Times New Roman" w:hAnsi="Times New Roman"/>
          <w:sz w:val="24"/>
        </w:rPr>
        <w:t>The protection and privacy of individuals will be insured through following the Tri-Council Policy Statement: Ethical Conduct for Research Involving Humans (TPC2)</w:t>
      </w:r>
      <w:r w:rsidR="00873214" w:rsidRPr="00A36EA3">
        <w:rPr>
          <w:rFonts w:ascii="Times New Roman" w:hAnsi="Times New Roman"/>
          <w:sz w:val="24"/>
        </w:rPr>
        <w:t xml:space="preserve"> guidelines. Specifically</w:t>
      </w:r>
      <w:r w:rsidR="009723FE" w:rsidRPr="00A36EA3">
        <w:rPr>
          <w:rFonts w:ascii="Times New Roman" w:hAnsi="Times New Roman"/>
          <w:sz w:val="24"/>
        </w:rPr>
        <w:t xml:space="preserve">, through </w:t>
      </w:r>
      <w:r w:rsidR="00A36EA3" w:rsidRPr="00A36EA3">
        <w:rPr>
          <w:rFonts w:ascii="Times New Roman" w:hAnsi="Times New Roman"/>
          <w:sz w:val="24"/>
        </w:rPr>
        <w:t>IH-REB</w:t>
      </w:r>
      <w:r w:rsidR="009723FE" w:rsidRPr="00A36EA3">
        <w:rPr>
          <w:rFonts w:ascii="Times New Roman" w:hAnsi="Times New Roman"/>
          <w:sz w:val="24"/>
        </w:rPr>
        <w:t xml:space="preserve"> meeting criteria of Article 3.7A, regarding exceptions to typical consent procedures, and </w:t>
      </w:r>
      <w:r w:rsidR="00873214" w:rsidRPr="00A36EA3">
        <w:rPr>
          <w:rFonts w:ascii="Times New Roman" w:hAnsi="Times New Roman"/>
          <w:sz w:val="24"/>
        </w:rPr>
        <w:t>Article 5.5A regarding research in which consent</w:t>
      </w:r>
      <w:r w:rsidR="009723FE" w:rsidRPr="00A36EA3">
        <w:rPr>
          <w:rFonts w:ascii="Times New Roman" w:hAnsi="Times New Roman"/>
          <w:sz w:val="24"/>
        </w:rPr>
        <w:t xml:space="preserve"> has not been obtained</w:t>
      </w:r>
      <w:r w:rsidR="00873214" w:rsidRPr="00A36EA3">
        <w:rPr>
          <w:rFonts w:ascii="Times New Roman" w:hAnsi="Times New Roman"/>
          <w:sz w:val="24"/>
        </w:rPr>
        <w:t xml:space="preserve"> from participants</w:t>
      </w:r>
      <w:r w:rsidR="009723FE" w:rsidRPr="00A36EA3">
        <w:rPr>
          <w:rFonts w:ascii="Times New Roman" w:hAnsi="Times New Roman"/>
          <w:sz w:val="24"/>
        </w:rPr>
        <w:t xml:space="preserve">, will be ensured. </w:t>
      </w:r>
    </w:p>
    <w:p w:rsidR="00B26A79" w:rsidRPr="00A36EA3" w:rsidRDefault="00B26A79" w:rsidP="00945ECD">
      <w:pPr>
        <w:pStyle w:val="Heading1"/>
        <w:numPr>
          <w:ilvl w:val="0"/>
          <w:numId w:val="0"/>
        </w:numPr>
        <w:ind w:left="432" w:hanging="432"/>
        <w:rPr>
          <w:rFonts w:ascii="Times New Roman" w:hAnsi="Times New Roman"/>
          <w:sz w:val="24"/>
          <w:szCs w:val="24"/>
        </w:rPr>
      </w:pPr>
      <w:r w:rsidRPr="00A36EA3">
        <w:rPr>
          <w:rFonts w:ascii="Times New Roman" w:hAnsi="Times New Roman"/>
          <w:sz w:val="24"/>
          <w:szCs w:val="24"/>
        </w:rPr>
        <w:t>Data retention</w:t>
      </w:r>
    </w:p>
    <w:p w:rsidR="00A36EA3" w:rsidRPr="00A36EA3" w:rsidRDefault="00A36EA3" w:rsidP="00A36EA3">
      <w:pPr>
        <w:rPr>
          <w:rFonts w:ascii="Times New Roman" w:hAnsi="Times New Roman"/>
          <w:sz w:val="24"/>
        </w:rPr>
      </w:pPr>
      <w:r w:rsidRPr="00A36EA3">
        <w:rPr>
          <w:rFonts w:ascii="Times New Roman" w:hAnsi="Times New Roman"/>
          <w:sz w:val="24"/>
        </w:rPr>
        <w:tab/>
        <w:t>The data will only be accessed on a secure University of Victoria server. Care will be taken to transmit files with care, ensuring that information is not sent through other servers.</w:t>
      </w:r>
    </w:p>
    <w:p w:rsidR="00B26A79" w:rsidRDefault="00B26A79" w:rsidP="00945ECD">
      <w:pPr>
        <w:pStyle w:val="Heading1"/>
        <w:numPr>
          <w:ilvl w:val="0"/>
          <w:numId w:val="0"/>
        </w:numPr>
        <w:ind w:left="432" w:hanging="432"/>
        <w:rPr>
          <w:rFonts w:ascii="Times New Roman" w:hAnsi="Times New Roman"/>
          <w:sz w:val="24"/>
          <w:szCs w:val="24"/>
        </w:rPr>
      </w:pPr>
      <w:r w:rsidRPr="00A36EA3">
        <w:rPr>
          <w:rFonts w:ascii="Times New Roman" w:hAnsi="Times New Roman"/>
          <w:sz w:val="24"/>
          <w:szCs w:val="24"/>
        </w:rPr>
        <w:t>Publication of Results</w:t>
      </w:r>
    </w:p>
    <w:p w:rsidR="00603187" w:rsidRPr="00603187" w:rsidRDefault="00A36EA3" w:rsidP="00D0434A">
      <w:pPr>
        <w:tabs>
          <w:tab w:val="left" w:pos="720"/>
          <w:tab w:val="left" w:pos="2918"/>
        </w:tabs>
      </w:pPr>
      <w:r>
        <w:tab/>
        <w:t>TBD</w:t>
      </w:r>
      <w:r w:rsidR="00D0434A">
        <w:tab/>
      </w:r>
    </w:p>
    <w:p w:rsidR="00B26A79" w:rsidRPr="00D0434A" w:rsidRDefault="003520BB" w:rsidP="00D0434A">
      <w:pPr>
        <w:pStyle w:val="Heading1"/>
        <w:numPr>
          <w:ilvl w:val="0"/>
          <w:numId w:val="0"/>
        </w:numPr>
        <w:ind w:left="432" w:hanging="432"/>
        <w:rPr>
          <w:rFonts w:ascii="Times New Roman" w:hAnsi="Times New Roman"/>
          <w:sz w:val="24"/>
          <w:szCs w:val="24"/>
        </w:rPr>
      </w:pPr>
      <w:r w:rsidRPr="00A36EA3">
        <w:rPr>
          <w:rFonts w:ascii="Times New Roman" w:hAnsi="Times New Roman"/>
          <w:sz w:val="24"/>
          <w:szCs w:val="24"/>
        </w:rPr>
        <w:t>References</w:t>
      </w:r>
    </w:p>
    <w:p w:rsidR="00D0434A" w:rsidRDefault="00D0434A" w:rsidP="00D0434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Hert</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Correll</w:t>
      </w:r>
      <w:proofErr w:type="spellEnd"/>
      <w:r>
        <w:rPr>
          <w:rFonts w:ascii="Arial" w:hAnsi="Arial" w:cs="Arial"/>
          <w:color w:val="222222"/>
          <w:sz w:val="20"/>
          <w:szCs w:val="20"/>
          <w:shd w:val="clear" w:color="auto" w:fill="FFFFFF"/>
        </w:rPr>
        <w:t xml:space="preserve">, C. U., </w:t>
      </w:r>
      <w:proofErr w:type="spellStart"/>
      <w:r>
        <w:rPr>
          <w:rFonts w:ascii="Arial" w:hAnsi="Arial" w:cs="Arial"/>
          <w:color w:val="222222"/>
          <w:sz w:val="20"/>
          <w:szCs w:val="20"/>
          <w:shd w:val="clear" w:color="auto" w:fill="FFFFFF"/>
        </w:rPr>
        <w:t>Bobes</w:t>
      </w:r>
      <w:proofErr w:type="spellEnd"/>
      <w:r>
        <w:rPr>
          <w:rFonts w:ascii="Arial" w:hAnsi="Arial" w:cs="Arial"/>
          <w:color w:val="222222"/>
          <w:sz w:val="20"/>
          <w:szCs w:val="20"/>
          <w:shd w:val="clear" w:color="auto" w:fill="FFFFFF"/>
        </w:rPr>
        <w:t xml:space="preserve">, J., Cohen, D. A. N., </w:t>
      </w:r>
      <w:proofErr w:type="spellStart"/>
      <w:r>
        <w:rPr>
          <w:rFonts w:ascii="Arial" w:hAnsi="Arial" w:cs="Arial"/>
          <w:color w:val="222222"/>
          <w:sz w:val="20"/>
          <w:szCs w:val="20"/>
          <w:shd w:val="clear" w:color="auto" w:fill="FFFFFF"/>
        </w:rPr>
        <w:t>Asai</w:t>
      </w:r>
      <w:proofErr w:type="spellEnd"/>
      <w:r>
        <w:rPr>
          <w:rFonts w:ascii="Arial" w:hAnsi="Arial" w:cs="Arial"/>
          <w:color w:val="222222"/>
          <w:sz w:val="20"/>
          <w:szCs w:val="20"/>
          <w:shd w:val="clear" w:color="auto" w:fill="FFFFFF"/>
        </w:rPr>
        <w:t>, I., ... &amp; Newcomer, J. W. (2011). Physical illness in patients with severe mental disorders. I. Prevalence, impact of medications and disparities in health care.</w:t>
      </w:r>
      <w:r>
        <w:rPr>
          <w:rStyle w:val="apple-converted-space"/>
          <w:rFonts w:ascii="Arial" w:hAnsi="Arial" w:cs="Arial"/>
          <w:color w:val="222222"/>
          <w:sz w:val="20"/>
          <w:shd w:val="clear" w:color="auto" w:fill="FFFFFF"/>
        </w:rPr>
        <w:t> </w:t>
      </w:r>
      <w:r>
        <w:rPr>
          <w:rFonts w:ascii="Arial" w:hAnsi="Arial" w:cs="Arial"/>
          <w:i/>
          <w:iCs/>
          <w:color w:val="222222"/>
          <w:sz w:val="20"/>
          <w:szCs w:val="20"/>
          <w:shd w:val="clear" w:color="auto" w:fill="FFFFFF"/>
        </w:rPr>
        <w:t>World psychiatry</w:t>
      </w:r>
      <w:r>
        <w:rPr>
          <w:rFonts w:ascii="Arial" w:hAnsi="Arial" w:cs="Arial"/>
          <w:color w:val="222222"/>
          <w:sz w:val="20"/>
          <w:szCs w:val="20"/>
          <w:shd w:val="clear" w:color="auto" w:fill="FFFFFF"/>
        </w:rPr>
        <w:t>,</w:t>
      </w:r>
      <w:r>
        <w:rPr>
          <w:rStyle w:val="apple-converted-space"/>
          <w:rFonts w:ascii="Arial" w:hAnsi="Arial" w:cs="Arial"/>
          <w:color w:val="222222"/>
          <w:sz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52-77.</w:t>
      </w:r>
    </w:p>
    <w:p w:rsidR="00D0434A" w:rsidRDefault="00D0434A" w:rsidP="00D0434A">
      <w:pPr>
        <w:rPr>
          <w:rFonts w:ascii="Arial" w:hAnsi="Arial" w:cs="Arial"/>
          <w:color w:val="222222"/>
          <w:sz w:val="20"/>
          <w:szCs w:val="20"/>
          <w:shd w:val="clear" w:color="auto" w:fill="FFFFFF"/>
        </w:rPr>
      </w:pPr>
    </w:p>
    <w:p w:rsidR="00D0434A" w:rsidRDefault="00D0434A" w:rsidP="00D0434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Bodlund</w:t>
      </w:r>
      <w:proofErr w:type="spellEnd"/>
      <w:r>
        <w:rPr>
          <w:rFonts w:ascii="Arial" w:hAnsi="Arial" w:cs="Arial"/>
          <w:color w:val="222222"/>
          <w:sz w:val="20"/>
          <w:szCs w:val="20"/>
          <w:shd w:val="clear" w:color="auto" w:fill="FFFFFF"/>
        </w:rPr>
        <w:t xml:space="preserve">, O., </w:t>
      </w:r>
      <w:proofErr w:type="spellStart"/>
      <w:r>
        <w:rPr>
          <w:rFonts w:ascii="Arial" w:hAnsi="Arial" w:cs="Arial"/>
          <w:color w:val="222222"/>
          <w:sz w:val="20"/>
          <w:szCs w:val="20"/>
          <w:shd w:val="clear" w:color="auto" w:fill="FFFFFF"/>
        </w:rPr>
        <w:t>Andersson</w:t>
      </w:r>
      <w:proofErr w:type="spellEnd"/>
      <w:r>
        <w:rPr>
          <w:rFonts w:ascii="Arial" w:hAnsi="Arial" w:cs="Arial"/>
          <w:color w:val="222222"/>
          <w:sz w:val="20"/>
          <w:szCs w:val="20"/>
          <w:shd w:val="clear" w:color="auto" w:fill="FFFFFF"/>
        </w:rPr>
        <w:t>, S. O., &amp; Mallon, L. (1999). Effects of consulting psychiatrist in primary care: 1-year follow-up of diagnosing and treating anxiety and depression.</w:t>
      </w:r>
      <w:r>
        <w:rPr>
          <w:rStyle w:val="apple-converted-space"/>
          <w:rFonts w:ascii="Arial" w:hAnsi="Arial" w:cs="Arial"/>
          <w:color w:val="222222"/>
          <w:sz w:val="20"/>
          <w:shd w:val="clear" w:color="auto" w:fill="FFFFFF"/>
        </w:rPr>
        <w:t> </w:t>
      </w:r>
      <w:r>
        <w:rPr>
          <w:rFonts w:ascii="Arial" w:hAnsi="Arial" w:cs="Arial"/>
          <w:i/>
          <w:iCs/>
          <w:color w:val="222222"/>
          <w:sz w:val="20"/>
          <w:szCs w:val="20"/>
          <w:shd w:val="clear" w:color="auto" w:fill="FFFFFF"/>
        </w:rPr>
        <w:t>Scandinavian journal of primary health care</w:t>
      </w:r>
      <w:r>
        <w:rPr>
          <w:rFonts w:ascii="Arial" w:hAnsi="Arial" w:cs="Arial"/>
          <w:color w:val="222222"/>
          <w:sz w:val="20"/>
          <w:szCs w:val="20"/>
          <w:shd w:val="clear" w:color="auto" w:fill="FFFFFF"/>
        </w:rPr>
        <w:t>,</w:t>
      </w:r>
      <w:r>
        <w:rPr>
          <w:rStyle w:val="apple-converted-space"/>
          <w:rFonts w:ascii="Arial" w:hAnsi="Arial" w:cs="Arial"/>
          <w:color w:val="222222"/>
          <w:sz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(3), 153-157.</w:t>
      </w:r>
    </w:p>
    <w:p w:rsidR="00D0434A" w:rsidRDefault="00D0434A" w:rsidP="00D0434A">
      <w:pPr>
        <w:rPr>
          <w:rFonts w:ascii="Arial" w:hAnsi="Arial" w:cs="Arial"/>
          <w:color w:val="222222"/>
          <w:sz w:val="20"/>
          <w:szCs w:val="20"/>
          <w:shd w:val="clear" w:color="auto" w:fill="FFFFFF"/>
        </w:rPr>
      </w:pPr>
    </w:p>
    <w:p w:rsidR="00D0434A" w:rsidRDefault="00D0434A" w:rsidP="00D0434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Bingefors</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Isacson</w:t>
      </w:r>
      <w:proofErr w:type="spellEnd"/>
      <w:r>
        <w:rPr>
          <w:rFonts w:ascii="Arial" w:hAnsi="Arial" w:cs="Arial"/>
          <w:color w:val="222222"/>
          <w:sz w:val="20"/>
          <w:szCs w:val="20"/>
          <w:shd w:val="clear" w:color="auto" w:fill="FFFFFF"/>
        </w:rPr>
        <w:t xml:space="preserve">, D., Von </w:t>
      </w:r>
      <w:proofErr w:type="spellStart"/>
      <w:r>
        <w:rPr>
          <w:rFonts w:ascii="Arial" w:hAnsi="Arial" w:cs="Arial"/>
          <w:color w:val="222222"/>
          <w:sz w:val="20"/>
          <w:szCs w:val="20"/>
          <w:shd w:val="clear" w:color="auto" w:fill="FFFFFF"/>
        </w:rPr>
        <w:t>Knorring</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Smedby</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Ekselius</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Kupper</w:t>
      </w:r>
      <w:proofErr w:type="spellEnd"/>
      <w:r>
        <w:rPr>
          <w:rFonts w:ascii="Arial" w:hAnsi="Arial" w:cs="Arial"/>
          <w:color w:val="222222"/>
          <w:sz w:val="20"/>
          <w:szCs w:val="20"/>
          <w:shd w:val="clear" w:color="auto" w:fill="FFFFFF"/>
        </w:rPr>
        <w:t>, L. L. (1996). Antidepressant-treated patients in ambulatory care long-term use of non-psychotropic and psychotropic drugs.</w:t>
      </w:r>
      <w:r>
        <w:rPr>
          <w:rStyle w:val="apple-converted-space"/>
          <w:rFonts w:ascii="Arial" w:hAnsi="Arial" w:cs="Arial"/>
          <w:color w:val="222222"/>
          <w:sz w:val="20"/>
          <w:shd w:val="clear" w:color="auto" w:fill="FFFFFF"/>
        </w:rPr>
        <w:t> </w:t>
      </w:r>
      <w:r>
        <w:rPr>
          <w:rFonts w:ascii="Arial" w:hAnsi="Arial" w:cs="Arial"/>
          <w:i/>
          <w:iCs/>
          <w:color w:val="222222"/>
          <w:sz w:val="20"/>
          <w:szCs w:val="20"/>
          <w:shd w:val="clear" w:color="auto" w:fill="FFFFFF"/>
        </w:rPr>
        <w:t>The British Journal of Psychiatry</w:t>
      </w:r>
      <w:r>
        <w:rPr>
          <w:rFonts w:ascii="Arial" w:hAnsi="Arial" w:cs="Arial"/>
          <w:color w:val="222222"/>
          <w:sz w:val="20"/>
          <w:szCs w:val="20"/>
          <w:shd w:val="clear" w:color="auto" w:fill="FFFFFF"/>
        </w:rPr>
        <w:t>,</w:t>
      </w:r>
      <w:r>
        <w:rPr>
          <w:rStyle w:val="apple-converted-space"/>
          <w:rFonts w:ascii="Arial" w:hAnsi="Arial" w:cs="Arial"/>
          <w:color w:val="222222"/>
          <w:sz w:val="20"/>
          <w:shd w:val="clear" w:color="auto" w:fill="FFFFFF"/>
        </w:rPr>
        <w:t> </w:t>
      </w:r>
      <w:r>
        <w:rPr>
          <w:rFonts w:ascii="Arial" w:hAnsi="Arial" w:cs="Arial"/>
          <w:i/>
          <w:iCs/>
          <w:color w:val="222222"/>
          <w:sz w:val="20"/>
          <w:szCs w:val="20"/>
          <w:shd w:val="clear" w:color="auto" w:fill="FFFFFF"/>
        </w:rPr>
        <w:t>168</w:t>
      </w:r>
      <w:r>
        <w:rPr>
          <w:rFonts w:ascii="Arial" w:hAnsi="Arial" w:cs="Arial"/>
          <w:color w:val="222222"/>
          <w:sz w:val="20"/>
          <w:szCs w:val="20"/>
          <w:shd w:val="clear" w:color="auto" w:fill="FFFFFF"/>
        </w:rPr>
        <w:t>(3), 292-298.</w:t>
      </w:r>
    </w:p>
    <w:p w:rsidR="00D0434A" w:rsidRDefault="00D0434A" w:rsidP="00D0434A">
      <w:pPr>
        <w:rPr>
          <w:rFonts w:ascii="Arial" w:hAnsi="Arial" w:cs="Arial"/>
          <w:color w:val="222222"/>
          <w:sz w:val="20"/>
          <w:szCs w:val="20"/>
          <w:shd w:val="clear" w:color="auto" w:fill="FFFFFF"/>
        </w:rPr>
      </w:pPr>
    </w:p>
    <w:p w:rsidR="00D0434A" w:rsidRDefault="00D0434A" w:rsidP="00D0434A">
      <w:r>
        <w:rPr>
          <w:rFonts w:ascii="Arial" w:hAnsi="Arial" w:cs="Arial"/>
          <w:color w:val="222222"/>
          <w:sz w:val="20"/>
          <w:szCs w:val="20"/>
          <w:shd w:val="clear" w:color="auto" w:fill="FFFFFF"/>
        </w:rPr>
        <w:t xml:space="preserve">4 McKay, K. M., </w:t>
      </w:r>
      <w:proofErr w:type="spellStart"/>
      <w:r>
        <w:rPr>
          <w:rFonts w:ascii="Arial" w:hAnsi="Arial" w:cs="Arial"/>
          <w:color w:val="222222"/>
          <w:sz w:val="20"/>
          <w:szCs w:val="20"/>
          <w:shd w:val="clear" w:color="auto" w:fill="FFFFFF"/>
        </w:rPr>
        <w:t>Imel</w:t>
      </w:r>
      <w:proofErr w:type="spellEnd"/>
      <w:r>
        <w:rPr>
          <w:rFonts w:ascii="Arial" w:hAnsi="Arial" w:cs="Arial"/>
          <w:color w:val="222222"/>
          <w:sz w:val="20"/>
          <w:szCs w:val="20"/>
          <w:shd w:val="clear" w:color="auto" w:fill="FFFFFF"/>
        </w:rPr>
        <w:t xml:space="preserve">, Z. E., &amp; </w:t>
      </w:r>
      <w:proofErr w:type="spellStart"/>
      <w:r>
        <w:rPr>
          <w:rFonts w:ascii="Arial" w:hAnsi="Arial" w:cs="Arial"/>
          <w:color w:val="222222"/>
          <w:sz w:val="20"/>
          <w:szCs w:val="20"/>
          <w:shd w:val="clear" w:color="auto" w:fill="FFFFFF"/>
        </w:rPr>
        <w:t>Wampold</w:t>
      </w:r>
      <w:proofErr w:type="spellEnd"/>
      <w:r>
        <w:rPr>
          <w:rFonts w:ascii="Arial" w:hAnsi="Arial" w:cs="Arial"/>
          <w:color w:val="222222"/>
          <w:sz w:val="20"/>
          <w:szCs w:val="20"/>
          <w:shd w:val="clear" w:color="auto" w:fill="FFFFFF"/>
        </w:rPr>
        <w:t>, B. E. (2006). Psychiatrist effects in the psychopharmacological treatment of depression.</w:t>
      </w:r>
      <w:r>
        <w:rPr>
          <w:rStyle w:val="apple-converted-space"/>
          <w:rFonts w:ascii="Arial" w:hAnsi="Arial" w:cs="Arial"/>
          <w:color w:val="222222"/>
          <w:sz w:val="20"/>
          <w:shd w:val="clear" w:color="auto" w:fill="FFFFFF"/>
        </w:rPr>
        <w:t> </w:t>
      </w:r>
      <w:r>
        <w:rPr>
          <w:rFonts w:ascii="Arial" w:hAnsi="Arial" w:cs="Arial"/>
          <w:i/>
          <w:iCs/>
          <w:color w:val="222222"/>
          <w:sz w:val="20"/>
          <w:szCs w:val="20"/>
          <w:shd w:val="clear" w:color="auto" w:fill="FFFFFF"/>
        </w:rPr>
        <w:t>Journal of affective disorders</w:t>
      </w:r>
      <w:r>
        <w:rPr>
          <w:rFonts w:ascii="Arial" w:hAnsi="Arial" w:cs="Arial"/>
          <w:color w:val="222222"/>
          <w:sz w:val="20"/>
          <w:szCs w:val="20"/>
          <w:shd w:val="clear" w:color="auto" w:fill="FFFFFF"/>
        </w:rPr>
        <w:t>,</w:t>
      </w:r>
      <w:r>
        <w:rPr>
          <w:rStyle w:val="apple-converted-space"/>
          <w:rFonts w:ascii="Arial" w:hAnsi="Arial" w:cs="Arial"/>
          <w:color w:val="222222"/>
          <w:sz w:val="20"/>
          <w:shd w:val="clear" w:color="auto" w:fill="FFFFFF"/>
        </w:rPr>
        <w:t> </w:t>
      </w:r>
      <w:r>
        <w:rPr>
          <w:rFonts w:ascii="Arial" w:hAnsi="Arial" w:cs="Arial"/>
          <w:i/>
          <w:iCs/>
          <w:color w:val="222222"/>
          <w:sz w:val="20"/>
          <w:szCs w:val="20"/>
          <w:shd w:val="clear" w:color="auto" w:fill="FFFFFF"/>
        </w:rPr>
        <w:t>92</w:t>
      </w:r>
      <w:r>
        <w:rPr>
          <w:rFonts w:ascii="Arial" w:hAnsi="Arial" w:cs="Arial"/>
          <w:color w:val="222222"/>
          <w:sz w:val="20"/>
          <w:szCs w:val="20"/>
          <w:shd w:val="clear" w:color="auto" w:fill="FFFFFF"/>
        </w:rPr>
        <w:t>(2), 287-290.</w:t>
      </w:r>
    </w:p>
    <w:p w:rsidR="00A044AD" w:rsidRDefault="00A044AD" w:rsidP="00A044AD">
      <w:pPr>
        <w:spacing w:after="160" w:line="259" w:lineRule="auto"/>
        <w:rPr>
          <w:rFonts w:ascii="Times New Roman" w:hAnsi="Times New Roman"/>
          <w:b/>
          <w:kern w:val="32"/>
          <w:sz w:val="24"/>
        </w:rPr>
      </w:pPr>
    </w:p>
    <w:p w:rsidR="00A044AD" w:rsidRPr="00A044AD" w:rsidRDefault="00A044AD" w:rsidP="00A044AD">
      <w:pPr>
        <w:rPr>
          <w:rFonts w:ascii="Times New Roman" w:hAnsi="Times New Roman"/>
          <w:sz w:val="24"/>
        </w:rPr>
      </w:pPr>
    </w:p>
    <w:p w:rsidR="00A044AD" w:rsidRPr="00A044AD" w:rsidRDefault="00A044AD" w:rsidP="00A044AD">
      <w:pPr>
        <w:rPr>
          <w:rFonts w:ascii="Times New Roman" w:hAnsi="Times New Roman"/>
          <w:sz w:val="24"/>
        </w:rPr>
      </w:pPr>
    </w:p>
    <w:p w:rsidR="00A044AD" w:rsidRPr="00A044AD" w:rsidRDefault="00A044AD" w:rsidP="00A044AD">
      <w:pPr>
        <w:rPr>
          <w:rFonts w:ascii="Times New Roman" w:hAnsi="Times New Roman"/>
          <w:sz w:val="24"/>
        </w:rPr>
      </w:pPr>
    </w:p>
    <w:p w:rsidR="00A044AD" w:rsidRPr="00A044AD" w:rsidRDefault="00A044AD" w:rsidP="00A044AD">
      <w:pPr>
        <w:rPr>
          <w:rFonts w:ascii="Times New Roman" w:hAnsi="Times New Roman"/>
          <w:sz w:val="24"/>
        </w:rPr>
      </w:pPr>
    </w:p>
    <w:p w:rsidR="00A044AD" w:rsidRDefault="00A044AD" w:rsidP="00A044AD">
      <w:pPr>
        <w:rPr>
          <w:rFonts w:ascii="Times New Roman" w:hAnsi="Times New Roman"/>
          <w:sz w:val="24"/>
        </w:rPr>
      </w:pPr>
    </w:p>
    <w:p w:rsidR="00B26A79" w:rsidRPr="00A044AD" w:rsidRDefault="00A044AD" w:rsidP="00A044AD">
      <w:pPr>
        <w:tabs>
          <w:tab w:val="left" w:pos="3581"/>
        </w:tabs>
        <w:rPr>
          <w:rFonts w:ascii="Times New Roman" w:hAnsi="Times New Roman"/>
          <w:sz w:val="24"/>
        </w:rPr>
      </w:pPr>
      <w:r>
        <w:rPr>
          <w:rFonts w:ascii="Times New Roman" w:hAnsi="Times New Roman"/>
          <w:sz w:val="24"/>
        </w:rPr>
        <w:tab/>
      </w:r>
    </w:p>
    <w:sectPr w:rsidR="00B26A79" w:rsidRPr="00A044AD" w:rsidSect="00B26A7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6D2" w:rsidRDefault="006E06D2">
      <w:r>
        <w:separator/>
      </w:r>
    </w:p>
  </w:endnote>
  <w:endnote w:type="continuationSeparator" w:id="0">
    <w:p w:rsidR="006E06D2" w:rsidRDefault="006E0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8F7" w:rsidRDefault="006E4B1D" w:rsidP="00AC1FC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18F7" w:rsidRDefault="006E06D2" w:rsidP="00AC1F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8F7" w:rsidRPr="000578FA" w:rsidRDefault="006E4B1D" w:rsidP="00AC1FCC">
    <w:pPr>
      <w:pStyle w:val="Footer"/>
      <w:tabs>
        <w:tab w:val="clear" w:pos="8640"/>
        <w:tab w:val="right" w:pos="9270"/>
      </w:tabs>
      <w:ind w:right="360"/>
      <w:rPr>
        <w:rFonts w:ascii="Arial" w:hAnsi="Arial"/>
        <w:i/>
        <w:color w:val="000000" w:themeColor="text1"/>
        <w:sz w:val="20"/>
      </w:rPr>
    </w:pPr>
    <w:r>
      <w:rPr>
        <w:rStyle w:val="PageNumber"/>
        <w:rFonts w:ascii="Arial" w:hAnsi="Arial"/>
        <w:sz w:val="20"/>
      </w:rPr>
      <w:t xml:space="preserve">Version Date: </w:t>
    </w:r>
    <w:r w:rsidRPr="00460A1A">
      <w:rPr>
        <w:rStyle w:val="PageNumber"/>
        <w:rFonts w:ascii="Arial" w:hAnsi="Arial"/>
        <w:i/>
        <w:color w:val="0033CC"/>
        <w:sz w:val="20"/>
      </w:rPr>
      <w:t xml:space="preserve"> </w:t>
    </w:r>
    <w:r w:rsidR="00A044AD">
      <w:rPr>
        <w:rStyle w:val="PageNumber"/>
        <w:rFonts w:ascii="Arial" w:hAnsi="Arial"/>
        <w:i/>
        <w:color w:val="0033CC"/>
        <w:sz w:val="20"/>
      </w:rPr>
      <w:t>June 16</w:t>
    </w:r>
    <w:r>
      <w:rPr>
        <w:rStyle w:val="PageNumber"/>
        <w:rFonts w:ascii="Arial" w:hAnsi="Arial"/>
        <w:i/>
        <w:color w:val="000000" w:themeColor="text1"/>
        <w:sz w:val="20"/>
      </w:rPr>
      <w:t>, 2017</w:t>
    </w:r>
    <w:r w:rsidRPr="00460A1A">
      <w:rPr>
        <w:rStyle w:val="PageNumber"/>
        <w:rFonts w:ascii="Arial" w:hAnsi="Arial"/>
        <w:i/>
        <w:color w:val="0033CC"/>
        <w:sz w:val="20"/>
      </w:rPr>
      <w:tab/>
    </w:r>
    <w:r>
      <w:rPr>
        <w:rStyle w:val="PageNumber"/>
        <w:rFonts w:ascii="Arial" w:hAnsi="Arial"/>
        <w:sz w:val="20"/>
      </w:rPr>
      <w:tab/>
    </w:r>
    <w:r w:rsidRPr="00460A1A">
      <w:rPr>
        <w:rStyle w:val="PageNumber"/>
        <w:rFonts w:ascii="Arial" w:hAnsi="Arial"/>
        <w:b/>
        <w:sz w:val="20"/>
      </w:rPr>
      <w:t xml:space="preserve">Page </w:t>
    </w:r>
    <w:r w:rsidRPr="00460A1A">
      <w:rPr>
        <w:rStyle w:val="PageNumber"/>
        <w:rFonts w:ascii="Arial" w:hAnsi="Arial"/>
        <w:b/>
        <w:sz w:val="20"/>
      </w:rPr>
      <w:fldChar w:fldCharType="begin"/>
    </w:r>
    <w:r w:rsidRPr="00460A1A">
      <w:rPr>
        <w:rStyle w:val="PageNumber"/>
        <w:rFonts w:ascii="Arial" w:hAnsi="Arial"/>
        <w:b/>
        <w:sz w:val="20"/>
      </w:rPr>
      <w:instrText xml:space="preserve"> PAGE </w:instrText>
    </w:r>
    <w:r w:rsidRPr="00460A1A">
      <w:rPr>
        <w:rStyle w:val="PageNumber"/>
        <w:rFonts w:ascii="Arial" w:hAnsi="Arial"/>
        <w:b/>
        <w:sz w:val="20"/>
      </w:rPr>
      <w:fldChar w:fldCharType="separate"/>
    </w:r>
    <w:r w:rsidR="00A044AD">
      <w:rPr>
        <w:rStyle w:val="PageNumber"/>
        <w:rFonts w:ascii="Arial" w:hAnsi="Arial"/>
        <w:b/>
        <w:noProof/>
        <w:sz w:val="20"/>
      </w:rPr>
      <w:t>4</w:t>
    </w:r>
    <w:r w:rsidRPr="00460A1A">
      <w:rPr>
        <w:rStyle w:val="PageNumber"/>
        <w:rFonts w:ascii="Arial" w:hAnsi="Arial"/>
        <w:b/>
        <w:sz w:val="20"/>
      </w:rPr>
      <w:fldChar w:fldCharType="end"/>
    </w:r>
    <w:r w:rsidRPr="00460A1A">
      <w:rPr>
        <w:rStyle w:val="PageNumber"/>
        <w:rFonts w:ascii="Arial" w:hAnsi="Arial"/>
        <w:b/>
        <w:sz w:val="20"/>
      </w:rPr>
      <w:t xml:space="preserve"> of </w:t>
    </w:r>
    <w:r w:rsidRPr="00460A1A">
      <w:rPr>
        <w:rStyle w:val="PageNumber"/>
        <w:rFonts w:ascii="Arial" w:hAnsi="Arial"/>
        <w:b/>
        <w:sz w:val="20"/>
      </w:rPr>
      <w:fldChar w:fldCharType="begin"/>
    </w:r>
    <w:r w:rsidRPr="00460A1A">
      <w:rPr>
        <w:rStyle w:val="PageNumber"/>
        <w:rFonts w:ascii="Arial" w:hAnsi="Arial"/>
        <w:b/>
        <w:sz w:val="20"/>
      </w:rPr>
      <w:instrText xml:space="preserve"> NUMPAGES </w:instrText>
    </w:r>
    <w:r w:rsidRPr="00460A1A">
      <w:rPr>
        <w:rStyle w:val="PageNumber"/>
        <w:rFonts w:ascii="Arial" w:hAnsi="Arial"/>
        <w:b/>
        <w:sz w:val="20"/>
      </w:rPr>
      <w:fldChar w:fldCharType="separate"/>
    </w:r>
    <w:r w:rsidR="00A044AD">
      <w:rPr>
        <w:rStyle w:val="PageNumber"/>
        <w:rFonts w:ascii="Arial" w:hAnsi="Arial"/>
        <w:b/>
        <w:noProof/>
        <w:sz w:val="20"/>
      </w:rPr>
      <w:t>4</w:t>
    </w:r>
    <w:r w:rsidRPr="00460A1A">
      <w:rPr>
        <w:rStyle w:val="PageNumber"/>
        <w:rFonts w:ascii="Arial" w:hAnsi="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6D2" w:rsidRDefault="006E06D2">
      <w:r>
        <w:separator/>
      </w:r>
    </w:p>
  </w:footnote>
  <w:footnote w:type="continuationSeparator" w:id="0">
    <w:p w:rsidR="006E06D2" w:rsidRDefault="006E0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67F"/>
    <w:multiLevelType w:val="multilevel"/>
    <w:tmpl w:val="10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 w15:restartNumberingAfterBreak="0">
    <w:nsid w:val="066A4386"/>
    <w:multiLevelType w:val="hybridMultilevel"/>
    <w:tmpl w:val="0890DC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636E2C"/>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AF0F80"/>
    <w:multiLevelType w:val="hybridMultilevel"/>
    <w:tmpl w:val="5B948F98"/>
    <w:lvl w:ilvl="0" w:tplc="9DF687A6">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E76E47"/>
    <w:multiLevelType w:val="hybridMultilevel"/>
    <w:tmpl w:val="C97053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7330DA"/>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F570C5"/>
    <w:multiLevelType w:val="multilevel"/>
    <w:tmpl w:val="DD0A56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6956"/>
        </w:tabs>
        <w:ind w:left="69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7" w15:restartNumberingAfterBreak="0">
    <w:nsid w:val="398E382A"/>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F7824A0"/>
    <w:multiLevelType w:val="hybridMultilevel"/>
    <w:tmpl w:val="F6E43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0035426"/>
    <w:multiLevelType w:val="hybridMultilevel"/>
    <w:tmpl w:val="E0DAC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C917B36"/>
    <w:multiLevelType w:val="hybridMultilevel"/>
    <w:tmpl w:val="3148EB5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6"/>
  </w:num>
  <w:num w:numId="2">
    <w:abstractNumId w:val="9"/>
  </w:num>
  <w:num w:numId="3">
    <w:abstractNumId w:val="2"/>
  </w:num>
  <w:num w:numId="4">
    <w:abstractNumId w:val="0"/>
  </w:num>
  <w:num w:numId="5">
    <w:abstractNumId w:val="7"/>
  </w:num>
  <w:num w:numId="6">
    <w:abstractNumId w:val="5"/>
  </w:num>
  <w:num w:numId="7">
    <w:abstractNumId w:val="4"/>
  </w:num>
  <w:num w:numId="8">
    <w:abstractNumId w:val="10"/>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79"/>
    <w:rsid w:val="00006F5D"/>
    <w:rsid w:val="00035F16"/>
    <w:rsid w:val="0003635D"/>
    <w:rsid w:val="000B2F74"/>
    <w:rsid w:val="000C7278"/>
    <w:rsid w:val="000D611C"/>
    <w:rsid w:val="00114AAC"/>
    <w:rsid w:val="00162C93"/>
    <w:rsid w:val="001A559A"/>
    <w:rsid w:val="001B3160"/>
    <w:rsid w:val="001F72FF"/>
    <w:rsid w:val="00261100"/>
    <w:rsid w:val="002625D3"/>
    <w:rsid w:val="002F3936"/>
    <w:rsid w:val="002F482A"/>
    <w:rsid w:val="0032397C"/>
    <w:rsid w:val="00345564"/>
    <w:rsid w:val="00347F27"/>
    <w:rsid w:val="003520BB"/>
    <w:rsid w:val="0035238D"/>
    <w:rsid w:val="00372A7F"/>
    <w:rsid w:val="003A6840"/>
    <w:rsid w:val="003D5158"/>
    <w:rsid w:val="00405504"/>
    <w:rsid w:val="00436F36"/>
    <w:rsid w:val="004A7791"/>
    <w:rsid w:val="004D7645"/>
    <w:rsid w:val="004D7FCD"/>
    <w:rsid w:val="004E6BCD"/>
    <w:rsid w:val="004F7397"/>
    <w:rsid w:val="005035E1"/>
    <w:rsid w:val="00506DC1"/>
    <w:rsid w:val="00520B3B"/>
    <w:rsid w:val="00532C15"/>
    <w:rsid w:val="005632EA"/>
    <w:rsid w:val="00591689"/>
    <w:rsid w:val="005B361D"/>
    <w:rsid w:val="005D6108"/>
    <w:rsid w:val="00603187"/>
    <w:rsid w:val="00624E72"/>
    <w:rsid w:val="00626F74"/>
    <w:rsid w:val="00640C18"/>
    <w:rsid w:val="006575BB"/>
    <w:rsid w:val="006747C9"/>
    <w:rsid w:val="006B14CE"/>
    <w:rsid w:val="006E06D2"/>
    <w:rsid w:val="006E4B1D"/>
    <w:rsid w:val="006E5009"/>
    <w:rsid w:val="007777FF"/>
    <w:rsid w:val="007B2490"/>
    <w:rsid w:val="007C403A"/>
    <w:rsid w:val="007C57E5"/>
    <w:rsid w:val="008173D2"/>
    <w:rsid w:val="00843B83"/>
    <w:rsid w:val="00873214"/>
    <w:rsid w:val="008753FA"/>
    <w:rsid w:val="0090503D"/>
    <w:rsid w:val="00916E9E"/>
    <w:rsid w:val="00945ECD"/>
    <w:rsid w:val="009723FE"/>
    <w:rsid w:val="00972EFE"/>
    <w:rsid w:val="0098011A"/>
    <w:rsid w:val="00995A0F"/>
    <w:rsid w:val="009A7094"/>
    <w:rsid w:val="009B58A9"/>
    <w:rsid w:val="009E2239"/>
    <w:rsid w:val="009E66D6"/>
    <w:rsid w:val="00A044AD"/>
    <w:rsid w:val="00A121CA"/>
    <w:rsid w:val="00A36EA3"/>
    <w:rsid w:val="00A47AE1"/>
    <w:rsid w:val="00A507E3"/>
    <w:rsid w:val="00A54C38"/>
    <w:rsid w:val="00A56A00"/>
    <w:rsid w:val="00A67FEA"/>
    <w:rsid w:val="00A74D74"/>
    <w:rsid w:val="00AA45E7"/>
    <w:rsid w:val="00B26A79"/>
    <w:rsid w:val="00B37C24"/>
    <w:rsid w:val="00B437CF"/>
    <w:rsid w:val="00C07477"/>
    <w:rsid w:val="00C159D6"/>
    <w:rsid w:val="00C423FD"/>
    <w:rsid w:val="00C94DEC"/>
    <w:rsid w:val="00CB711E"/>
    <w:rsid w:val="00CC2F71"/>
    <w:rsid w:val="00CD164C"/>
    <w:rsid w:val="00CE0952"/>
    <w:rsid w:val="00D02105"/>
    <w:rsid w:val="00D0434A"/>
    <w:rsid w:val="00D059A7"/>
    <w:rsid w:val="00D24B0A"/>
    <w:rsid w:val="00DA7AF7"/>
    <w:rsid w:val="00DC0817"/>
    <w:rsid w:val="00DC300E"/>
    <w:rsid w:val="00DD0953"/>
    <w:rsid w:val="00E002A4"/>
    <w:rsid w:val="00E00313"/>
    <w:rsid w:val="00E07419"/>
    <w:rsid w:val="00E109CD"/>
    <w:rsid w:val="00E4384D"/>
    <w:rsid w:val="00E44471"/>
    <w:rsid w:val="00E44D7B"/>
    <w:rsid w:val="00E837D6"/>
    <w:rsid w:val="00E838B4"/>
    <w:rsid w:val="00EB3FB3"/>
    <w:rsid w:val="00EC6A14"/>
    <w:rsid w:val="00EE4340"/>
    <w:rsid w:val="00F4737D"/>
    <w:rsid w:val="00F65593"/>
    <w:rsid w:val="00F75D2E"/>
    <w:rsid w:val="00F85EA7"/>
    <w:rsid w:val="00F921F9"/>
    <w:rsid w:val="00F95942"/>
    <w:rsid w:val="00FB6472"/>
    <w:rsid w:val="00FD6CF5"/>
    <w:rsid w:val="00FE2AFA"/>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1657"/>
  <w15:docId w15:val="{10C3C83C-1497-4EC7-985C-FC7B89F6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A79"/>
    <w:pPr>
      <w:spacing w:after="0" w:line="240" w:lineRule="auto"/>
    </w:pPr>
    <w:rPr>
      <w:rFonts w:ascii="Calibri" w:eastAsia="Times New Roman" w:hAnsi="Calibri" w:cs="Times New Roman"/>
      <w:szCs w:val="24"/>
      <w:lang w:val="en-US"/>
    </w:rPr>
  </w:style>
  <w:style w:type="paragraph" w:styleId="Heading1">
    <w:name w:val="heading 1"/>
    <w:basedOn w:val="Normal"/>
    <w:next w:val="Normal"/>
    <w:link w:val="Heading1Char"/>
    <w:qFormat/>
    <w:rsid w:val="00B26A79"/>
    <w:pPr>
      <w:keepNext/>
      <w:numPr>
        <w:numId w:val="1"/>
      </w:numPr>
      <w:spacing w:before="240" w:after="60"/>
      <w:outlineLvl w:val="0"/>
    </w:pPr>
    <w:rPr>
      <w:rFonts w:asciiTheme="minorHAnsi" w:hAnsiTheme="minorHAnsi"/>
      <w:b/>
      <w:kern w:val="32"/>
      <w:sz w:val="28"/>
      <w:szCs w:val="20"/>
    </w:rPr>
  </w:style>
  <w:style w:type="paragraph" w:styleId="Heading2">
    <w:name w:val="heading 2"/>
    <w:basedOn w:val="Normal"/>
    <w:next w:val="Normal"/>
    <w:link w:val="Heading2Char"/>
    <w:qFormat/>
    <w:rsid w:val="00B26A79"/>
    <w:pPr>
      <w:keepNext/>
      <w:numPr>
        <w:ilvl w:val="1"/>
        <w:numId w:val="1"/>
      </w:numPr>
      <w:spacing w:before="240" w:after="60"/>
      <w:ind w:left="578" w:hanging="578"/>
      <w:outlineLvl w:val="1"/>
    </w:pPr>
    <w:rPr>
      <w:rFonts w:asciiTheme="minorHAnsi" w:hAnsiTheme="minorHAnsi"/>
      <w:b/>
      <w:i/>
      <w:sz w:val="24"/>
      <w:szCs w:val="20"/>
    </w:rPr>
  </w:style>
  <w:style w:type="paragraph" w:styleId="Heading3">
    <w:name w:val="heading 3"/>
    <w:basedOn w:val="Normal"/>
    <w:next w:val="Normal"/>
    <w:link w:val="Heading3Char"/>
    <w:qFormat/>
    <w:rsid w:val="00B26A79"/>
    <w:pPr>
      <w:keepNext/>
      <w:numPr>
        <w:ilvl w:val="2"/>
        <w:numId w:val="1"/>
      </w:numPr>
      <w:spacing w:before="240" w:after="60"/>
      <w:outlineLvl w:val="2"/>
    </w:pPr>
    <w:rPr>
      <w:rFonts w:asciiTheme="minorHAnsi" w:hAnsiTheme="minorHAnsi"/>
      <w:b/>
      <w:szCs w:val="20"/>
    </w:rPr>
  </w:style>
  <w:style w:type="paragraph" w:styleId="Heading4">
    <w:name w:val="heading 4"/>
    <w:basedOn w:val="Normal"/>
    <w:next w:val="Normal"/>
    <w:link w:val="Heading4Char"/>
    <w:qFormat/>
    <w:rsid w:val="00B26A79"/>
    <w:pPr>
      <w:keepNext/>
      <w:numPr>
        <w:ilvl w:val="3"/>
        <w:numId w:val="1"/>
      </w:numPr>
      <w:spacing w:before="240" w:after="60"/>
      <w:outlineLvl w:val="3"/>
    </w:pPr>
    <w:rPr>
      <w:b/>
      <w:szCs w:val="20"/>
    </w:rPr>
  </w:style>
  <w:style w:type="paragraph" w:styleId="Heading5">
    <w:name w:val="heading 5"/>
    <w:basedOn w:val="Normal"/>
    <w:next w:val="Normal"/>
    <w:link w:val="Heading5Char"/>
    <w:qFormat/>
    <w:rsid w:val="00B26A79"/>
    <w:pPr>
      <w:numPr>
        <w:ilvl w:val="4"/>
        <w:numId w:val="1"/>
      </w:numPr>
      <w:spacing w:before="240" w:after="60"/>
      <w:outlineLvl w:val="4"/>
    </w:pPr>
    <w:rPr>
      <w:rFonts w:ascii="Times" w:hAnsi="Times"/>
      <w:b/>
      <w:i/>
      <w:sz w:val="26"/>
      <w:szCs w:val="20"/>
    </w:rPr>
  </w:style>
  <w:style w:type="paragraph" w:styleId="Heading6">
    <w:name w:val="heading 6"/>
    <w:basedOn w:val="Normal"/>
    <w:next w:val="Normal"/>
    <w:link w:val="Heading6Char"/>
    <w:qFormat/>
    <w:rsid w:val="00B26A79"/>
    <w:pPr>
      <w:numPr>
        <w:ilvl w:val="5"/>
        <w:numId w:val="1"/>
      </w:numPr>
      <w:spacing w:before="240" w:after="60"/>
      <w:outlineLvl w:val="5"/>
    </w:pPr>
    <w:rPr>
      <w:rFonts w:ascii="Times" w:hAnsi="Times"/>
      <w:b/>
      <w:szCs w:val="20"/>
    </w:rPr>
  </w:style>
  <w:style w:type="paragraph" w:styleId="Heading7">
    <w:name w:val="heading 7"/>
    <w:basedOn w:val="Normal"/>
    <w:next w:val="Normal"/>
    <w:link w:val="Heading7Char"/>
    <w:qFormat/>
    <w:rsid w:val="00B26A79"/>
    <w:pPr>
      <w:numPr>
        <w:ilvl w:val="6"/>
        <w:numId w:val="1"/>
      </w:numPr>
      <w:spacing w:before="240" w:after="60"/>
      <w:outlineLvl w:val="6"/>
    </w:pPr>
    <w:rPr>
      <w:rFonts w:ascii="Times" w:hAnsi="Times"/>
      <w:szCs w:val="20"/>
    </w:rPr>
  </w:style>
  <w:style w:type="paragraph" w:styleId="Heading8">
    <w:name w:val="heading 8"/>
    <w:basedOn w:val="Normal"/>
    <w:next w:val="Normal"/>
    <w:link w:val="Heading8Char"/>
    <w:qFormat/>
    <w:rsid w:val="00B26A79"/>
    <w:pPr>
      <w:numPr>
        <w:ilvl w:val="7"/>
        <w:numId w:val="1"/>
      </w:numPr>
      <w:spacing w:before="240" w:after="60"/>
      <w:outlineLvl w:val="7"/>
    </w:pPr>
    <w:rPr>
      <w:rFonts w:ascii="Times" w:hAnsi="Times"/>
      <w:i/>
      <w:szCs w:val="20"/>
    </w:rPr>
  </w:style>
  <w:style w:type="paragraph" w:styleId="Heading9">
    <w:name w:val="heading 9"/>
    <w:basedOn w:val="Normal"/>
    <w:next w:val="Normal"/>
    <w:link w:val="Heading9Char"/>
    <w:qFormat/>
    <w:rsid w:val="00B26A79"/>
    <w:pPr>
      <w:numPr>
        <w:ilvl w:val="8"/>
        <w:numId w:val="1"/>
      </w:numPr>
      <w:spacing w:before="240" w:after="60"/>
      <w:outlineLvl w:val="8"/>
    </w:pPr>
    <w:rPr>
      <w:rFonts w:ascii="Helvetica" w:hAnsi="Helvetic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A79"/>
    <w:rPr>
      <w:rFonts w:eastAsia="Times New Roman" w:cs="Times New Roman"/>
      <w:b/>
      <w:kern w:val="32"/>
      <w:sz w:val="28"/>
      <w:szCs w:val="20"/>
      <w:lang w:val="en-US"/>
    </w:rPr>
  </w:style>
  <w:style w:type="character" w:customStyle="1" w:styleId="Heading2Char">
    <w:name w:val="Heading 2 Char"/>
    <w:basedOn w:val="DefaultParagraphFont"/>
    <w:link w:val="Heading2"/>
    <w:rsid w:val="00B26A79"/>
    <w:rPr>
      <w:rFonts w:eastAsia="Times New Roman" w:cs="Times New Roman"/>
      <w:b/>
      <w:i/>
      <w:sz w:val="24"/>
      <w:szCs w:val="20"/>
      <w:lang w:val="en-US"/>
    </w:rPr>
  </w:style>
  <w:style w:type="character" w:customStyle="1" w:styleId="Heading3Char">
    <w:name w:val="Heading 3 Char"/>
    <w:basedOn w:val="DefaultParagraphFont"/>
    <w:link w:val="Heading3"/>
    <w:rsid w:val="00B26A79"/>
    <w:rPr>
      <w:rFonts w:eastAsia="Times New Roman" w:cs="Times New Roman"/>
      <w:b/>
      <w:szCs w:val="20"/>
      <w:lang w:val="en-US"/>
    </w:rPr>
  </w:style>
  <w:style w:type="character" w:customStyle="1" w:styleId="Heading4Char">
    <w:name w:val="Heading 4 Char"/>
    <w:basedOn w:val="DefaultParagraphFont"/>
    <w:link w:val="Heading4"/>
    <w:rsid w:val="00B26A79"/>
    <w:rPr>
      <w:rFonts w:ascii="Calibri" w:eastAsia="Times New Roman" w:hAnsi="Calibri" w:cs="Times New Roman"/>
      <w:b/>
      <w:szCs w:val="20"/>
      <w:lang w:val="en-US"/>
    </w:rPr>
  </w:style>
  <w:style w:type="character" w:customStyle="1" w:styleId="Heading5Char">
    <w:name w:val="Heading 5 Char"/>
    <w:basedOn w:val="DefaultParagraphFont"/>
    <w:link w:val="Heading5"/>
    <w:rsid w:val="00B26A79"/>
    <w:rPr>
      <w:rFonts w:ascii="Times" w:eastAsia="Times New Roman" w:hAnsi="Times" w:cs="Times New Roman"/>
      <w:b/>
      <w:i/>
      <w:sz w:val="26"/>
      <w:szCs w:val="20"/>
      <w:lang w:val="en-US"/>
    </w:rPr>
  </w:style>
  <w:style w:type="character" w:customStyle="1" w:styleId="Heading6Char">
    <w:name w:val="Heading 6 Char"/>
    <w:basedOn w:val="DefaultParagraphFont"/>
    <w:link w:val="Heading6"/>
    <w:rsid w:val="00B26A79"/>
    <w:rPr>
      <w:rFonts w:ascii="Times" w:eastAsia="Times New Roman" w:hAnsi="Times" w:cs="Times New Roman"/>
      <w:b/>
      <w:szCs w:val="20"/>
      <w:lang w:val="en-US"/>
    </w:rPr>
  </w:style>
  <w:style w:type="character" w:customStyle="1" w:styleId="Heading7Char">
    <w:name w:val="Heading 7 Char"/>
    <w:basedOn w:val="DefaultParagraphFont"/>
    <w:link w:val="Heading7"/>
    <w:rsid w:val="00B26A79"/>
    <w:rPr>
      <w:rFonts w:ascii="Times" w:eastAsia="Times New Roman" w:hAnsi="Times" w:cs="Times New Roman"/>
      <w:szCs w:val="20"/>
      <w:lang w:val="en-US"/>
    </w:rPr>
  </w:style>
  <w:style w:type="character" w:customStyle="1" w:styleId="Heading8Char">
    <w:name w:val="Heading 8 Char"/>
    <w:basedOn w:val="DefaultParagraphFont"/>
    <w:link w:val="Heading8"/>
    <w:rsid w:val="00B26A79"/>
    <w:rPr>
      <w:rFonts w:ascii="Times" w:eastAsia="Times New Roman" w:hAnsi="Times" w:cs="Times New Roman"/>
      <w:i/>
      <w:szCs w:val="20"/>
      <w:lang w:val="en-US"/>
    </w:rPr>
  </w:style>
  <w:style w:type="character" w:customStyle="1" w:styleId="Heading9Char">
    <w:name w:val="Heading 9 Char"/>
    <w:basedOn w:val="DefaultParagraphFont"/>
    <w:link w:val="Heading9"/>
    <w:rsid w:val="00B26A79"/>
    <w:rPr>
      <w:rFonts w:ascii="Helvetica" w:eastAsia="Times New Roman" w:hAnsi="Helvetica" w:cs="Times New Roman"/>
      <w:szCs w:val="20"/>
      <w:lang w:val="en-US"/>
    </w:rPr>
  </w:style>
  <w:style w:type="paragraph" w:styleId="Footer">
    <w:name w:val="footer"/>
    <w:basedOn w:val="Normal"/>
    <w:link w:val="FooterChar"/>
    <w:uiPriority w:val="99"/>
    <w:rsid w:val="00B26A79"/>
    <w:pPr>
      <w:tabs>
        <w:tab w:val="center" w:pos="4320"/>
        <w:tab w:val="right" w:pos="8640"/>
      </w:tabs>
    </w:pPr>
    <w:rPr>
      <w:rFonts w:ascii="Times" w:hAnsi="Times"/>
      <w:szCs w:val="20"/>
    </w:rPr>
  </w:style>
  <w:style w:type="character" w:customStyle="1" w:styleId="FooterChar">
    <w:name w:val="Footer Char"/>
    <w:basedOn w:val="DefaultParagraphFont"/>
    <w:link w:val="Footer"/>
    <w:uiPriority w:val="99"/>
    <w:rsid w:val="00B26A79"/>
    <w:rPr>
      <w:rFonts w:ascii="Times" w:eastAsia="Times New Roman" w:hAnsi="Times" w:cs="Times New Roman"/>
      <w:szCs w:val="20"/>
      <w:lang w:val="en-US"/>
    </w:rPr>
  </w:style>
  <w:style w:type="character" w:styleId="PageNumber">
    <w:name w:val="page number"/>
    <w:rsid w:val="00B26A79"/>
    <w:rPr>
      <w:rFonts w:cs="Times New Roman"/>
    </w:rPr>
  </w:style>
  <w:style w:type="paragraph" w:styleId="ListParagraph">
    <w:name w:val="List Paragraph"/>
    <w:basedOn w:val="Normal"/>
    <w:uiPriority w:val="34"/>
    <w:qFormat/>
    <w:rsid w:val="00B26A79"/>
    <w:pPr>
      <w:ind w:left="720"/>
      <w:contextualSpacing/>
    </w:pPr>
  </w:style>
  <w:style w:type="table" w:styleId="TableGrid">
    <w:name w:val="Table Grid"/>
    <w:basedOn w:val="TableNormal"/>
    <w:uiPriority w:val="39"/>
    <w:rsid w:val="00372A7F"/>
    <w:pPr>
      <w:spacing w:after="0" w:line="240" w:lineRule="auto"/>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559A"/>
    <w:rPr>
      <w:rFonts w:ascii="Tahoma" w:hAnsi="Tahoma" w:cs="Tahoma"/>
      <w:sz w:val="16"/>
      <w:szCs w:val="16"/>
    </w:rPr>
  </w:style>
  <w:style w:type="character" w:customStyle="1" w:styleId="BalloonTextChar">
    <w:name w:val="Balloon Text Char"/>
    <w:basedOn w:val="DefaultParagraphFont"/>
    <w:link w:val="BalloonText"/>
    <w:uiPriority w:val="99"/>
    <w:semiHidden/>
    <w:rsid w:val="001A559A"/>
    <w:rPr>
      <w:rFonts w:ascii="Tahoma" w:eastAsia="Times New Roman" w:hAnsi="Tahoma" w:cs="Tahoma"/>
      <w:sz w:val="16"/>
      <w:szCs w:val="16"/>
      <w:lang w:val="en-US"/>
    </w:rPr>
  </w:style>
  <w:style w:type="character" w:customStyle="1" w:styleId="apple-converted-space">
    <w:name w:val="apple-converted-space"/>
    <w:basedOn w:val="DefaultParagraphFont"/>
    <w:rsid w:val="00D0434A"/>
  </w:style>
  <w:style w:type="paragraph" w:styleId="Header">
    <w:name w:val="header"/>
    <w:basedOn w:val="Normal"/>
    <w:link w:val="HeaderChar"/>
    <w:uiPriority w:val="99"/>
    <w:unhideWhenUsed/>
    <w:rsid w:val="00A044AD"/>
    <w:pPr>
      <w:tabs>
        <w:tab w:val="center" w:pos="4680"/>
        <w:tab w:val="right" w:pos="9360"/>
      </w:tabs>
    </w:pPr>
  </w:style>
  <w:style w:type="character" w:customStyle="1" w:styleId="HeaderChar">
    <w:name w:val="Header Char"/>
    <w:basedOn w:val="DefaultParagraphFont"/>
    <w:link w:val="Header"/>
    <w:uiPriority w:val="99"/>
    <w:rsid w:val="00A044AD"/>
    <w:rPr>
      <w:rFonts w:ascii="Calibri" w:eastAsia="Times New Roman" w:hAnsi="Calibri"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sfgadmin</dc:creator>
  <cp:lastModifiedBy>Rebecca Vendittelli</cp:lastModifiedBy>
  <cp:revision>2</cp:revision>
  <dcterms:created xsi:type="dcterms:W3CDTF">2017-06-17T02:54:00Z</dcterms:created>
  <dcterms:modified xsi:type="dcterms:W3CDTF">2017-06-17T02:54:00Z</dcterms:modified>
</cp:coreProperties>
</file>