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8111" w14:textId="77777777" w:rsidR="0002325C" w:rsidRPr="0002325C" w:rsidRDefault="0002325C" w:rsidP="0002325C">
      <w:pPr>
        <w:pBdr>
          <w:bottom w:val="single" w:sz="6" w:space="0" w:color="AAAAAA"/>
        </w:pBdr>
        <w:spacing w:after="24" w:line="288" w:lineRule="atLeast"/>
        <w:outlineLvl w:val="0"/>
        <w:rPr>
          <w:rFonts w:ascii="Arial" w:eastAsia="Times New Roman" w:hAnsi="Arial" w:cs="Arial"/>
          <w:color w:val="000000"/>
          <w:kern w:val="36"/>
          <w:sz w:val="36"/>
          <w:szCs w:val="36"/>
          <w:lang w:val="en"/>
        </w:rPr>
      </w:pPr>
      <w:r w:rsidRPr="0002325C">
        <w:rPr>
          <w:rFonts w:ascii="Arial" w:eastAsia="Times New Roman" w:hAnsi="Arial" w:cs="Arial"/>
          <w:color w:val="000000"/>
          <w:kern w:val="36"/>
          <w:sz w:val="36"/>
          <w:szCs w:val="36"/>
          <w:lang w:val="en"/>
        </w:rPr>
        <w:t>Detailed Proposal Template</w:t>
      </w:r>
    </w:p>
    <w:p w14:paraId="3291191C" w14:textId="77777777" w:rsidR="0002325C" w:rsidRPr="0002325C" w:rsidRDefault="0002325C" w:rsidP="0002325C">
      <w:pPr>
        <w:spacing w:before="96" w:after="120"/>
        <w:rPr>
          <w:rFonts w:ascii="Arial" w:eastAsia="Times New Roman" w:hAnsi="Arial" w:cs="Arial"/>
          <w:color w:val="000000"/>
          <w:sz w:val="19"/>
          <w:szCs w:val="19"/>
          <w:lang w:val="en"/>
        </w:rPr>
      </w:pPr>
    </w:p>
    <w:p w14:paraId="037D04B1" w14:textId="41EE299E" w:rsidR="0002325C" w:rsidRPr="0002325C"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t>1. Proposed Profile: </w:t>
      </w:r>
      <w:r w:rsidR="00E20834">
        <w:rPr>
          <w:rFonts w:ascii="Arial" w:eastAsia="Times New Roman" w:hAnsi="Arial" w:cs="Arial"/>
          <w:i/>
          <w:iCs/>
          <w:color w:val="000000"/>
          <w:sz w:val="29"/>
          <w:szCs w:val="29"/>
          <w:lang w:val="en"/>
        </w:rPr>
        <w:t xml:space="preserve">Assessment </w:t>
      </w:r>
      <w:r w:rsidR="00C06215">
        <w:rPr>
          <w:rFonts w:ascii="Arial" w:eastAsia="Times New Roman" w:hAnsi="Arial" w:cs="Arial"/>
          <w:i/>
          <w:iCs/>
          <w:color w:val="000000"/>
          <w:sz w:val="29"/>
          <w:szCs w:val="29"/>
          <w:lang w:val="en"/>
        </w:rPr>
        <w:t>Curation</w:t>
      </w:r>
      <w:r w:rsidR="00E20834">
        <w:rPr>
          <w:rFonts w:ascii="Arial" w:eastAsia="Times New Roman" w:hAnsi="Arial" w:cs="Arial"/>
          <w:i/>
          <w:iCs/>
          <w:color w:val="000000"/>
          <w:sz w:val="29"/>
          <w:szCs w:val="29"/>
          <w:lang w:val="en"/>
        </w:rPr>
        <w:t xml:space="preserve"> and Data Collection</w:t>
      </w:r>
    </w:p>
    <w:p w14:paraId="6E29B2A5" w14:textId="258FC235" w:rsidR="0002325C" w:rsidRPr="0002325C" w:rsidRDefault="0002325C" w:rsidP="0002325C">
      <w:pPr>
        <w:numPr>
          <w:ilvl w:val="0"/>
          <w:numId w:val="1"/>
        </w:numPr>
        <w:spacing w:before="100" w:beforeAutospacing="1" w:after="24"/>
        <w:ind w:left="384"/>
        <w:rPr>
          <w:rFonts w:ascii="Arial" w:eastAsia="Times New Roman" w:hAnsi="Arial" w:cs="Arial"/>
          <w:color w:val="000000"/>
          <w:sz w:val="19"/>
          <w:szCs w:val="19"/>
          <w:lang w:val="en"/>
        </w:rPr>
      </w:pPr>
      <w:r w:rsidRPr="0002325C">
        <w:rPr>
          <w:rFonts w:ascii="Arial" w:eastAsia="Times New Roman" w:hAnsi="Arial" w:cs="Arial"/>
          <w:color w:val="000000"/>
          <w:sz w:val="19"/>
          <w:szCs w:val="19"/>
          <w:lang w:val="en"/>
        </w:rPr>
        <w:t>Proposal Editor: </w:t>
      </w:r>
      <w:r>
        <w:rPr>
          <w:rFonts w:ascii="Arial" w:eastAsia="Times New Roman" w:hAnsi="Arial" w:cs="Arial"/>
          <w:i/>
          <w:iCs/>
          <w:color w:val="000000"/>
          <w:sz w:val="19"/>
          <w:szCs w:val="19"/>
          <w:lang w:val="en"/>
        </w:rPr>
        <w:t>Keith W. Boone</w:t>
      </w:r>
    </w:p>
    <w:p w14:paraId="50B7548F" w14:textId="75191AD3" w:rsidR="0002325C" w:rsidRPr="0002325C" w:rsidRDefault="0002325C" w:rsidP="0002325C">
      <w:pPr>
        <w:numPr>
          <w:ilvl w:val="0"/>
          <w:numId w:val="1"/>
        </w:numPr>
        <w:spacing w:before="100" w:beforeAutospacing="1" w:after="24"/>
        <w:ind w:left="384"/>
        <w:rPr>
          <w:rFonts w:ascii="Arial" w:eastAsia="Times New Roman" w:hAnsi="Arial" w:cs="Arial"/>
          <w:color w:val="000000"/>
          <w:sz w:val="19"/>
          <w:szCs w:val="19"/>
          <w:lang w:val="en"/>
        </w:rPr>
      </w:pPr>
      <w:r w:rsidRPr="0002325C">
        <w:rPr>
          <w:rFonts w:ascii="Arial" w:eastAsia="Times New Roman" w:hAnsi="Arial" w:cs="Arial"/>
          <w:color w:val="000000"/>
          <w:sz w:val="19"/>
          <w:szCs w:val="19"/>
          <w:lang w:val="en"/>
        </w:rPr>
        <w:t>Profile Editor: </w:t>
      </w:r>
      <w:r>
        <w:rPr>
          <w:rFonts w:ascii="Arial" w:eastAsia="Times New Roman" w:hAnsi="Arial" w:cs="Arial"/>
          <w:i/>
          <w:iCs/>
          <w:color w:val="000000"/>
          <w:sz w:val="19"/>
          <w:szCs w:val="19"/>
          <w:lang w:val="en"/>
        </w:rPr>
        <w:t>Keith W. Boone</w:t>
      </w:r>
    </w:p>
    <w:p w14:paraId="2433CC17" w14:textId="7BAD0BA1" w:rsidR="0002325C" w:rsidRPr="0002325C" w:rsidRDefault="0002325C" w:rsidP="0002325C">
      <w:pPr>
        <w:numPr>
          <w:ilvl w:val="0"/>
          <w:numId w:val="1"/>
        </w:numPr>
        <w:spacing w:before="100" w:beforeAutospacing="1" w:after="24"/>
        <w:ind w:left="384"/>
        <w:rPr>
          <w:rFonts w:ascii="Arial" w:eastAsia="Times New Roman" w:hAnsi="Arial" w:cs="Arial"/>
          <w:color w:val="000000"/>
          <w:sz w:val="19"/>
          <w:szCs w:val="19"/>
          <w:lang w:val="en"/>
        </w:rPr>
      </w:pPr>
      <w:r w:rsidRPr="0002325C">
        <w:rPr>
          <w:rFonts w:ascii="Arial" w:eastAsia="Times New Roman" w:hAnsi="Arial" w:cs="Arial"/>
          <w:color w:val="000000"/>
          <w:sz w:val="19"/>
          <w:szCs w:val="19"/>
          <w:lang w:val="en"/>
        </w:rPr>
        <w:t>Other Contributors: </w:t>
      </w:r>
      <w:r w:rsidR="00E20834">
        <w:rPr>
          <w:rFonts w:ascii="Arial" w:eastAsia="Times New Roman" w:hAnsi="Arial" w:cs="Arial"/>
          <w:color w:val="000000"/>
          <w:sz w:val="19"/>
          <w:szCs w:val="19"/>
          <w:lang w:val="en"/>
        </w:rPr>
        <w:t>TBA</w:t>
      </w:r>
    </w:p>
    <w:p w14:paraId="72295589" w14:textId="1588F8B4" w:rsidR="0002325C" w:rsidRPr="0002325C" w:rsidRDefault="0002325C" w:rsidP="0002325C">
      <w:pPr>
        <w:numPr>
          <w:ilvl w:val="0"/>
          <w:numId w:val="1"/>
        </w:numPr>
        <w:spacing w:before="100" w:beforeAutospacing="1" w:after="24"/>
        <w:ind w:left="384"/>
        <w:rPr>
          <w:rFonts w:ascii="Arial" w:eastAsia="Times New Roman" w:hAnsi="Arial" w:cs="Arial"/>
          <w:color w:val="000000"/>
          <w:sz w:val="19"/>
          <w:szCs w:val="19"/>
          <w:lang w:val="en"/>
        </w:rPr>
      </w:pPr>
      <w:r w:rsidRPr="0002325C">
        <w:rPr>
          <w:rFonts w:ascii="Arial" w:eastAsia="Times New Roman" w:hAnsi="Arial" w:cs="Arial"/>
          <w:color w:val="000000"/>
          <w:sz w:val="19"/>
          <w:szCs w:val="19"/>
          <w:lang w:val="en"/>
        </w:rPr>
        <w:t>Domain: </w:t>
      </w:r>
      <w:r>
        <w:rPr>
          <w:rFonts w:ascii="Arial" w:eastAsia="Times New Roman" w:hAnsi="Arial" w:cs="Arial"/>
          <w:i/>
          <w:iCs/>
          <w:color w:val="000000"/>
          <w:sz w:val="19"/>
          <w:szCs w:val="19"/>
          <w:lang w:val="en"/>
        </w:rPr>
        <w:t>Patient Care Coordination</w:t>
      </w:r>
    </w:p>
    <w:p w14:paraId="36C3580A" w14:textId="77777777" w:rsidR="0002325C" w:rsidRPr="0002325C" w:rsidRDefault="0002325C" w:rsidP="0002325C">
      <w:pPr>
        <w:spacing w:after="72"/>
        <w:outlineLvl w:val="2"/>
        <w:rPr>
          <w:rFonts w:ascii="Arial" w:eastAsia="Times New Roman" w:hAnsi="Arial" w:cs="Arial"/>
          <w:b/>
          <w:bCs/>
          <w:color w:val="000000"/>
          <w:lang w:val="en"/>
        </w:rPr>
      </w:pPr>
      <w:r w:rsidRPr="0002325C">
        <w:rPr>
          <w:rFonts w:ascii="Arial" w:eastAsia="Times New Roman" w:hAnsi="Arial" w:cs="Arial"/>
          <w:b/>
          <w:bCs/>
          <w:color w:val="000000"/>
          <w:lang w:val="en"/>
        </w:rPr>
        <w:t>Summary</w:t>
      </w:r>
    </w:p>
    <w:p w14:paraId="4DEAA274" w14:textId="078D80B2" w:rsidR="0002325C" w:rsidRPr="0002325C" w:rsidRDefault="002653D4" w:rsidP="000F6F85">
      <w:pPr>
        <w:spacing w:before="96" w:after="120"/>
        <w:rPr>
          <w:rFonts w:ascii="Arial" w:eastAsia="Times New Roman" w:hAnsi="Arial" w:cs="Arial"/>
          <w:color w:val="000000"/>
          <w:sz w:val="19"/>
          <w:szCs w:val="19"/>
          <w:lang w:val="en"/>
        </w:rPr>
      </w:pPr>
      <w:r>
        <w:rPr>
          <w:rFonts w:ascii="Arial" w:eastAsia="Times New Roman" w:hAnsi="Arial" w:cs="Arial"/>
          <w:i/>
          <w:iCs/>
          <w:color w:val="000000"/>
          <w:sz w:val="19"/>
          <w:szCs w:val="19"/>
          <w:lang w:val="en"/>
        </w:rPr>
        <w:t>Encoding Assessment</w:t>
      </w:r>
      <w:r w:rsidR="00421662">
        <w:rPr>
          <w:rFonts w:ascii="Arial" w:eastAsia="Times New Roman" w:hAnsi="Arial" w:cs="Arial"/>
          <w:i/>
          <w:iCs/>
          <w:color w:val="000000"/>
          <w:sz w:val="19"/>
          <w:szCs w:val="19"/>
          <w:lang w:val="en"/>
        </w:rPr>
        <w:t xml:space="preserve"> Instruments</w:t>
      </w:r>
      <w:r w:rsidR="00767E62">
        <w:rPr>
          <w:rFonts w:ascii="Arial" w:eastAsia="Times New Roman" w:hAnsi="Arial" w:cs="Arial"/>
          <w:i/>
          <w:iCs/>
          <w:color w:val="000000"/>
          <w:sz w:val="19"/>
          <w:szCs w:val="19"/>
          <w:lang w:val="en"/>
        </w:rPr>
        <w:t xml:space="preserve"> for interoperable exchange</w:t>
      </w:r>
      <w:r>
        <w:rPr>
          <w:rFonts w:ascii="Arial" w:eastAsia="Times New Roman" w:hAnsi="Arial" w:cs="Arial"/>
          <w:i/>
          <w:iCs/>
          <w:color w:val="000000"/>
          <w:sz w:val="19"/>
          <w:szCs w:val="19"/>
          <w:lang w:val="en"/>
        </w:rPr>
        <w:t xml:space="preserve"> is not a process that scales easily as IHE and HL7 have demonstrated</w:t>
      </w:r>
      <w:r w:rsidR="00767E62">
        <w:rPr>
          <w:rFonts w:ascii="Arial" w:eastAsia="Times New Roman" w:hAnsi="Arial" w:cs="Arial"/>
          <w:i/>
          <w:iCs/>
          <w:color w:val="000000"/>
          <w:sz w:val="19"/>
          <w:szCs w:val="19"/>
          <w:lang w:val="en"/>
        </w:rPr>
        <w:t xml:space="preserve"> over many years</w:t>
      </w:r>
      <w:r>
        <w:rPr>
          <w:rFonts w:ascii="Arial" w:eastAsia="Times New Roman" w:hAnsi="Arial" w:cs="Arial"/>
          <w:i/>
          <w:iCs/>
          <w:color w:val="000000"/>
          <w:sz w:val="19"/>
          <w:szCs w:val="19"/>
          <w:lang w:val="en"/>
        </w:rPr>
        <w:t>.  Building one-off assessment instruments doesn’t meet the need of provider organizations.</w:t>
      </w:r>
      <w:r w:rsidR="00421662">
        <w:rPr>
          <w:rFonts w:ascii="Arial" w:eastAsia="Times New Roman" w:hAnsi="Arial" w:cs="Arial"/>
          <w:i/>
          <w:iCs/>
          <w:color w:val="000000"/>
          <w:sz w:val="19"/>
          <w:szCs w:val="19"/>
          <w:lang w:val="en"/>
        </w:rPr>
        <w:t xml:space="preserve"> </w:t>
      </w:r>
      <w:r>
        <w:rPr>
          <w:rFonts w:ascii="Arial" w:eastAsia="Times New Roman" w:hAnsi="Arial" w:cs="Arial"/>
          <w:i/>
          <w:iCs/>
          <w:color w:val="000000"/>
          <w:sz w:val="19"/>
          <w:szCs w:val="19"/>
          <w:lang w:val="en"/>
        </w:rPr>
        <w:t xml:space="preserve">This profile takes a new </w:t>
      </w:r>
      <w:r w:rsidR="00060472">
        <w:rPr>
          <w:rFonts w:ascii="Arial" w:eastAsia="Times New Roman" w:hAnsi="Arial" w:cs="Arial"/>
          <w:i/>
          <w:iCs/>
          <w:color w:val="000000"/>
          <w:sz w:val="19"/>
          <w:szCs w:val="19"/>
          <w:lang w:val="en"/>
        </w:rPr>
        <w:t xml:space="preserve">approach </w:t>
      </w:r>
      <w:r w:rsidR="000F6F85">
        <w:rPr>
          <w:rFonts w:ascii="Arial" w:eastAsia="Times New Roman" w:hAnsi="Arial" w:cs="Arial"/>
          <w:i/>
          <w:iCs/>
          <w:color w:val="000000"/>
          <w:sz w:val="19"/>
          <w:szCs w:val="19"/>
          <w:lang w:val="en"/>
        </w:rPr>
        <w:t>facilitating the exchange of assessment data.</w:t>
      </w:r>
    </w:p>
    <w:p w14:paraId="3D670891" w14:textId="77777777" w:rsidR="0002325C" w:rsidRPr="0002325C"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t>2. The Problem</w:t>
      </w:r>
    </w:p>
    <w:p w14:paraId="55DAF25A" w14:textId="77777777" w:rsidR="0056496E" w:rsidRDefault="0056496E" w:rsidP="0056496E">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Assessments are the principle means by which numerous forms of data regarding physical function, mental/cognitive status, social determinants of health, and patient reported outcomes are collected.</w:t>
      </w:r>
    </w:p>
    <w:p w14:paraId="4B9041A8" w14:textId="77777777" w:rsidR="0056496E" w:rsidRDefault="0056496E" w:rsidP="0056496E">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HL7 has established in FHIR the Questionnaire and QuestionairreResponse resources as a mechanism to report assessment results, as a logical outcome of the Structured Data Capture efforts of prior years.</w:t>
      </w:r>
    </w:p>
    <w:p w14:paraId="7833B780" w14:textId="5429B503" w:rsidR="0056496E" w:rsidRDefault="0056496E" w:rsidP="0056496E">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T</w:t>
      </w:r>
      <w:r>
        <w:rPr>
          <w:rFonts w:ascii="Arial" w:eastAsia="Times New Roman" w:hAnsi="Arial" w:cs="Arial"/>
          <w:iCs/>
          <w:color w:val="000000"/>
          <w:sz w:val="19"/>
          <w:szCs w:val="19"/>
          <w:lang w:val="en"/>
        </w:rPr>
        <w:t xml:space="preserve">he key challenge for provider organizations today is </w:t>
      </w:r>
      <w:r>
        <w:rPr>
          <w:rFonts w:ascii="Arial" w:eastAsia="Times New Roman" w:hAnsi="Arial" w:cs="Arial"/>
          <w:iCs/>
          <w:color w:val="000000"/>
          <w:sz w:val="19"/>
          <w:szCs w:val="19"/>
          <w:lang w:val="en"/>
        </w:rPr>
        <w:t xml:space="preserve">not in using </w:t>
      </w:r>
      <w:r w:rsidR="003405BD">
        <w:rPr>
          <w:rFonts w:ascii="Arial" w:eastAsia="Times New Roman" w:hAnsi="Arial" w:cs="Arial"/>
          <w:iCs/>
          <w:color w:val="000000"/>
          <w:sz w:val="19"/>
          <w:szCs w:val="19"/>
          <w:lang w:val="en"/>
        </w:rPr>
        <w:t>Questionnaire</w:t>
      </w:r>
      <w:r>
        <w:rPr>
          <w:rFonts w:ascii="Arial" w:eastAsia="Times New Roman" w:hAnsi="Arial" w:cs="Arial"/>
          <w:iCs/>
          <w:color w:val="000000"/>
          <w:sz w:val="19"/>
          <w:szCs w:val="19"/>
          <w:lang w:val="en"/>
        </w:rPr>
        <w:t xml:space="preserve"> or Question</w:t>
      </w:r>
      <w:r w:rsidR="003405BD">
        <w:rPr>
          <w:rFonts w:ascii="Arial" w:eastAsia="Times New Roman" w:hAnsi="Arial" w:cs="Arial"/>
          <w:iCs/>
          <w:color w:val="000000"/>
          <w:sz w:val="19"/>
          <w:szCs w:val="19"/>
          <w:lang w:val="en"/>
        </w:rPr>
        <w:t>n</w:t>
      </w:r>
      <w:r>
        <w:rPr>
          <w:rFonts w:ascii="Arial" w:eastAsia="Times New Roman" w:hAnsi="Arial" w:cs="Arial"/>
          <w:iCs/>
          <w:color w:val="000000"/>
          <w:sz w:val="19"/>
          <w:szCs w:val="19"/>
          <w:lang w:val="en"/>
        </w:rPr>
        <w:t xml:space="preserve">aireResponse resources to capture assessment information.  It is rather in being able to find implementable </w:t>
      </w:r>
      <w:r w:rsidR="003405BD">
        <w:rPr>
          <w:rFonts w:ascii="Arial" w:eastAsia="Times New Roman" w:hAnsi="Arial" w:cs="Arial"/>
          <w:iCs/>
          <w:color w:val="000000"/>
          <w:sz w:val="19"/>
          <w:szCs w:val="19"/>
          <w:lang w:val="en"/>
        </w:rPr>
        <w:t>Questionnaire</w:t>
      </w:r>
      <w:r>
        <w:rPr>
          <w:rFonts w:ascii="Arial" w:eastAsia="Times New Roman" w:hAnsi="Arial" w:cs="Arial"/>
          <w:iCs/>
          <w:color w:val="000000"/>
          <w:sz w:val="19"/>
          <w:szCs w:val="19"/>
          <w:lang w:val="en"/>
        </w:rPr>
        <w:t xml:space="preserve"> resources that can be used with their existing EHR systems.</w:t>
      </w:r>
    </w:p>
    <w:p w14:paraId="4C7BD5DD" w14:textId="38A4289C" w:rsidR="003405BD" w:rsidRDefault="003405BD" w:rsidP="003405BD">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IHE PCC developed four </w:t>
      </w:r>
      <w:r>
        <w:rPr>
          <w:rFonts w:ascii="Arial" w:eastAsia="Times New Roman" w:hAnsi="Arial" w:cs="Arial"/>
          <w:iCs/>
          <w:color w:val="000000"/>
          <w:sz w:val="19"/>
          <w:szCs w:val="19"/>
          <w:lang w:val="en"/>
        </w:rPr>
        <w:t xml:space="preserve">CDA </w:t>
      </w:r>
      <w:r>
        <w:rPr>
          <w:rFonts w:ascii="Arial" w:eastAsia="Times New Roman" w:hAnsi="Arial" w:cs="Arial"/>
          <w:iCs/>
          <w:color w:val="000000"/>
          <w:sz w:val="19"/>
          <w:szCs w:val="19"/>
          <w:lang w:val="en"/>
        </w:rPr>
        <w:t>templates for use in capturing assessment results as CDA documents</w:t>
      </w:r>
      <w:r>
        <w:rPr>
          <w:rFonts w:ascii="Arial" w:eastAsia="Times New Roman" w:hAnsi="Arial" w:cs="Arial"/>
          <w:iCs/>
          <w:color w:val="000000"/>
          <w:sz w:val="19"/>
          <w:szCs w:val="19"/>
          <w:lang w:val="en"/>
        </w:rPr>
        <w:t xml:space="preserve"> in 2007, requiring extensive development.  There are tens (perhaps even hundreds) of thousands of assessment instruments which can be used in providing care.  It took easily eight months to put together these four templates, and thus our prior approach towards making these assessments available to providers in computable form will not scale in this environment.</w:t>
      </w:r>
    </w:p>
    <w:p w14:paraId="0CB6ABBC" w14:textId="5C338275" w:rsidR="00E20834" w:rsidRDefault="00E20834" w:rsidP="003405BD">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Because this very small set of assessments did not address key needs of organizations, there has been very little uptake of these CDA templates.  We could select other assessments </w:t>
      </w:r>
      <w:proofErr w:type="gramStart"/>
      <w:r>
        <w:rPr>
          <w:rFonts w:ascii="Arial" w:eastAsia="Times New Roman" w:hAnsi="Arial" w:cs="Arial"/>
          <w:iCs/>
          <w:color w:val="000000"/>
          <w:sz w:val="19"/>
          <w:szCs w:val="19"/>
          <w:lang w:val="en"/>
        </w:rPr>
        <w:t>in an effort to</w:t>
      </w:r>
      <w:proofErr w:type="gramEnd"/>
      <w:r>
        <w:rPr>
          <w:rFonts w:ascii="Arial" w:eastAsia="Times New Roman" w:hAnsi="Arial" w:cs="Arial"/>
          <w:iCs/>
          <w:color w:val="000000"/>
          <w:sz w:val="19"/>
          <w:szCs w:val="19"/>
          <w:lang w:val="en"/>
        </w:rPr>
        <w:t xml:space="preserve"> improve the update, but this would likely still not address the key needs of many organizations.</w:t>
      </w:r>
    </w:p>
    <w:p w14:paraId="0869C191" w14:textId="77777777" w:rsidR="00E20834" w:rsidRPr="0002325C" w:rsidRDefault="00E20834" w:rsidP="003405BD">
      <w:pPr>
        <w:spacing w:before="96" w:after="120"/>
        <w:rPr>
          <w:rFonts w:ascii="Arial" w:eastAsia="Times New Roman" w:hAnsi="Arial" w:cs="Arial"/>
          <w:iCs/>
          <w:color w:val="000000"/>
          <w:sz w:val="19"/>
          <w:szCs w:val="19"/>
          <w:lang w:val="en"/>
        </w:rPr>
      </w:pPr>
    </w:p>
    <w:p w14:paraId="25E1AD36" w14:textId="77777777" w:rsidR="0002325C" w:rsidRPr="0002325C"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t>3. Key Use Case</w:t>
      </w:r>
    </w:p>
    <w:p w14:paraId="4CA4C21C" w14:textId="55B0A497" w:rsidR="0002325C" w:rsidRDefault="003405BD" w:rsidP="0002325C">
      <w:pPr>
        <w:spacing w:before="96" w:after="120"/>
        <w:rPr>
          <w:rFonts w:ascii="Arial" w:eastAsia="Times New Roman" w:hAnsi="Arial" w:cs="Arial"/>
          <w:iCs/>
          <w:color w:val="000000"/>
          <w:sz w:val="19"/>
          <w:szCs w:val="19"/>
          <w:lang w:val="en"/>
        </w:rPr>
      </w:pPr>
      <w:r w:rsidRPr="003405BD">
        <w:rPr>
          <w:rFonts w:ascii="Arial" w:eastAsia="Times New Roman" w:hAnsi="Arial" w:cs="Arial"/>
          <w:iCs/>
          <w:color w:val="000000"/>
          <w:sz w:val="19"/>
          <w:szCs w:val="19"/>
          <w:lang w:val="en"/>
        </w:rPr>
        <w:t xml:space="preserve">There </w:t>
      </w:r>
      <w:r>
        <w:rPr>
          <w:rFonts w:ascii="Arial" w:eastAsia="Times New Roman" w:hAnsi="Arial" w:cs="Arial"/>
          <w:iCs/>
          <w:color w:val="000000"/>
          <w:sz w:val="19"/>
          <w:szCs w:val="19"/>
          <w:lang w:val="en"/>
        </w:rPr>
        <w:t>are two key uses cases for this profile.  The first of these use cases addresses the availability of computable assessment instruments, the second deals with performing the assessment activities.</w:t>
      </w:r>
    </w:p>
    <w:p w14:paraId="74A70E51" w14:textId="13C3DE4B" w:rsidR="00CE4092" w:rsidRDefault="00CE4092" w:rsidP="0002325C">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w:t>
      </w:r>
      <w:r w:rsidR="00CC73CF">
        <w:rPr>
          <w:rFonts w:ascii="Arial" w:eastAsia="Times New Roman" w:hAnsi="Arial" w:cs="Arial"/>
          <w:iCs/>
          <w:color w:val="000000"/>
          <w:sz w:val="19"/>
          <w:szCs w:val="19"/>
          <w:lang w:val="en"/>
        </w:rPr>
        <w:t>i</w:t>
      </w:r>
      <w:r>
        <w:rPr>
          <w:rFonts w:ascii="Arial" w:eastAsia="Times New Roman" w:hAnsi="Arial" w:cs="Arial"/>
          <w:iCs/>
          <w:color w:val="000000"/>
          <w:sz w:val="19"/>
          <w:szCs w:val="19"/>
          <w:lang w:val="en"/>
        </w:rPr>
        <w:t>tion.</w:t>
      </w:r>
    </w:p>
    <w:p w14:paraId="52726C64" w14:textId="42E403BC" w:rsidR="00427894" w:rsidRPr="0002325C" w:rsidRDefault="00427894" w:rsidP="0002325C">
      <w:pPr>
        <w:spacing w:before="96" w:after="120"/>
        <w:rPr>
          <w:rFonts w:ascii="Arial" w:eastAsia="Times New Roman" w:hAnsi="Arial" w:cs="Arial"/>
          <w:color w:val="000000"/>
          <w:sz w:val="19"/>
          <w:szCs w:val="19"/>
          <w:lang w:val="en"/>
        </w:rPr>
      </w:pPr>
      <w:r>
        <w:rPr>
          <w:rFonts w:ascii="Arial" w:eastAsia="Times New Roman" w:hAnsi="Arial" w:cs="Arial"/>
          <w:iCs/>
          <w:color w:val="000000"/>
          <w:sz w:val="19"/>
          <w:szCs w:val="19"/>
          <w:lang w:val="en"/>
        </w:rPr>
        <w:t xml:space="preserve">In the second use case, the care provider organization wants to implement this assessment in their EHR </w:t>
      </w:r>
      <w:r w:rsidR="00E20834">
        <w:rPr>
          <w:rFonts w:ascii="Arial" w:eastAsia="Times New Roman" w:hAnsi="Arial" w:cs="Arial"/>
          <w:iCs/>
          <w:color w:val="000000"/>
          <w:sz w:val="19"/>
          <w:szCs w:val="19"/>
          <w:lang w:val="en"/>
        </w:rPr>
        <w:t>system and</w:t>
      </w:r>
      <w:r>
        <w:rPr>
          <w:rFonts w:ascii="Arial" w:eastAsia="Times New Roman" w:hAnsi="Arial" w:cs="Arial"/>
          <w:iCs/>
          <w:color w:val="000000"/>
          <w:sz w:val="19"/>
          <w:szCs w:val="19"/>
          <w:lang w:val="en"/>
        </w:rPr>
        <w:t xml:space="preserve"> be able to exchange the results of this assessment via the QuestionnaireResponse resource.</w:t>
      </w:r>
      <w:r w:rsidR="00E20834">
        <w:rPr>
          <w:rFonts w:ascii="Arial" w:eastAsia="Times New Roman" w:hAnsi="Arial" w:cs="Arial"/>
          <w:iCs/>
          <w:color w:val="000000"/>
          <w:sz w:val="19"/>
          <w:szCs w:val="19"/>
          <w:lang w:val="en"/>
        </w:rPr>
        <w:t xml:space="preserve">  </w:t>
      </w:r>
    </w:p>
    <w:p w14:paraId="67B786E8" w14:textId="77777777" w:rsidR="0002325C" w:rsidRPr="0002325C"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t>4. Standards &amp; Systems</w:t>
      </w:r>
    </w:p>
    <w:p w14:paraId="7EBD5CD4" w14:textId="77777777" w:rsidR="00E20834" w:rsidRDefault="00E20834" w:rsidP="0002325C">
      <w:pPr>
        <w:spacing w:before="96" w:after="120"/>
        <w:rPr>
          <w:rFonts w:ascii="Arial" w:eastAsia="Times New Roman" w:hAnsi="Arial" w:cs="Arial"/>
          <w:i/>
          <w:iCs/>
          <w:color w:val="000000"/>
          <w:sz w:val="19"/>
          <w:szCs w:val="19"/>
          <w:lang w:val="en"/>
        </w:rPr>
      </w:pPr>
      <w:r>
        <w:rPr>
          <w:rFonts w:ascii="Arial" w:eastAsia="Times New Roman" w:hAnsi="Arial" w:cs="Arial"/>
          <w:i/>
          <w:iCs/>
          <w:color w:val="000000"/>
          <w:sz w:val="19"/>
          <w:szCs w:val="19"/>
          <w:lang w:val="en"/>
        </w:rPr>
        <w:t>FHIR Questionnaire, Questionnaire Response</w:t>
      </w:r>
    </w:p>
    <w:p w14:paraId="60C3D983" w14:textId="77777777" w:rsidR="00E20834" w:rsidRDefault="00E20834" w:rsidP="0002325C">
      <w:pPr>
        <w:spacing w:before="96" w:after="120"/>
        <w:rPr>
          <w:rFonts w:ascii="Arial" w:eastAsia="Times New Roman" w:hAnsi="Arial" w:cs="Arial"/>
          <w:i/>
          <w:iCs/>
          <w:color w:val="000000"/>
          <w:sz w:val="19"/>
          <w:szCs w:val="19"/>
          <w:lang w:val="en"/>
        </w:rPr>
      </w:pPr>
      <w:r>
        <w:rPr>
          <w:rFonts w:ascii="Arial" w:eastAsia="Times New Roman" w:hAnsi="Arial" w:cs="Arial"/>
          <w:i/>
          <w:iCs/>
          <w:color w:val="000000"/>
          <w:sz w:val="19"/>
          <w:szCs w:val="19"/>
          <w:lang w:val="en"/>
        </w:rPr>
        <w:t>FHIR Patient Reported Outcomes Implementation Guide</w:t>
      </w:r>
    </w:p>
    <w:p w14:paraId="27EDB9D2" w14:textId="77777777" w:rsidR="00E20834" w:rsidRDefault="00E20834" w:rsidP="0002325C">
      <w:pPr>
        <w:spacing w:before="96" w:after="120"/>
        <w:rPr>
          <w:rFonts w:ascii="Arial" w:eastAsia="Times New Roman" w:hAnsi="Arial" w:cs="Arial"/>
          <w:i/>
          <w:iCs/>
          <w:color w:val="000000"/>
          <w:sz w:val="19"/>
          <w:szCs w:val="19"/>
          <w:lang w:val="en"/>
        </w:rPr>
      </w:pPr>
      <w:r>
        <w:rPr>
          <w:rFonts w:ascii="Arial" w:eastAsia="Times New Roman" w:hAnsi="Arial" w:cs="Arial"/>
          <w:i/>
          <w:iCs/>
          <w:color w:val="000000"/>
          <w:sz w:val="19"/>
          <w:szCs w:val="19"/>
          <w:lang w:val="en"/>
        </w:rPr>
        <w:t>FHIR Structured Data Capture Implementation Guide</w:t>
      </w:r>
    </w:p>
    <w:p w14:paraId="7966F2EA" w14:textId="2A1FFB05" w:rsidR="0002325C" w:rsidRPr="0002325C" w:rsidRDefault="00E20834" w:rsidP="0002325C">
      <w:pPr>
        <w:spacing w:before="96" w:after="120"/>
        <w:rPr>
          <w:rFonts w:ascii="Arial" w:eastAsia="Times New Roman" w:hAnsi="Arial" w:cs="Arial"/>
          <w:color w:val="000000"/>
          <w:sz w:val="19"/>
          <w:szCs w:val="19"/>
          <w:lang w:val="en"/>
        </w:rPr>
      </w:pPr>
      <w:r>
        <w:rPr>
          <w:rFonts w:ascii="Arial" w:eastAsia="Times New Roman" w:hAnsi="Arial" w:cs="Arial"/>
          <w:i/>
          <w:iCs/>
          <w:color w:val="000000"/>
          <w:sz w:val="19"/>
          <w:szCs w:val="19"/>
          <w:lang w:val="en"/>
        </w:rPr>
        <w:t xml:space="preserve"> </w:t>
      </w:r>
    </w:p>
    <w:p w14:paraId="7D81F417" w14:textId="77777777" w:rsidR="0002325C" w:rsidRPr="0002325C"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lastRenderedPageBreak/>
        <w:t>5. Technical Approach</w:t>
      </w:r>
    </w:p>
    <w:p w14:paraId="6DDE7D7D" w14:textId="44CC3107" w:rsidR="0002325C" w:rsidRPr="0002325C" w:rsidRDefault="00767E62" w:rsidP="0002325C">
      <w:pPr>
        <w:spacing w:before="96" w:after="120"/>
        <w:rPr>
          <w:rFonts w:ascii="Arial" w:eastAsia="Times New Roman" w:hAnsi="Arial" w:cs="Arial"/>
          <w:color w:val="000000"/>
          <w:sz w:val="19"/>
          <w:szCs w:val="19"/>
          <w:lang w:val="en"/>
        </w:rPr>
      </w:pPr>
      <w:r>
        <w:rPr>
          <w:rFonts w:ascii="Arial" w:eastAsia="Times New Roman" w:hAnsi="Arial" w:cs="Arial"/>
          <w:color w:val="000000"/>
          <w:sz w:val="19"/>
          <w:szCs w:val="19"/>
          <w:lang w:val="en"/>
        </w:rPr>
        <w:t>The technical approach uses the FHIR QuestionnaireResponse and ClinicalImpression resources to facilitate communication of assessment data</w:t>
      </w:r>
      <w:r w:rsidR="002A7D97">
        <w:rPr>
          <w:rFonts w:ascii="Arial" w:eastAsia="Times New Roman" w:hAnsi="Arial" w:cs="Arial"/>
          <w:color w:val="000000"/>
          <w:sz w:val="19"/>
          <w:szCs w:val="19"/>
          <w:lang w:val="en"/>
        </w:rPr>
        <w:t xml:space="preserve">, and the FHIR </w:t>
      </w:r>
      <w:r w:rsidR="002A7D97">
        <w:rPr>
          <w:rFonts w:ascii="Arial" w:eastAsia="Times New Roman" w:hAnsi="Arial" w:cs="Arial"/>
          <w:color w:val="000000"/>
          <w:sz w:val="19"/>
          <w:szCs w:val="19"/>
          <w:lang w:val="en"/>
        </w:rPr>
        <w:t>Questionnaire</w:t>
      </w:r>
      <w:r w:rsidR="002A7D97">
        <w:rPr>
          <w:rFonts w:ascii="Arial" w:eastAsia="Times New Roman" w:hAnsi="Arial" w:cs="Arial"/>
          <w:color w:val="000000"/>
          <w:sz w:val="19"/>
          <w:szCs w:val="19"/>
          <w:lang w:val="en"/>
        </w:rPr>
        <w:t xml:space="preserve"> resource to facilitate communication of assessment instruments.</w:t>
      </w:r>
    </w:p>
    <w:p w14:paraId="0B8113FB" w14:textId="77777777" w:rsidR="0002325C" w:rsidRPr="0002325C" w:rsidRDefault="0002325C" w:rsidP="0002325C">
      <w:pPr>
        <w:spacing w:after="72"/>
        <w:outlineLvl w:val="2"/>
        <w:rPr>
          <w:rFonts w:ascii="Arial" w:eastAsia="Times New Roman" w:hAnsi="Arial" w:cs="Arial"/>
          <w:b/>
          <w:bCs/>
          <w:color w:val="000000"/>
          <w:lang w:val="en"/>
        </w:rPr>
      </w:pPr>
      <w:r w:rsidRPr="0002325C">
        <w:rPr>
          <w:rFonts w:ascii="Arial" w:eastAsia="Times New Roman" w:hAnsi="Arial" w:cs="Arial"/>
          <w:b/>
          <w:bCs/>
          <w:color w:val="000000"/>
          <w:lang w:val="en"/>
        </w:rPr>
        <w:t>Existing actors</w:t>
      </w:r>
    </w:p>
    <w:p w14:paraId="171C359D" w14:textId="77777777" w:rsidR="005601C0" w:rsidRPr="0079549E" w:rsidRDefault="005601C0" w:rsidP="005601C0">
      <w:pPr>
        <w:spacing w:before="96" w:after="120"/>
        <w:rPr>
          <w:rFonts w:ascii="Arial" w:eastAsia="Times New Roman" w:hAnsi="Arial" w:cs="Arial"/>
          <w:b/>
          <w:iCs/>
          <w:color w:val="000000"/>
          <w:sz w:val="19"/>
          <w:szCs w:val="19"/>
          <w:lang w:val="en"/>
        </w:rPr>
      </w:pPr>
      <w:r>
        <w:rPr>
          <w:rFonts w:ascii="Arial" w:eastAsia="Times New Roman" w:hAnsi="Arial" w:cs="Arial"/>
          <w:b/>
          <w:iCs/>
          <w:color w:val="000000"/>
          <w:sz w:val="19"/>
          <w:szCs w:val="19"/>
          <w:lang w:val="en"/>
        </w:rPr>
        <w:t xml:space="preserve">Clinical Knowledge Resource </w:t>
      </w:r>
      <w:r w:rsidRPr="0079549E">
        <w:rPr>
          <w:rFonts w:ascii="Arial" w:eastAsia="Times New Roman" w:hAnsi="Arial" w:cs="Arial"/>
          <w:b/>
          <w:iCs/>
          <w:color w:val="000000"/>
          <w:sz w:val="19"/>
          <w:szCs w:val="19"/>
          <w:lang w:val="en"/>
        </w:rPr>
        <w:t>Repository</w:t>
      </w:r>
    </w:p>
    <w:p w14:paraId="5AD8D183" w14:textId="69A3486B" w:rsidR="005601C0" w:rsidRDefault="005601C0" w:rsidP="005601C0">
      <w:pPr>
        <w:spacing w:before="96" w:after="120"/>
        <w:rPr>
          <w:rFonts w:ascii="Arial" w:eastAsia="Times New Roman" w:hAnsi="Arial" w:cs="Arial"/>
          <w:iCs/>
          <w:color w:val="000000"/>
          <w:sz w:val="19"/>
          <w:szCs w:val="19"/>
          <w:lang w:val="en"/>
        </w:rPr>
      </w:pPr>
      <w:r w:rsidRPr="005601C0">
        <w:rPr>
          <w:rFonts w:ascii="Arial" w:eastAsia="Times New Roman" w:hAnsi="Arial" w:cs="Arial"/>
          <w:iCs/>
          <w:color w:val="000000"/>
          <w:sz w:val="19"/>
          <w:szCs w:val="19"/>
          <w:lang w:val="en"/>
        </w:rPr>
        <w:t xml:space="preserve">A Clinical Knowledge Resource Repository stores </w:t>
      </w:r>
      <w:r w:rsidRPr="005601C0">
        <w:rPr>
          <w:rFonts w:ascii="Arial" w:eastAsia="Times New Roman" w:hAnsi="Arial" w:cs="Arial"/>
          <w:iCs/>
          <w:strike/>
          <w:color w:val="000000"/>
          <w:sz w:val="19"/>
          <w:szCs w:val="19"/>
          <w:lang w:val="en"/>
        </w:rPr>
        <w:t>documents</w:t>
      </w:r>
      <w:r w:rsidRPr="005601C0">
        <w:rPr>
          <w:rFonts w:ascii="Arial" w:eastAsia="Times New Roman" w:hAnsi="Arial" w:cs="Arial"/>
          <w:iCs/>
          <w:color w:val="000000"/>
          <w:sz w:val="19"/>
          <w:szCs w:val="19"/>
          <w:lang w:val="en"/>
        </w:rPr>
        <w:t xml:space="preserve"> </w:t>
      </w:r>
      <w:r w:rsidRPr="005601C0">
        <w:rPr>
          <w:rFonts w:ascii="Arial" w:eastAsia="Times New Roman" w:hAnsi="Arial" w:cs="Arial"/>
          <w:iCs/>
          <w:color w:val="000000"/>
          <w:sz w:val="19"/>
          <w:szCs w:val="19"/>
          <w:u w:val="single"/>
          <w:lang w:val="en"/>
        </w:rPr>
        <w:t>artifacts and metadata</w:t>
      </w:r>
      <w:r w:rsidRPr="005601C0">
        <w:rPr>
          <w:rFonts w:ascii="Arial" w:eastAsia="Times New Roman" w:hAnsi="Arial" w:cs="Arial"/>
          <w:iCs/>
          <w:color w:val="000000"/>
          <w:sz w:val="19"/>
          <w:szCs w:val="19"/>
          <w:lang w:val="en"/>
        </w:rPr>
        <w:t xml:space="preserve"> </w:t>
      </w:r>
      <w:r w:rsidRPr="005601C0">
        <w:rPr>
          <w:rFonts w:ascii="Arial" w:eastAsia="Times New Roman" w:hAnsi="Arial" w:cs="Arial"/>
          <w:iCs/>
          <w:strike/>
          <w:color w:val="000000"/>
          <w:sz w:val="19"/>
          <w:szCs w:val="19"/>
          <w:lang w:val="en"/>
        </w:rPr>
        <w:t>providing</w:t>
      </w:r>
      <w:r w:rsidRPr="005601C0">
        <w:rPr>
          <w:rFonts w:ascii="Arial" w:eastAsia="Times New Roman" w:hAnsi="Arial" w:cs="Arial"/>
          <w:iCs/>
          <w:color w:val="000000"/>
          <w:sz w:val="19"/>
          <w:szCs w:val="19"/>
          <w:lang w:val="en"/>
        </w:rPr>
        <w:t xml:space="preserve"> </w:t>
      </w:r>
      <w:r w:rsidRPr="005601C0">
        <w:rPr>
          <w:rFonts w:ascii="Arial" w:eastAsia="Times New Roman" w:hAnsi="Arial" w:cs="Arial"/>
          <w:iCs/>
          <w:color w:val="000000"/>
          <w:sz w:val="19"/>
          <w:szCs w:val="19"/>
          <w:u w:val="single"/>
          <w:lang w:val="en"/>
        </w:rPr>
        <w:t>regarding</w:t>
      </w:r>
      <w:r w:rsidRPr="005601C0">
        <w:rPr>
          <w:rFonts w:ascii="Arial" w:eastAsia="Times New Roman" w:hAnsi="Arial" w:cs="Arial"/>
          <w:iCs/>
          <w:color w:val="000000"/>
          <w:sz w:val="19"/>
          <w:szCs w:val="19"/>
          <w:lang w:val="en"/>
        </w:rPr>
        <w:t xml:space="preserve"> </w:t>
      </w:r>
      <w:r>
        <w:rPr>
          <w:rFonts w:ascii="Arial" w:eastAsia="Times New Roman" w:hAnsi="Arial" w:cs="Arial"/>
          <w:iCs/>
          <w:color w:val="000000"/>
          <w:sz w:val="19"/>
          <w:szCs w:val="19"/>
          <w:u w:val="single"/>
          <w:lang w:val="en"/>
        </w:rPr>
        <w:t>computable</w:t>
      </w:r>
      <w:r w:rsidRPr="005601C0">
        <w:rPr>
          <w:rFonts w:ascii="Arial" w:eastAsia="Times New Roman" w:hAnsi="Arial" w:cs="Arial"/>
          <w:b/>
          <w:iCs/>
          <w:color w:val="000000"/>
          <w:sz w:val="19"/>
          <w:szCs w:val="19"/>
          <w:u w:val="single"/>
          <w:lang w:val="en"/>
        </w:rPr>
        <w:t xml:space="preserve"> </w:t>
      </w:r>
      <w:r w:rsidRPr="005601C0">
        <w:rPr>
          <w:rFonts w:ascii="Arial" w:eastAsia="Times New Roman" w:hAnsi="Arial" w:cs="Arial"/>
          <w:iCs/>
          <w:color w:val="000000"/>
          <w:sz w:val="19"/>
          <w:szCs w:val="19"/>
          <w:lang w:val="en"/>
        </w:rPr>
        <w:t>clinical knowledge and</w:t>
      </w:r>
      <w:r>
        <w:rPr>
          <w:rFonts w:ascii="Arial" w:eastAsia="Times New Roman" w:hAnsi="Arial" w:cs="Arial"/>
          <w:iCs/>
          <w:color w:val="000000"/>
          <w:sz w:val="19"/>
          <w:szCs w:val="19"/>
          <w:lang w:val="en"/>
        </w:rPr>
        <w:t xml:space="preserve"> enables access to that information </w:t>
      </w:r>
      <w:r w:rsidRPr="005601C0">
        <w:rPr>
          <w:rFonts w:ascii="Arial" w:eastAsia="Times New Roman" w:hAnsi="Arial" w:cs="Arial"/>
          <w:iCs/>
          <w:color w:val="000000"/>
          <w:sz w:val="19"/>
          <w:szCs w:val="19"/>
          <w:lang w:val="en"/>
        </w:rPr>
        <w:t xml:space="preserve">to </w:t>
      </w:r>
      <w:r>
        <w:rPr>
          <w:rFonts w:ascii="Arial" w:eastAsia="Times New Roman" w:hAnsi="Arial" w:cs="Arial"/>
          <w:iCs/>
          <w:color w:val="000000"/>
          <w:sz w:val="19"/>
          <w:szCs w:val="19"/>
          <w:lang w:val="en"/>
        </w:rPr>
        <w:t>r</w:t>
      </w:r>
      <w:r w:rsidRPr="005601C0">
        <w:rPr>
          <w:rFonts w:ascii="Arial" w:eastAsia="Times New Roman" w:hAnsi="Arial" w:cs="Arial"/>
          <w:iCs/>
          <w:color w:val="000000"/>
          <w:sz w:val="19"/>
          <w:szCs w:val="19"/>
          <w:lang w:val="en"/>
        </w:rPr>
        <w:t>equesters</w:t>
      </w:r>
      <w:r w:rsidRPr="005601C0">
        <w:rPr>
          <w:rFonts w:ascii="Arial" w:eastAsia="Times New Roman" w:hAnsi="Arial" w:cs="Arial"/>
          <w:iCs/>
          <w:strike/>
          <w:color w:val="000000"/>
          <w:sz w:val="19"/>
          <w:szCs w:val="19"/>
          <w:lang w:val="en"/>
        </w:rPr>
        <w:t xml:space="preserve"> on demand</w:t>
      </w:r>
      <w:r w:rsidRPr="005601C0">
        <w:rPr>
          <w:rFonts w:ascii="Arial" w:eastAsia="Times New Roman" w:hAnsi="Arial" w:cs="Arial"/>
          <w:iCs/>
          <w:color w:val="000000"/>
          <w:sz w:val="19"/>
          <w:szCs w:val="19"/>
          <w:lang w:val="en"/>
        </w:rPr>
        <w:t>.</w:t>
      </w:r>
    </w:p>
    <w:p w14:paraId="77584149" w14:textId="77777777" w:rsidR="0002325C" w:rsidRPr="0002325C" w:rsidRDefault="0002325C" w:rsidP="0002325C">
      <w:pPr>
        <w:spacing w:after="72"/>
        <w:outlineLvl w:val="2"/>
        <w:rPr>
          <w:rFonts w:ascii="Arial" w:eastAsia="Times New Roman" w:hAnsi="Arial" w:cs="Arial"/>
          <w:b/>
          <w:bCs/>
          <w:color w:val="000000"/>
          <w:lang w:val="en"/>
        </w:rPr>
      </w:pPr>
      <w:r w:rsidRPr="0002325C">
        <w:rPr>
          <w:rFonts w:ascii="Arial" w:eastAsia="Times New Roman" w:hAnsi="Arial" w:cs="Arial"/>
          <w:b/>
          <w:bCs/>
          <w:color w:val="000000"/>
          <w:lang w:val="en"/>
        </w:rPr>
        <w:t>New actors</w:t>
      </w:r>
    </w:p>
    <w:p w14:paraId="341019E5" w14:textId="637D80E6" w:rsidR="00076DC9" w:rsidRPr="0079549E" w:rsidRDefault="00B0444E" w:rsidP="0002325C">
      <w:pPr>
        <w:spacing w:before="96" w:after="120"/>
        <w:rPr>
          <w:rFonts w:ascii="Arial" w:eastAsia="Times New Roman" w:hAnsi="Arial" w:cs="Arial"/>
          <w:b/>
          <w:iCs/>
          <w:color w:val="000000"/>
          <w:sz w:val="19"/>
          <w:szCs w:val="19"/>
          <w:lang w:val="en"/>
        </w:rPr>
      </w:pPr>
      <w:r>
        <w:rPr>
          <w:rFonts w:ascii="Arial" w:eastAsia="Times New Roman" w:hAnsi="Arial" w:cs="Arial"/>
          <w:b/>
          <w:iCs/>
          <w:color w:val="000000"/>
          <w:sz w:val="19"/>
          <w:szCs w:val="19"/>
          <w:lang w:val="en"/>
        </w:rPr>
        <w:t>Artifact</w:t>
      </w:r>
      <w:r w:rsidR="005601C0">
        <w:rPr>
          <w:rFonts w:ascii="Arial" w:eastAsia="Times New Roman" w:hAnsi="Arial" w:cs="Arial"/>
          <w:b/>
          <w:iCs/>
          <w:color w:val="000000"/>
          <w:sz w:val="19"/>
          <w:szCs w:val="19"/>
          <w:lang w:val="en"/>
        </w:rPr>
        <w:t xml:space="preserve"> </w:t>
      </w:r>
      <w:r w:rsidR="00076DC9" w:rsidRPr="0079549E">
        <w:rPr>
          <w:rFonts w:ascii="Arial" w:eastAsia="Times New Roman" w:hAnsi="Arial" w:cs="Arial"/>
          <w:b/>
          <w:iCs/>
          <w:color w:val="000000"/>
          <w:sz w:val="19"/>
          <w:szCs w:val="19"/>
          <w:lang w:val="en"/>
        </w:rPr>
        <w:t>Consumer</w:t>
      </w:r>
    </w:p>
    <w:p w14:paraId="478402E8" w14:textId="18F484A0" w:rsidR="00497BC4" w:rsidRPr="00076DC9" w:rsidRDefault="00497BC4" w:rsidP="0002325C">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The </w:t>
      </w:r>
      <w:r w:rsidR="00B0444E">
        <w:rPr>
          <w:rFonts w:ascii="Arial" w:eastAsia="Times New Roman" w:hAnsi="Arial" w:cs="Arial"/>
          <w:iCs/>
          <w:color w:val="000000"/>
          <w:sz w:val="19"/>
          <w:szCs w:val="19"/>
          <w:lang w:val="en"/>
        </w:rPr>
        <w:t>artifact</w:t>
      </w:r>
      <w:r w:rsidR="005601C0">
        <w:rPr>
          <w:rFonts w:ascii="Arial" w:eastAsia="Times New Roman" w:hAnsi="Arial" w:cs="Arial"/>
          <w:iCs/>
          <w:color w:val="000000"/>
          <w:sz w:val="19"/>
          <w:szCs w:val="19"/>
          <w:lang w:val="en"/>
        </w:rPr>
        <w:t xml:space="preserve"> </w:t>
      </w:r>
      <w:r>
        <w:rPr>
          <w:rFonts w:ascii="Arial" w:eastAsia="Times New Roman" w:hAnsi="Arial" w:cs="Arial"/>
          <w:iCs/>
          <w:color w:val="000000"/>
          <w:sz w:val="19"/>
          <w:szCs w:val="19"/>
          <w:lang w:val="en"/>
        </w:rPr>
        <w:t xml:space="preserve">consumer is a user-oriented application component that allows an end user (e.g., clinician, informaticist, interface engineer, et cetera) to explore </w:t>
      </w:r>
      <w:r w:rsidR="00B0444E">
        <w:rPr>
          <w:rFonts w:ascii="Arial" w:eastAsia="Times New Roman" w:hAnsi="Arial" w:cs="Arial"/>
          <w:iCs/>
          <w:color w:val="000000"/>
          <w:sz w:val="19"/>
          <w:szCs w:val="19"/>
          <w:lang w:val="en"/>
        </w:rPr>
        <w:t xml:space="preserve">clinical knowledge resources </w:t>
      </w:r>
      <w:r>
        <w:rPr>
          <w:rFonts w:ascii="Arial" w:eastAsia="Times New Roman" w:hAnsi="Arial" w:cs="Arial"/>
          <w:iCs/>
          <w:color w:val="000000"/>
          <w:sz w:val="19"/>
          <w:szCs w:val="19"/>
          <w:lang w:val="en"/>
        </w:rPr>
        <w:t xml:space="preserve">available from </w:t>
      </w:r>
      <w:r w:rsidR="00E4622C">
        <w:rPr>
          <w:rFonts w:ascii="Arial" w:eastAsia="Times New Roman" w:hAnsi="Arial" w:cs="Arial"/>
          <w:iCs/>
          <w:color w:val="000000"/>
          <w:sz w:val="19"/>
          <w:szCs w:val="19"/>
          <w:lang w:val="en"/>
        </w:rPr>
        <w:t>a</w:t>
      </w:r>
      <w:r>
        <w:rPr>
          <w:rFonts w:ascii="Arial" w:eastAsia="Times New Roman" w:hAnsi="Arial" w:cs="Arial"/>
          <w:iCs/>
          <w:color w:val="000000"/>
          <w:sz w:val="19"/>
          <w:szCs w:val="19"/>
          <w:lang w:val="en"/>
        </w:rPr>
        <w:t xml:space="preserve"> </w:t>
      </w:r>
      <w:r w:rsidR="005601C0" w:rsidRPr="005601C0">
        <w:rPr>
          <w:rFonts w:ascii="Arial" w:eastAsia="Times New Roman" w:hAnsi="Arial" w:cs="Arial"/>
          <w:iCs/>
          <w:color w:val="000000"/>
          <w:sz w:val="19"/>
          <w:szCs w:val="19"/>
          <w:lang w:val="en"/>
        </w:rPr>
        <w:t>Clinical Knowledge</w:t>
      </w:r>
      <w:r w:rsidR="005601C0">
        <w:rPr>
          <w:rFonts w:ascii="Arial" w:eastAsia="Times New Roman" w:hAnsi="Arial" w:cs="Arial"/>
          <w:b/>
          <w:iCs/>
          <w:color w:val="000000"/>
          <w:sz w:val="19"/>
          <w:szCs w:val="19"/>
          <w:lang w:val="en"/>
        </w:rPr>
        <w:t xml:space="preserve"> </w:t>
      </w:r>
      <w:r w:rsidR="005601C0" w:rsidRPr="005601C0">
        <w:rPr>
          <w:rFonts w:ascii="Arial" w:eastAsia="Times New Roman" w:hAnsi="Arial" w:cs="Arial"/>
          <w:iCs/>
          <w:color w:val="000000"/>
          <w:sz w:val="19"/>
          <w:szCs w:val="19"/>
          <w:lang w:val="en"/>
        </w:rPr>
        <w:t>Resource</w:t>
      </w:r>
      <w:r w:rsidR="005601C0">
        <w:rPr>
          <w:rFonts w:ascii="Arial" w:eastAsia="Times New Roman" w:hAnsi="Arial" w:cs="Arial"/>
          <w:b/>
          <w:iCs/>
          <w:color w:val="000000"/>
          <w:sz w:val="19"/>
          <w:szCs w:val="19"/>
          <w:lang w:val="en"/>
        </w:rPr>
        <w:t xml:space="preserve"> </w:t>
      </w:r>
      <w:r w:rsidR="005601C0">
        <w:rPr>
          <w:rFonts w:ascii="Arial" w:eastAsia="Times New Roman" w:hAnsi="Arial" w:cs="Arial"/>
          <w:iCs/>
          <w:color w:val="000000"/>
          <w:sz w:val="19"/>
          <w:szCs w:val="19"/>
          <w:lang w:val="en"/>
        </w:rPr>
        <w:t>Repository</w:t>
      </w:r>
      <w:r>
        <w:rPr>
          <w:rFonts w:ascii="Arial" w:eastAsia="Times New Roman" w:hAnsi="Arial" w:cs="Arial"/>
          <w:iCs/>
          <w:color w:val="000000"/>
          <w:sz w:val="19"/>
          <w:szCs w:val="19"/>
          <w:lang w:val="en"/>
        </w:rPr>
        <w:t>.</w:t>
      </w:r>
    </w:p>
    <w:p w14:paraId="6B8B9DB3" w14:textId="0D1E362F" w:rsidR="00076DC9" w:rsidRPr="0079549E" w:rsidRDefault="00076DC9" w:rsidP="0002325C">
      <w:pPr>
        <w:spacing w:before="96" w:after="120"/>
        <w:rPr>
          <w:rFonts w:ascii="Arial" w:eastAsia="Times New Roman" w:hAnsi="Arial" w:cs="Arial"/>
          <w:b/>
          <w:iCs/>
          <w:color w:val="000000"/>
          <w:sz w:val="19"/>
          <w:szCs w:val="19"/>
          <w:lang w:val="en"/>
        </w:rPr>
      </w:pPr>
      <w:r w:rsidRPr="0079549E">
        <w:rPr>
          <w:rFonts w:ascii="Arial" w:eastAsia="Times New Roman" w:hAnsi="Arial" w:cs="Arial"/>
          <w:b/>
          <w:iCs/>
          <w:color w:val="000000"/>
          <w:sz w:val="19"/>
          <w:szCs w:val="19"/>
          <w:lang w:val="en"/>
        </w:rPr>
        <w:t>Assessment Requestor</w:t>
      </w:r>
    </w:p>
    <w:p w14:paraId="5B1159C7" w14:textId="7D5337C1" w:rsidR="00497BC4" w:rsidRPr="00076DC9" w:rsidRDefault="00497BC4" w:rsidP="0002325C">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The assessment requestor is an application component that needs assessment </w:t>
      </w:r>
      <w:r w:rsidR="00B0444E">
        <w:rPr>
          <w:rFonts w:ascii="Arial" w:eastAsia="Times New Roman" w:hAnsi="Arial" w:cs="Arial"/>
          <w:iCs/>
          <w:color w:val="000000"/>
          <w:sz w:val="19"/>
          <w:szCs w:val="19"/>
          <w:lang w:val="en"/>
        </w:rPr>
        <w:t>data and</w:t>
      </w:r>
      <w:r>
        <w:rPr>
          <w:rFonts w:ascii="Arial" w:eastAsia="Times New Roman" w:hAnsi="Arial" w:cs="Arial"/>
          <w:iCs/>
          <w:color w:val="000000"/>
          <w:sz w:val="19"/>
          <w:szCs w:val="19"/>
          <w:lang w:val="en"/>
        </w:rPr>
        <w:t xml:space="preserve"> can request the capture of assessment information from an assessor.</w:t>
      </w:r>
    </w:p>
    <w:p w14:paraId="0FCD778C" w14:textId="4175899B" w:rsidR="0002325C" w:rsidRPr="0079549E" w:rsidRDefault="00076DC9" w:rsidP="0002325C">
      <w:pPr>
        <w:spacing w:before="96" w:after="120"/>
        <w:rPr>
          <w:rFonts w:ascii="Arial" w:eastAsia="Times New Roman" w:hAnsi="Arial" w:cs="Arial"/>
          <w:b/>
          <w:iCs/>
          <w:color w:val="000000"/>
          <w:sz w:val="19"/>
          <w:szCs w:val="19"/>
          <w:lang w:val="en"/>
        </w:rPr>
      </w:pPr>
      <w:r w:rsidRPr="0079549E">
        <w:rPr>
          <w:rFonts w:ascii="Arial" w:eastAsia="Times New Roman" w:hAnsi="Arial" w:cs="Arial"/>
          <w:b/>
          <w:iCs/>
          <w:color w:val="000000"/>
          <w:sz w:val="19"/>
          <w:szCs w:val="19"/>
          <w:lang w:val="en"/>
        </w:rPr>
        <w:t>Assessor</w:t>
      </w:r>
    </w:p>
    <w:p w14:paraId="586FEA3C" w14:textId="215FBC15" w:rsidR="0002325C" w:rsidRPr="0002325C" w:rsidRDefault="00497BC4" w:rsidP="0002325C">
      <w:pPr>
        <w:spacing w:before="96" w:after="120"/>
        <w:rPr>
          <w:rFonts w:ascii="Arial" w:eastAsia="Times New Roman" w:hAnsi="Arial" w:cs="Arial"/>
          <w:color w:val="000000"/>
          <w:sz w:val="19"/>
          <w:szCs w:val="19"/>
          <w:lang w:val="en"/>
        </w:rPr>
      </w:pPr>
      <w:r>
        <w:rPr>
          <w:rFonts w:ascii="Arial" w:eastAsia="Times New Roman" w:hAnsi="Arial" w:cs="Arial"/>
          <w:iCs/>
          <w:color w:val="000000"/>
          <w:sz w:val="19"/>
          <w:szCs w:val="19"/>
          <w:lang w:val="en"/>
        </w:rPr>
        <w:t>An assessor is a user-oriented application that allows a clinician, patient or other party to answer the questions associated with an assessment instrument</w:t>
      </w:r>
      <w:r w:rsidR="0079549E">
        <w:rPr>
          <w:rFonts w:ascii="Arial" w:eastAsia="Times New Roman" w:hAnsi="Arial" w:cs="Arial"/>
          <w:iCs/>
          <w:color w:val="000000"/>
          <w:sz w:val="19"/>
          <w:szCs w:val="19"/>
          <w:lang w:val="en"/>
        </w:rPr>
        <w:t xml:space="preserve"> and obtain a completed response.</w:t>
      </w:r>
    </w:p>
    <w:p w14:paraId="5879D85C" w14:textId="77777777" w:rsidR="0002325C" w:rsidRPr="0002325C" w:rsidRDefault="0002325C" w:rsidP="0002325C">
      <w:pPr>
        <w:spacing w:after="72"/>
        <w:outlineLvl w:val="2"/>
        <w:rPr>
          <w:rFonts w:ascii="Arial" w:eastAsia="Times New Roman" w:hAnsi="Arial" w:cs="Arial"/>
          <w:b/>
          <w:bCs/>
          <w:color w:val="000000"/>
          <w:lang w:val="en"/>
        </w:rPr>
      </w:pPr>
      <w:r w:rsidRPr="0002325C">
        <w:rPr>
          <w:rFonts w:ascii="Arial" w:eastAsia="Times New Roman" w:hAnsi="Arial" w:cs="Arial"/>
          <w:b/>
          <w:bCs/>
          <w:color w:val="000000"/>
          <w:lang w:val="en"/>
        </w:rPr>
        <w:t>Existing transactions</w:t>
      </w:r>
    </w:p>
    <w:p w14:paraId="556E3616" w14:textId="71032999" w:rsidR="0002325C" w:rsidRPr="0002325C" w:rsidRDefault="00987668" w:rsidP="0002325C">
      <w:pPr>
        <w:spacing w:before="96" w:after="120"/>
        <w:rPr>
          <w:rFonts w:ascii="Arial" w:eastAsia="Times New Roman" w:hAnsi="Arial" w:cs="Arial"/>
          <w:color w:val="000000"/>
          <w:sz w:val="19"/>
          <w:szCs w:val="19"/>
          <w:lang w:val="en"/>
        </w:rPr>
      </w:pPr>
      <w:r>
        <w:rPr>
          <w:rFonts w:ascii="Arial" w:eastAsia="Times New Roman" w:hAnsi="Arial" w:cs="Arial"/>
          <w:i/>
          <w:iCs/>
          <w:color w:val="000000"/>
          <w:sz w:val="19"/>
          <w:szCs w:val="19"/>
          <w:lang w:val="en"/>
        </w:rPr>
        <w:t>N/A</w:t>
      </w:r>
    </w:p>
    <w:p w14:paraId="001DBCB8" w14:textId="77777777" w:rsidR="0002325C" w:rsidRPr="0002325C" w:rsidRDefault="0002325C" w:rsidP="0002325C">
      <w:pPr>
        <w:spacing w:after="72"/>
        <w:outlineLvl w:val="2"/>
        <w:rPr>
          <w:rFonts w:ascii="Arial" w:eastAsia="Times New Roman" w:hAnsi="Arial" w:cs="Arial"/>
          <w:b/>
          <w:bCs/>
          <w:color w:val="000000"/>
          <w:lang w:val="en"/>
        </w:rPr>
      </w:pPr>
      <w:r w:rsidRPr="0002325C">
        <w:rPr>
          <w:rFonts w:ascii="Arial" w:eastAsia="Times New Roman" w:hAnsi="Arial" w:cs="Arial"/>
          <w:b/>
          <w:bCs/>
          <w:color w:val="000000"/>
          <w:lang w:val="en"/>
        </w:rPr>
        <w:t>New transactions (standards used)</w:t>
      </w:r>
    </w:p>
    <w:p w14:paraId="3F914480" w14:textId="16C4B4FD" w:rsidR="0002325C" w:rsidRDefault="00B0444E" w:rsidP="0002325C">
      <w:pPr>
        <w:spacing w:before="96" w:after="120"/>
        <w:rPr>
          <w:rFonts w:ascii="Arial" w:eastAsia="Times New Roman" w:hAnsi="Arial" w:cs="Arial"/>
          <w:b/>
          <w:iCs/>
          <w:color w:val="000000"/>
          <w:sz w:val="19"/>
          <w:szCs w:val="19"/>
          <w:lang w:val="en"/>
        </w:rPr>
      </w:pPr>
      <w:r>
        <w:rPr>
          <w:rFonts w:ascii="Arial" w:eastAsia="Times New Roman" w:hAnsi="Arial" w:cs="Arial"/>
          <w:b/>
          <w:iCs/>
          <w:color w:val="000000"/>
          <w:sz w:val="19"/>
          <w:szCs w:val="19"/>
          <w:lang w:val="en"/>
        </w:rPr>
        <w:t xml:space="preserve">Artifact </w:t>
      </w:r>
      <w:r w:rsidR="0079549E" w:rsidRPr="0079549E">
        <w:rPr>
          <w:rFonts w:ascii="Arial" w:eastAsia="Times New Roman" w:hAnsi="Arial" w:cs="Arial"/>
          <w:b/>
          <w:iCs/>
          <w:color w:val="000000"/>
          <w:sz w:val="19"/>
          <w:szCs w:val="19"/>
          <w:lang w:val="en"/>
        </w:rPr>
        <w:t>Query</w:t>
      </w:r>
    </w:p>
    <w:p w14:paraId="44329523" w14:textId="4C896F5B" w:rsidR="00E42B68" w:rsidRDefault="00E42B68" w:rsidP="0002325C">
      <w:pPr>
        <w:spacing w:before="96" w:after="120"/>
        <w:rPr>
          <w:rFonts w:ascii="Arial" w:eastAsia="Times New Roman" w:hAnsi="Arial" w:cs="Arial"/>
          <w:iCs/>
          <w:color w:val="000000"/>
          <w:sz w:val="19"/>
          <w:szCs w:val="19"/>
          <w:lang w:val="en"/>
        </w:rPr>
      </w:pPr>
      <w:r w:rsidRPr="00E42B68">
        <w:rPr>
          <w:rFonts w:ascii="Arial" w:eastAsia="Times New Roman" w:hAnsi="Arial" w:cs="Arial"/>
          <w:iCs/>
          <w:color w:val="000000"/>
          <w:sz w:val="19"/>
          <w:szCs w:val="19"/>
          <w:lang w:val="en"/>
        </w:rPr>
        <w:t xml:space="preserve">In </w:t>
      </w:r>
      <w:r>
        <w:rPr>
          <w:rFonts w:ascii="Arial" w:eastAsia="Times New Roman" w:hAnsi="Arial" w:cs="Arial"/>
          <w:iCs/>
          <w:color w:val="000000"/>
          <w:sz w:val="19"/>
          <w:szCs w:val="19"/>
          <w:lang w:val="en"/>
        </w:rPr>
        <w:t xml:space="preserve">this transaction, the Assessment Consumer requests that a </w:t>
      </w:r>
      <w:r w:rsidR="005601C0" w:rsidRPr="005601C0">
        <w:rPr>
          <w:rFonts w:ascii="Arial" w:eastAsia="Times New Roman" w:hAnsi="Arial" w:cs="Arial"/>
          <w:iCs/>
          <w:color w:val="000000"/>
          <w:sz w:val="19"/>
          <w:szCs w:val="19"/>
          <w:lang w:val="en"/>
        </w:rPr>
        <w:t>Clinical Knowledge</w:t>
      </w:r>
      <w:r w:rsidR="005601C0">
        <w:rPr>
          <w:rFonts w:ascii="Arial" w:eastAsia="Times New Roman" w:hAnsi="Arial" w:cs="Arial"/>
          <w:b/>
          <w:iCs/>
          <w:color w:val="000000"/>
          <w:sz w:val="19"/>
          <w:szCs w:val="19"/>
          <w:lang w:val="en"/>
        </w:rPr>
        <w:t xml:space="preserve"> </w:t>
      </w:r>
      <w:r w:rsidR="00B0444E" w:rsidRPr="00B0444E">
        <w:rPr>
          <w:rFonts w:ascii="Arial" w:eastAsia="Times New Roman" w:hAnsi="Arial" w:cs="Arial"/>
          <w:iCs/>
          <w:color w:val="000000"/>
          <w:sz w:val="19"/>
          <w:szCs w:val="19"/>
          <w:lang w:val="en"/>
        </w:rPr>
        <w:t>Resource</w:t>
      </w:r>
      <w:r w:rsidR="00B0444E">
        <w:rPr>
          <w:rFonts w:ascii="Arial" w:eastAsia="Times New Roman" w:hAnsi="Arial" w:cs="Arial"/>
          <w:b/>
          <w:iCs/>
          <w:color w:val="000000"/>
          <w:sz w:val="19"/>
          <w:szCs w:val="19"/>
          <w:lang w:val="en"/>
        </w:rPr>
        <w:t xml:space="preserve"> </w:t>
      </w:r>
      <w:r w:rsidR="005601C0">
        <w:rPr>
          <w:rFonts w:ascii="Arial" w:eastAsia="Times New Roman" w:hAnsi="Arial" w:cs="Arial"/>
          <w:iCs/>
          <w:color w:val="000000"/>
          <w:sz w:val="19"/>
          <w:szCs w:val="19"/>
          <w:lang w:val="en"/>
        </w:rPr>
        <w:t xml:space="preserve">Repository </w:t>
      </w:r>
      <w:r>
        <w:rPr>
          <w:rFonts w:ascii="Arial" w:eastAsia="Times New Roman" w:hAnsi="Arial" w:cs="Arial"/>
          <w:iCs/>
          <w:color w:val="000000"/>
          <w:sz w:val="19"/>
          <w:szCs w:val="19"/>
          <w:lang w:val="en"/>
        </w:rPr>
        <w:t>identity assessment instruments that meet certain criteria</w:t>
      </w:r>
      <w:r w:rsidR="000A0EC6">
        <w:rPr>
          <w:rFonts w:ascii="Arial" w:eastAsia="Times New Roman" w:hAnsi="Arial" w:cs="Arial"/>
          <w:iCs/>
          <w:color w:val="000000"/>
          <w:sz w:val="19"/>
          <w:szCs w:val="19"/>
          <w:lang w:val="en"/>
        </w:rPr>
        <w:t>, e.g., by topic, coded concern, procedure, clinical area, et cetera</w:t>
      </w:r>
      <w:r w:rsidR="00B0444E">
        <w:rPr>
          <w:rFonts w:ascii="Arial" w:eastAsia="Times New Roman" w:hAnsi="Arial" w:cs="Arial"/>
          <w:iCs/>
          <w:color w:val="000000"/>
          <w:sz w:val="19"/>
          <w:szCs w:val="19"/>
          <w:lang w:val="en"/>
        </w:rPr>
        <w:t>, or by provenance</w:t>
      </w:r>
      <w:r w:rsidR="00A74E23">
        <w:rPr>
          <w:rFonts w:ascii="Arial" w:eastAsia="Times New Roman" w:hAnsi="Arial" w:cs="Arial"/>
          <w:iCs/>
          <w:color w:val="000000"/>
          <w:sz w:val="19"/>
          <w:szCs w:val="19"/>
          <w:lang w:val="en"/>
        </w:rPr>
        <w:t xml:space="preserve">.  The </w:t>
      </w:r>
      <w:r w:rsidR="005601C0" w:rsidRPr="005601C0">
        <w:rPr>
          <w:rFonts w:ascii="Arial" w:eastAsia="Times New Roman" w:hAnsi="Arial" w:cs="Arial"/>
          <w:iCs/>
          <w:color w:val="000000"/>
          <w:sz w:val="19"/>
          <w:szCs w:val="19"/>
          <w:lang w:val="en"/>
        </w:rPr>
        <w:t>Clinical Knowledge</w:t>
      </w:r>
      <w:r w:rsidR="005601C0">
        <w:rPr>
          <w:rFonts w:ascii="Arial" w:eastAsia="Times New Roman" w:hAnsi="Arial" w:cs="Arial"/>
          <w:b/>
          <w:iCs/>
          <w:color w:val="000000"/>
          <w:sz w:val="19"/>
          <w:szCs w:val="19"/>
          <w:lang w:val="en"/>
        </w:rPr>
        <w:t xml:space="preserve"> </w:t>
      </w:r>
      <w:r w:rsidR="00B0444E" w:rsidRPr="00B0444E">
        <w:rPr>
          <w:rFonts w:ascii="Arial" w:eastAsia="Times New Roman" w:hAnsi="Arial" w:cs="Arial"/>
          <w:iCs/>
          <w:color w:val="000000"/>
          <w:sz w:val="19"/>
          <w:szCs w:val="19"/>
          <w:lang w:val="en"/>
        </w:rPr>
        <w:t>Resource</w:t>
      </w:r>
      <w:r w:rsidR="00B0444E">
        <w:rPr>
          <w:rFonts w:ascii="Arial" w:eastAsia="Times New Roman" w:hAnsi="Arial" w:cs="Arial"/>
          <w:b/>
          <w:iCs/>
          <w:color w:val="000000"/>
          <w:sz w:val="19"/>
          <w:szCs w:val="19"/>
          <w:lang w:val="en"/>
        </w:rPr>
        <w:t xml:space="preserve"> </w:t>
      </w:r>
      <w:r w:rsidR="005601C0">
        <w:rPr>
          <w:rFonts w:ascii="Arial" w:eastAsia="Times New Roman" w:hAnsi="Arial" w:cs="Arial"/>
          <w:iCs/>
          <w:color w:val="000000"/>
          <w:sz w:val="19"/>
          <w:szCs w:val="19"/>
          <w:lang w:val="en"/>
        </w:rPr>
        <w:t>Repository</w:t>
      </w:r>
      <w:r w:rsidR="00A74E23">
        <w:rPr>
          <w:rFonts w:ascii="Arial" w:eastAsia="Times New Roman" w:hAnsi="Arial" w:cs="Arial"/>
          <w:iCs/>
          <w:color w:val="000000"/>
          <w:sz w:val="19"/>
          <w:szCs w:val="19"/>
          <w:lang w:val="en"/>
        </w:rPr>
        <w:t xml:space="preserve"> returns the metadata essential to enable the consumer to determine if it wants to know more about the assessment instrument.</w:t>
      </w:r>
    </w:p>
    <w:p w14:paraId="6CACF6A8" w14:textId="6802436C" w:rsidR="00A74E23" w:rsidRPr="00E42B68" w:rsidRDefault="00A74E23" w:rsidP="0002325C">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The returned result would list the metadata associated with the various Questionnaire resources </w:t>
      </w:r>
      <w:r w:rsidR="005601C0">
        <w:rPr>
          <w:rFonts w:ascii="Arial" w:eastAsia="Times New Roman" w:hAnsi="Arial" w:cs="Arial"/>
          <w:iCs/>
          <w:color w:val="000000"/>
          <w:sz w:val="19"/>
          <w:szCs w:val="19"/>
          <w:lang w:val="en"/>
        </w:rPr>
        <w:t>available but</w:t>
      </w:r>
      <w:r>
        <w:rPr>
          <w:rFonts w:ascii="Arial" w:eastAsia="Times New Roman" w:hAnsi="Arial" w:cs="Arial"/>
          <w:iCs/>
          <w:color w:val="000000"/>
          <w:sz w:val="19"/>
          <w:szCs w:val="19"/>
          <w:lang w:val="en"/>
        </w:rPr>
        <w:t xml:space="preserve"> need not contain complete data on items in the instrument.</w:t>
      </w:r>
    </w:p>
    <w:p w14:paraId="4DF3E63A" w14:textId="3AF9D5E7" w:rsidR="0079549E" w:rsidRDefault="0079549E" w:rsidP="0002325C">
      <w:pPr>
        <w:spacing w:before="96" w:after="120"/>
        <w:rPr>
          <w:rFonts w:ascii="Arial" w:eastAsia="Times New Roman" w:hAnsi="Arial" w:cs="Arial"/>
          <w:b/>
          <w:iCs/>
          <w:color w:val="000000"/>
          <w:sz w:val="19"/>
          <w:szCs w:val="19"/>
          <w:lang w:val="en"/>
        </w:rPr>
      </w:pPr>
      <w:r w:rsidRPr="0079549E">
        <w:rPr>
          <w:rFonts w:ascii="Arial" w:eastAsia="Times New Roman" w:hAnsi="Arial" w:cs="Arial"/>
          <w:b/>
          <w:iCs/>
          <w:color w:val="000000"/>
          <w:sz w:val="19"/>
          <w:szCs w:val="19"/>
          <w:lang w:val="en"/>
        </w:rPr>
        <w:t xml:space="preserve">Request </w:t>
      </w:r>
      <w:r w:rsidR="00B0444E">
        <w:rPr>
          <w:rFonts w:ascii="Arial" w:eastAsia="Times New Roman" w:hAnsi="Arial" w:cs="Arial"/>
          <w:b/>
          <w:iCs/>
          <w:color w:val="000000"/>
          <w:sz w:val="19"/>
          <w:szCs w:val="19"/>
          <w:lang w:val="en"/>
        </w:rPr>
        <w:t>Artifact</w:t>
      </w:r>
    </w:p>
    <w:p w14:paraId="6A35A71E" w14:textId="78992C66" w:rsidR="00A74E23" w:rsidRPr="00A74E23" w:rsidRDefault="00A74E23" w:rsidP="0002325C">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In this transaction, the </w:t>
      </w:r>
      <w:r w:rsidR="00B0444E">
        <w:rPr>
          <w:rFonts w:ascii="Arial" w:eastAsia="Times New Roman" w:hAnsi="Arial" w:cs="Arial"/>
          <w:iCs/>
          <w:color w:val="000000"/>
          <w:sz w:val="19"/>
          <w:szCs w:val="19"/>
          <w:lang w:val="en"/>
        </w:rPr>
        <w:t>Artifact</w:t>
      </w:r>
      <w:r>
        <w:rPr>
          <w:rFonts w:ascii="Arial" w:eastAsia="Times New Roman" w:hAnsi="Arial" w:cs="Arial"/>
          <w:iCs/>
          <w:color w:val="000000"/>
          <w:sz w:val="19"/>
          <w:szCs w:val="19"/>
          <w:lang w:val="en"/>
        </w:rPr>
        <w:t xml:space="preserve"> Consumer requests the complete details of an Assessment Instrument in order to implement it for evaluation or production use.</w:t>
      </w:r>
    </w:p>
    <w:p w14:paraId="3C207763" w14:textId="0985F5AB" w:rsidR="0079549E" w:rsidRDefault="0008185A" w:rsidP="0002325C">
      <w:pPr>
        <w:spacing w:before="96" w:after="120"/>
        <w:rPr>
          <w:rFonts w:ascii="Arial" w:eastAsia="Times New Roman" w:hAnsi="Arial" w:cs="Arial"/>
          <w:b/>
          <w:iCs/>
          <w:color w:val="000000"/>
          <w:sz w:val="19"/>
          <w:szCs w:val="19"/>
          <w:lang w:val="en"/>
        </w:rPr>
      </w:pPr>
      <w:r>
        <w:rPr>
          <w:rFonts w:ascii="Arial" w:eastAsia="Times New Roman" w:hAnsi="Arial" w:cs="Arial"/>
          <w:b/>
          <w:iCs/>
          <w:color w:val="000000"/>
          <w:sz w:val="19"/>
          <w:szCs w:val="19"/>
          <w:lang w:val="en"/>
        </w:rPr>
        <w:t xml:space="preserve">Execute </w:t>
      </w:r>
      <w:r w:rsidR="0079549E">
        <w:rPr>
          <w:rFonts w:ascii="Arial" w:eastAsia="Times New Roman" w:hAnsi="Arial" w:cs="Arial"/>
          <w:b/>
          <w:iCs/>
          <w:color w:val="000000"/>
          <w:sz w:val="19"/>
          <w:szCs w:val="19"/>
          <w:lang w:val="en"/>
        </w:rPr>
        <w:t>Asse</w:t>
      </w:r>
      <w:r w:rsidR="00A74E23">
        <w:rPr>
          <w:rFonts w:ascii="Arial" w:eastAsia="Times New Roman" w:hAnsi="Arial" w:cs="Arial"/>
          <w:b/>
          <w:iCs/>
          <w:color w:val="000000"/>
          <w:sz w:val="19"/>
          <w:szCs w:val="19"/>
          <w:lang w:val="en"/>
        </w:rPr>
        <w:t>ss</w:t>
      </w:r>
      <w:r w:rsidR="0079549E">
        <w:rPr>
          <w:rFonts w:ascii="Arial" w:eastAsia="Times New Roman" w:hAnsi="Arial" w:cs="Arial"/>
          <w:b/>
          <w:iCs/>
          <w:color w:val="000000"/>
          <w:sz w:val="19"/>
          <w:szCs w:val="19"/>
          <w:lang w:val="en"/>
        </w:rPr>
        <w:t xml:space="preserve">ment </w:t>
      </w:r>
    </w:p>
    <w:p w14:paraId="0A25D38F" w14:textId="155E9D46" w:rsidR="00A74E23" w:rsidRPr="00A74E23" w:rsidRDefault="00A74E23" w:rsidP="0002325C">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In this transaction, the Assessment Requestor tells an assessor to collect the necessary data to complete a QuestionnaireResponse and any </w:t>
      </w:r>
      <w:r w:rsidR="00E437FF">
        <w:rPr>
          <w:rFonts w:ascii="Arial" w:eastAsia="Times New Roman" w:hAnsi="Arial" w:cs="Arial"/>
          <w:iCs/>
          <w:color w:val="000000"/>
          <w:sz w:val="19"/>
          <w:szCs w:val="19"/>
          <w:lang w:val="en"/>
        </w:rPr>
        <w:t>data resulting from the Questionnaire (e.g., ClinicalImpression)</w:t>
      </w:r>
    </w:p>
    <w:p w14:paraId="546494C5" w14:textId="77777777" w:rsidR="00A74E23" w:rsidRPr="0079549E" w:rsidRDefault="00A74E23" w:rsidP="0002325C">
      <w:pPr>
        <w:spacing w:before="96" w:after="120"/>
        <w:rPr>
          <w:rFonts w:ascii="Arial" w:eastAsia="Times New Roman" w:hAnsi="Arial" w:cs="Arial"/>
          <w:b/>
          <w:iCs/>
          <w:color w:val="000000"/>
          <w:sz w:val="19"/>
          <w:szCs w:val="19"/>
          <w:lang w:val="en"/>
        </w:rPr>
      </w:pPr>
    </w:p>
    <w:p w14:paraId="4A6F4619" w14:textId="419E8166" w:rsidR="0079549E" w:rsidRPr="0002325C" w:rsidRDefault="00B0444E" w:rsidP="0002325C">
      <w:pPr>
        <w:spacing w:before="96" w:after="120"/>
        <w:rPr>
          <w:rFonts w:ascii="Arial" w:eastAsia="Times New Roman" w:hAnsi="Arial" w:cs="Arial"/>
          <w:color w:val="000000"/>
          <w:sz w:val="19"/>
          <w:szCs w:val="19"/>
          <w:lang w:val="en"/>
        </w:rPr>
      </w:pPr>
      <w:r>
        <w:rPr>
          <w:rFonts w:ascii="Arial" w:eastAsia="Times New Roman" w:hAnsi="Arial" w:cs="Arial"/>
          <w:noProof/>
          <w:color w:val="000000"/>
          <w:sz w:val="19"/>
          <w:szCs w:val="19"/>
          <w:lang w:val="en"/>
        </w:rPr>
        <w:lastRenderedPageBreak/>
        <mc:AlternateContent>
          <mc:Choice Requires="wpc">
            <w:drawing>
              <wp:inline distT="0" distB="0" distL="0" distR="0" wp14:anchorId="78D70AD5" wp14:editId="021BFED5">
                <wp:extent cx="5486400" cy="3005915"/>
                <wp:effectExtent l="0" t="9525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29554" y="2162496"/>
                            <a:ext cx="1178678" cy="597268"/>
                          </a:xfrm>
                          <a:prstGeom prst="rect">
                            <a:avLst/>
                          </a:prstGeom>
                          <a:solidFill>
                            <a:schemeClr val="lt1"/>
                          </a:solidFill>
                          <a:ln w="6350">
                            <a:solidFill>
                              <a:prstClr val="black"/>
                            </a:solidFill>
                          </a:ln>
                        </wps:spPr>
                        <wps:txbx>
                          <w:txbxContent>
                            <w:p w14:paraId="77AE0F65" w14:textId="6FBB7AB0" w:rsidR="00B0444E" w:rsidRPr="00B0444E" w:rsidRDefault="00B0444E" w:rsidP="00B0444E">
                              <w:pPr>
                                <w:jc w:val="center"/>
                                <w:rPr>
                                  <w:sz w:val="20"/>
                                </w:rPr>
                              </w:pPr>
                              <w:r w:rsidRPr="00B0444E">
                                <w:rPr>
                                  <w:sz w:val="20"/>
                                </w:rPr>
                                <w:t>Clinical Knowledge Resource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2"/>
                        <wps:cNvSpPr txBox="1"/>
                        <wps:spPr>
                          <a:xfrm>
                            <a:off x="619210" y="137357"/>
                            <a:ext cx="1178560" cy="596900"/>
                          </a:xfrm>
                          <a:prstGeom prst="rect">
                            <a:avLst/>
                          </a:prstGeom>
                          <a:solidFill>
                            <a:schemeClr val="lt1"/>
                          </a:solidFill>
                          <a:ln w="6350">
                            <a:solidFill>
                              <a:prstClr val="black"/>
                            </a:solidFill>
                          </a:ln>
                        </wps:spPr>
                        <wps:txbx>
                          <w:txbxContent>
                            <w:p w14:paraId="62B3476D" w14:textId="0B9E75DF" w:rsidR="00B0444E" w:rsidRDefault="00B0444E" w:rsidP="00B0444E">
                              <w:pPr>
                                <w:pStyle w:val="NormalWeb"/>
                                <w:spacing w:before="0" w:beforeAutospacing="0" w:after="0" w:afterAutospacing="0"/>
                                <w:jc w:val="center"/>
                              </w:pPr>
                              <w:r>
                                <w:rPr>
                                  <w:rFonts w:ascii="Calibri" w:eastAsia="Calibri" w:hAnsi="Calibri"/>
                                  <w:sz w:val="20"/>
                                  <w:szCs w:val="20"/>
                                </w:rPr>
                                <w:t>Artifact Consumer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Straight Connector 4"/>
                        <wps:cNvCnPr>
                          <a:stCxn id="2" idx="0"/>
                          <a:endCxn id="3" idx="2"/>
                        </wps:cNvCnPr>
                        <wps:spPr>
                          <a:xfrm flipH="1" flipV="1">
                            <a:off x="1208490" y="734257"/>
                            <a:ext cx="10403" cy="1428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64663" y="1526760"/>
                            <a:ext cx="1226247" cy="607846"/>
                          </a:xfrm>
                          <a:prstGeom prst="rect">
                            <a:avLst/>
                          </a:prstGeom>
                          <a:noFill/>
                          <a:ln w="6350">
                            <a:noFill/>
                          </a:ln>
                        </wps:spPr>
                        <wps:txbx>
                          <w:txbxContent>
                            <w:p w14:paraId="22F43CD7" w14:textId="31AC59C9" w:rsidR="00B0444E" w:rsidRDefault="00B0444E">
                              <w:pPr>
                                <w:rPr>
                                  <w:sz w:val="16"/>
                                </w:rPr>
                              </w:pPr>
                              <w:r>
                                <w:rPr>
                                  <w:rFonts w:cstheme="minorHAnsi"/>
                                  <w:sz w:val="16"/>
                                </w:rPr>
                                <w:t>↓</w:t>
                              </w:r>
                              <w:r w:rsidRPr="00B0444E">
                                <w:rPr>
                                  <w:sz w:val="16"/>
                                </w:rPr>
                                <w:t>Artifact Query</w:t>
                              </w:r>
                            </w:p>
                            <w:p w14:paraId="3BFD3EE0" w14:textId="68338DB6" w:rsidR="00472102" w:rsidRPr="00B0444E" w:rsidRDefault="00472102">
                              <w:pPr>
                                <w:rPr>
                                  <w:sz w:val="16"/>
                                </w:rPr>
                              </w:pPr>
                              <w:r>
                                <w:rPr>
                                  <w:rFonts w:cstheme="minorHAnsi"/>
                                  <w:sz w:val="16"/>
                                </w:rPr>
                                <w:t>↓</w:t>
                              </w:r>
                              <w:r>
                                <w:rPr>
                                  <w:rFonts w:cstheme="minorHAnsi"/>
                                  <w:sz w:val="16"/>
                                </w:rPr>
                                <w:t>Retrieve Artifact</w:t>
                              </w:r>
                            </w:p>
                            <w:p w14:paraId="39665BC0" w14:textId="04A51DD5" w:rsidR="00B0444E" w:rsidRDefault="00B0444E">
                              <w:pPr>
                                <w:rPr>
                                  <w:sz w:val="16"/>
                                </w:rPr>
                              </w:pPr>
                              <w:r>
                                <w:rPr>
                                  <w:rFonts w:cstheme="minorHAnsi"/>
                                  <w:sz w:val="16"/>
                                </w:rPr>
                                <w:t>↓</w:t>
                              </w:r>
                              <w:r w:rsidRPr="00B0444E">
                                <w:rPr>
                                  <w:sz w:val="16"/>
                                </w:rPr>
                                <w:t>Artifact Su</w:t>
                              </w:r>
                              <w:r>
                                <w:rPr>
                                  <w:sz w:val="16"/>
                                </w:rPr>
                                <w:t>b</w:t>
                              </w:r>
                              <w:r w:rsidRPr="00B0444E">
                                <w:rPr>
                                  <w:sz w:val="16"/>
                                </w:rPr>
                                <w:t>scribe</w:t>
                              </w:r>
                            </w:p>
                            <w:p w14:paraId="4D76369D" w14:textId="429B0349" w:rsidR="00B0444E" w:rsidRPr="00B0444E" w:rsidRDefault="00B0444E">
                              <w:pPr>
                                <w:rPr>
                                  <w:sz w:val="16"/>
                                </w:rPr>
                              </w:pPr>
                              <w:r>
                                <w:rPr>
                                  <w:rFonts w:cstheme="minorHAnsi"/>
                                  <w:sz w:val="16"/>
                                </w:rPr>
                                <w:t>↑</w:t>
                              </w:r>
                              <w:r w:rsidRPr="00B0444E">
                                <w:rPr>
                                  <w:sz w:val="16"/>
                                </w:rPr>
                                <w:t>Artifact Publish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2"/>
                        <wps:cNvSpPr txBox="1"/>
                        <wps:spPr>
                          <a:xfrm>
                            <a:off x="3142550" y="960372"/>
                            <a:ext cx="1178560" cy="596900"/>
                          </a:xfrm>
                          <a:prstGeom prst="rect">
                            <a:avLst/>
                          </a:prstGeom>
                          <a:solidFill>
                            <a:schemeClr val="lt1"/>
                          </a:solidFill>
                          <a:ln w="6350">
                            <a:solidFill>
                              <a:prstClr val="black"/>
                            </a:solidFill>
                          </a:ln>
                        </wps:spPr>
                        <wps:txbx>
                          <w:txbxContent>
                            <w:p w14:paraId="20003A8E" w14:textId="01AAE64F" w:rsidR="00B0444E" w:rsidRDefault="00B0444E" w:rsidP="00B0444E">
                              <w:pPr>
                                <w:pStyle w:val="NormalWeb"/>
                                <w:spacing w:before="0" w:beforeAutospacing="0" w:after="0" w:afterAutospacing="0"/>
                                <w:jc w:val="center"/>
                              </w:pPr>
                              <w:r>
                                <w:rPr>
                                  <w:rFonts w:ascii="Calibri" w:eastAsia="Calibri" w:hAnsi="Calibri"/>
                                  <w:sz w:val="20"/>
                                  <w:szCs w:val="20"/>
                                </w:rPr>
                                <w:t>Assessment Requestor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2"/>
                        <wps:cNvSpPr txBox="1"/>
                        <wps:spPr>
                          <a:xfrm>
                            <a:off x="3148697" y="2177159"/>
                            <a:ext cx="1178560" cy="596900"/>
                          </a:xfrm>
                          <a:prstGeom prst="rect">
                            <a:avLst/>
                          </a:prstGeom>
                          <a:solidFill>
                            <a:schemeClr val="lt1"/>
                          </a:solidFill>
                          <a:ln w="6350">
                            <a:solidFill>
                              <a:prstClr val="black"/>
                            </a:solidFill>
                          </a:ln>
                        </wps:spPr>
                        <wps:txbx>
                          <w:txbxContent>
                            <w:p w14:paraId="034FBDC8" w14:textId="0E02A289" w:rsidR="00B0444E" w:rsidRDefault="0008185A" w:rsidP="00B0444E">
                              <w:pPr>
                                <w:pStyle w:val="NormalWeb"/>
                                <w:spacing w:before="0" w:beforeAutospacing="0" w:after="0" w:afterAutospacing="0"/>
                                <w:jc w:val="center"/>
                              </w:pPr>
                              <w:r>
                                <w:rPr>
                                  <w:rFonts w:ascii="Calibri" w:eastAsia="Calibri" w:hAnsi="Calibri"/>
                                  <w:sz w:val="20"/>
                                  <w:szCs w:val="20"/>
                                </w:rPr>
                                <w:t>Assessor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Connector 8"/>
                        <wps:cNvCnPr>
                          <a:endCxn id="7" idx="0"/>
                        </wps:cNvCnPr>
                        <wps:spPr>
                          <a:xfrm>
                            <a:off x="3731830" y="1557904"/>
                            <a:ext cx="6147" cy="619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Text Box 5"/>
                        <wps:cNvSpPr txBox="1"/>
                        <wps:spPr>
                          <a:xfrm>
                            <a:off x="3686962" y="1837482"/>
                            <a:ext cx="1226185" cy="235207"/>
                          </a:xfrm>
                          <a:prstGeom prst="rect">
                            <a:avLst/>
                          </a:prstGeom>
                          <a:noFill/>
                          <a:ln w="6350">
                            <a:noFill/>
                          </a:ln>
                        </wps:spPr>
                        <wps:txbx>
                          <w:txbxContent>
                            <w:p w14:paraId="5B779DAB" w14:textId="09D70C3C" w:rsidR="0008185A" w:rsidRDefault="0008185A" w:rsidP="0008185A">
                              <w:pPr>
                                <w:pStyle w:val="NormalWeb"/>
                                <w:spacing w:before="0" w:beforeAutospacing="0" w:after="0" w:afterAutospacing="0"/>
                              </w:pPr>
                              <w:r>
                                <w:rPr>
                                  <w:rFonts w:ascii="Calibri" w:eastAsia="Calibri" w:hAnsi="Calibri" w:cs="Calibri"/>
                                  <w:sz w:val="16"/>
                                  <w:szCs w:val="16"/>
                                </w:rPr>
                                <w:t>↓</w:t>
                              </w:r>
                              <w:r>
                                <w:rPr>
                                  <w:rFonts w:ascii="Calibri" w:eastAsia="Calibri" w:hAnsi="Calibri"/>
                                  <w:sz w:val="16"/>
                                  <w:szCs w:val="16"/>
                                </w:rPr>
                                <w:t>Execute Assessment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2"/>
                        <wps:cNvSpPr txBox="1"/>
                        <wps:spPr>
                          <a:xfrm>
                            <a:off x="3134216" y="124143"/>
                            <a:ext cx="1178560" cy="596265"/>
                          </a:xfrm>
                          <a:prstGeom prst="rect">
                            <a:avLst/>
                          </a:prstGeom>
                          <a:solidFill>
                            <a:schemeClr val="lt1"/>
                          </a:solidFill>
                          <a:ln w="6350">
                            <a:solidFill>
                              <a:prstClr val="black"/>
                            </a:solidFill>
                          </a:ln>
                        </wps:spPr>
                        <wps:txbx>
                          <w:txbxContent>
                            <w:p w14:paraId="0EB213C9" w14:textId="089B2283" w:rsidR="00AC50BC" w:rsidRDefault="00AC50BC" w:rsidP="00AC50BC">
                              <w:pPr>
                                <w:pStyle w:val="NormalWeb"/>
                                <w:spacing w:before="0" w:beforeAutospacing="0" w:after="0" w:afterAutospacing="0"/>
                                <w:jc w:val="center"/>
                              </w:pPr>
                              <w:r>
                                <w:rPr>
                                  <w:rFonts w:ascii="Calibri" w:eastAsia="Calibri" w:hAnsi="Calibri"/>
                                  <w:sz w:val="20"/>
                                  <w:szCs w:val="20"/>
                                </w:rPr>
                                <w:t>Knowledge Executor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Straight Connector 18"/>
                        <wps:cNvCnPr>
                          <a:stCxn id="17" idx="1"/>
                          <a:endCxn id="3" idx="3"/>
                        </wps:cNvCnPr>
                        <wps:spPr>
                          <a:xfrm flipH="1">
                            <a:off x="1797770" y="422276"/>
                            <a:ext cx="1336446" cy="135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Text Box 5"/>
                        <wps:cNvSpPr txBox="1"/>
                        <wps:spPr>
                          <a:xfrm>
                            <a:off x="2183178" y="196551"/>
                            <a:ext cx="1226185" cy="234950"/>
                          </a:xfrm>
                          <a:prstGeom prst="rect">
                            <a:avLst/>
                          </a:prstGeom>
                          <a:noFill/>
                          <a:ln w="6350">
                            <a:noFill/>
                          </a:ln>
                        </wps:spPr>
                        <wps:txbx>
                          <w:txbxContent>
                            <w:p w14:paraId="13F818A1" w14:textId="0FA69B57" w:rsidR="001B63D7" w:rsidRDefault="001B63D7" w:rsidP="001B63D7">
                              <w:pPr>
                                <w:pStyle w:val="NormalWeb"/>
                                <w:spacing w:before="0" w:beforeAutospacing="0" w:after="0" w:afterAutospacing="0"/>
                              </w:pPr>
                              <w:r>
                                <w:rPr>
                                  <w:rFonts w:ascii="Calibri" w:eastAsia="Calibri" w:hAnsi="Calibri" w:cs="Calibri"/>
                                  <w:sz w:val="16"/>
                                  <w:szCs w:val="16"/>
                                </w:rPr>
                                <w:t>→</w:t>
                              </w:r>
                              <w:r>
                                <w:rPr>
                                  <w:rFonts w:ascii="Calibri" w:eastAsia="Calibri" w:hAnsi="Calibri"/>
                                  <w:sz w:val="16"/>
                                  <w:szCs w:val="16"/>
                                </w:rPr>
                                <w:t>Deploy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or: Curved 20"/>
                        <wps:cNvCnPr>
                          <a:stCxn id="17" idx="0"/>
                          <a:endCxn id="17" idx="3"/>
                        </wps:cNvCnPr>
                        <wps:spPr>
                          <a:xfrm rot="16200000" flipH="1">
                            <a:off x="3869092" y="-21473"/>
                            <a:ext cx="298087" cy="589280"/>
                          </a:xfrm>
                          <a:prstGeom prst="curvedConnector4">
                            <a:avLst>
                              <a:gd name="adj1" fmla="val -76689"/>
                              <a:gd name="adj2" fmla="val 1387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5"/>
                        <wps:cNvSpPr txBox="1"/>
                        <wps:spPr>
                          <a:xfrm>
                            <a:off x="4260215" y="115125"/>
                            <a:ext cx="1226185" cy="464045"/>
                          </a:xfrm>
                          <a:prstGeom prst="rect">
                            <a:avLst/>
                          </a:prstGeom>
                          <a:noFill/>
                          <a:ln w="6350">
                            <a:noFill/>
                          </a:ln>
                        </wps:spPr>
                        <wps:txbx>
                          <w:txbxContent>
                            <w:p w14:paraId="61BDB151" w14:textId="070BD0DA" w:rsidR="001B63D7" w:rsidRDefault="001B63D7" w:rsidP="001B63D7">
                              <w:pPr>
                                <w:pStyle w:val="NormalWeb"/>
                                <w:spacing w:before="0" w:beforeAutospacing="0" w:after="0" w:afterAutospacing="0"/>
                              </w:pPr>
                              <w:r>
                                <w:rPr>
                                  <w:rFonts w:ascii="Calibri" w:eastAsia="Calibri" w:hAnsi="Calibri" w:cs="Calibri"/>
                                  <w:sz w:val="16"/>
                                  <w:szCs w:val="16"/>
                                </w:rPr>
                                <w:t>↓</w:t>
                              </w:r>
                              <w:r>
                                <w:rPr>
                                  <w:rFonts w:ascii="Calibri" w:eastAsia="Calibri" w:hAnsi="Calibri"/>
                                  <w:sz w:val="16"/>
                                  <w:szCs w:val="16"/>
                                </w:rPr>
                                <w:t>Execute Guideline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D70AD5" id="Canvas 1" o:spid="_x0000_s1026" editas="canvas" style="width:6in;height:236.7pt;mso-position-horizontal-relative:char;mso-position-vertical-relative:line" coordsize="54864,3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54;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295;top:21624;width:11787;height:5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7AE0F65" w14:textId="6FBB7AB0" w:rsidR="00B0444E" w:rsidRPr="00B0444E" w:rsidRDefault="00B0444E" w:rsidP="00B0444E">
                        <w:pPr>
                          <w:jc w:val="center"/>
                          <w:rPr>
                            <w:sz w:val="20"/>
                          </w:rPr>
                        </w:pPr>
                        <w:r w:rsidRPr="00B0444E">
                          <w:rPr>
                            <w:sz w:val="20"/>
                          </w:rPr>
                          <w:t>Clinical Knowledge Resource Repository</w:t>
                        </w:r>
                      </w:p>
                    </w:txbxContent>
                  </v:textbox>
                </v:shape>
                <v:shape id="Text Box 2" o:spid="_x0000_s1029" type="#_x0000_t202" style="position:absolute;left:6192;top:1373;width:11785;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2B3476D" w14:textId="0B9E75DF" w:rsidR="00B0444E" w:rsidRDefault="00B0444E" w:rsidP="00B0444E">
                        <w:pPr>
                          <w:pStyle w:val="NormalWeb"/>
                          <w:spacing w:before="0" w:beforeAutospacing="0" w:after="0" w:afterAutospacing="0"/>
                          <w:jc w:val="center"/>
                        </w:pPr>
                        <w:r>
                          <w:rPr>
                            <w:rFonts w:ascii="Calibri" w:eastAsia="Calibri" w:hAnsi="Calibri"/>
                            <w:sz w:val="20"/>
                            <w:szCs w:val="20"/>
                          </w:rPr>
                          <w:t>Artifact Consumer</w:t>
                        </w:r>
                      </w:p>
                    </w:txbxContent>
                  </v:textbox>
                </v:shape>
                <v:line id="Straight Connector 4" o:spid="_x0000_s1030" style="position:absolute;flip:x y;visibility:visible;mso-wrap-style:square" from="12084,7342" to="12188,2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" strokecolor="#4472c4 [3204]" strokeweight=".5pt">
                  <v:stroke joinstyle="miter"/>
                </v:line>
                <v:shape id="Text Box 5" o:spid="_x0000_s1031" type="#_x0000_t202" style="position:absolute;left:11646;top:15267;width:12263;height:6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2F43CD7" w14:textId="31AC59C9" w:rsidR="00B0444E" w:rsidRDefault="00B0444E">
                        <w:pPr>
                          <w:rPr>
                            <w:sz w:val="16"/>
                          </w:rPr>
                        </w:pPr>
                        <w:r>
                          <w:rPr>
                            <w:rFonts w:cstheme="minorHAnsi"/>
                            <w:sz w:val="16"/>
                          </w:rPr>
                          <w:t>↓</w:t>
                        </w:r>
                        <w:r w:rsidRPr="00B0444E">
                          <w:rPr>
                            <w:sz w:val="16"/>
                          </w:rPr>
                          <w:t>Artifact Query</w:t>
                        </w:r>
                      </w:p>
                      <w:p w14:paraId="3BFD3EE0" w14:textId="68338DB6" w:rsidR="00472102" w:rsidRPr="00B0444E" w:rsidRDefault="00472102">
                        <w:pPr>
                          <w:rPr>
                            <w:sz w:val="16"/>
                          </w:rPr>
                        </w:pPr>
                        <w:r>
                          <w:rPr>
                            <w:rFonts w:cstheme="minorHAnsi"/>
                            <w:sz w:val="16"/>
                          </w:rPr>
                          <w:t>↓</w:t>
                        </w:r>
                        <w:r>
                          <w:rPr>
                            <w:rFonts w:cstheme="minorHAnsi"/>
                            <w:sz w:val="16"/>
                          </w:rPr>
                          <w:t>Retrieve Artifact</w:t>
                        </w:r>
                      </w:p>
                      <w:p w14:paraId="39665BC0" w14:textId="04A51DD5" w:rsidR="00B0444E" w:rsidRDefault="00B0444E">
                        <w:pPr>
                          <w:rPr>
                            <w:sz w:val="16"/>
                          </w:rPr>
                        </w:pPr>
                        <w:r>
                          <w:rPr>
                            <w:rFonts w:cstheme="minorHAnsi"/>
                            <w:sz w:val="16"/>
                          </w:rPr>
                          <w:t>↓</w:t>
                        </w:r>
                        <w:r w:rsidRPr="00B0444E">
                          <w:rPr>
                            <w:sz w:val="16"/>
                          </w:rPr>
                          <w:t>Artifact Su</w:t>
                        </w:r>
                        <w:r>
                          <w:rPr>
                            <w:sz w:val="16"/>
                          </w:rPr>
                          <w:t>b</w:t>
                        </w:r>
                        <w:r w:rsidRPr="00B0444E">
                          <w:rPr>
                            <w:sz w:val="16"/>
                          </w:rPr>
                          <w:t>scribe</w:t>
                        </w:r>
                      </w:p>
                      <w:p w14:paraId="4D76369D" w14:textId="429B0349" w:rsidR="00B0444E" w:rsidRPr="00B0444E" w:rsidRDefault="00B0444E">
                        <w:pPr>
                          <w:rPr>
                            <w:sz w:val="16"/>
                          </w:rPr>
                        </w:pPr>
                        <w:r>
                          <w:rPr>
                            <w:rFonts w:cstheme="minorHAnsi"/>
                            <w:sz w:val="16"/>
                          </w:rPr>
                          <w:t>↑</w:t>
                        </w:r>
                        <w:r w:rsidRPr="00B0444E">
                          <w:rPr>
                            <w:sz w:val="16"/>
                          </w:rPr>
                          <w:t>Artifact Publish</w:t>
                        </w:r>
                      </w:p>
                    </w:txbxContent>
                  </v:textbox>
                </v:shape>
                <v:shape id="Text Box 2" o:spid="_x0000_s1032" type="#_x0000_t202" style="position:absolute;left:31425;top:9603;width:11786;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0003A8E" w14:textId="01AAE64F" w:rsidR="00B0444E" w:rsidRDefault="00B0444E" w:rsidP="00B0444E">
                        <w:pPr>
                          <w:pStyle w:val="NormalWeb"/>
                          <w:spacing w:before="0" w:beforeAutospacing="0" w:after="0" w:afterAutospacing="0"/>
                          <w:jc w:val="center"/>
                        </w:pPr>
                        <w:r>
                          <w:rPr>
                            <w:rFonts w:ascii="Calibri" w:eastAsia="Calibri" w:hAnsi="Calibri"/>
                            <w:sz w:val="20"/>
                            <w:szCs w:val="20"/>
                          </w:rPr>
                          <w:t>Assessment Requestor</w:t>
                        </w:r>
                      </w:p>
                    </w:txbxContent>
                  </v:textbox>
                </v:shape>
                <v:shape id="Text Box 2" o:spid="_x0000_s1033" type="#_x0000_t202" style="position:absolute;left:31486;top:21771;width:11786;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34FBDC8" w14:textId="0E02A289" w:rsidR="00B0444E" w:rsidRDefault="0008185A" w:rsidP="00B0444E">
                        <w:pPr>
                          <w:pStyle w:val="NormalWeb"/>
                          <w:spacing w:before="0" w:beforeAutospacing="0" w:after="0" w:afterAutospacing="0"/>
                          <w:jc w:val="center"/>
                        </w:pPr>
                        <w:r>
                          <w:rPr>
                            <w:rFonts w:ascii="Calibri" w:eastAsia="Calibri" w:hAnsi="Calibri"/>
                            <w:sz w:val="20"/>
                            <w:szCs w:val="20"/>
                          </w:rPr>
                          <w:t>Assessor</w:t>
                        </w:r>
                      </w:p>
                    </w:txbxContent>
                  </v:textbox>
                </v:shape>
                <v:line id="Straight Connector 8" o:spid="_x0000_s1034" style="position:absolute;visibility:visible;mso-wrap-style:square" from="37318,15579" to="37379,2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shape id="Text Box 5" o:spid="_x0000_s1035" type="#_x0000_t202" style="position:absolute;left:36869;top:18374;width:12262;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B779DAB" w14:textId="09D70C3C" w:rsidR="0008185A" w:rsidRDefault="0008185A" w:rsidP="0008185A">
                        <w:pPr>
                          <w:pStyle w:val="NormalWeb"/>
                          <w:spacing w:before="0" w:beforeAutospacing="0" w:after="0" w:afterAutospacing="0"/>
                        </w:pPr>
                        <w:r>
                          <w:rPr>
                            <w:rFonts w:ascii="Calibri" w:eastAsia="Calibri" w:hAnsi="Calibri" w:cs="Calibri"/>
                            <w:sz w:val="16"/>
                            <w:szCs w:val="16"/>
                          </w:rPr>
                          <w:t>↓</w:t>
                        </w:r>
                        <w:r>
                          <w:rPr>
                            <w:rFonts w:ascii="Calibri" w:eastAsia="Calibri" w:hAnsi="Calibri"/>
                            <w:sz w:val="16"/>
                            <w:szCs w:val="16"/>
                          </w:rPr>
                          <w:t>Execute Assessment</w:t>
                        </w:r>
                      </w:p>
                    </w:txbxContent>
                  </v:textbox>
                </v:shape>
                <v:shape id="Text Box 2" o:spid="_x0000_s1036" type="#_x0000_t202" style="position:absolute;left:31342;top:1241;width:11785;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0EB213C9" w14:textId="089B2283" w:rsidR="00AC50BC" w:rsidRDefault="00AC50BC" w:rsidP="00AC50BC">
                        <w:pPr>
                          <w:pStyle w:val="NormalWeb"/>
                          <w:spacing w:before="0" w:beforeAutospacing="0" w:after="0" w:afterAutospacing="0"/>
                          <w:jc w:val="center"/>
                        </w:pPr>
                        <w:r>
                          <w:rPr>
                            <w:rFonts w:ascii="Calibri" w:eastAsia="Calibri" w:hAnsi="Calibri"/>
                            <w:sz w:val="20"/>
                            <w:szCs w:val="20"/>
                          </w:rPr>
                          <w:t>Knowledge Executor</w:t>
                        </w:r>
                      </w:p>
                    </w:txbxContent>
                  </v:textbox>
                </v:shape>
                <v:line id="Straight Connector 18" o:spid="_x0000_s1037" style="position:absolute;flip:x;visibility:visible;mso-wrap-style:square" from="17977,4222" to="31342,4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shape id="Text Box 5" o:spid="_x0000_s1038" type="#_x0000_t202" style="position:absolute;left:21831;top:1965;width:12262;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3F818A1" w14:textId="0FA69B57" w:rsidR="001B63D7" w:rsidRDefault="001B63D7" w:rsidP="001B63D7">
                        <w:pPr>
                          <w:pStyle w:val="NormalWeb"/>
                          <w:spacing w:before="0" w:beforeAutospacing="0" w:after="0" w:afterAutospacing="0"/>
                        </w:pPr>
                        <w:r>
                          <w:rPr>
                            <w:rFonts w:ascii="Calibri" w:eastAsia="Calibri" w:hAnsi="Calibri" w:cs="Calibri"/>
                            <w:sz w:val="16"/>
                            <w:szCs w:val="16"/>
                          </w:rPr>
                          <w:t>→</w:t>
                        </w:r>
                        <w:r>
                          <w:rPr>
                            <w:rFonts w:ascii="Calibri" w:eastAsia="Calibri" w:hAnsi="Calibri"/>
                            <w:sz w:val="16"/>
                            <w:szCs w:val="16"/>
                          </w:rPr>
                          <w:t>Deploy</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20" o:spid="_x0000_s1039" type="#_x0000_t39" style="position:absolute;left:38690;top:-215;width:2981;height:589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" adj="-16565,29979" strokecolor="#4472c4 [3204]" strokeweight=".5pt">
                  <v:stroke endarrow="block" joinstyle="miter"/>
                </v:shape>
                <v:shape id="Text Box 5" o:spid="_x0000_s1040" type="#_x0000_t202" style="position:absolute;left:42602;top:1151;width:12262;height:4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1BDB151" w14:textId="070BD0DA" w:rsidR="001B63D7" w:rsidRDefault="001B63D7" w:rsidP="001B63D7">
                        <w:pPr>
                          <w:pStyle w:val="NormalWeb"/>
                          <w:spacing w:before="0" w:beforeAutospacing="0" w:after="0" w:afterAutospacing="0"/>
                        </w:pPr>
                        <w:r>
                          <w:rPr>
                            <w:rFonts w:ascii="Calibri" w:eastAsia="Calibri" w:hAnsi="Calibri" w:cs="Calibri"/>
                            <w:sz w:val="16"/>
                            <w:szCs w:val="16"/>
                          </w:rPr>
                          <w:t>↓</w:t>
                        </w:r>
                        <w:r>
                          <w:rPr>
                            <w:rFonts w:ascii="Calibri" w:eastAsia="Calibri" w:hAnsi="Calibri"/>
                            <w:sz w:val="16"/>
                            <w:szCs w:val="16"/>
                          </w:rPr>
                          <w:t>Execute Guideline</w:t>
                        </w:r>
                      </w:p>
                    </w:txbxContent>
                  </v:textbox>
                </v:shape>
                <w10:anchorlock/>
              </v:group>
            </w:pict>
          </mc:Fallback>
        </mc:AlternateContent>
      </w:r>
    </w:p>
    <w:p w14:paraId="42FDC1DD" w14:textId="77777777" w:rsidR="0002325C" w:rsidRPr="0002325C" w:rsidRDefault="0002325C" w:rsidP="0002325C">
      <w:pPr>
        <w:spacing w:after="72"/>
        <w:outlineLvl w:val="2"/>
        <w:rPr>
          <w:rFonts w:ascii="Arial" w:eastAsia="Times New Roman" w:hAnsi="Arial" w:cs="Arial"/>
          <w:b/>
          <w:bCs/>
          <w:color w:val="000000"/>
          <w:lang w:val="en"/>
        </w:rPr>
      </w:pPr>
      <w:r w:rsidRPr="0002325C">
        <w:rPr>
          <w:rFonts w:ascii="Arial" w:eastAsia="Times New Roman" w:hAnsi="Arial" w:cs="Arial"/>
          <w:b/>
          <w:bCs/>
          <w:color w:val="000000"/>
          <w:lang w:val="en"/>
        </w:rPr>
        <w:t>Impact on existing integration profiles</w:t>
      </w:r>
    </w:p>
    <w:p w14:paraId="104B323E" w14:textId="1B023817" w:rsidR="0002325C" w:rsidRDefault="00ED0C92" w:rsidP="0002325C">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There may be grouping requirements on actors of the </w:t>
      </w:r>
      <w:proofErr w:type="spellStart"/>
      <w:r>
        <w:rPr>
          <w:rFonts w:ascii="Arial" w:eastAsia="Times New Roman" w:hAnsi="Arial" w:cs="Arial"/>
          <w:iCs/>
          <w:color w:val="000000"/>
          <w:sz w:val="19"/>
          <w:szCs w:val="19"/>
          <w:lang w:val="en"/>
        </w:rPr>
        <w:t>QEDm</w:t>
      </w:r>
      <w:proofErr w:type="spellEnd"/>
      <w:r>
        <w:rPr>
          <w:rFonts w:ascii="Arial" w:eastAsia="Times New Roman" w:hAnsi="Arial" w:cs="Arial"/>
          <w:iCs/>
          <w:color w:val="000000"/>
          <w:sz w:val="19"/>
          <w:szCs w:val="19"/>
          <w:lang w:val="en"/>
        </w:rPr>
        <w:t xml:space="preserve"> </w:t>
      </w:r>
      <w:r>
        <w:rPr>
          <w:rFonts w:ascii="Arial" w:eastAsia="Times New Roman" w:hAnsi="Arial" w:cs="Arial"/>
          <w:iCs/>
          <w:color w:val="000000"/>
          <w:sz w:val="19"/>
          <w:szCs w:val="19"/>
          <w:lang w:val="en"/>
        </w:rPr>
        <w:t xml:space="preserve">and similar </w:t>
      </w:r>
      <w:r>
        <w:rPr>
          <w:rFonts w:ascii="Arial" w:eastAsia="Times New Roman" w:hAnsi="Arial" w:cs="Arial"/>
          <w:iCs/>
          <w:color w:val="000000"/>
          <w:sz w:val="19"/>
          <w:szCs w:val="19"/>
          <w:lang w:val="en"/>
        </w:rPr>
        <w:t xml:space="preserve">profiles, and content consumer actors when grouped with actors of the ACDC profile to support data </w:t>
      </w:r>
      <w:proofErr w:type="spellStart"/>
      <w:r>
        <w:rPr>
          <w:rFonts w:ascii="Arial" w:eastAsia="Times New Roman" w:hAnsi="Arial" w:cs="Arial"/>
          <w:iCs/>
          <w:color w:val="000000"/>
          <w:sz w:val="19"/>
          <w:szCs w:val="19"/>
          <w:lang w:val="en"/>
        </w:rPr>
        <w:t>prepopulation</w:t>
      </w:r>
      <w:proofErr w:type="spellEnd"/>
      <w:r>
        <w:rPr>
          <w:rFonts w:ascii="Arial" w:eastAsia="Times New Roman" w:hAnsi="Arial" w:cs="Arial"/>
          <w:iCs/>
          <w:color w:val="000000"/>
          <w:sz w:val="19"/>
          <w:szCs w:val="19"/>
          <w:lang w:val="en"/>
        </w:rPr>
        <w:t xml:space="preserve">.  </w:t>
      </w:r>
    </w:p>
    <w:p w14:paraId="3F2E895F" w14:textId="6087DBB8" w:rsidR="00987668" w:rsidRPr="0002325C" w:rsidRDefault="00987668" w:rsidP="0002325C">
      <w:pPr>
        <w:spacing w:before="96" w:after="120"/>
        <w:rPr>
          <w:rFonts w:ascii="Arial" w:eastAsia="Times New Roman" w:hAnsi="Arial" w:cs="Arial"/>
          <w:color w:val="000000"/>
          <w:sz w:val="19"/>
          <w:szCs w:val="19"/>
          <w:lang w:val="en"/>
        </w:rPr>
      </w:pPr>
      <w:r>
        <w:rPr>
          <w:rFonts w:ascii="Arial" w:eastAsia="Times New Roman" w:hAnsi="Arial" w:cs="Arial"/>
          <w:iCs/>
          <w:color w:val="000000"/>
          <w:sz w:val="19"/>
          <w:szCs w:val="19"/>
          <w:lang w:val="en"/>
        </w:rPr>
        <w:t>Some updates to CMAP may be needed to align with ACDC FHIR Version.</w:t>
      </w:r>
    </w:p>
    <w:p w14:paraId="2FD331BE" w14:textId="77777777" w:rsidR="0002325C" w:rsidRPr="0002325C" w:rsidRDefault="0002325C" w:rsidP="0002325C">
      <w:pPr>
        <w:spacing w:after="72"/>
        <w:outlineLvl w:val="2"/>
        <w:rPr>
          <w:rFonts w:ascii="Arial" w:eastAsia="Times New Roman" w:hAnsi="Arial" w:cs="Arial"/>
          <w:b/>
          <w:bCs/>
          <w:color w:val="000000"/>
          <w:lang w:val="en"/>
        </w:rPr>
      </w:pPr>
      <w:r w:rsidRPr="0002325C">
        <w:rPr>
          <w:rFonts w:ascii="Arial" w:eastAsia="Times New Roman" w:hAnsi="Arial" w:cs="Arial"/>
          <w:b/>
          <w:bCs/>
          <w:color w:val="000000"/>
          <w:lang w:val="en"/>
        </w:rPr>
        <w:t>Breakdown of tasks that need to be accomplished</w:t>
      </w:r>
    </w:p>
    <w:p w14:paraId="03A7E886" w14:textId="3EC8F739" w:rsidR="00ED0C92"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t>6. Support &amp; Resources</w:t>
      </w:r>
    </w:p>
    <w:p w14:paraId="3EC123BE" w14:textId="414895B3" w:rsidR="00ED0C92" w:rsidRDefault="00ED0C92" w:rsidP="00ED0C92">
      <w:pPr>
        <w:rPr>
          <w:lang w:val="en"/>
        </w:rPr>
      </w:pPr>
      <w:r>
        <w:rPr>
          <w:lang w:val="en"/>
        </w:rPr>
        <w:t>Audacious Inquiry</w:t>
      </w:r>
    </w:p>
    <w:p w14:paraId="18A3DE47" w14:textId="1B9C6D62" w:rsidR="00ED0C92" w:rsidRDefault="00ED0C92" w:rsidP="00ED0C92">
      <w:pPr>
        <w:rPr>
          <w:lang w:val="en"/>
        </w:rPr>
      </w:pPr>
      <w:r>
        <w:rPr>
          <w:lang w:val="en"/>
        </w:rPr>
        <w:t>Others TBA</w:t>
      </w:r>
    </w:p>
    <w:p w14:paraId="5B1CFBA0" w14:textId="77777777" w:rsidR="00ED0C92" w:rsidRPr="0002325C" w:rsidRDefault="00ED0C92" w:rsidP="00ED0C92">
      <w:pPr>
        <w:rPr>
          <w:lang w:val="en"/>
        </w:rPr>
      </w:pPr>
    </w:p>
    <w:p w14:paraId="2925F6D8" w14:textId="77777777" w:rsidR="0002325C" w:rsidRPr="0002325C"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t>7. Risks</w:t>
      </w:r>
    </w:p>
    <w:p w14:paraId="307B8454" w14:textId="56145EBA" w:rsidR="0002325C" w:rsidRDefault="00ED0C92" w:rsidP="0002325C">
      <w:pPr>
        <w:spacing w:before="96" w:after="120"/>
        <w:rPr>
          <w:rFonts w:ascii="Arial" w:eastAsia="Times New Roman" w:hAnsi="Arial" w:cs="Arial"/>
          <w:iCs/>
          <w:color w:val="000000"/>
          <w:sz w:val="19"/>
          <w:szCs w:val="19"/>
          <w:lang w:val="en"/>
        </w:rPr>
      </w:pPr>
      <w:r w:rsidRPr="00ED0C92">
        <w:rPr>
          <w:rFonts w:ascii="Arial" w:eastAsia="Times New Roman" w:hAnsi="Arial" w:cs="Arial"/>
          <w:iCs/>
          <w:color w:val="000000"/>
          <w:sz w:val="19"/>
          <w:szCs w:val="19"/>
          <w:lang w:val="en"/>
        </w:rPr>
        <w:t xml:space="preserve">Coordination with HL7 Implementation Guides </w:t>
      </w:r>
      <w:r>
        <w:rPr>
          <w:rFonts w:ascii="Arial" w:eastAsia="Times New Roman" w:hAnsi="Arial" w:cs="Arial"/>
          <w:iCs/>
          <w:color w:val="000000"/>
          <w:sz w:val="19"/>
          <w:szCs w:val="19"/>
          <w:lang w:val="en"/>
        </w:rPr>
        <w:t xml:space="preserve">being developed by AHRQ and </w:t>
      </w:r>
      <w:r w:rsidRPr="00ED0C92">
        <w:rPr>
          <w:rFonts w:ascii="Arial" w:eastAsia="Times New Roman" w:hAnsi="Arial" w:cs="Arial"/>
          <w:iCs/>
          <w:color w:val="000000"/>
          <w:sz w:val="19"/>
          <w:szCs w:val="19"/>
          <w:lang w:val="en"/>
        </w:rPr>
        <w:t>ONC</w:t>
      </w:r>
      <w:r>
        <w:rPr>
          <w:rFonts w:ascii="Arial" w:eastAsia="Times New Roman" w:hAnsi="Arial" w:cs="Arial"/>
          <w:iCs/>
          <w:color w:val="000000"/>
          <w:sz w:val="19"/>
          <w:szCs w:val="19"/>
          <w:lang w:val="en"/>
        </w:rPr>
        <w:t xml:space="preserve"> (FHIR Patient Reported Outcomes)</w:t>
      </w:r>
    </w:p>
    <w:p w14:paraId="6682E7B9" w14:textId="4F1404FF" w:rsidR="00091878" w:rsidRDefault="00091878" w:rsidP="0002325C">
      <w:pPr>
        <w:spacing w:before="96" w:after="120"/>
        <w:rPr>
          <w:rFonts w:ascii="Arial" w:eastAsia="Times New Roman" w:hAnsi="Arial" w:cs="Arial"/>
          <w:iCs/>
          <w:color w:val="000000"/>
          <w:sz w:val="19"/>
          <w:szCs w:val="19"/>
          <w:lang w:val="en"/>
        </w:rPr>
      </w:pPr>
      <w:r>
        <w:rPr>
          <w:rFonts w:ascii="Arial" w:eastAsia="Times New Roman" w:hAnsi="Arial" w:cs="Arial"/>
          <w:iCs/>
          <w:color w:val="000000"/>
          <w:sz w:val="19"/>
          <w:szCs w:val="19"/>
          <w:lang w:val="en"/>
        </w:rPr>
        <w:t xml:space="preserve">ClinicalImpression is at FMM 0, we </w:t>
      </w:r>
      <w:r w:rsidR="00856AAE">
        <w:rPr>
          <w:rFonts w:ascii="Arial" w:eastAsia="Times New Roman" w:hAnsi="Arial" w:cs="Arial"/>
          <w:iCs/>
          <w:color w:val="000000"/>
          <w:sz w:val="19"/>
          <w:szCs w:val="19"/>
          <w:lang w:val="en"/>
        </w:rPr>
        <w:t>will need mitigations to address use of this resource</w:t>
      </w:r>
    </w:p>
    <w:p w14:paraId="4E1097F5" w14:textId="4248FB3B" w:rsidR="006E512C" w:rsidRPr="0002325C" w:rsidRDefault="006E512C" w:rsidP="0002325C">
      <w:pPr>
        <w:spacing w:before="96" w:after="120"/>
        <w:rPr>
          <w:rFonts w:ascii="Arial" w:eastAsia="Times New Roman" w:hAnsi="Arial" w:cs="Arial"/>
          <w:color w:val="000000"/>
          <w:sz w:val="19"/>
          <w:szCs w:val="19"/>
          <w:lang w:val="en"/>
        </w:rPr>
      </w:pPr>
      <w:r>
        <w:rPr>
          <w:rFonts w:ascii="Arial" w:eastAsia="Times New Roman" w:hAnsi="Arial" w:cs="Arial"/>
          <w:iCs/>
          <w:color w:val="000000"/>
          <w:sz w:val="19"/>
          <w:szCs w:val="19"/>
          <w:lang w:val="en"/>
        </w:rPr>
        <w:t xml:space="preserve">Overlap with Dynamic Care Planning (DCP) and Computable </w:t>
      </w:r>
      <w:r>
        <w:rPr>
          <w:rFonts w:ascii="Arial" w:eastAsia="Times New Roman" w:hAnsi="Arial" w:cs="Arial"/>
          <w:iCs/>
          <w:color w:val="000000"/>
          <w:sz w:val="19"/>
          <w:szCs w:val="19"/>
          <w:lang w:val="en"/>
        </w:rPr>
        <w:t>Clinical</w:t>
      </w:r>
      <w:r>
        <w:rPr>
          <w:rFonts w:ascii="Arial" w:eastAsia="Times New Roman" w:hAnsi="Arial" w:cs="Arial"/>
          <w:iCs/>
          <w:color w:val="000000"/>
          <w:sz w:val="19"/>
          <w:szCs w:val="19"/>
          <w:lang w:val="en"/>
        </w:rPr>
        <w:t xml:space="preserve"> Guidance (CCG)</w:t>
      </w:r>
    </w:p>
    <w:p w14:paraId="0D90456A" w14:textId="77777777" w:rsidR="0002325C" w:rsidRPr="0002325C"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t>8. Open Issues</w:t>
      </w:r>
    </w:p>
    <w:p w14:paraId="5596B27A" w14:textId="138B473F" w:rsidR="0002325C" w:rsidRDefault="000C5A18" w:rsidP="0002325C">
      <w:pPr>
        <w:spacing w:before="96" w:after="120"/>
        <w:rPr>
          <w:rFonts w:ascii="Arial" w:eastAsia="Times New Roman" w:hAnsi="Arial" w:cs="Arial"/>
          <w:i/>
          <w:iCs/>
          <w:color w:val="000000"/>
          <w:sz w:val="19"/>
          <w:szCs w:val="19"/>
          <w:lang w:val="en"/>
        </w:rPr>
      </w:pPr>
      <w:r>
        <w:rPr>
          <w:rFonts w:ascii="Arial" w:eastAsia="Times New Roman" w:hAnsi="Arial" w:cs="Arial"/>
          <w:i/>
          <w:iCs/>
          <w:color w:val="000000"/>
          <w:sz w:val="19"/>
          <w:szCs w:val="19"/>
          <w:lang w:val="en"/>
        </w:rPr>
        <w:t>How to integrate Questionnaire</w:t>
      </w:r>
      <w:r w:rsidR="000D5125">
        <w:rPr>
          <w:rFonts w:ascii="Arial" w:eastAsia="Times New Roman" w:hAnsi="Arial" w:cs="Arial"/>
          <w:i/>
          <w:iCs/>
          <w:color w:val="000000"/>
          <w:sz w:val="19"/>
          <w:szCs w:val="19"/>
          <w:lang w:val="en"/>
        </w:rPr>
        <w:t xml:space="preserve"> data with existing EHR data, e.g., what happens when the assessor is grouped with </w:t>
      </w:r>
      <w:proofErr w:type="spellStart"/>
      <w:r w:rsidR="000D5125">
        <w:rPr>
          <w:rFonts w:ascii="Arial" w:eastAsia="Times New Roman" w:hAnsi="Arial" w:cs="Arial"/>
          <w:i/>
          <w:iCs/>
          <w:color w:val="000000"/>
          <w:sz w:val="19"/>
          <w:szCs w:val="19"/>
          <w:lang w:val="en"/>
        </w:rPr>
        <w:t>QEDm</w:t>
      </w:r>
      <w:proofErr w:type="spellEnd"/>
      <w:r w:rsidR="000D5125">
        <w:rPr>
          <w:rFonts w:ascii="Arial" w:eastAsia="Times New Roman" w:hAnsi="Arial" w:cs="Arial"/>
          <w:i/>
          <w:iCs/>
          <w:color w:val="000000"/>
          <w:sz w:val="19"/>
          <w:szCs w:val="19"/>
          <w:lang w:val="en"/>
        </w:rPr>
        <w:t xml:space="preserve"> or XDS actors.</w:t>
      </w:r>
    </w:p>
    <w:p w14:paraId="6138FB20" w14:textId="0B7C2EE8" w:rsidR="000C0B8B" w:rsidRDefault="000C0B8B" w:rsidP="0002325C">
      <w:pPr>
        <w:spacing w:before="96" w:after="120"/>
        <w:rPr>
          <w:rFonts w:ascii="Arial" w:eastAsia="Times New Roman" w:hAnsi="Arial" w:cs="Arial"/>
          <w:i/>
          <w:iCs/>
          <w:color w:val="000000"/>
          <w:sz w:val="19"/>
          <w:szCs w:val="19"/>
          <w:lang w:val="en"/>
        </w:rPr>
      </w:pPr>
      <w:r>
        <w:rPr>
          <w:rFonts w:ascii="Arial" w:eastAsia="Times New Roman" w:hAnsi="Arial" w:cs="Arial"/>
          <w:i/>
          <w:iCs/>
          <w:color w:val="000000"/>
          <w:sz w:val="19"/>
          <w:szCs w:val="19"/>
          <w:lang w:val="en"/>
        </w:rPr>
        <w:t>How to tie ClinicalImpression back to QuestionnaireResponse</w:t>
      </w:r>
    </w:p>
    <w:p w14:paraId="36203613" w14:textId="38F0E279" w:rsidR="00C06215" w:rsidRDefault="00C06215" w:rsidP="0002325C">
      <w:pPr>
        <w:spacing w:before="96" w:after="120"/>
        <w:rPr>
          <w:rFonts w:ascii="Arial" w:eastAsia="Times New Roman" w:hAnsi="Arial" w:cs="Arial"/>
          <w:i/>
          <w:iCs/>
          <w:color w:val="000000"/>
          <w:sz w:val="19"/>
          <w:szCs w:val="19"/>
          <w:lang w:val="en"/>
        </w:rPr>
      </w:pPr>
      <w:r>
        <w:rPr>
          <w:rFonts w:ascii="Arial" w:eastAsia="Times New Roman" w:hAnsi="Arial" w:cs="Arial"/>
          <w:i/>
          <w:iCs/>
          <w:color w:val="000000"/>
          <w:sz w:val="19"/>
          <w:szCs w:val="19"/>
          <w:lang w:val="en"/>
        </w:rPr>
        <w:t xml:space="preserve">Address Provenance </w:t>
      </w:r>
      <w:r w:rsidR="00987668">
        <w:rPr>
          <w:rFonts w:ascii="Arial" w:eastAsia="Times New Roman" w:hAnsi="Arial" w:cs="Arial"/>
          <w:i/>
          <w:iCs/>
          <w:color w:val="000000"/>
          <w:sz w:val="19"/>
          <w:szCs w:val="19"/>
          <w:lang w:val="en"/>
        </w:rPr>
        <w:t>to</w:t>
      </w:r>
      <w:r>
        <w:rPr>
          <w:rFonts w:ascii="Arial" w:eastAsia="Times New Roman" w:hAnsi="Arial" w:cs="Arial"/>
          <w:i/>
          <w:iCs/>
          <w:color w:val="000000"/>
          <w:sz w:val="19"/>
          <w:szCs w:val="19"/>
          <w:lang w:val="en"/>
        </w:rPr>
        <w:t xml:space="preserve"> keep track of organizational and individual authors</w:t>
      </w:r>
    </w:p>
    <w:p w14:paraId="012D255C" w14:textId="3BFEE488" w:rsidR="00482DD3" w:rsidRPr="0002325C" w:rsidRDefault="00482DD3" w:rsidP="0002325C">
      <w:pPr>
        <w:spacing w:before="96" w:after="120"/>
        <w:rPr>
          <w:rFonts w:ascii="Arial" w:eastAsia="Times New Roman" w:hAnsi="Arial" w:cs="Arial"/>
          <w:i/>
          <w:iCs/>
          <w:color w:val="000000"/>
          <w:sz w:val="19"/>
          <w:szCs w:val="19"/>
          <w:lang w:val="en"/>
        </w:rPr>
      </w:pPr>
      <w:r>
        <w:rPr>
          <w:rFonts w:ascii="Arial" w:eastAsia="Times New Roman" w:hAnsi="Arial" w:cs="Arial"/>
          <w:i/>
          <w:iCs/>
          <w:color w:val="000000"/>
          <w:sz w:val="19"/>
          <w:szCs w:val="19"/>
          <w:lang w:val="en"/>
        </w:rPr>
        <w:t>LTPAC</w:t>
      </w:r>
    </w:p>
    <w:p w14:paraId="1149E5A3" w14:textId="77777777" w:rsidR="0002325C" w:rsidRPr="0002325C" w:rsidRDefault="0002325C" w:rsidP="0002325C">
      <w:pPr>
        <w:pBdr>
          <w:bottom w:val="single" w:sz="6" w:space="2" w:color="AAAAAA"/>
        </w:pBdr>
        <w:spacing w:after="144"/>
        <w:outlineLvl w:val="1"/>
        <w:rPr>
          <w:rFonts w:ascii="Arial" w:eastAsia="Times New Roman" w:hAnsi="Arial" w:cs="Arial"/>
          <w:color w:val="000000"/>
          <w:sz w:val="29"/>
          <w:szCs w:val="29"/>
          <w:lang w:val="en"/>
        </w:rPr>
      </w:pPr>
      <w:r w:rsidRPr="0002325C">
        <w:rPr>
          <w:rFonts w:ascii="Arial" w:eastAsia="Times New Roman" w:hAnsi="Arial" w:cs="Arial"/>
          <w:color w:val="000000"/>
          <w:sz w:val="29"/>
          <w:szCs w:val="29"/>
          <w:lang w:val="en"/>
        </w:rPr>
        <w:t xml:space="preserve">9. Tech </w:t>
      </w:r>
      <w:proofErr w:type="spellStart"/>
      <w:r w:rsidRPr="0002325C">
        <w:rPr>
          <w:rFonts w:ascii="Arial" w:eastAsia="Times New Roman" w:hAnsi="Arial" w:cs="Arial"/>
          <w:color w:val="000000"/>
          <w:sz w:val="29"/>
          <w:szCs w:val="29"/>
          <w:lang w:val="en"/>
        </w:rPr>
        <w:t>Cmte</w:t>
      </w:r>
      <w:proofErr w:type="spellEnd"/>
      <w:r w:rsidRPr="0002325C">
        <w:rPr>
          <w:rFonts w:ascii="Arial" w:eastAsia="Times New Roman" w:hAnsi="Arial" w:cs="Arial"/>
          <w:color w:val="000000"/>
          <w:sz w:val="29"/>
          <w:szCs w:val="29"/>
          <w:lang w:val="en"/>
        </w:rPr>
        <w:t xml:space="preserve"> Evaluation</w:t>
      </w:r>
    </w:p>
    <w:p w14:paraId="2058CD6C" w14:textId="09CD6AA0" w:rsidR="009378C9" w:rsidRDefault="009378C9">
      <w:pPr>
        <w:rPr>
          <w:rFonts w:ascii="Arial" w:eastAsia="Times New Roman" w:hAnsi="Arial" w:cs="Arial"/>
          <w:i/>
          <w:iCs/>
          <w:color w:val="000000"/>
          <w:sz w:val="19"/>
          <w:szCs w:val="19"/>
          <w:lang w:val="en"/>
        </w:rPr>
      </w:pPr>
      <w:r>
        <w:rPr>
          <w:rFonts w:ascii="Arial" w:eastAsia="Times New Roman" w:hAnsi="Arial" w:cs="Arial"/>
          <w:i/>
          <w:iCs/>
          <w:color w:val="000000"/>
          <w:sz w:val="19"/>
          <w:szCs w:val="19"/>
          <w:lang w:val="en"/>
        </w:rPr>
        <w:br w:type="page"/>
      </w:r>
    </w:p>
    <w:p w14:paraId="3FB1D23D" w14:textId="05B83826" w:rsidR="009378C9" w:rsidRPr="009378C9" w:rsidRDefault="009378C9" w:rsidP="009378C9">
      <w:pPr>
        <w:pBdr>
          <w:bottom w:val="single" w:sz="6" w:space="2" w:color="AAAAAA"/>
        </w:pBdr>
        <w:shd w:val="clear" w:color="auto" w:fill="FFFFFF"/>
        <w:spacing w:after="144"/>
        <w:outlineLvl w:val="1"/>
        <w:rPr>
          <w:rFonts w:ascii="Arial" w:eastAsia="Times New Roman" w:hAnsi="Arial" w:cs="Arial"/>
          <w:color w:val="000000"/>
          <w:sz w:val="29"/>
          <w:szCs w:val="29"/>
        </w:rPr>
      </w:pPr>
      <w:r w:rsidRPr="009378C9">
        <w:rPr>
          <w:rFonts w:ascii="Arial" w:eastAsia="Times New Roman" w:hAnsi="Arial" w:cs="Arial"/>
          <w:color w:val="000000"/>
          <w:sz w:val="29"/>
          <w:szCs w:val="29"/>
        </w:rPr>
        <w:lastRenderedPageBreak/>
        <w:t xml:space="preserve">1. Proposed </w:t>
      </w:r>
      <w:proofErr w:type="spellStart"/>
      <w:r w:rsidRPr="009378C9">
        <w:rPr>
          <w:rFonts w:ascii="Arial" w:eastAsia="Times New Roman" w:hAnsi="Arial" w:cs="Arial"/>
          <w:color w:val="000000"/>
          <w:sz w:val="29"/>
          <w:szCs w:val="29"/>
        </w:rPr>
        <w:t>Workitem</w:t>
      </w:r>
      <w:proofErr w:type="spellEnd"/>
      <w:r w:rsidRPr="009378C9">
        <w:rPr>
          <w:rFonts w:ascii="Arial" w:eastAsia="Times New Roman" w:hAnsi="Arial" w:cs="Arial"/>
          <w:color w:val="000000"/>
          <w:sz w:val="29"/>
          <w:szCs w:val="29"/>
        </w:rPr>
        <w:t>: </w:t>
      </w:r>
      <w:r w:rsidR="002653D4">
        <w:rPr>
          <w:rFonts w:ascii="Arial" w:eastAsia="Times New Roman" w:hAnsi="Arial" w:cs="Arial"/>
          <w:i/>
          <w:iCs/>
          <w:color w:val="000000"/>
          <w:sz w:val="29"/>
          <w:szCs w:val="29"/>
        </w:rPr>
        <w:t xml:space="preserve"> Assessments for Research (A4R) </w:t>
      </w:r>
      <w:r>
        <w:rPr>
          <w:rFonts w:ascii="Arial" w:eastAsia="Times New Roman" w:hAnsi="Arial" w:cs="Arial"/>
          <w:i/>
          <w:iCs/>
          <w:color w:val="000000"/>
          <w:sz w:val="29"/>
          <w:szCs w:val="29"/>
        </w:rPr>
        <w:t>Whitepaper</w:t>
      </w:r>
    </w:p>
    <w:p w14:paraId="23DB57A9" w14:textId="5950DA2C" w:rsidR="009378C9" w:rsidRPr="009378C9" w:rsidRDefault="009378C9" w:rsidP="009378C9">
      <w:pPr>
        <w:numPr>
          <w:ilvl w:val="0"/>
          <w:numId w:val="3"/>
        </w:numPr>
        <w:shd w:val="clear" w:color="auto" w:fill="FFFFFF"/>
        <w:spacing w:before="100" w:beforeAutospacing="1" w:after="24"/>
        <w:ind w:left="384"/>
        <w:rPr>
          <w:rFonts w:ascii="Arial" w:eastAsia="Times New Roman" w:hAnsi="Arial" w:cs="Arial"/>
          <w:color w:val="000000"/>
          <w:sz w:val="19"/>
          <w:szCs w:val="19"/>
        </w:rPr>
      </w:pPr>
      <w:r w:rsidRPr="009378C9">
        <w:rPr>
          <w:rFonts w:ascii="Arial" w:eastAsia="Times New Roman" w:hAnsi="Arial" w:cs="Arial"/>
          <w:color w:val="000000"/>
          <w:sz w:val="19"/>
          <w:szCs w:val="19"/>
        </w:rPr>
        <w:t>Proposal Editor: </w:t>
      </w:r>
      <w:r>
        <w:rPr>
          <w:rFonts w:ascii="Arial" w:eastAsia="Times New Roman" w:hAnsi="Arial" w:cs="Arial"/>
          <w:i/>
          <w:iCs/>
          <w:color w:val="000000"/>
          <w:sz w:val="19"/>
          <w:szCs w:val="19"/>
        </w:rPr>
        <w:t>Keith W. Boone</w:t>
      </w:r>
    </w:p>
    <w:p w14:paraId="30BEBEA5" w14:textId="5B67A3E3" w:rsidR="009378C9" w:rsidRPr="009378C9" w:rsidRDefault="009378C9" w:rsidP="009378C9">
      <w:pPr>
        <w:numPr>
          <w:ilvl w:val="0"/>
          <w:numId w:val="3"/>
        </w:numPr>
        <w:shd w:val="clear" w:color="auto" w:fill="FFFFFF"/>
        <w:spacing w:before="100" w:beforeAutospacing="1" w:after="24"/>
        <w:ind w:left="384"/>
        <w:rPr>
          <w:rFonts w:ascii="Arial" w:eastAsia="Times New Roman" w:hAnsi="Arial" w:cs="Arial"/>
          <w:color w:val="000000"/>
          <w:sz w:val="19"/>
          <w:szCs w:val="19"/>
        </w:rPr>
      </w:pPr>
      <w:r w:rsidRPr="009378C9">
        <w:rPr>
          <w:rFonts w:ascii="Arial" w:eastAsia="Times New Roman" w:hAnsi="Arial" w:cs="Arial"/>
          <w:color w:val="000000"/>
          <w:sz w:val="19"/>
          <w:szCs w:val="19"/>
        </w:rPr>
        <w:t>Editor: </w:t>
      </w:r>
      <w:r>
        <w:rPr>
          <w:rFonts w:ascii="Arial" w:eastAsia="Times New Roman" w:hAnsi="Arial" w:cs="Arial"/>
          <w:i/>
          <w:iCs/>
          <w:color w:val="000000"/>
          <w:sz w:val="19"/>
          <w:szCs w:val="19"/>
        </w:rPr>
        <w:t>Keith W. Boone</w:t>
      </w:r>
    </w:p>
    <w:p w14:paraId="20A48806" w14:textId="77777777" w:rsidR="009378C9" w:rsidRPr="009378C9" w:rsidRDefault="009378C9" w:rsidP="009378C9">
      <w:pPr>
        <w:numPr>
          <w:ilvl w:val="0"/>
          <w:numId w:val="3"/>
        </w:numPr>
        <w:shd w:val="clear" w:color="auto" w:fill="FFFFFF"/>
        <w:spacing w:before="100" w:beforeAutospacing="1" w:after="24"/>
        <w:ind w:left="384"/>
        <w:rPr>
          <w:rFonts w:ascii="Arial" w:eastAsia="Times New Roman" w:hAnsi="Arial" w:cs="Arial"/>
          <w:color w:val="000000"/>
          <w:sz w:val="19"/>
          <w:szCs w:val="19"/>
        </w:rPr>
      </w:pPr>
      <w:r w:rsidRPr="009378C9">
        <w:rPr>
          <w:rFonts w:ascii="Arial" w:eastAsia="Times New Roman" w:hAnsi="Arial" w:cs="Arial"/>
          <w:color w:val="000000"/>
          <w:sz w:val="19"/>
          <w:szCs w:val="19"/>
        </w:rPr>
        <w:t>Date: N/A (Wiki keeps history)</w:t>
      </w:r>
    </w:p>
    <w:p w14:paraId="63031DFA" w14:textId="77777777" w:rsidR="009378C9" w:rsidRPr="009378C9" w:rsidRDefault="009378C9" w:rsidP="009378C9">
      <w:pPr>
        <w:numPr>
          <w:ilvl w:val="0"/>
          <w:numId w:val="3"/>
        </w:numPr>
        <w:shd w:val="clear" w:color="auto" w:fill="FFFFFF"/>
        <w:spacing w:before="100" w:beforeAutospacing="1" w:after="24"/>
        <w:ind w:left="384"/>
        <w:rPr>
          <w:rFonts w:ascii="Arial" w:eastAsia="Times New Roman" w:hAnsi="Arial" w:cs="Arial"/>
          <w:color w:val="000000"/>
          <w:sz w:val="19"/>
          <w:szCs w:val="19"/>
        </w:rPr>
      </w:pPr>
      <w:r w:rsidRPr="009378C9">
        <w:rPr>
          <w:rFonts w:ascii="Arial" w:eastAsia="Times New Roman" w:hAnsi="Arial" w:cs="Arial"/>
          <w:color w:val="000000"/>
          <w:sz w:val="19"/>
          <w:szCs w:val="19"/>
        </w:rPr>
        <w:t>Version: N/A (Wiki keeps history)</w:t>
      </w:r>
    </w:p>
    <w:p w14:paraId="09A1EAD2" w14:textId="5615E422" w:rsidR="009378C9" w:rsidRPr="00E42B68" w:rsidRDefault="009378C9" w:rsidP="009378C9">
      <w:pPr>
        <w:numPr>
          <w:ilvl w:val="0"/>
          <w:numId w:val="3"/>
        </w:numPr>
        <w:shd w:val="clear" w:color="auto" w:fill="FFFFFF"/>
        <w:spacing w:before="100" w:beforeAutospacing="1" w:after="24"/>
        <w:ind w:left="384"/>
        <w:rPr>
          <w:rFonts w:ascii="Arial" w:eastAsia="Times New Roman" w:hAnsi="Arial" w:cs="Arial"/>
          <w:color w:val="000000"/>
          <w:sz w:val="19"/>
          <w:szCs w:val="19"/>
        </w:rPr>
      </w:pPr>
      <w:r w:rsidRPr="009378C9">
        <w:rPr>
          <w:rFonts w:ascii="Arial" w:eastAsia="Times New Roman" w:hAnsi="Arial" w:cs="Arial"/>
          <w:color w:val="000000"/>
          <w:sz w:val="19"/>
          <w:szCs w:val="19"/>
        </w:rPr>
        <w:t>Domain: </w:t>
      </w:r>
      <w:r>
        <w:rPr>
          <w:rFonts w:ascii="Arial" w:eastAsia="Times New Roman" w:hAnsi="Arial" w:cs="Arial"/>
          <w:i/>
          <w:iCs/>
          <w:color w:val="000000"/>
          <w:sz w:val="19"/>
          <w:szCs w:val="19"/>
        </w:rPr>
        <w:t>Quality, Research and Public Health</w:t>
      </w:r>
    </w:p>
    <w:p w14:paraId="20DDD4BB" w14:textId="77777777" w:rsidR="00E42B68" w:rsidRPr="009378C9" w:rsidRDefault="00E42B68" w:rsidP="00E42B68">
      <w:pPr>
        <w:shd w:val="clear" w:color="auto" w:fill="FFFFFF"/>
        <w:spacing w:before="100" w:beforeAutospacing="1" w:after="24"/>
        <w:rPr>
          <w:rFonts w:ascii="Arial" w:eastAsia="Times New Roman" w:hAnsi="Arial" w:cs="Arial"/>
          <w:color w:val="000000"/>
          <w:sz w:val="19"/>
          <w:szCs w:val="19"/>
        </w:rPr>
      </w:pPr>
      <w:bookmarkStart w:id="0" w:name="_GoBack"/>
      <w:bookmarkEnd w:id="0"/>
    </w:p>
    <w:p w14:paraId="3AADF087" w14:textId="77777777" w:rsidR="009378C9" w:rsidRPr="009378C9" w:rsidRDefault="009378C9" w:rsidP="009378C9">
      <w:pPr>
        <w:pBdr>
          <w:bottom w:val="single" w:sz="6" w:space="2" w:color="AAAAAA"/>
        </w:pBdr>
        <w:shd w:val="clear" w:color="auto" w:fill="FFFFFF"/>
        <w:spacing w:after="144"/>
        <w:outlineLvl w:val="1"/>
        <w:rPr>
          <w:rFonts w:ascii="Arial" w:eastAsia="Times New Roman" w:hAnsi="Arial" w:cs="Arial"/>
          <w:color w:val="000000"/>
          <w:sz w:val="29"/>
          <w:szCs w:val="29"/>
        </w:rPr>
      </w:pPr>
      <w:r w:rsidRPr="009378C9">
        <w:rPr>
          <w:rFonts w:ascii="Arial" w:eastAsia="Times New Roman" w:hAnsi="Arial" w:cs="Arial"/>
          <w:color w:val="000000"/>
          <w:sz w:val="29"/>
          <w:szCs w:val="29"/>
        </w:rPr>
        <w:t>2. The Problem</w:t>
      </w:r>
    </w:p>
    <w:p w14:paraId="3A859CCA" w14:textId="050D4FDB" w:rsidR="00691A27" w:rsidRPr="009378C9" w:rsidRDefault="00691A27" w:rsidP="00691A27">
      <w:pPr>
        <w:shd w:val="clear" w:color="auto" w:fill="FFFFFF"/>
        <w:spacing w:before="96" w:after="120"/>
        <w:rPr>
          <w:rFonts w:ascii="Arial" w:eastAsia="Times New Roman" w:hAnsi="Arial" w:cs="Arial"/>
          <w:color w:val="000000"/>
          <w:sz w:val="19"/>
          <w:szCs w:val="19"/>
        </w:rPr>
      </w:pPr>
      <w:r>
        <w:rPr>
          <w:rFonts w:ascii="Arial" w:eastAsia="Times New Roman" w:hAnsi="Arial" w:cs="Arial"/>
          <w:iCs/>
          <w:color w:val="000000"/>
          <w:sz w:val="19"/>
          <w:szCs w:val="19"/>
        </w:rPr>
        <w:t>PCC is considering embarking on a profile (A</w:t>
      </w:r>
      <w:r w:rsidR="00ED0C92">
        <w:rPr>
          <w:rFonts w:ascii="Arial" w:eastAsia="Times New Roman" w:hAnsi="Arial" w:cs="Arial"/>
          <w:iCs/>
          <w:color w:val="000000"/>
          <w:sz w:val="19"/>
          <w:szCs w:val="19"/>
        </w:rPr>
        <w:t>C</w:t>
      </w:r>
      <w:r>
        <w:rPr>
          <w:rFonts w:ascii="Arial" w:eastAsia="Times New Roman" w:hAnsi="Arial" w:cs="Arial"/>
          <w:iCs/>
          <w:color w:val="000000"/>
          <w:sz w:val="19"/>
          <w:szCs w:val="19"/>
        </w:rPr>
        <w:t xml:space="preserve">DC) to support publication of assessment instrument metadata and executable form as FHIR Questionnaire resources.  </w:t>
      </w:r>
    </w:p>
    <w:p w14:paraId="69EF51A9" w14:textId="77777777" w:rsidR="00691A27" w:rsidRDefault="009378C9" w:rsidP="009378C9">
      <w:pPr>
        <w:shd w:val="clear" w:color="auto" w:fill="FFFFFF"/>
        <w:spacing w:before="96" w:after="120"/>
        <w:rPr>
          <w:rFonts w:ascii="Arial" w:eastAsia="Times New Roman" w:hAnsi="Arial" w:cs="Arial"/>
          <w:iCs/>
          <w:color w:val="000000"/>
          <w:sz w:val="19"/>
          <w:szCs w:val="19"/>
        </w:rPr>
      </w:pPr>
      <w:r w:rsidRPr="009378C9">
        <w:rPr>
          <w:rFonts w:ascii="Arial" w:eastAsia="Times New Roman" w:hAnsi="Arial" w:cs="Arial"/>
          <w:iCs/>
          <w:color w:val="000000"/>
          <w:sz w:val="19"/>
          <w:szCs w:val="19"/>
        </w:rPr>
        <w:t xml:space="preserve">There </w:t>
      </w:r>
      <w:r>
        <w:rPr>
          <w:rFonts w:ascii="Arial" w:eastAsia="Times New Roman" w:hAnsi="Arial" w:cs="Arial"/>
          <w:iCs/>
          <w:color w:val="000000"/>
          <w:sz w:val="19"/>
          <w:szCs w:val="19"/>
        </w:rPr>
        <w:t>is great value in being able to capture assessment data and impressions in clinical research, especially in the case of patient reported outcomes</w:t>
      </w:r>
      <w:r w:rsidR="00691A27">
        <w:rPr>
          <w:rFonts w:ascii="Arial" w:eastAsia="Times New Roman" w:hAnsi="Arial" w:cs="Arial"/>
          <w:iCs/>
          <w:color w:val="000000"/>
          <w:sz w:val="19"/>
          <w:szCs w:val="19"/>
        </w:rPr>
        <w:t>, a critical component associated with clinical research</w:t>
      </w:r>
      <w:r>
        <w:rPr>
          <w:rFonts w:ascii="Arial" w:eastAsia="Times New Roman" w:hAnsi="Arial" w:cs="Arial"/>
          <w:iCs/>
          <w:color w:val="000000"/>
          <w:sz w:val="19"/>
          <w:szCs w:val="19"/>
        </w:rPr>
        <w:t xml:space="preserve">.  </w:t>
      </w:r>
    </w:p>
    <w:p w14:paraId="6B8AA82B" w14:textId="1F8EE29C" w:rsidR="009378C9" w:rsidRDefault="009378C9" w:rsidP="009378C9">
      <w:pPr>
        <w:shd w:val="clear" w:color="auto" w:fill="FFFFFF"/>
        <w:spacing w:before="96" w:after="120"/>
        <w:rPr>
          <w:rFonts w:ascii="Arial" w:eastAsia="Times New Roman" w:hAnsi="Arial" w:cs="Arial"/>
          <w:iCs/>
          <w:color w:val="000000"/>
          <w:sz w:val="19"/>
          <w:szCs w:val="19"/>
        </w:rPr>
      </w:pPr>
      <w:r>
        <w:rPr>
          <w:rFonts w:ascii="Arial" w:eastAsia="Times New Roman" w:hAnsi="Arial" w:cs="Arial"/>
          <w:iCs/>
          <w:color w:val="000000"/>
          <w:sz w:val="19"/>
          <w:szCs w:val="19"/>
        </w:rPr>
        <w:t xml:space="preserve">However, encoding assessment instruments </w:t>
      </w:r>
      <w:r w:rsidR="00691A27">
        <w:rPr>
          <w:rFonts w:ascii="Arial" w:eastAsia="Times New Roman" w:hAnsi="Arial" w:cs="Arial"/>
          <w:iCs/>
          <w:color w:val="000000"/>
          <w:sz w:val="19"/>
          <w:szCs w:val="19"/>
        </w:rPr>
        <w:t xml:space="preserve">into a computable form </w:t>
      </w:r>
      <w:r>
        <w:rPr>
          <w:rFonts w:ascii="Arial" w:eastAsia="Times New Roman" w:hAnsi="Arial" w:cs="Arial"/>
          <w:iCs/>
          <w:color w:val="000000"/>
          <w:sz w:val="19"/>
          <w:szCs w:val="19"/>
        </w:rPr>
        <w:t xml:space="preserve">is a challenging endeavor.  PCC developed 4 templates for assessment instruments in 2007 in the course of 8 months.  </w:t>
      </w:r>
      <w:r w:rsidR="00691A27">
        <w:rPr>
          <w:rFonts w:ascii="Arial" w:eastAsia="Times New Roman" w:hAnsi="Arial" w:cs="Arial"/>
          <w:iCs/>
          <w:color w:val="000000"/>
          <w:sz w:val="19"/>
          <w:szCs w:val="19"/>
        </w:rPr>
        <w:t>There</w:t>
      </w:r>
      <w:r>
        <w:rPr>
          <w:rFonts w:ascii="Arial" w:eastAsia="Times New Roman" w:hAnsi="Arial" w:cs="Arial"/>
          <w:iCs/>
          <w:color w:val="000000"/>
          <w:sz w:val="19"/>
          <w:szCs w:val="19"/>
        </w:rPr>
        <w:t xml:space="preserve"> are</w:t>
      </w:r>
      <w:r w:rsidR="00691A27">
        <w:rPr>
          <w:rFonts w:ascii="Arial" w:eastAsia="Times New Roman" w:hAnsi="Arial" w:cs="Arial"/>
          <w:iCs/>
          <w:color w:val="000000"/>
          <w:sz w:val="19"/>
          <w:szCs w:val="19"/>
        </w:rPr>
        <w:t>, however,</w:t>
      </w:r>
      <w:r>
        <w:rPr>
          <w:rFonts w:ascii="Arial" w:eastAsia="Times New Roman" w:hAnsi="Arial" w:cs="Arial"/>
          <w:iCs/>
          <w:color w:val="000000"/>
          <w:sz w:val="19"/>
          <w:szCs w:val="19"/>
        </w:rPr>
        <w:t xml:space="preserve"> thousands of already developed and validated patient</w:t>
      </w:r>
      <w:r w:rsidR="00691A27">
        <w:rPr>
          <w:rFonts w:ascii="Arial" w:eastAsia="Times New Roman" w:hAnsi="Arial" w:cs="Arial"/>
          <w:iCs/>
          <w:color w:val="000000"/>
          <w:sz w:val="19"/>
          <w:szCs w:val="19"/>
        </w:rPr>
        <w:t>-</w:t>
      </w:r>
      <w:r>
        <w:rPr>
          <w:rFonts w:ascii="Arial" w:eastAsia="Times New Roman" w:hAnsi="Arial" w:cs="Arial"/>
          <w:iCs/>
          <w:color w:val="000000"/>
          <w:sz w:val="19"/>
          <w:szCs w:val="19"/>
        </w:rPr>
        <w:t>reported outcomes instruments</w:t>
      </w:r>
      <w:r w:rsidR="00691A27">
        <w:rPr>
          <w:rFonts w:ascii="Arial" w:eastAsia="Times New Roman" w:hAnsi="Arial" w:cs="Arial"/>
          <w:iCs/>
          <w:color w:val="000000"/>
          <w:sz w:val="19"/>
          <w:szCs w:val="19"/>
        </w:rPr>
        <w:t xml:space="preserve">.  It is </w:t>
      </w:r>
      <w:proofErr w:type="gramStart"/>
      <w:r w:rsidR="00691A27">
        <w:rPr>
          <w:rFonts w:ascii="Arial" w:eastAsia="Times New Roman" w:hAnsi="Arial" w:cs="Arial"/>
          <w:iCs/>
          <w:color w:val="000000"/>
          <w:sz w:val="19"/>
          <w:szCs w:val="19"/>
        </w:rPr>
        <w:t>fairly clear</w:t>
      </w:r>
      <w:proofErr w:type="gramEnd"/>
      <w:r w:rsidR="00691A27">
        <w:rPr>
          <w:rFonts w:ascii="Arial" w:eastAsia="Times New Roman" w:hAnsi="Arial" w:cs="Arial"/>
          <w:iCs/>
          <w:color w:val="000000"/>
          <w:sz w:val="19"/>
          <w:szCs w:val="19"/>
        </w:rPr>
        <w:t xml:space="preserve"> that m</w:t>
      </w:r>
      <w:r>
        <w:rPr>
          <w:rFonts w:ascii="Arial" w:eastAsia="Times New Roman" w:hAnsi="Arial" w:cs="Arial"/>
          <w:iCs/>
          <w:color w:val="000000"/>
          <w:sz w:val="19"/>
          <w:szCs w:val="19"/>
        </w:rPr>
        <w:t xml:space="preserve">anual encoding of these instruments </w:t>
      </w:r>
      <w:r w:rsidR="00691A27">
        <w:rPr>
          <w:rFonts w:ascii="Arial" w:eastAsia="Times New Roman" w:hAnsi="Arial" w:cs="Arial"/>
          <w:iCs/>
          <w:color w:val="000000"/>
          <w:sz w:val="19"/>
          <w:szCs w:val="19"/>
        </w:rPr>
        <w:t>by experts</w:t>
      </w:r>
      <w:r w:rsidR="00E42B68">
        <w:rPr>
          <w:rFonts w:ascii="Arial" w:eastAsia="Times New Roman" w:hAnsi="Arial" w:cs="Arial"/>
          <w:iCs/>
          <w:color w:val="000000"/>
          <w:sz w:val="19"/>
          <w:szCs w:val="19"/>
        </w:rPr>
        <w:t xml:space="preserve"> (e.g., clinical informaticists)</w:t>
      </w:r>
      <w:r w:rsidR="00691A27">
        <w:rPr>
          <w:rFonts w:ascii="Arial" w:eastAsia="Times New Roman" w:hAnsi="Arial" w:cs="Arial"/>
          <w:iCs/>
          <w:color w:val="000000"/>
          <w:sz w:val="19"/>
          <w:szCs w:val="19"/>
        </w:rPr>
        <w:t xml:space="preserve"> </w:t>
      </w:r>
      <w:r>
        <w:rPr>
          <w:rFonts w:ascii="Arial" w:eastAsia="Times New Roman" w:hAnsi="Arial" w:cs="Arial"/>
          <w:iCs/>
          <w:color w:val="000000"/>
          <w:sz w:val="19"/>
          <w:szCs w:val="19"/>
        </w:rPr>
        <w:t>simply wouldn’t scale across the available resources to enable their use in research programs.</w:t>
      </w:r>
    </w:p>
    <w:p w14:paraId="502466D1" w14:textId="3C513DFD" w:rsidR="00E42B68" w:rsidRDefault="00CC73CF" w:rsidP="009378C9">
      <w:pPr>
        <w:shd w:val="clear" w:color="auto" w:fill="FFFFFF"/>
        <w:spacing w:before="96" w:after="120"/>
        <w:rPr>
          <w:rFonts w:ascii="Arial" w:eastAsia="Times New Roman" w:hAnsi="Arial" w:cs="Arial"/>
          <w:iCs/>
          <w:color w:val="000000"/>
          <w:sz w:val="19"/>
          <w:szCs w:val="19"/>
        </w:rPr>
      </w:pPr>
      <w:proofErr w:type="spellStart"/>
      <w:r>
        <w:rPr>
          <w:rFonts w:ascii="Arial" w:eastAsia="Times New Roman" w:hAnsi="Arial" w:cs="Arial"/>
          <w:iCs/>
          <w:color w:val="000000"/>
          <w:sz w:val="19"/>
          <w:szCs w:val="19"/>
        </w:rPr>
        <w:t>i</w:t>
      </w:r>
      <w:proofErr w:type="spellEnd"/>
      <w:r w:rsidR="00E42B68">
        <w:rPr>
          <w:rFonts w:ascii="Arial" w:eastAsia="Times New Roman" w:hAnsi="Arial" w:cs="Arial"/>
          <w:iCs/>
          <w:color w:val="000000"/>
          <w:sz w:val="19"/>
          <w:szCs w:val="19"/>
        </w:rPr>
        <w:t xml:space="preserve"> and to coordinate these encodings with clinical vocabularies such as LOINC® and SNOMED CT®, without significant delays in production.</w:t>
      </w:r>
    </w:p>
    <w:p w14:paraId="43998B42" w14:textId="74804D99" w:rsidR="009378C9" w:rsidRDefault="009378C9" w:rsidP="009378C9">
      <w:pPr>
        <w:shd w:val="clear" w:color="auto" w:fill="FFFFFF"/>
        <w:spacing w:before="96" w:after="120"/>
        <w:rPr>
          <w:rFonts w:ascii="Arial" w:eastAsia="Times New Roman" w:hAnsi="Arial" w:cs="Arial"/>
          <w:iCs/>
          <w:color w:val="000000"/>
          <w:sz w:val="19"/>
          <w:szCs w:val="19"/>
        </w:rPr>
      </w:pPr>
    </w:p>
    <w:p w14:paraId="642E6DC1" w14:textId="6852F8B7" w:rsidR="009378C9" w:rsidRPr="009378C9" w:rsidRDefault="00E42B68" w:rsidP="009378C9">
      <w:pPr>
        <w:pBdr>
          <w:bottom w:val="single" w:sz="6" w:space="2" w:color="AAAAAA"/>
        </w:pBdr>
        <w:shd w:val="clear" w:color="auto" w:fill="FFFFFF"/>
        <w:spacing w:after="144"/>
        <w:outlineLvl w:val="1"/>
        <w:rPr>
          <w:rFonts w:ascii="Arial" w:eastAsia="Times New Roman" w:hAnsi="Arial" w:cs="Arial"/>
          <w:color w:val="000000"/>
          <w:sz w:val="29"/>
          <w:szCs w:val="29"/>
        </w:rPr>
      </w:pPr>
      <w:r>
        <w:rPr>
          <w:rFonts w:ascii="Arial" w:eastAsia="Times New Roman" w:hAnsi="Arial" w:cs="Arial"/>
          <w:color w:val="000000"/>
          <w:sz w:val="29"/>
          <w:szCs w:val="29"/>
        </w:rPr>
        <w:t>3</w:t>
      </w:r>
      <w:r w:rsidR="009378C9" w:rsidRPr="009378C9">
        <w:rPr>
          <w:rFonts w:ascii="Arial" w:eastAsia="Times New Roman" w:hAnsi="Arial" w:cs="Arial"/>
          <w:color w:val="000000"/>
          <w:sz w:val="29"/>
          <w:szCs w:val="29"/>
        </w:rPr>
        <w:t>. Discussion</w:t>
      </w:r>
    </w:p>
    <w:p w14:paraId="2880440F" w14:textId="4918C3A1" w:rsidR="009378C9" w:rsidRPr="0002325C" w:rsidRDefault="00E42B68" w:rsidP="00E42B68">
      <w:pPr>
        <w:spacing w:before="96" w:after="120"/>
        <w:rPr>
          <w:rFonts w:ascii="Arial" w:eastAsia="Times New Roman" w:hAnsi="Arial" w:cs="Arial"/>
          <w:color w:val="000000"/>
          <w:sz w:val="19"/>
          <w:szCs w:val="19"/>
          <w:lang w:val="en"/>
        </w:rPr>
      </w:pPr>
      <w:r>
        <w:rPr>
          <w:rFonts w:ascii="Arial" w:eastAsia="Times New Roman" w:hAnsi="Arial" w:cs="Arial"/>
          <w:iCs/>
          <w:color w:val="000000"/>
          <w:sz w:val="19"/>
          <w:szCs w:val="19"/>
        </w:rPr>
        <w:t>IHE is a good venue to discuss the ramifications of the solutions because it has members representing stakeholders in research, public health, and quality that can help inform developers trying to build a scalable process for encoding assessment instruments.</w:t>
      </w:r>
    </w:p>
    <w:p w14:paraId="676805F1" w14:textId="77777777" w:rsidR="006A7641" w:rsidRPr="0002325C" w:rsidRDefault="006A7641" w:rsidP="0002325C"/>
    <w:sectPr w:rsidR="006A7641" w:rsidRPr="0002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AB3"/>
    <w:multiLevelType w:val="multilevel"/>
    <w:tmpl w:val="090EA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D05E7"/>
    <w:multiLevelType w:val="multilevel"/>
    <w:tmpl w:val="516CF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A6ECE"/>
    <w:multiLevelType w:val="multilevel"/>
    <w:tmpl w:val="4F7EE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5C"/>
    <w:rsid w:val="0002325C"/>
    <w:rsid w:val="00060472"/>
    <w:rsid w:val="00076DC9"/>
    <w:rsid w:val="0008185A"/>
    <w:rsid w:val="00091878"/>
    <w:rsid w:val="000A0EC6"/>
    <w:rsid w:val="000A5D2B"/>
    <w:rsid w:val="000C0B8B"/>
    <w:rsid w:val="000C5A18"/>
    <w:rsid w:val="000D5125"/>
    <w:rsid w:val="000E5A23"/>
    <w:rsid w:val="000F6F85"/>
    <w:rsid w:val="001B63D7"/>
    <w:rsid w:val="002653D4"/>
    <w:rsid w:val="002A7D97"/>
    <w:rsid w:val="003405BD"/>
    <w:rsid w:val="00421662"/>
    <w:rsid w:val="00427894"/>
    <w:rsid w:val="00472102"/>
    <w:rsid w:val="00482DD3"/>
    <w:rsid w:val="00497BC4"/>
    <w:rsid w:val="005601C0"/>
    <w:rsid w:val="0056496E"/>
    <w:rsid w:val="00691A27"/>
    <w:rsid w:val="006A7641"/>
    <w:rsid w:val="006E512C"/>
    <w:rsid w:val="00720D19"/>
    <w:rsid w:val="00767E62"/>
    <w:rsid w:val="00775321"/>
    <w:rsid w:val="0079549E"/>
    <w:rsid w:val="00814A65"/>
    <w:rsid w:val="00856AAE"/>
    <w:rsid w:val="009378C9"/>
    <w:rsid w:val="0097367A"/>
    <w:rsid w:val="00987668"/>
    <w:rsid w:val="00A00D46"/>
    <w:rsid w:val="00A74E23"/>
    <w:rsid w:val="00A8352E"/>
    <w:rsid w:val="00AC50BC"/>
    <w:rsid w:val="00B0444E"/>
    <w:rsid w:val="00C06215"/>
    <w:rsid w:val="00CC73CF"/>
    <w:rsid w:val="00CE4092"/>
    <w:rsid w:val="00DF2BF8"/>
    <w:rsid w:val="00E20834"/>
    <w:rsid w:val="00E42B68"/>
    <w:rsid w:val="00E437FF"/>
    <w:rsid w:val="00E4622C"/>
    <w:rsid w:val="00ED0C92"/>
    <w:rsid w:val="00E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0A49"/>
  <w15:chartTrackingRefBased/>
  <w15:docId w15:val="{7C720F65-9C46-4F19-A16C-EAA5B9D3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21"/>
  </w:style>
  <w:style w:type="paragraph" w:styleId="Heading1">
    <w:name w:val="heading 1"/>
    <w:basedOn w:val="Normal"/>
    <w:link w:val="Heading1Char"/>
    <w:uiPriority w:val="9"/>
    <w:qFormat/>
    <w:rsid w:val="0002325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25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325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2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2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32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325C"/>
    <w:rPr>
      <w:color w:val="0000FF"/>
      <w:u w:val="single"/>
    </w:rPr>
  </w:style>
  <w:style w:type="paragraph" w:styleId="NormalWeb">
    <w:name w:val="Normal (Web)"/>
    <w:basedOn w:val="Normal"/>
    <w:uiPriority w:val="99"/>
    <w:unhideWhenUsed/>
    <w:rsid w:val="0002325C"/>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023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78030">
      <w:bodyDiv w:val="1"/>
      <w:marLeft w:val="0"/>
      <w:marRight w:val="0"/>
      <w:marTop w:val="0"/>
      <w:marBottom w:val="0"/>
      <w:divBdr>
        <w:top w:val="none" w:sz="0" w:space="0" w:color="auto"/>
        <w:left w:val="none" w:sz="0" w:space="0" w:color="auto"/>
        <w:bottom w:val="none" w:sz="0" w:space="0" w:color="auto"/>
        <w:right w:val="none" w:sz="0" w:space="0" w:color="auto"/>
      </w:divBdr>
    </w:div>
    <w:div w:id="1055348458">
      <w:bodyDiv w:val="1"/>
      <w:marLeft w:val="0"/>
      <w:marRight w:val="0"/>
      <w:marTop w:val="0"/>
      <w:marBottom w:val="0"/>
      <w:divBdr>
        <w:top w:val="none" w:sz="0" w:space="0" w:color="auto"/>
        <w:left w:val="none" w:sz="0" w:space="0" w:color="auto"/>
        <w:bottom w:val="none" w:sz="0" w:space="0" w:color="auto"/>
        <w:right w:val="none" w:sz="0" w:space="0" w:color="auto"/>
      </w:divBdr>
      <w:divsChild>
        <w:div w:id="124739866">
          <w:marLeft w:val="0"/>
          <w:marRight w:val="0"/>
          <w:marTop w:val="0"/>
          <w:marBottom w:val="0"/>
          <w:divBdr>
            <w:top w:val="none" w:sz="0" w:space="0" w:color="auto"/>
            <w:left w:val="none" w:sz="0" w:space="0" w:color="auto"/>
            <w:bottom w:val="none" w:sz="0" w:space="0" w:color="auto"/>
            <w:right w:val="none" w:sz="0" w:space="0" w:color="auto"/>
          </w:divBdr>
          <w:divsChild>
            <w:div w:id="18390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Boone</dc:creator>
  <cp:keywords/>
  <dc:description/>
  <cp:lastModifiedBy>Keith Boone</cp:lastModifiedBy>
  <cp:revision>7</cp:revision>
  <dcterms:created xsi:type="dcterms:W3CDTF">2019-02-26T15:02:00Z</dcterms:created>
  <dcterms:modified xsi:type="dcterms:W3CDTF">2019-03-01T15:55:00Z</dcterms:modified>
</cp:coreProperties>
</file>