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08F555D5" w14:textId="66983F23" w:rsidR="00CF283F" w:rsidRPr="00404C2C" w:rsidRDefault="001D4234" w:rsidP="00663624">
      <w:pPr>
        <w:jc w:val="center"/>
        <w:rPr>
          <w:b/>
          <w:sz w:val="44"/>
          <w:szCs w:val="44"/>
        </w:rPr>
      </w:pPr>
      <w:r w:rsidRPr="001D4234">
        <w:rPr>
          <w:b/>
          <w:sz w:val="44"/>
          <w:szCs w:val="44"/>
        </w:rPr>
        <w:t>Assessment Curation and Data Collection</w:t>
      </w:r>
      <w:r>
        <w:rPr>
          <w:b/>
          <w:sz w:val="44"/>
          <w:szCs w:val="44"/>
        </w:rPr>
        <w:t xml:space="preserve"> </w:t>
      </w:r>
      <w:r w:rsidR="00CF283F" w:rsidRPr="00404C2C">
        <w:rPr>
          <w:b/>
          <w:sz w:val="44"/>
          <w:szCs w:val="44"/>
        </w:rPr>
        <w:t>(</w:t>
      </w:r>
      <w:r>
        <w:rPr>
          <w:b/>
          <w:sz w:val="44"/>
          <w:szCs w:val="44"/>
        </w:rPr>
        <w:t>ACDC</w:t>
      </w:r>
      <w:r w:rsidR="00CF283F"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79BB164D" w:rsidR="00EB5040" w:rsidRPr="00623821" w:rsidRDefault="00B7637E" w:rsidP="00213840">
      <w:pPr>
        <w:jc w:val="center"/>
        <w:rPr>
          <w:sz w:val="28"/>
          <w:szCs w:val="28"/>
        </w:rPr>
      </w:pPr>
      <w:r w:rsidRPr="00623821">
        <w:rPr>
          <w:sz w:val="28"/>
          <w:szCs w:val="28"/>
        </w:rPr>
        <w:t>HL7</w:t>
      </w:r>
      <w:r w:rsidRPr="00623821">
        <w:rPr>
          <w:sz w:val="28"/>
          <w:szCs w:val="28"/>
          <w:vertAlign w:val="superscript"/>
        </w:rPr>
        <w:t xml:space="preserve">® </w:t>
      </w:r>
      <w:r w:rsidR="00EB5040" w:rsidRPr="00623821">
        <w:rPr>
          <w:sz w:val="28"/>
          <w:szCs w:val="28"/>
        </w:rPr>
        <w:t>FHIR</w:t>
      </w:r>
      <w:bookmarkStart w:id="0" w:name="OLE_LINK6"/>
      <w:r w:rsidR="00EB5040" w:rsidRPr="00623821">
        <w:rPr>
          <w:sz w:val="28"/>
          <w:szCs w:val="28"/>
          <w:vertAlign w:val="superscript"/>
        </w:rPr>
        <w:t>®</w:t>
      </w:r>
      <w:bookmarkEnd w:id="0"/>
      <w:r w:rsidR="00EB5040" w:rsidRPr="00623821">
        <w:rPr>
          <w:sz w:val="28"/>
          <w:szCs w:val="28"/>
        </w:rPr>
        <w:t xml:space="preserve"> STU</w:t>
      </w:r>
      <w:r w:rsidRPr="00623821">
        <w:rPr>
          <w:sz w:val="28"/>
          <w:szCs w:val="28"/>
        </w:rPr>
        <w:t xml:space="preserve"> </w:t>
      </w:r>
      <w:r w:rsidR="001D4234">
        <w:rPr>
          <w:sz w:val="28"/>
          <w:szCs w:val="28"/>
        </w:rPr>
        <w:t>4</w:t>
      </w:r>
    </w:p>
    <w:p w14:paraId="2FDABFC1" w14:textId="018D94C1" w:rsidR="004A5F90" w:rsidRPr="00623821" w:rsidRDefault="004A5F90" w:rsidP="004A5F90">
      <w:pPr>
        <w:pStyle w:val="BodyText22ptBoldCenteredKernat14pt"/>
        <w:rPr>
          <w:b w:val="0"/>
          <w:sz w:val="28"/>
          <w:szCs w:val="28"/>
        </w:rPr>
      </w:pPr>
      <w:r w:rsidRPr="00623821">
        <w:rPr>
          <w:b w:val="0"/>
          <w:sz w:val="28"/>
          <w:szCs w:val="28"/>
        </w:rPr>
        <w:t xml:space="preserve">Using Resources at FMM Levels </w:t>
      </w:r>
      <w:r w:rsidR="007C201E">
        <w:rPr>
          <w:b w:val="0"/>
          <w:sz w:val="28"/>
          <w:szCs w:val="28"/>
        </w:rPr>
        <w:t>3</w:t>
      </w:r>
      <w:r w:rsidRPr="00623821">
        <w:rPr>
          <w:b w:val="0"/>
          <w:sz w:val="28"/>
          <w:szCs w:val="28"/>
        </w:rPr>
        <w:t xml:space="preserve"> </w:t>
      </w:r>
    </w:p>
    <w:p w14:paraId="6D1DC787" w14:textId="77777777" w:rsidR="00C1037F" w:rsidRPr="00404C2C" w:rsidRDefault="00C1037F" w:rsidP="000125FF">
      <w:pPr>
        <w:pStyle w:val="BodyText"/>
      </w:pPr>
    </w:p>
    <w:p w14:paraId="2A7C741D" w14:textId="6BB7F1CA" w:rsidR="00503AE1" w:rsidRPr="00143B7E" w:rsidRDefault="002A579C" w:rsidP="00AF7069">
      <w:pPr>
        <w:jc w:val="center"/>
        <w:rPr>
          <w:b/>
          <w:sz w:val="44"/>
          <w:szCs w:val="44"/>
        </w:rPr>
      </w:pPr>
      <w:r w:rsidRPr="00143B7E">
        <w:rPr>
          <w:b/>
          <w:sz w:val="44"/>
          <w:szCs w:val="44"/>
        </w:rPr>
        <w:t xml:space="preserve">Rev. 1.0 – </w:t>
      </w:r>
      <w:r w:rsidR="00523867" w:rsidRPr="00143B7E">
        <w:rPr>
          <w:b/>
          <w:sz w:val="44"/>
          <w:szCs w:val="44"/>
        </w:rPr>
        <w:t xml:space="preserve">Draft for </w:t>
      </w:r>
      <w:r w:rsidR="00457DDC" w:rsidRPr="00143B7E">
        <w:rPr>
          <w:b/>
          <w:sz w:val="44"/>
          <w:szCs w:val="44"/>
        </w:rPr>
        <w:t>P</w:t>
      </w:r>
      <w:r w:rsidR="00CF283F" w:rsidRPr="00143B7E">
        <w:rPr>
          <w:b/>
          <w:sz w:val="44"/>
          <w:szCs w:val="44"/>
        </w:rPr>
        <w:t>ublic Comment</w:t>
      </w:r>
      <w:r w:rsidR="00503AE1" w:rsidRPr="00143B7E">
        <w:rPr>
          <w:b/>
          <w:sz w:val="44"/>
          <w:szCs w:val="44"/>
        </w:rPr>
        <w:t xml:space="preserve"> </w:t>
      </w:r>
    </w:p>
    <w:p w14:paraId="78A1FA09" w14:textId="77777777" w:rsidR="000A27A0" w:rsidRPr="00143B7E" w:rsidRDefault="000A27A0">
      <w:pPr>
        <w:pStyle w:val="BodyText"/>
      </w:pPr>
    </w:p>
    <w:p w14:paraId="79021956" w14:textId="77777777" w:rsidR="009D125C" w:rsidRPr="00143B7E" w:rsidRDefault="009D125C">
      <w:pPr>
        <w:pStyle w:val="BodyText"/>
      </w:pPr>
    </w:p>
    <w:p w14:paraId="0AD159C3" w14:textId="020683D1" w:rsidR="00847356" w:rsidRDefault="00A910E1" w:rsidP="00D243DB">
      <w:pPr>
        <w:pStyle w:val="BodyText"/>
      </w:pPr>
      <w:r w:rsidRPr="00143B7E">
        <w:t>Date:</w:t>
      </w:r>
      <w:r w:rsidRPr="00143B7E">
        <w:tab/>
      </w:r>
      <w:r w:rsidRPr="00143B7E">
        <w:tab/>
      </w:r>
      <w:r w:rsidR="00847356">
        <w:fldChar w:fldCharType="begin"/>
      </w:r>
      <w:r w:rsidR="00847356">
        <w:instrText xml:space="preserve"> DATE \@ "MMMM d, yyyy" </w:instrText>
      </w:r>
      <w:r w:rsidR="00847356">
        <w:fldChar w:fldCharType="separate"/>
      </w:r>
      <w:r w:rsidR="00C52D7A">
        <w:rPr>
          <w:noProof/>
        </w:rPr>
        <w:t>February 15, 2020</w:t>
      </w:r>
      <w:r w:rsidR="00847356">
        <w:fldChar w:fldCharType="end"/>
      </w:r>
    </w:p>
    <w:p w14:paraId="005ACA49" w14:textId="2CD1E1D4"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9"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0" w:history="1">
        <w:r w:rsidRPr="00404C2C">
          <w:rPr>
            <w:rStyle w:val="Hyperlink"/>
          </w:rPr>
          <w:t>here</w:t>
        </w:r>
      </w:hyperlink>
      <w:r w:rsidRPr="00404C2C">
        <w:t xml:space="preserve"> for Trial Implementation and Final Text versions and </w:t>
      </w:r>
      <w:hyperlink r:id="rId11"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042A0A83" w:rsidR="00DD36EB" w:rsidRPr="00404C2C" w:rsidRDefault="00DD36EB" w:rsidP="00DD36EB">
      <w:pPr>
        <w:pStyle w:val="BodyText"/>
      </w:pPr>
      <w:r w:rsidRPr="00404C2C">
        <w:t xml:space="preserve">This supplement is published on </w:t>
      </w:r>
      <w:r w:rsidR="001D4234">
        <w:t xml:space="preserve">April 27, 2019 </w:t>
      </w:r>
      <w:r w:rsidRPr="00404C2C">
        <w:t xml:space="preserve">for public comment. Comments are invited and can be submitted at </w:t>
      </w:r>
      <w:hyperlink r:id="rId12"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w:t>
      </w:r>
      <w:r w:rsidR="001D4234" w:rsidRPr="00404C2C">
        <w:t>201</w:t>
      </w:r>
      <w:r w:rsidR="001D4234">
        <w:t>9</w:t>
      </w:r>
      <w:r w:rsidRPr="00404C2C">
        <w:t xml:space="preserve">.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3"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4"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5" w:history="1">
        <w:r w:rsidRPr="00404C2C">
          <w:rPr>
            <w:rStyle w:val="Hyperlink"/>
          </w:rPr>
          <w:t>http://ihe.net/IHE_Process</w:t>
        </w:r>
      </w:hyperlink>
      <w:r w:rsidRPr="00404C2C">
        <w:t xml:space="preserve"> and </w:t>
      </w:r>
      <w:hyperlink r:id="rId16"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17"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0EB4C21B" w14:textId="10E7EEE6" w:rsidR="00973F41" w:rsidRDefault="00CF508D">
      <w:pPr>
        <w:pStyle w:val="TOC1"/>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32660895" w:history="1">
        <w:r w:rsidR="00973F41" w:rsidRPr="00705244">
          <w:rPr>
            <w:rStyle w:val="Hyperlink"/>
            <w:noProof/>
          </w:rPr>
          <w:t>Introduction to this Supplement</w:t>
        </w:r>
        <w:r w:rsidR="00973F41">
          <w:rPr>
            <w:noProof/>
            <w:webHidden/>
          </w:rPr>
          <w:tab/>
        </w:r>
        <w:r w:rsidR="00973F41">
          <w:rPr>
            <w:noProof/>
            <w:webHidden/>
          </w:rPr>
          <w:fldChar w:fldCharType="begin"/>
        </w:r>
        <w:r w:rsidR="00973F41">
          <w:rPr>
            <w:noProof/>
            <w:webHidden/>
          </w:rPr>
          <w:instrText xml:space="preserve"> PAGEREF _Toc32660895 \h </w:instrText>
        </w:r>
        <w:r w:rsidR="00973F41">
          <w:rPr>
            <w:noProof/>
            <w:webHidden/>
          </w:rPr>
        </w:r>
        <w:r w:rsidR="00973F41">
          <w:rPr>
            <w:noProof/>
            <w:webHidden/>
          </w:rPr>
          <w:fldChar w:fldCharType="separate"/>
        </w:r>
        <w:r w:rsidR="00973F41">
          <w:rPr>
            <w:noProof/>
            <w:webHidden/>
          </w:rPr>
          <w:t>6</w:t>
        </w:r>
        <w:r w:rsidR="00973F41">
          <w:rPr>
            <w:noProof/>
            <w:webHidden/>
          </w:rPr>
          <w:fldChar w:fldCharType="end"/>
        </w:r>
      </w:hyperlink>
    </w:p>
    <w:p w14:paraId="4787505D" w14:textId="03EF573A" w:rsidR="00973F41" w:rsidRDefault="00807FCF">
      <w:pPr>
        <w:pStyle w:val="TOC2"/>
        <w:rPr>
          <w:rFonts w:asciiTheme="minorHAnsi" w:eastAsiaTheme="minorEastAsia" w:hAnsiTheme="minorHAnsi" w:cstheme="minorBidi"/>
          <w:noProof/>
          <w:sz w:val="22"/>
          <w:szCs w:val="22"/>
        </w:rPr>
      </w:pPr>
      <w:hyperlink w:anchor="_Toc32660896" w:history="1">
        <w:r w:rsidR="00973F41" w:rsidRPr="00705244">
          <w:rPr>
            <w:rStyle w:val="Hyperlink"/>
            <w:noProof/>
          </w:rPr>
          <w:t>Open Issues and Questions</w:t>
        </w:r>
        <w:r w:rsidR="00973F41">
          <w:rPr>
            <w:noProof/>
            <w:webHidden/>
          </w:rPr>
          <w:tab/>
        </w:r>
        <w:r w:rsidR="00973F41">
          <w:rPr>
            <w:noProof/>
            <w:webHidden/>
          </w:rPr>
          <w:fldChar w:fldCharType="begin"/>
        </w:r>
        <w:r w:rsidR="00973F41">
          <w:rPr>
            <w:noProof/>
            <w:webHidden/>
          </w:rPr>
          <w:instrText xml:space="preserve"> PAGEREF _Toc32660896 \h </w:instrText>
        </w:r>
        <w:r w:rsidR="00973F41">
          <w:rPr>
            <w:noProof/>
            <w:webHidden/>
          </w:rPr>
        </w:r>
        <w:r w:rsidR="00973F41">
          <w:rPr>
            <w:noProof/>
            <w:webHidden/>
          </w:rPr>
          <w:fldChar w:fldCharType="separate"/>
        </w:r>
        <w:r w:rsidR="00973F41">
          <w:rPr>
            <w:noProof/>
            <w:webHidden/>
          </w:rPr>
          <w:t>7</w:t>
        </w:r>
        <w:r w:rsidR="00973F41">
          <w:rPr>
            <w:noProof/>
            <w:webHidden/>
          </w:rPr>
          <w:fldChar w:fldCharType="end"/>
        </w:r>
      </w:hyperlink>
    </w:p>
    <w:p w14:paraId="2D22CF5C" w14:textId="55A6709D" w:rsidR="00973F41" w:rsidRDefault="00807FCF">
      <w:pPr>
        <w:pStyle w:val="TOC2"/>
        <w:rPr>
          <w:rFonts w:asciiTheme="minorHAnsi" w:eastAsiaTheme="minorEastAsia" w:hAnsiTheme="minorHAnsi" w:cstheme="minorBidi"/>
          <w:noProof/>
          <w:sz w:val="22"/>
          <w:szCs w:val="22"/>
        </w:rPr>
      </w:pPr>
      <w:hyperlink w:anchor="_Toc32660897" w:history="1">
        <w:r w:rsidR="00973F41" w:rsidRPr="00705244">
          <w:rPr>
            <w:rStyle w:val="Hyperlink"/>
            <w:noProof/>
          </w:rPr>
          <w:t>Closed Issues</w:t>
        </w:r>
        <w:r w:rsidR="00973F41">
          <w:rPr>
            <w:noProof/>
            <w:webHidden/>
          </w:rPr>
          <w:tab/>
        </w:r>
        <w:r w:rsidR="00973F41">
          <w:rPr>
            <w:noProof/>
            <w:webHidden/>
          </w:rPr>
          <w:fldChar w:fldCharType="begin"/>
        </w:r>
        <w:r w:rsidR="00973F41">
          <w:rPr>
            <w:noProof/>
            <w:webHidden/>
          </w:rPr>
          <w:instrText xml:space="preserve"> PAGEREF _Toc32660897 \h </w:instrText>
        </w:r>
        <w:r w:rsidR="00973F41">
          <w:rPr>
            <w:noProof/>
            <w:webHidden/>
          </w:rPr>
        </w:r>
        <w:r w:rsidR="00973F41">
          <w:rPr>
            <w:noProof/>
            <w:webHidden/>
          </w:rPr>
          <w:fldChar w:fldCharType="separate"/>
        </w:r>
        <w:r w:rsidR="00973F41">
          <w:rPr>
            <w:noProof/>
            <w:webHidden/>
          </w:rPr>
          <w:t>7</w:t>
        </w:r>
        <w:r w:rsidR="00973F41">
          <w:rPr>
            <w:noProof/>
            <w:webHidden/>
          </w:rPr>
          <w:fldChar w:fldCharType="end"/>
        </w:r>
      </w:hyperlink>
    </w:p>
    <w:p w14:paraId="2B79D284" w14:textId="1821AC6C" w:rsidR="00973F41" w:rsidRDefault="00807FCF">
      <w:pPr>
        <w:pStyle w:val="TOC1"/>
        <w:rPr>
          <w:rFonts w:asciiTheme="minorHAnsi" w:eastAsiaTheme="minorEastAsia" w:hAnsiTheme="minorHAnsi" w:cstheme="minorBidi"/>
          <w:noProof/>
          <w:sz w:val="22"/>
          <w:szCs w:val="22"/>
        </w:rPr>
      </w:pPr>
      <w:hyperlink w:anchor="_Toc32660898" w:history="1">
        <w:r w:rsidR="00973F41" w:rsidRPr="00705244">
          <w:rPr>
            <w:rStyle w:val="Hyperlink"/>
            <w:noProof/>
          </w:rPr>
          <w:t>General Introduction</w:t>
        </w:r>
        <w:r w:rsidR="00973F41">
          <w:rPr>
            <w:noProof/>
            <w:webHidden/>
          </w:rPr>
          <w:tab/>
        </w:r>
        <w:r w:rsidR="00973F41">
          <w:rPr>
            <w:noProof/>
            <w:webHidden/>
          </w:rPr>
          <w:fldChar w:fldCharType="begin"/>
        </w:r>
        <w:r w:rsidR="00973F41">
          <w:rPr>
            <w:noProof/>
            <w:webHidden/>
          </w:rPr>
          <w:instrText xml:space="preserve"> PAGEREF _Toc32660898 \h </w:instrText>
        </w:r>
        <w:r w:rsidR="00973F41">
          <w:rPr>
            <w:noProof/>
            <w:webHidden/>
          </w:rPr>
        </w:r>
        <w:r w:rsidR="00973F41">
          <w:rPr>
            <w:noProof/>
            <w:webHidden/>
          </w:rPr>
          <w:fldChar w:fldCharType="separate"/>
        </w:r>
        <w:r w:rsidR="00973F41">
          <w:rPr>
            <w:noProof/>
            <w:webHidden/>
          </w:rPr>
          <w:t>8</w:t>
        </w:r>
        <w:r w:rsidR="00973F41">
          <w:rPr>
            <w:noProof/>
            <w:webHidden/>
          </w:rPr>
          <w:fldChar w:fldCharType="end"/>
        </w:r>
      </w:hyperlink>
    </w:p>
    <w:p w14:paraId="7B8DE07A" w14:textId="7316FFAD" w:rsidR="00973F41" w:rsidRDefault="00807FCF">
      <w:pPr>
        <w:pStyle w:val="TOC1"/>
        <w:rPr>
          <w:rFonts w:asciiTheme="minorHAnsi" w:eastAsiaTheme="minorEastAsia" w:hAnsiTheme="minorHAnsi" w:cstheme="minorBidi"/>
          <w:noProof/>
          <w:sz w:val="22"/>
          <w:szCs w:val="22"/>
        </w:rPr>
      </w:pPr>
      <w:hyperlink w:anchor="_Toc32660899" w:history="1">
        <w:r w:rsidR="00973F41" w:rsidRPr="00705244">
          <w:rPr>
            <w:rStyle w:val="Hyperlink"/>
            <w:noProof/>
          </w:rPr>
          <w:t>Appendix A – Actor Summary Definitions</w:t>
        </w:r>
        <w:r w:rsidR="00973F41">
          <w:rPr>
            <w:noProof/>
            <w:webHidden/>
          </w:rPr>
          <w:tab/>
        </w:r>
        <w:r w:rsidR="00973F41">
          <w:rPr>
            <w:noProof/>
            <w:webHidden/>
          </w:rPr>
          <w:fldChar w:fldCharType="begin"/>
        </w:r>
        <w:r w:rsidR="00973F41">
          <w:rPr>
            <w:noProof/>
            <w:webHidden/>
          </w:rPr>
          <w:instrText xml:space="preserve"> PAGEREF _Toc32660899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0CE98FF3" w14:textId="1D25B118" w:rsidR="00973F41" w:rsidRDefault="00807FCF">
      <w:pPr>
        <w:pStyle w:val="TOC1"/>
        <w:rPr>
          <w:rFonts w:asciiTheme="minorHAnsi" w:eastAsiaTheme="minorEastAsia" w:hAnsiTheme="minorHAnsi" w:cstheme="minorBidi"/>
          <w:noProof/>
          <w:sz w:val="22"/>
          <w:szCs w:val="22"/>
        </w:rPr>
      </w:pPr>
      <w:hyperlink w:anchor="_Toc32660900" w:history="1">
        <w:r w:rsidR="00973F41" w:rsidRPr="00705244">
          <w:rPr>
            <w:rStyle w:val="Hyperlink"/>
            <w:noProof/>
          </w:rPr>
          <w:t>Appendix B – Transaction Summary Definitions</w:t>
        </w:r>
        <w:r w:rsidR="00973F41">
          <w:rPr>
            <w:noProof/>
            <w:webHidden/>
          </w:rPr>
          <w:tab/>
        </w:r>
        <w:r w:rsidR="00973F41">
          <w:rPr>
            <w:noProof/>
            <w:webHidden/>
          </w:rPr>
          <w:fldChar w:fldCharType="begin"/>
        </w:r>
        <w:r w:rsidR="00973F41">
          <w:rPr>
            <w:noProof/>
            <w:webHidden/>
          </w:rPr>
          <w:instrText xml:space="preserve"> PAGEREF _Toc32660900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774418D8" w14:textId="019A9B30" w:rsidR="00973F41" w:rsidRDefault="00807FCF">
      <w:pPr>
        <w:pStyle w:val="TOC1"/>
        <w:rPr>
          <w:rFonts w:asciiTheme="minorHAnsi" w:eastAsiaTheme="minorEastAsia" w:hAnsiTheme="minorHAnsi" w:cstheme="minorBidi"/>
          <w:noProof/>
          <w:sz w:val="22"/>
          <w:szCs w:val="22"/>
        </w:rPr>
      </w:pPr>
      <w:hyperlink w:anchor="_Toc32660901" w:history="1">
        <w:r w:rsidR="00973F41" w:rsidRPr="00705244">
          <w:rPr>
            <w:rStyle w:val="Hyperlink"/>
            <w:noProof/>
          </w:rPr>
          <w:t>Glossary</w:t>
        </w:r>
        <w:r w:rsidR="00973F41">
          <w:rPr>
            <w:noProof/>
            <w:webHidden/>
          </w:rPr>
          <w:tab/>
        </w:r>
        <w:r w:rsidR="00973F41">
          <w:rPr>
            <w:noProof/>
            <w:webHidden/>
          </w:rPr>
          <w:fldChar w:fldCharType="begin"/>
        </w:r>
        <w:r w:rsidR="00973F41">
          <w:rPr>
            <w:noProof/>
            <w:webHidden/>
          </w:rPr>
          <w:instrText xml:space="preserve"> PAGEREF _Toc32660901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0A79FFD2" w14:textId="6ABE7ADD" w:rsidR="00973F41" w:rsidRDefault="00807FCF">
      <w:pPr>
        <w:pStyle w:val="TOC1"/>
        <w:rPr>
          <w:rFonts w:asciiTheme="minorHAnsi" w:eastAsiaTheme="minorEastAsia" w:hAnsiTheme="minorHAnsi" w:cstheme="minorBidi"/>
          <w:noProof/>
          <w:sz w:val="22"/>
          <w:szCs w:val="22"/>
        </w:rPr>
      </w:pPr>
      <w:hyperlink w:anchor="_Toc32660902" w:history="1">
        <w:r w:rsidR="00973F41" w:rsidRPr="00705244">
          <w:rPr>
            <w:rStyle w:val="Hyperlink"/>
            <w:noProof/>
          </w:rPr>
          <w:t>Volume 1 – Profiles</w:t>
        </w:r>
        <w:r w:rsidR="00973F41">
          <w:rPr>
            <w:noProof/>
            <w:webHidden/>
          </w:rPr>
          <w:tab/>
        </w:r>
        <w:r w:rsidR="00973F41">
          <w:rPr>
            <w:noProof/>
            <w:webHidden/>
          </w:rPr>
          <w:fldChar w:fldCharType="begin"/>
        </w:r>
        <w:r w:rsidR="00973F41">
          <w:rPr>
            <w:noProof/>
            <w:webHidden/>
          </w:rPr>
          <w:instrText xml:space="preserve"> PAGEREF _Toc32660902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0557DDC1" w14:textId="431A76E4" w:rsidR="00973F41" w:rsidRDefault="00807FCF">
      <w:pPr>
        <w:pStyle w:val="TOC2"/>
        <w:rPr>
          <w:rFonts w:asciiTheme="minorHAnsi" w:eastAsiaTheme="minorEastAsia" w:hAnsiTheme="minorHAnsi" w:cstheme="minorBidi"/>
          <w:noProof/>
          <w:sz w:val="22"/>
          <w:szCs w:val="22"/>
        </w:rPr>
      </w:pPr>
      <w:hyperlink w:anchor="_Toc32660903" w:history="1">
        <w:r w:rsidR="00973F41" w:rsidRPr="00705244">
          <w:rPr>
            <w:rStyle w:val="Hyperlink"/>
            <w:noProof/>
          </w:rPr>
          <w:t>Copyright Licenses</w:t>
        </w:r>
        <w:r w:rsidR="00973F41">
          <w:rPr>
            <w:noProof/>
            <w:webHidden/>
          </w:rPr>
          <w:tab/>
        </w:r>
        <w:r w:rsidR="00973F41">
          <w:rPr>
            <w:noProof/>
            <w:webHidden/>
          </w:rPr>
          <w:fldChar w:fldCharType="begin"/>
        </w:r>
        <w:r w:rsidR="00973F41">
          <w:rPr>
            <w:noProof/>
            <w:webHidden/>
          </w:rPr>
          <w:instrText xml:space="preserve"> PAGEREF _Toc32660903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16E2ED03" w14:textId="4F995DA7" w:rsidR="00973F41" w:rsidRDefault="00807FCF">
      <w:pPr>
        <w:pStyle w:val="TOC1"/>
        <w:rPr>
          <w:rFonts w:asciiTheme="minorHAnsi" w:eastAsiaTheme="minorEastAsia" w:hAnsiTheme="minorHAnsi" w:cstheme="minorBidi"/>
          <w:noProof/>
          <w:sz w:val="22"/>
          <w:szCs w:val="22"/>
        </w:rPr>
      </w:pPr>
      <w:hyperlink w:anchor="_Toc32660904" w:history="1">
        <w:r w:rsidR="00973F41" w:rsidRPr="00705244">
          <w:rPr>
            <w:rStyle w:val="Hyperlink"/>
            <w:noProof/>
          </w:rPr>
          <w:t>X Assessment Curation and Data Collection (ACDC) Profile</w:t>
        </w:r>
        <w:r w:rsidR="00973F41">
          <w:rPr>
            <w:noProof/>
            <w:webHidden/>
          </w:rPr>
          <w:tab/>
        </w:r>
        <w:r w:rsidR="00973F41">
          <w:rPr>
            <w:noProof/>
            <w:webHidden/>
          </w:rPr>
          <w:fldChar w:fldCharType="begin"/>
        </w:r>
        <w:r w:rsidR="00973F41">
          <w:rPr>
            <w:noProof/>
            <w:webHidden/>
          </w:rPr>
          <w:instrText xml:space="preserve"> PAGEREF _Toc32660904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1AAB52E6" w14:textId="666AE4A5" w:rsidR="00973F41" w:rsidRDefault="00807FCF">
      <w:pPr>
        <w:pStyle w:val="TOC2"/>
        <w:rPr>
          <w:rFonts w:asciiTheme="minorHAnsi" w:eastAsiaTheme="minorEastAsia" w:hAnsiTheme="minorHAnsi" w:cstheme="minorBidi"/>
          <w:noProof/>
          <w:sz w:val="22"/>
          <w:szCs w:val="22"/>
        </w:rPr>
      </w:pPr>
      <w:hyperlink w:anchor="_Toc32660905" w:history="1">
        <w:r w:rsidR="00973F41" w:rsidRPr="00705244">
          <w:rPr>
            <w:rStyle w:val="Hyperlink"/>
            <w:noProof/>
          </w:rPr>
          <w:t>X.1 ACDC Actors, Transactions and Content Modules</w:t>
        </w:r>
        <w:r w:rsidR="00973F41">
          <w:rPr>
            <w:noProof/>
            <w:webHidden/>
          </w:rPr>
          <w:tab/>
        </w:r>
        <w:r w:rsidR="00973F41">
          <w:rPr>
            <w:noProof/>
            <w:webHidden/>
          </w:rPr>
          <w:fldChar w:fldCharType="begin"/>
        </w:r>
        <w:r w:rsidR="00973F41">
          <w:rPr>
            <w:noProof/>
            <w:webHidden/>
          </w:rPr>
          <w:instrText xml:space="preserve"> PAGEREF _Toc32660905 \h </w:instrText>
        </w:r>
        <w:r w:rsidR="00973F41">
          <w:rPr>
            <w:noProof/>
            <w:webHidden/>
          </w:rPr>
        </w:r>
        <w:r w:rsidR="00973F41">
          <w:rPr>
            <w:noProof/>
            <w:webHidden/>
          </w:rPr>
          <w:fldChar w:fldCharType="separate"/>
        </w:r>
        <w:r w:rsidR="00973F41">
          <w:rPr>
            <w:noProof/>
            <w:webHidden/>
          </w:rPr>
          <w:t>11</w:t>
        </w:r>
        <w:r w:rsidR="00973F41">
          <w:rPr>
            <w:noProof/>
            <w:webHidden/>
          </w:rPr>
          <w:fldChar w:fldCharType="end"/>
        </w:r>
      </w:hyperlink>
    </w:p>
    <w:p w14:paraId="39980DFB" w14:textId="71AB39F9" w:rsidR="00973F41" w:rsidRDefault="00807FCF">
      <w:pPr>
        <w:pStyle w:val="TOC3"/>
        <w:rPr>
          <w:rFonts w:asciiTheme="minorHAnsi" w:eastAsiaTheme="minorEastAsia" w:hAnsiTheme="minorHAnsi" w:cstheme="minorBidi"/>
          <w:noProof/>
          <w:sz w:val="22"/>
          <w:szCs w:val="22"/>
        </w:rPr>
      </w:pPr>
      <w:hyperlink w:anchor="_Toc32660906" w:history="1">
        <w:r w:rsidR="00973F41" w:rsidRPr="00705244">
          <w:rPr>
            <w:rStyle w:val="Hyperlink"/>
            <w:noProof/>
          </w:rPr>
          <w:t>X.1.1 Actor Descriptions and Actor Profile Requirements</w:t>
        </w:r>
        <w:r w:rsidR="00973F41">
          <w:rPr>
            <w:noProof/>
            <w:webHidden/>
          </w:rPr>
          <w:tab/>
        </w:r>
        <w:r w:rsidR="00973F41">
          <w:rPr>
            <w:noProof/>
            <w:webHidden/>
          </w:rPr>
          <w:fldChar w:fldCharType="begin"/>
        </w:r>
        <w:r w:rsidR="00973F41">
          <w:rPr>
            <w:noProof/>
            <w:webHidden/>
          </w:rPr>
          <w:instrText xml:space="preserve"> PAGEREF _Toc32660906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195D3A84" w14:textId="3A9C85AA" w:rsidR="00973F41" w:rsidRDefault="00807FCF">
      <w:pPr>
        <w:pStyle w:val="TOC4"/>
        <w:rPr>
          <w:rFonts w:asciiTheme="minorHAnsi" w:eastAsiaTheme="minorEastAsia" w:hAnsiTheme="minorHAnsi" w:cstheme="minorBidi"/>
          <w:noProof/>
          <w:sz w:val="22"/>
          <w:szCs w:val="22"/>
        </w:rPr>
      </w:pPr>
      <w:hyperlink w:anchor="_Toc32660907" w:history="1">
        <w:r w:rsidR="00973F41" w:rsidRPr="00705244">
          <w:rPr>
            <w:rStyle w:val="Hyperlink"/>
            <w:noProof/>
          </w:rPr>
          <w:t>X.1.1.1 Clinical Knowledge Resource Repository</w:t>
        </w:r>
        <w:r w:rsidR="00973F41">
          <w:rPr>
            <w:noProof/>
            <w:webHidden/>
          </w:rPr>
          <w:tab/>
        </w:r>
        <w:r w:rsidR="00973F41">
          <w:rPr>
            <w:noProof/>
            <w:webHidden/>
          </w:rPr>
          <w:fldChar w:fldCharType="begin"/>
        </w:r>
        <w:r w:rsidR="00973F41">
          <w:rPr>
            <w:noProof/>
            <w:webHidden/>
          </w:rPr>
          <w:instrText xml:space="preserve"> PAGEREF _Toc32660907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289A95BF" w14:textId="68065313" w:rsidR="00973F41" w:rsidRDefault="00807FCF">
      <w:pPr>
        <w:pStyle w:val="TOC4"/>
        <w:rPr>
          <w:rFonts w:asciiTheme="minorHAnsi" w:eastAsiaTheme="minorEastAsia" w:hAnsiTheme="minorHAnsi" w:cstheme="minorBidi"/>
          <w:noProof/>
          <w:sz w:val="22"/>
          <w:szCs w:val="22"/>
        </w:rPr>
      </w:pPr>
      <w:hyperlink w:anchor="_Toc32660908" w:history="1">
        <w:r w:rsidR="00973F41" w:rsidRPr="00705244">
          <w:rPr>
            <w:rStyle w:val="Hyperlink"/>
            <w:noProof/>
          </w:rPr>
          <w:t>X.1.1.2 Artifact Consumer</w:t>
        </w:r>
        <w:r w:rsidR="00973F41">
          <w:rPr>
            <w:noProof/>
            <w:webHidden/>
          </w:rPr>
          <w:tab/>
        </w:r>
        <w:r w:rsidR="00973F41">
          <w:rPr>
            <w:noProof/>
            <w:webHidden/>
          </w:rPr>
          <w:fldChar w:fldCharType="begin"/>
        </w:r>
        <w:r w:rsidR="00973F41">
          <w:rPr>
            <w:noProof/>
            <w:webHidden/>
          </w:rPr>
          <w:instrText xml:space="preserve"> PAGEREF _Toc32660908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4D6F9847" w14:textId="7C84F7F6" w:rsidR="00973F41" w:rsidRDefault="00807FCF">
      <w:pPr>
        <w:pStyle w:val="TOC4"/>
        <w:rPr>
          <w:rFonts w:asciiTheme="minorHAnsi" w:eastAsiaTheme="minorEastAsia" w:hAnsiTheme="minorHAnsi" w:cstheme="minorBidi"/>
          <w:noProof/>
          <w:sz w:val="22"/>
          <w:szCs w:val="22"/>
        </w:rPr>
      </w:pPr>
      <w:hyperlink w:anchor="_Toc32660909" w:history="1">
        <w:r w:rsidR="00973F41" w:rsidRPr="00705244">
          <w:rPr>
            <w:rStyle w:val="Hyperlink"/>
            <w:noProof/>
          </w:rPr>
          <w:t>X.1.1.3 Assessor</w:t>
        </w:r>
        <w:r w:rsidR="00973F41">
          <w:rPr>
            <w:noProof/>
            <w:webHidden/>
          </w:rPr>
          <w:tab/>
        </w:r>
        <w:r w:rsidR="00973F41">
          <w:rPr>
            <w:noProof/>
            <w:webHidden/>
          </w:rPr>
          <w:fldChar w:fldCharType="begin"/>
        </w:r>
        <w:r w:rsidR="00973F41">
          <w:rPr>
            <w:noProof/>
            <w:webHidden/>
          </w:rPr>
          <w:instrText xml:space="preserve"> PAGEREF _Toc32660909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4D31B81B" w14:textId="3B7604EB" w:rsidR="00973F41" w:rsidRDefault="00807FCF">
      <w:pPr>
        <w:pStyle w:val="TOC4"/>
        <w:rPr>
          <w:rFonts w:asciiTheme="minorHAnsi" w:eastAsiaTheme="minorEastAsia" w:hAnsiTheme="minorHAnsi" w:cstheme="minorBidi"/>
          <w:noProof/>
          <w:sz w:val="22"/>
          <w:szCs w:val="22"/>
        </w:rPr>
      </w:pPr>
      <w:hyperlink w:anchor="_Toc32660910" w:history="1">
        <w:r w:rsidR="00973F41" w:rsidRPr="00705244">
          <w:rPr>
            <w:rStyle w:val="Hyperlink"/>
            <w:noProof/>
          </w:rPr>
          <w:t>X.1.1.4 Assessment Requestor</w:t>
        </w:r>
        <w:r w:rsidR="00973F41">
          <w:rPr>
            <w:noProof/>
            <w:webHidden/>
          </w:rPr>
          <w:tab/>
        </w:r>
        <w:r w:rsidR="00973F41">
          <w:rPr>
            <w:noProof/>
            <w:webHidden/>
          </w:rPr>
          <w:fldChar w:fldCharType="begin"/>
        </w:r>
        <w:r w:rsidR="00973F41">
          <w:rPr>
            <w:noProof/>
            <w:webHidden/>
          </w:rPr>
          <w:instrText xml:space="preserve"> PAGEREF _Toc32660910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0770B542" w14:textId="6C80CDC5" w:rsidR="00973F41" w:rsidRDefault="00807FCF">
      <w:pPr>
        <w:pStyle w:val="TOC2"/>
        <w:rPr>
          <w:rFonts w:asciiTheme="minorHAnsi" w:eastAsiaTheme="minorEastAsia" w:hAnsiTheme="minorHAnsi" w:cstheme="minorBidi"/>
          <w:noProof/>
          <w:sz w:val="22"/>
          <w:szCs w:val="22"/>
        </w:rPr>
      </w:pPr>
      <w:hyperlink w:anchor="_Toc32660911" w:history="1">
        <w:r w:rsidR="00973F41" w:rsidRPr="00705244">
          <w:rPr>
            <w:rStyle w:val="Hyperlink"/>
            <w:noProof/>
          </w:rPr>
          <w:t>X.2 ACDC Actor Options</w:t>
        </w:r>
        <w:r w:rsidR="00973F41">
          <w:rPr>
            <w:noProof/>
            <w:webHidden/>
          </w:rPr>
          <w:tab/>
        </w:r>
        <w:r w:rsidR="00973F41">
          <w:rPr>
            <w:noProof/>
            <w:webHidden/>
          </w:rPr>
          <w:fldChar w:fldCharType="begin"/>
        </w:r>
        <w:r w:rsidR="00973F41">
          <w:rPr>
            <w:noProof/>
            <w:webHidden/>
          </w:rPr>
          <w:instrText xml:space="preserve"> PAGEREF _Toc32660911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09E66977" w14:textId="4DD0934A" w:rsidR="00973F41" w:rsidRDefault="00807FCF">
      <w:pPr>
        <w:pStyle w:val="TOC3"/>
        <w:rPr>
          <w:rFonts w:asciiTheme="minorHAnsi" w:eastAsiaTheme="minorEastAsia" w:hAnsiTheme="minorHAnsi" w:cstheme="minorBidi"/>
          <w:noProof/>
          <w:sz w:val="22"/>
          <w:szCs w:val="22"/>
        </w:rPr>
      </w:pPr>
      <w:hyperlink w:anchor="_Toc32660912" w:history="1">
        <w:r w:rsidR="00973F41" w:rsidRPr="00705244">
          <w:rPr>
            <w:rStyle w:val="Hyperlink"/>
            <w:noProof/>
          </w:rPr>
          <w:t>X.2.1 Clinical Knowledge Resource Repository</w:t>
        </w:r>
        <w:r w:rsidR="00973F41">
          <w:rPr>
            <w:noProof/>
            <w:webHidden/>
          </w:rPr>
          <w:tab/>
        </w:r>
        <w:r w:rsidR="00973F41">
          <w:rPr>
            <w:noProof/>
            <w:webHidden/>
          </w:rPr>
          <w:fldChar w:fldCharType="begin"/>
        </w:r>
        <w:r w:rsidR="00973F41">
          <w:rPr>
            <w:noProof/>
            <w:webHidden/>
          </w:rPr>
          <w:instrText xml:space="preserve"> PAGEREF _Toc32660912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6768AE74" w14:textId="3D8823CA" w:rsidR="00973F41" w:rsidRDefault="00807FCF">
      <w:pPr>
        <w:pStyle w:val="TOC4"/>
        <w:rPr>
          <w:rFonts w:asciiTheme="minorHAnsi" w:eastAsiaTheme="minorEastAsia" w:hAnsiTheme="minorHAnsi" w:cstheme="minorBidi"/>
          <w:noProof/>
          <w:sz w:val="22"/>
          <w:szCs w:val="22"/>
        </w:rPr>
      </w:pPr>
      <w:hyperlink w:anchor="_Toc32660913" w:history="1">
        <w:r w:rsidR="00973F41" w:rsidRPr="00705244">
          <w:rPr>
            <w:rStyle w:val="Hyperlink"/>
            <w:noProof/>
          </w:rPr>
          <w:t>X.2.1.1 Questionnaire Item Retrieval Option</w:t>
        </w:r>
        <w:r w:rsidR="00973F41">
          <w:rPr>
            <w:noProof/>
            <w:webHidden/>
          </w:rPr>
          <w:tab/>
        </w:r>
        <w:r w:rsidR="00973F41">
          <w:rPr>
            <w:noProof/>
            <w:webHidden/>
          </w:rPr>
          <w:fldChar w:fldCharType="begin"/>
        </w:r>
        <w:r w:rsidR="00973F41">
          <w:rPr>
            <w:noProof/>
            <w:webHidden/>
          </w:rPr>
          <w:instrText xml:space="preserve"> PAGEREF _Toc32660913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35F98922" w14:textId="62D7C840" w:rsidR="00973F41" w:rsidRDefault="00807FCF">
      <w:pPr>
        <w:pStyle w:val="TOC4"/>
        <w:rPr>
          <w:rFonts w:asciiTheme="minorHAnsi" w:eastAsiaTheme="minorEastAsia" w:hAnsiTheme="minorHAnsi" w:cstheme="minorBidi"/>
          <w:noProof/>
          <w:sz w:val="22"/>
          <w:szCs w:val="22"/>
        </w:rPr>
      </w:pPr>
      <w:hyperlink w:anchor="_Toc32660914" w:history="1">
        <w:r w:rsidR="00973F41" w:rsidRPr="00705244">
          <w:rPr>
            <w:rStyle w:val="Hyperlink"/>
            <w:noProof/>
          </w:rPr>
          <w:t>X.2.1.3 Assessor Option</w:t>
        </w:r>
        <w:r w:rsidR="00973F41">
          <w:rPr>
            <w:noProof/>
            <w:webHidden/>
          </w:rPr>
          <w:tab/>
        </w:r>
        <w:r w:rsidR="00973F41">
          <w:rPr>
            <w:noProof/>
            <w:webHidden/>
          </w:rPr>
          <w:fldChar w:fldCharType="begin"/>
        </w:r>
        <w:r w:rsidR="00973F41">
          <w:rPr>
            <w:noProof/>
            <w:webHidden/>
          </w:rPr>
          <w:instrText xml:space="preserve"> PAGEREF _Toc32660914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410EB3E5" w14:textId="6C4F5247" w:rsidR="00973F41" w:rsidRDefault="00807FCF">
      <w:pPr>
        <w:pStyle w:val="TOC4"/>
        <w:rPr>
          <w:rFonts w:asciiTheme="minorHAnsi" w:eastAsiaTheme="minorEastAsia" w:hAnsiTheme="minorHAnsi" w:cstheme="minorBidi"/>
          <w:noProof/>
          <w:sz w:val="22"/>
          <w:szCs w:val="22"/>
        </w:rPr>
      </w:pPr>
      <w:hyperlink w:anchor="_Toc32660915" w:history="1">
        <w:r w:rsidR="00973F41" w:rsidRPr="00705244">
          <w:rPr>
            <w:rStyle w:val="Hyperlink"/>
            <w:noProof/>
          </w:rPr>
          <w:t>X.2.1.3 EHR Launch Option</w:t>
        </w:r>
        <w:r w:rsidR="00973F41">
          <w:rPr>
            <w:noProof/>
            <w:webHidden/>
          </w:rPr>
          <w:tab/>
        </w:r>
        <w:r w:rsidR="00973F41">
          <w:rPr>
            <w:noProof/>
            <w:webHidden/>
          </w:rPr>
          <w:fldChar w:fldCharType="begin"/>
        </w:r>
        <w:r w:rsidR="00973F41">
          <w:rPr>
            <w:noProof/>
            <w:webHidden/>
          </w:rPr>
          <w:instrText xml:space="preserve"> PAGEREF _Toc32660915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6C182A29" w14:textId="528B10CE" w:rsidR="00973F41" w:rsidRDefault="00807FCF">
      <w:pPr>
        <w:pStyle w:val="TOC5"/>
        <w:rPr>
          <w:rFonts w:asciiTheme="minorHAnsi" w:eastAsiaTheme="minorEastAsia" w:hAnsiTheme="minorHAnsi" w:cstheme="minorBidi"/>
          <w:noProof/>
          <w:sz w:val="22"/>
          <w:szCs w:val="22"/>
        </w:rPr>
      </w:pPr>
      <w:hyperlink w:anchor="_Toc32660916" w:history="1">
        <w:r w:rsidR="00973F41" w:rsidRPr="00705244">
          <w:rPr>
            <w:rStyle w:val="Hyperlink"/>
            <w:noProof/>
          </w:rPr>
          <w:t>X.2.2 Assessment Requestor Requirements</w:t>
        </w:r>
        <w:r w:rsidR="00973F41">
          <w:rPr>
            <w:noProof/>
            <w:webHidden/>
          </w:rPr>
          <w:tab/>
        </w:r>
        <w:r w:rsidR="00973F41">
          <w:rPr>
            <w:noProof/>
            <w:webHidden/>
          </w:rPr>
          <w:fldChar w:fldCharType="begin"/>
        </w:r>
        <w:r w:rsidR="00973F41">
          <w:rPr>
            <w:noProof/>
            <w:webHidden/>
          </w:rPr>
          <w:instrText xml:space="preserve"> PAGEREF _Toc32660916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76165C28" w14:textId="74F17EEF" w:rsidR="00973F41" w:rsidRDefault="00807FCF">
      <w:pPr>
        <w:pStyle w:val="TOC5"/>
        <w:rPr>
          <w:rFonts w:asciiTheme="minorHAnsi" w:eastAsiaTheme="minorEastAsia" w:hAnsiTheme="minorHAnsi" w:cstheme="minorBidi"/>
          <w:noProof/>
          <w:sz w:val="22"/>
          <w:szCs w:val="22"/>
        </w:rPr>
      </w:pPr>
      <w:hyperlink w:anchor="_Toc32660917" w:history="1">
        <w:r w:rsidR="00973F41" w:rsidRPr="00705244">
          <w:rPr>
            <w:rStyle w:val="Hyperlink"/>
            <w:noProof/>
          </w:rPr>
          <w:t>X.2.3 Assessor Requirements</w:t>
        </w:r>
        <w:r w:rsidR="00973F41">
          <w:rPr>
            <w:noProof/>
            <w:webHidden/>
          </w:rPr>
          <w:tab/>
        </w:r>
        <w:r w:rsidR="00973F41">
          <w:rPr>
            <w:noProof/>
            <w:webHidden/>
          </w:rPr>
          <w:fldChar w:fldCharType="begin"/>
        </w:r>
        <w:r w:rsidR="00973F41">
          <w:rPr>
            <w:noProof/>
            <w:webHidden/>
          </w:rPr>
          <w:instrText xml:space="preserve"> PAGEREF _Toc32660917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52DA4EB6" w14:textId="2E65D399" w:rsidR="00973F41" w:rsidRDefault="00807FCF">
      <w:pPr>
        <w:pStyle w:val="TOC2"/>
        <w:rPr>
          <w:rFonts w:asciiTheme="minorHAnsi" w:eastAsiaTheme="minorEastAsia" w:hAnsiTheme="minorHAnsi" w:cstheme="minorBidi"/>
          <w:noProof/>
          <w:sz w:val="22"/>
          <w:szCs w:val="22"/>
        </w:rPr>
      </w:pPr>
      <w:hyperlink w:anchor="_Toc32660918" w:history="1">
        <w:r w:rsidR="00973F41" w:rsidRPr="00705244">
          <w:rPr>
            <w:rStyle w:val="Hyperlink"/>
            <w:noProof/>
          </w:rPr>
          <w:t>X.3 ACDC Required Actor Groupings</w:t>
        </w:r>
        <w:r w:rsidR="00973F41">
          <w:rPr>
            <w:noProof/>
            <w:webHidden/>
          </w:rPr>
          <w:tab/>
        </w:r>
        <w:r w:rsidR="00973F41">
          <w:rPr>
            <w:noProof/>
            <w:webHidden/>
          </w:rPr>
          <w:fldChar w:fldCharType="begin"/>
        </w:r>
        <w:r w:rsidR="00973F41">
          <w:rPr>
            <w:noProof/>
            <w:webHidden/>
          </w:rPr>
          <w:instrText xml:space="preserve"> PAGEREF _Toc32660918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1C0A706A" w14:textId="6BA44CD7" w:rsidR="00973F41" w:rsidRDefault="00807FCF">
      <w:pPr>
        <w:pStyle w:val="TOC2"/>
        <w:rPr>
          <w:rFonts w:asciiTheme="minorHAnsi" w:eastAsiaTheme="minorEastAsia" w:hAnsiTheme="minorHAnsi" w:cstheme="minorBidi"/>
          <w:noProof/>
          <w:sz w:val="22"/>
          <w:szCs w:val="22"/>
        </w:rPr>
      </w:pPr>
      <w:hyperlink w:anchor="_Toc32660919" w:history="1">
        <w:r w:rsidR="00973F41" w:rsidRPr="00705244">
          <w:rPr>
            <w:rStyle w:val="Hyperlink"/>
            <w:noProof/>
          </w:rPr>
          <w:t>X.4 ACDC Overview</w:t>
        </w:r>
        <w:r w:rsidR="00973F41">
          <w:rPr>
            <w:noProof/>
            <w:webHidden/>
          </w:rPr>
          <w:tab/>
        </w:r>
        <w:r w:rsidR="00973F41">
          <w:rPr>
            <w:noProof/>
            <w:webHidden/>
          </w:rPr>
          <w:fldChar w:fldCharType="begin"/>
        </w:r>
        <w:r w:rsidR="00973F41">
          <w:rPr>
            <w:noProof/>
            <w:webHidden/>
          </w:rPr>
          <w:instrText xml:space="preserve"> PAGEREF _Toc32660919 \h </w:instrText>
        </w:r>
        <w:r w:rsidR="00973F41">
          <w:rPr>
            <w:noProof/>
            <w:webHidden/>
          </w:rPr>
        </w:r>
        <w:r w:rsidR="00973F41">
          <w:rPr>
            <w:noProof/>
            <w:webHidden/>
          </w:rPr>
          <w:fldChar w:fldCharType="separate"/>
        </w:r>
        <w:r w:rsidR="00973F41">
          <w:rPr>
            <w:noProof/>
            <w:webHidden/>
          </w:rPr>
          <w:t>15</w:t>
        </w:r>
        <w:r w:rsidR="00973F41">
          <w:rPr>
            <w:noProof/>
            <w:webHidden/>
          </w:rPr>
          <w:fldChar w:fldCharType="end"/>
        </w:r>
      </w:hyperlink>
    </w:p>
    <w:p w14:paraId="5787533F" w14:textId="238AEBF3" w:rsidR="00973F41" w:rsidRDefault="00807FCF">
      <w:pPr>
        <w:pStyle w:val="TOC3"/>
        <w:rPr>
          <w:rFonts w:asciiTheme="minorHAnsi" w:eastAsiaTheme="minorEastAsia" w:hAnsiTheme="minorHAnsi" w:cstheme="minorBidi"/>
          <w:noProof/>
          <w:sz w:val="22"/>
          <w:szCs w:val="22"/>
        </w:rPr>
      </w:pPr>
      <w:hyperlink w:anchor="_Toc32660920" w:history="1">
        <w:r w:rsidR="00973F41" w:rsidRPr="00705244">
          <w:rPr>
            <w:rStyle w:val="Hyperlink"/>
            <w:noProof/>
          </w:rPr>
          <w:t>X.4.1 Concepts</w:t>
        </w:r>
        <w:r w:rsidR="00973F41">
          <w:rPr>
            <w:noProof/>
            <w:webHidden/>
          </w:rPr>
          <w:tab/>
        </w:r>
        <w:r w:rsidR="00973F41">
          <w:rPr>
            <w:noProof/>
            <w:webHidden/>
          </w:rPr>
          <w:fldChar w:fldCharType="begin"/>
        </w:r>
        <w:r w:rsidR="00973F41">
          <w:rPr>
            <w:noProof/>
            <w:webHidden/>
          </w:rPr>
          <w:instrText xml:space="preserve"> PAGEREF _Toc32660920 \h </w:instrText>
        </w:r>
        <w:r w:rsidR="00973F41">
          <w:rPr>
            <w:noProof/>
            <w:webHidden/>
          </w:rPr>
        </w:r>
        <w:r w:rsidR="00973F41">
          <w:rPr>
            <w:noProof/>
            <w:webHidden/>
          </w:rPr>
          <w:fldChar w:fldCharType="separate"/>
        </w:r>
        <w:r w:rsidR="00973F41">
          <w:rPr>
            <w:noProof/>
            <w:webHidden/>
          </w:rPr>
          <w:t>15</w:t>
        </w:r>
        <w:r w:rsidR="00973F41">
          <w:rPr>
            <w:noProof/>
            <w:webHidden/>
          </w:rPr>
          <w:fldChar w:fldCharType="end"/>
        </w:r>
      </w:hyperlink>
    </w:p>
    <w:p w14:paraId="7D916F53" w14:textId="46C32541" w:rsidR="00973F41" w:rsidRDefault="00807FCF">
      <w:pPr>
        <w:pStyle w:val="TOC4"/>
        <w:rPr>
          <w:rFonts w:asciiTheme="minorHAnsi" w:eastAsiaTheme="minorEastAsia" w:hAnsiTheme="minorHAnsi" w:cstheme="minorBidi"/>
          <w:noProof/>
          <w:sz w:val="22"/>
          <w:szCs w:val="22"/>
        </w:rPr>
      </w:pPr>
      <w:hyperlink w:anchor="_Toc32660921" w:history="1">
        <w:r w:rsidR="00973F41" w:rsidRPr="00705244">
          <w:rPr>
            <w:rStyle w:val="Hyperlink"/>
            <w:noProof/>
          </w:rPr>
          <w:t>X.4.1.1 Use of Assessment Instrument Results</w:t>
        </w:r>
        <w:r w:rsidR="00973F41">
          <w:rPr>
            <w:noProof/>
            <w:webHidden/>
          </w:rPr>
          <w:tab/>
        </w:r>
        <w:r w:rsidR="00973F41">
          <w:rPr>
            <w:noProof/>
            <w:webHidden/>
          </w:rPr>
          <w:fldChar w:fldCharType="begin"/>
        </w:r>
        <w:r w:rsidR="00973F41">
          <w:rPr>
            <w:noProof/>
            <w:webHidden/>
          </w:rPr>
          <w:instrText xml:space="preserve"> PAGEREF _Toc32660921 \h </w:instrText>
        </w:r>
        <w:r w:rsidR="00973F41">
          <w:rPr>
            <w:noProof/>
            <w:webHidden/>
          </w:rPr>
        </w:r>
        <w:r w:rsidR="00973F41">
          <w:rPr>
            <w:noProof/>
            <w:webHidden/>
          </w:rPr>
          <w:fldChar w:fldCharType="separate"/>
        </w:r>
        <w:r w:rsidR="00973F41">
          <w:rPr>
            <w:noProof/>
            <w:webHidden/>
          </w:rPr>
          <w:t>18</w:t>
        </w:r>
        <w:r w:rsidR="00973F41">
          <w:rPr>
            <w:noProof/>
            <w:webHidden/>
          </w:rPr>
          <w:fldChar w:fldCharType="end"/>
        </w:r>
      </w:hyperlink>
    </w:p>
    <w:p w14:paraId="4F68C261" w14:textId="311906C9" w:rsidR="00973F41" w:rsidRDefault="00807FCF">
      <w:pPr>
        <w:pStyle w:val="TOC3"/>
        <w:rPr>
          <w:rFonts w:asciiTheme="minorHAnsi" w:eastAsiaTheme="minorEastAsia" w:hAnsiTheme="minorHAnsi" w:cstheme="minorBidi"/>
          <w:noProof/>
          <w:sz w:val="22"/>
          <w:szCs w:val="22"/>
        </w:rPr>
      </w:pPr>
      <w:hyperlink w:anchor="_Toc32660922" w:history="1">
        <w:r w:rsidR="00973F41" w:rsidRPr="00705244">
          <w:rPr>
            <w:rStyle w:val="Hyperlink"/>
            <w:noProof/>
          </w:rPr>
          <w:t>X.4.2 Use Cases</w:t>
        </w:r>
        <w:r w:rsidR="00973F41">
          <w:rPr>
            <w:noProof/>
            <w:webHidden/>
          </w:rPr>
          <w:tab/>
        </w:r>
        <w:r w:rsidR="00973F41">
          <w:rPr>
            <w:noProof/>
            <w:webHidden/>
          </w:rPr>
          <w:fldChar w:fldCharType="begin"/>
        </w:r>
        <w:r w:rsidR="00973F41">
          <w:rPr>
            <w:noProof/>
            <w:webHidden/>
          </w:rPr>
          <w:instrText xml:space="preserve"> PAGEREF _Toc32660922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00F5ED91" w14:textId="77F2ABB9" w:rsidR="00973F41" w:rsidRDefault="00807FCF">
      <w:pPr>
        <w:pStyle w:val="TOC4"/>
        <w:rPr>
          <w:rFonts w:asciiTheme="minorHAnsi" w:eastAsiaTheme="minorEastAsia" w:hAnsiTheme="minorHAnsi" w:cstheme="minorBidi"/>
          <w:noProof/>
          <w:sz w:val="22"/>
          <w:szCs w:val="22"/>
        </w:rPr>
      </w:pPr>
      <w:hyperlink w:anchor="_Toc32660923" w:history="1">
        <w:r w:rsidR="00973F41" w:rsidRPr="00705244">
          <w:rPr>
            <w:rStyle w:val="Hyperlink"/>
            <w:noProof/>
          </w:rPr>
          <w:t>X.4.2.1 Use Case #1: Finding an Assessment</w:t>
        </w:r>
        <w:r w:rsidR="00973F41">
          <w:rPr>
            <w:noProof/>
            <w:webHidden/>
          </w:rPr>
          <w:tab/>
        </w:r>
        <w:r w:rsidR="00973F41">
          <w:rPr>
            <w:noProof/>
            <w:webHidden/>
          </w:rPr>
          <w:fldChar w:fldCharType="begin"/>
        </w:r>
        <w:r w:rsidR="00973F41">
          <w:rPr>
            <w:noProof/>
            <w:webHidden/>
          </w:rPr>
          <w:instrText xml:space="preserve"> PAGEREF _Toc32660923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75A77D7C" w14:textId="4B9BA1AD" w:rsidR="00973F41" w:rsidRDefault="00807FCF">
      <w:pPr>
        <w:pStyle w:val="TOC5"/>
        <w:rPr>
          <w:rFonts w:asciiTheme="minorHAnsi" w:eastAsiaTheme="minorEastAsia" w:hAnsiTheme="minorHAnsi" w:cstheme="minorBidi"/>
          <w:noProof/>
          <w:sz w:val="22"/>
          <w:szCs w:val="22"/>
        </w:rPr>
      </w:pPr>
      <w:hyperlink w:anchor="_Toc32660924" w:history="1">
        <w:r w:rsidR="00973F41" w:rsidRPr="00705244">
          <w:rPr>
            <w:rStyle w:val="Hyperlink"/>
            <w:noProof/>
          </w:rPr>
          <w:t>X.4.2.1.1 Use Case #1 Description</w:t>
        </w:r>
        <w:r w:rsidR="00973F41">
          <w:rPr>
            <w:noProof/>
            <w:webHidden/>
          </w:rPr>
          <w:tab/>
        </w:r>
        <w:r w:rsidR="00973F41">
          <w:rPr>
            <w:noProof/>
            <w:webHidden/>
          </w:rPr>
          <w:fldChar w:fldCharType="begin"/>
        </w:r>
        <w:r w:rsidR="00973F41">
          <w:rPr>
            <w:noProof/>
            <w:webHidden/>
          </w:rPr>
          <w:instrText xml:space="preserve"> PAGEREF _Toc32660924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3585E586" w14:textId="569D7952" w:rsidR="00973F41" w:rsidRDefault="00807FCF">
      <w:pPr>
        <w:pStyle w:val="TOC5"/>
        <w:rPr>
          <w:rFonts w:asciiTheme="minorHAnsi" w:eastAsiaTheme="minorEastAsia" w:hAnsiTheme="minorHAnsi" w:cstheme="minorBidi"/>
          <w:noProof/>
          <w:sz w:val="22"/>
          <w:szCs w:val="22"/>
        </w:rPr>
      </w:pPr>
      <w:hyperlink w:anchor="_Toc32660925" w:history="1">
        <w:r w:rsidR="00973F41" w:rsidRPr="00705244">
          <w:rPr>
            <w:rStyle w:val="Hyperlink"/>
            <w:noProof/>
          </w:rPr>
          <w:t>X.4.2.1.2 Use Case #1 Process Flow</w:t>
        </w:r>
        <w:r w:rsidR="00973F41">
          <w:rPr>
            <w:noProof/>
            <w:webHidden/>
          </w:rPr>
          <w:tab/>
        </w:r>
        <w:r w:rsidR="00973F41">
          <w:rPr>
            <w:noProof/>
            <w:webHidden/>
          </w:rPr>
          <w:fldChar w:fldCharType="begin"/>
        </w:r>
        <w:r w:rsidR="00973F41">
          <w:rPr>
            <w:noProof/>
            <w:webHidden/>
          </w:rPr>
          <w:instrText xml:space="preserve"> PAGEREF _Toc32660925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6CC32536" w14:textId="7EA33D74" w:rsidR="00973F41" w:rsidRDefault="00807FCF">
      <w:pPr>
        <w:pStyle w:val="TOC4"/>
        <w:rPr>
          <w:rFonts w:asciiTheme="minorHAnsi" w:eastAsiaTheme="minorEastAsia" w:hAnsiTheme="minorHAnsi" w:cstheme="minorBidi"/>
          <w:noProof/>
          <w:sz w:val="22"/>
          <w:szCs w:val="22"/>
        </w:rPr>
      </w:pPr>
      <w:hyperlink w:anchor="_Toc32660926" w:history="1">
        <w:r w:rsidR="00973F41" w:rsidRPr="00705244">
          <w:rPr>
            <w:rStyle w:val="Hyperlink"/>
            <w:noProof/>
          </w:rPr>
          <w:t>X.4.2.2 Use Case #2: Executing the Assessment Instrument</w:t>
        </w:r>
        <w:r w:rsidR="00973F41">
          <w:rPr>
            <w:noProof/>
            <w:webHidden/>
          </w:rPr>
          <w:tab/>
        </w:r>
        <w:r w:rsidR="00973F41">
          <w:rPr>
            <w:noProof/>
            <w:webHidden/>
          </w:rPr>
          <w:fldChar w:fldCharType="begin"/>
        </w:r>
        <w:r w:rsidR="00973F41">
          <w:rPr>
            <w:noProof/>
            <w:webHidden/>
          </w:rPr>
          <w:instrText xml:space="preserve"> PAGEREF _Toc32660926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1577792A" w14:textId="489D0252" w:rsidR="00973F41" w:rsidRDefault="00807FCF">
      <w:pPr>
        <w:pStyle w:val="TOC5"/>
        <w:rPr>
          <w:rFonts w:asciiTheme="minorHAnsi" w:eastAsiaTheme="minorEastAsia" w:hAnsiTheme="minorHAnsi" w:cstheme="minorBidi"/>
          <w:noProof/>
          <w:sz w:val="22"/>
          <w:szCs w:val="22"/>
        </w:rPr>
      </w:pPr>
      <w:hyperlink w:anchor="_Toc32660927" w:history="1">
        <w:r w:rsidR="00973F41" w:rsidRPr="00705244">
          <w:rPr>
            <w:rStyle w:val="Hyperlink"/>
            <w:noProof/>
          </w:rPr>
          <w:t>X.4.2.2.1 Use Case #2 Description</w:t>
        </w:r>
        <w:r w:rsidR="00973F41">
          <w:rPr>
            <w:noProof/>
            <w:webHidden/>
          </w:rPr>
          <w:tab/>
        </w:r>
        <w:r w:rsidR="00973F41">
          <w:rPr>
            <w:noProof/>
            <w:webHidden/>
          </w:rPr>
          <w:fldChar w:fldCharType="begin"/>
        </w:r>
        <w:r w:rsidR="00973F41">
          <w:rPr>
            <w:noProof/>
            <w:webHidden/>
          </w:rPr>
          <w:instrText xml:space="preserve"> PAGEREF _Toc32660927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236FED24" w14:textId="1F23D59B" w:rsidR="00973F41" w:rsidRDefault="00807FCF">
      <w:pPr>
        <w:pStyle w:val="TOC5"/>
        <w:rPr>
          <w:rFonts w:asciiTheme="minorHAnsi" w:eastAsiaTheme="minorEastAsia" w:hAnsiTheme="minorHAnsi" w:cstheme="minorBidi"/>
          <w:noProof/>
          <w:sz w:val="22"/>
          <w:szCs w:val="22"/>
        </w:rPr>
      </w:pPr>
      <w:hyperlink w:anchor="_Toc32660928" w:history="1">
        <w:r w:rsidR="00973F41" w:rsidRPr="00705244">
          <w:rPr>
            <w:rStyle w:val="Hyperlink"/>
            <w:noProof/>
          </w:rPr>
          <w:t xml:space="preserve">X.4.2.2.2 Use Case #2 </w:t>
        </w:r>
        <w:r w:rsidR="00973F41" w:rsidRPr="00705244">
          <w:rPr>
            <w:rStyle w:val="Hyperlink"/>
            <w:bCs/>
            <w:noProof/>
          </w:rPr>
          <w:t>Process Flows</w:t>
        </w:r>
        <w:r w:rsidR="00973F41">
          <w:rPr>
            <w:noProof/>
            <w:webHidden/>
          </w:rPr>
          <w:tab/>
        </w:r>
        <w:r w:rsidR="00973F41">
          <w:rPr>
            <w:noProof/>
            <w:webHidden/>
          </w:rPr>
          <w:fldChar w:fldCharType="begin"/>
        </w:r>
        <w:r w:rsidR="00973F41">
          <w:rPr>
            <w:noProof/>
            <w:webHidden/>
          </w:rPr>
          <w:instrText xml:space="preserve"> PAGEREF _Toc32660928 \h </w:instrText>
        </w:r>
        <w:r w:rsidR="00973F41">
          <w:rPr>
            <w:noProof/>
            <w:webHidden/>
          </w:rPr>
        </w:r>
        <w:r w:rsidR="00973F41">
          <w:rPr>
            <w:noProof/>
            <w:webHidden/>
          </w:rPr>
          <w:fldChar w:fldCharType="separate"/>
        </w:r>
        <w:r w:rsidR="00973F41">
          <w:rPr>
            <w:noProof/>
            <w:webHidden/>
          </w:rPr>
          <w:t>21</w:t>
        </w:r>
        <w:r w:rsidR="00973F41">
          <w:rPr>
            <w:noProof/>
            <w:webHidden/>
          </w:rPr>
          <w:fldChar w:fldCharType="end"/>
        </w:r>
      </w:hyperlink>
    </w:p>
    <w:p w14:paraId="17E9505A" w14:textId="30658DBD" w:rsidR="00973F41" w:rsidRDefault="00807FCF">
      <w:pPr>
        <w:pStyle w:val="TOC2"/>
        <w:rPr>
          <w:rFonts w:asciiTheme="minorHAnsi" w:eastAsiaTheme="minorEastAsia" w:hAnsiTheme="minorHAnsi" w:cstheme="minorBidi"/>
          <w:noProof/>
          <w:sz w:val="22"/>
          <w:szCs w:val="22"/>
        </w:rPr>
      </w:pPr>
      <w:hyperlink w:anchor="_Toc32660929" w:history="1">
        <w:r w:rsidR="00973F41" w:rsidRPr="00705244">
          <w:rPr>
            <w:rStyle w:val="Hyperlink"/>
            <w:noProof/>
          </w:rPr>
          <w:t>X.5 ACDC Security Considerations</w:t>
        </w:r>
        <w:r w:rsidR="00973F41">
          <w:rPr>
            <w:noProof/>
            <w:webHidden/>
          </w:rPr>
          <w:tab/>
        </w:r>
        <w:r w:rsidR="00973F41">
          <w:rPr>
            <w:noProof/>
            <w:webHidden/>
          </w:rPr>
          <w:fldChar w:fldCharType="begin"/>
        </w:r>
        <w:r w:rsidR="00973F41">
          <w:rPr>
            <w:noProof/>
            <w:webHidden/>
          </w:rPr>
          <w:instrText xml:space="preserve"> PAGEREF _Toc32660929 \h </w:instrText>
        </w:r>
        <w:r w:rsidR="00973F41">
          <w:rPr>
            <w:noProof/>
            <w:webHidden/>
          </w:rPr>
        </w:r>
        <w:r w:rsidR="00973F41">
          <w:rPr>
            <w:noProof/>
            <w:webHidden/>
          </w:rPr>
          <w:fldChar w:fldCharType="separate"/>
        </w:r>
        <w:r w:rsidR="00973F41">
          <w:rPr>
            <w:noProof/>
            <w:webHidden/>
          </w:rPr>
          <w:t>22</w:t>
        </w:r>
        <w:r w:rsidR="00973F41">
          <w:rPr>
            <w:noProof/>
            <w:webHidden/>
          </w:rPr>
          <w:fldChar w:fldCharType="end"/>
        </w:r>
      </w:hyperlink>
    </w:p>
    <w:p w14:paraId="6CBC511A" w14:textId="70E72D53" w:rsidR="00973F41" w:rsidRDefault="00807FCF">
      <w:pPr>
        <w:pStyle w:val="TOC2"/>
        <w:rPr>
          <w:rFonts w:asciiTheme="minorHAnsi" w:eastAsiaTheme="minorEastAsia" w:hAnsiTheme="minorHAnsi" w:cstheme="minorBidi"/>
          <w:noProof/>
          <w:sz w:val="22"/>
          <w:szCs w:val="22"/>
        </w:rPr>
      </w:pPr>
      <w:hyperlink w:anchor="_Toc32660930" w:history="1">
        <w:r w:rsidR="00973F41" w:rsidRPr="00705244">
          <w:rPr>
            <w:rStyle w:val="Hyperlink"/>
            <w:noProof/>
          </w:rPr>
          <w:t>X.6 ACDC Cross Profile Considerations</w:t>
        </w:r>
        <w:r w:rsidR="00973F41">
          <w:rPr>
            <w:noProof/>
            <w:webHidden/>
          </w:rPr>
          <w:tab/>
        </w:r>
        <w:r w:rsidR="00973F41">
          <w:rPr>
            <w:noProof/>
            <w:webHidden/>
          </w:rPr>
          <w:fldChar w:fldCharType="begin"/>
        </w:r>
        <w:r w:rsidR="00973F41">
          <w:rPr>
            <w:noProof/>
            <w:webHidden/>
          </w:rPr>
          <w:instrText xml:space="preserve"> PAGEREF _Toc32660930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0F804C6F" w14:textId="5A6F98B9" w:rsidR="00973F41" w:rsidRDefault="00807FCF">
      <w:pPr>
        <w:pStyle w:val="TOC3"/>
        <w:rPr>
          <w:rFonts w:asciiTheme="minorHAnsi" w:eastAsiaTheme="minorEastAsia" w:hAnsiTheme="minorHAnsi" w:cstheme="minorBidi"/>
          <w:noProof/>
          <w:sz w:val="22"/>
          <w:szCs w:val="22"/>
        </w:rPr>
      </w:pPr>
      <w:hyperlink w:anchor="_Toc32660931" w:history="1">
        <w:r w:rsidR="00973F41" w:rsidRPr="00705244">
          <w:rPr>
            <w:rStyle w:val="Hyperlink"/>
            <w:noProof/>
          </w:rPr>
          <w:t>X.6.1 PCC QEDm – Query for Existing Data for Mobile</w:t>
        </w:r>
        <w:r w:rsidR="00973F41">
          <w:rPr>
            <w:noProof/>
            <w:webHidden/>
          </w:rPr>
          <w:tab/>
        </w:r>
        <w:r w:rsidR="00973F41">
          <w:rPr>
            <w:noProof/>
            <w:webHidden/>
          </w:rPr>
          <w:fldChar w:fldCharType="begin"/>
        </w:r>
        <w:r w:rsidR="00973F41">
          <w:rPr>
            <w:noProof/>
            <w:webHidden/>
          </w:rPr>
          <w:instrText xml:space="preserve"> PAGEREF _Toc32660931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4800E6B6" w14:textId="186B7159" w:rsidR="00973F41" w:rsidRDefault="00807FCF">
      <w:pPr>
        <w:pStyle w:val="TOC3"/>
        <w:rPr>
          <w:rFonts w:asciiTheme="minorHAnsi" w:eastAsiaTheme="minorEastAsia" w:hAnsiTheme="minorHAnsi" w:cstheme="minorBidi"/>
          <w:noProof/>
          <w:sz w:val="22"/>
          <w:szCs w:val="22"/>
        </w:rPr>
      </w:pPr>
      <w:hyperlink w:anchor="_Toc32660932" w:history="1">
        <w:r w:rsidR="00973F41" w:rsidRPr="00705244">
          <w:rPr>
            <w:rStyle w:val="Hyperlink"/>
            <w:bCs/>
            <w:noProof/>
          </w:rPr>
          <w:t>X.6.2 ITI PDQm</w:t>
        </w:r>
        <w:r w:rsidR="00973F41" w:rsidRPr="00705244">
          <w:rPr>
            <w:rStyle w:val="Hyperlink"/>
            <w:noProof/>
          </w:rPr>
          <w:t xml:space="preserve"> – Patient Demographics Query for Mobile</w:t>
        </w:r>
        <w:r w:rsidR="00973F41">
          <w:rPr>
            <w:noProof/>
            <w:webHidden/>
          </w:rPr>
          <w:tab/>
        </w:r>
        <w:r w:rsidR="00973F41">
          <w:rPr>
            <w:noProof/>
            <w:webHidden/>
          </w:rPr>
          <w:fldChar w:fldCharType="begin"/>
        </w:r>
        <w:r w:rsidR="00973F41">
          <w:rPr>
            <w:noProof/>
            <w:webHidden/>
          </w:rPr>
          <w:instrText xml:space="preserve"> PAGEREF _Toc32660932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659FAA48" w14:textId="5F8753C2" w:rsidR="00973F41" w:rsidRDefault="00807FCF">
      <w:pPr>
        <w:pStyle w:val="TOC3"/>
        <w:rPr>
          <w:rFonts w:asciiTheme="minorHAnsi" w:eastAsiaTheme="minorEastAsia" w:hAnsiTheme="minorHAnsi" w:cstheme="minorBidi"/>
          <w:noProof/>
          <w:sz w:val="22"/>
          <w:szCs w:val="22"/>
        </w:rPr>
      </w:pPr>
      <w:hyperlink w:anchor="_Toc32660933" w:history="1">
        <w:r w:rsidR="00973F41" w:rsidRPr="00705244">
          <w:rPr>
            <w:rStyle w:val="Hyperlink"/>
            <w:bCs/>
            <w:noProof/>
          </w:rPr>
          <w:t xml:space="preserve">X.6.3 ITI ATNA </w:t>
        </w:r>
        <w:r w:rsidR="00973F41" w:rsidRPr="00705244">
          <w:rPr>
            <w:rStyle w:val="Hyperlink"/>
            <w:noProof/>
          </w:rPr>
          <w:t>– Audit Trail and Node Authentication</w:t>
        </w:r>
        <w:r w:rsidR="00973F41">
          <w:rPr>
            <w:noProof/>
            <w:webHidden/>
          </w:rPr>
          <w:tab/>
        </w:r>
        <w:r w:rsidR="00973F41">
          <w:rPr>
            <w:noProof/>
            <w:webHidden/>
          </w:rPr>
          <w:fldChar w:fldCharType="begin"/>
        </w:r>
        <w:r w:rsidR="00973F41">
          <w:rPr>
            <w:noProof/>
            <w:webHidden/>
          </w:rPr>
          <w:instrText xml:space="preserve"> PAGEREF _Toc32660933 \h </w:instrText>
        </w:r>
        <w:r w:rsidR="00973F41">
          <w:rPr>
            <w:noProof/>
            <w:webHidden/>
          </w:rPr>
        </w:r>
        <w:r w:rsidR="00973F41">
          <w:rPr>
            <w:noProof/>
            <w:webHidden/>
          </w:rPr>
          <w:fldChar w:fldCharType="separate"/>
        </w:r>
        <w:r w:rsidR="00973F41">
          <w:rPr>
            <w:noProof/>
            <w:webHidden/>
          </w:rPr>
          <w:t>24</w:t>
        </w:r>
        <w:r w:rsidR="00973F41">
          <w:rPr>
            <w:noProof/>
            <w:webHidden/>
          </w:rPr>
          <w:fldChar w:fldCharType="end"/>
        </w:r>
      </w:hyperlink>
    </w:p>
    <w:p w14:paraId="39548803" w14:textId="77297AB5" w:rsidR="00973F41" w:rsidRDefault="00807FCF">
      <w:pPr>
        <w:pStyle w:val="TOC1"/>
        <w:rPr>
          <w:rFonts w:asciiTheme="minorHAnsi" w:eastAsiaTheme="minorEastAsia" w:hAnsiTheme="minorHAnsi" w:cstheme="minorBidi"/>
          <w:noProof/>
          <w:sz w:val="22"/>
          <w:szCs w:val="22"/>
        </w:rPr>
      </w:pPr>
      <w:hyperlink w:anchor="_Toc32660934" w:history="1">
        <w:r w:rsidR="00973F41" w:rsidRPr="00705244">
          <w:rPr>
            <w:rStyle w:val="Hyperlink"/>
            <w:noProof/>
          </w:rPr>
          <w:t>Volume 2 – Transactions</w:t>
        </w:r>
        <w:r w:rsidR="00973F41">
          <w:rPr>
            <w:noProof/>
            <w:webHidden/>
          </w:rPr>
          <w:tab/>
        </w:r>
        <w:r w:rsidR="00973F41">
          <w:rPr>
            <w:noProof/>
            <w:webHidden/>
          </w:rPr>
          <w:fldChar w:fldCharType="begin"/>
        </w:r>
        <w:r w:rsidR="00973F41">
          <w:rPr>
            <w:noProof/>
            <w:webHidden/>
          </w:rPr>
          <w:instrText xml:space="preserve"> PAGEREF _Toc32660934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7AF2BE97" w14:textId="4D62F5DF" w:rsidR="00973F41" w:rsidRDefault="00807FCF">
      <w:pPr>
        <w:pStyle w:val="TOC2"/>
        <w:rPr>
          <w:rFonts w:asciiTheme="minorHAnsi" w:eastAsiaTheme="minorEastAsia" w:hAnsiTheme="minorHAnsi" w:cstheme="minorBidi"/>
          <w:noProof/>
          <w:sz w:val="22"/>
          <w:szCs w:val="22"/>
        </w:rPr>
      </w:pPr>
      <w:hyperlink w:anchor="_Toc32660935" w:history="1">
        <w:r w:rsidR="00973F41" w:rsidRPr="00705244">
          <w:rPr>
            <w:rStyle w:val="Hyperlink"/>
            <w:noProof/>
          </w:rPr>
          <w:t>3.X1 Query Artifact [PCC-X1]</w:t>
        </w:r>
        <w:r w:rsidR="00973F41">
          <w:rPr>
            <w:noProof/>
            <w:webHidden/>
          </w:rPr>
          <w:tab/>
        </w:r>
        <w:r w:rsidR="00973F41">
          <w:rPr>
            <w:noProof/>
            <w:webHidden/>
          </w:rPr>
          <w:fldChar w:fldCharType="begin"/>
        </w:r>
        <w:r w:rsidR="00973F41">
          <w:rPr>
            <w:noProof/>
            <w:webHidden/>
          </w:rPr>
          <w:instrText xml:space="preserve"> PAGEREF _Toc32660935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D86AF73" w14:textId="0E059AC8" w:rsidR="00973F41" w:rsidRDefault="00807FCF">
      <w:pPr>
        <w:pStyle w:val="TOC3"/>
        <w:rPr>
          <w:rFonts w:asciiTheme="minorHAnsi" w:eastAsiaTheme="minorEastAsia" w:hAnsiTheme="minorHAnsi" w:cstheme="minorBidi"/>
          <w:noProof/>
          <w:sz w:val="22"/>
          <w:szCs w:val="22"/>
        </w:rPr>
      </w:pPr>
      <w:hyperlink w:anchor="_Toc32660936" w:history="1">
        <w:r w:rsidR="00973F41" w:rsidRPr="00705244">
          <w:rPr>
            <w:rStyle w:val="Hyperlink"/>
            <w:noProof/>
          </w:rPr>
          <w:t>3.X1.1 Scope</w:t>
        </w:r>
        <w:r w:rsidR="00973F41">
          <w:rPr>
            <w:noProof/>
            <w:webHidden/>
          </w:rPr>
          <w:tab/>
        </w:r>
        <w:r w:rsidR="00973F41">
          <w:rPr>
            <w:noProof/>
            <w:webHidden/>
          </w:rPr>
          <w:fldChar w:fldCharType="begin"/>
        </w:r>
        <w:r w:rsidR="00973F41">
          <w:rPr>
            <w:noProof/>
            <w:webHidden/>
          </w:rPr>
          <w:instrText xml:space="preserve"> PAGEREF _Toc32660936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305ADB6" w14:textId="1C95DD21" w:rsidR="00973F41" w:rsidRDefault="00807FCF">
      <w:pPr>
        <w:pStyle w:val="TOC3"/>
        <w:rPr>
          <w:rFonts w:asciiTheme="minorHAnsi" w:eastAsiaTheme="minorEastAsia" w:hAnsiTheme="minorHAnsi" w:cstheme="minorBidi"/>
          <w:noProof/>
          <w:sz w:val="22"/>
          <w:szCs w:val="22"/>
        </w:rPr>
      </w:pPr>
      <w:hyperlink w:anchor="_Toc32660937" w:history="1">
        <w:r w:rsidR="00973F41" w:rsidRPr="00705244">
          <w:rPr>
            <w:rStyle w:val="Hyperlink"/>
            <w:noProof/>
          </w:rPr>
          <w:t>3.X1.2 Actor Roles</w:t>
        </w:r>
        <w:r w:rsidR="00973F41">
          <w:rPr>
            <w:noProof/>
            <w:webHidden/>
          </w:rPr>
          <w:tab/>
        </w:r>
        <w:r w:rsidR="00973F41">
          <w:rPr>
            <w:noProof/>
            <w:webHidden/>
          </w:rPr>
          <w:fldChar w:fldCharType="begin"/>
        </w:r>
        <w:r w:rsidR="00973F41">
          <w:rPr>
            <w:noProof/>
            <w:webHidden/>
          </w:rPr>
          <w:instrText xml:space="preserve"> PAGEREF _Toc32660937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BE5FE47" w14:textId="2A6F4609" w:rsidR="00973F41" w:rsidRDefault="00807FCF">
      <w:pPr>
        <w:pStyle w:val="TOC3"/>
        <w:rPr>
          <w:rFonts w:asciiTheme="minorHAnsi" w:eastAsiaTheme="minorEastAsia" w:hAnsiTheme="minorHAnsi" w:cstheme="minorBidi"/>
          <w:noProof/>
          <w:sz w:val="22"/>
          <w:szCs w:val="22"/>
        </w:rPr>
      </w:pPr>
      <w:hyperlink w:anchor="_Toc32660938" w:history="1">
        <w:r w:rsidR="00973F41" w:rsidRPr="00705244">
          <w:rPr>
            <w:rStyle w:val="Hyperlink"/>
            <w:noProof/>
          </w:rPr>
          <w:t>3.X1.3 Referenced Standards</w:t>
        </w:r>
        <w:r w:rsidR="00973F41">
          <w:rPr>
            <w:noProof/>
            <w:webHidden/>
          </w:rPr>
          <w:tab/>
        </w:r>
        <w:r w:rsidR="00973F41">
          <w:rPr>
            <w:noProof/>
            <w:webHidden/>
          </w:rPr>
          <w:fldChar w:fldCharType="begin"/>
        </w:r>
        <w:r w:rsidR="00973F41">
          <w:rPr>
            <w:noProof/>
            <w:webHidden/>
          </w:rPr>
          <w:instrText xml:space="preserve"> PAGEREF _Toc32660938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5158B77E" w14:textId="427B155A" w:rsidR="00973F41" w:rsidRDefault="00807FCF">
      <w:pPr>
        <w:pStyle w:val="TOC3"/>
        <w:rPr>
          <w:rFonts w:asciiTheme="minorHAnsi" w:eastAsiaTheme="minorEastAsia" w:hAnsiTheme="minorHAnsi" w:cstheme="minorBidi"/>
          <w:noProof/>
          <w:sz w:val="22"/>
          <w:szCs w:val="22"/>
        </w:rPr>
      </w:pPr>
      <w:hyperlink w:anchor="_Toc32660939" w:history="1">
        <w:r w:rsidR="00973F41" w:rsidRPr="00705244">
          <w:rPr>
            <w:rStyle w:val="Hyperlink"/>
            <w:noProof/>
          </w:rPr>
          <w:t>3.X1.4 Interaction Diagram</w:t>
        </w:r>
        <w:r w:rsidR="00973F41">
          <w:rPr>
            <w:noProof/>
            <w:webHidden/>
          </w:rPr>
          <w:tab/>
        </w:r>
        <w:r w:rsidR="00973F41">
          <w:rPr>
            <w:noProof/>
            <w:webHidden/>
          </w:rPr>
          <w:fldChar w:fldCharType="begin"/>
        </w:r>
        <w:r w:rsidR="00973F41">
          <w:rPr>
            <w:noProof/>
            <w:webHidden/>
          </w:rPr>
          <w:instrText xml:space="preserve"> PAGEREF _Toc32660939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53844479" w14:textId="7F015EEA" w:rsidR="00973F41" w:rsidRDefault="00807FCF">
      <w:pPr>
        <w:pStyle w:val="TOC4"/>
        <w:rPr>
          <w:rFonts w:asciiTheme="minorHAnsi" w:eastAsiaTheme="minorEastAsia" w:hAnsiTheme="minorHAnsi" w:cstheme="minorBidi"/>
          <w:noProof/>
          <w:sz w:val="22"/>
          <w:szCs w:val="22"/>
        </w:rPr>
      </w:pPr>
      <w:hyperlink w:anchor="_Toc32660940" w:history="1">
        <w:r w:rsidR="00973F41" w:rsidRPr="00705244">
          <w:rPr>
            <w:rStyle w:val="Hyperlink"/>
            <w:noProof/>
          </w:rPr>
          <w:t>3.X1.4.1 Query Artifact Request message</w:t>
        </w:r>
        <w:r w:rsidR="00973F41">
          <w:rPr>
            <w:noProof/>
            <w:webHidden/>
          </w:rPr>
          <w:tab/>
        </w:r>
        <w:r w:rsidR="00973F41">
          <w:rPr>
            <w:noProof/>
            <w:webHidden/>
          </w:rPr>
          <w:fldChar w:fldCharType="begin"/>
        </w:r>
        <w:r w:rsidR="00973F41">
          <w:rPr>
            <w:noProof/>
            <w:webHidden/>
          </w:rPr>
          <w:instrText xml:space="preserve"> PAGEREF _Toc32660940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1443BEC9" w14:textId="5AE12BF8" w:rsidR="00973F41" w:rsidRDefault="00807FCF">
      <w:pPr>
        <w:pStyle w:val="TOC5"/>
        <w:rPr>
          <w:rFonts w:asciiTheme="minorHAnsi" w:eastAsiaTheme="minorEastAsia" w:hAnsiTheme="minorHAnsi" w:cstheme="minorBidi"/>
          <w:noProof/>
          <w:sz w:val="22"/>
          <w:szCs w:val="22"/>
        </w:rPr>
      </w:pPr>
      <w:hyperlink w:anchor="_Toc32660941" w:history="1">
        <w:r w:rsidR="00973F41" w:rsidRPr="00705244">
          <w:rPr>
            <w:rStyle w:val="Hyperlink"/>
            <w:noProof/>
          </w:rPr>
          <w:t>3.X1.4.1.1 Trigger Events</w:t>
        </w:r>
        <w:r w:rsidR="00973F41">
          <w:rPr>
            <w:noProof/>
            <w:webHidden/>
          </w:rPr>
          <w:tab/>
        </w:r>
        <w:r w:rsidR="00973F41">
          <w:rPr>
            <w:noProof/>
            <w:webHidden/>
          </w:rPr>
          <w:fldChar w:fldCharType="begin"/>
        </w:r>
        <w:r w:rsidR="00973F41">
          <w:rPr>
            <w:noProof/>
            <w:webHidden/>
          </w:rPr>
          <w:instrText xml:space="preserve"> PAGEREF _Toc32660941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05FADCEB" w14:textId="214DFFED" w:rsidR="00973F41" w:rsidRDefault="00807FCF">
      <w:pPr>
        <w:pStyle w:val="TOC5"/>
        <w:rPr>
          <w:rFonts w:asciiTheme="minorHAnsi" w:eastAsiaTheme="minorEastAsia" w:hAnsiTheme="minorHAnsi" w:cstheme="minorBidi"/>
          <w:noProof/>
          <w:sz w:val="22"/>
          <w:szCs w:val="22"/>
        </w:rPr>
      </w:pPr>
      <w:hyperlink w:anchor="_Toc32660942" w:history="1">
        <w:r w:rsidR="00973F41" w:rsidRPr="00705244">
          <w:rPr>
            <w:rStyle w:val="Hyperlink"/>
            <w:noProof/>
          </w:rPr>
          <w:t>3.X1.4.1.2 Message Semantics</w:t>
        </w:r>
        <w:r w:rsidR="00973F41">
          <w:rPr>
            <w:noProof/>
            <w:webHidden/>
          </w:rPr>
          <w:tab/>
        </w:r>
        <w:r w:rsidR="00973F41">
          <w:rPr>
            <w:noProof/>
            <w:webHidden/>
          </w:rPr>
          <w:fldChar w:fldCharType="begin"/>
        </w:r>
        <w:r w:rsidR="00973F41">
          <w:rPr>
            <w:noProof/>
            <w:webHidden/>
          </w:rPr>
          <w:instrText xml:space="preserve"> PAGEREF _Toc32660942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03F9EA2F" w14:textId="68D1A5A3" w:rsidR="00973F41" w:rsidRDefault="00807FCF">
      <w:pPr>
        <w:pStyle w:val="TOC6"/>
        <w:rPr>
          <w:rFonts w:asciiTheme="minorHAnsi" w:eastAsiaTheme="minorEastAsia" w:hAnsiTheme="minorHAnsi" w:cstheme="minorBidi"/>
          <w:noProof/>
          <w:sz w:val="22"/>
          <w:szCs w:val="22"/>
        </w:rPr>
      </w:pPr>
      <w:hyperlink w:anchor="_Toc32660943" w:history="1">
        <w:r w:rsidR="00973F41" w:rsidRPr="00705244">
          <w:rPr>
            <w:rStyle w:val="Hyperlink"/>
            <w:noProof/>
          </w:rPr>
          <w:t>3.X1.4.1.2.1 Query Search Parameters</w:t>
        </w:r>
        <w:r w:rsidR="00973F41">
          <w:rPr>
            <w:noProof/>
            <w:webHidden/>
          </w:rPr>
          <w:tab/>
        </w:r>
        <w:r w:rsidR="00973F41">
          <w:rPr>
            <w:noProof/>
            <w:webHidden/>
          </w:rPr>
          <w:fldChar w:fldCharType="begin"/>
        </w:r>
        <w:r w:rsidR="00973F41">
          <w:rPr>
            <w:noProof/>
            <w:webHidden/>
          </w:rPr>
          <w:instrText xml:space="preserve"> PAGEREF _Toc32660943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2599B324" w14:textId="3E2FD507" w:rsidR="00973F41" w:rsidRDefault="00807FCF">
      <w:pPr>
        <w:pStyle w:val="TOC6"/>
        <w:rPr>
          <w:rFonts w:asciiTheme="minorHAnsi" w:eastAsiaTheme="minorEastAsia" w:hAnsiTheme="minorHAnsi" w:cstheme="minorBidi"/>
          <w:noProof/>
          <w:sz w:val="22"/>
          <w:szCs w:val="22"/>
        </w:rPr>
      </w:pPr>
      <w:hyperlink w:anchor="_Toc32660944" w:history="1">
        <w:r w:rsidR="00973F41" w:rsidRPr="00705244">
          <w:rPr>
            <w:rStyle w:val="Hyperlink"/>
            <w:noProof/>
          </w:rPr>
          <w:t>3.X1.4.1.2.2 Populating Expected Response Format</w:t>
        </w:r>
        <w:r w:rsidR="00973F41">
          <w:rPr>
            <w:noProof/>
            <w:webHidden/>
          </w:rPr>
          <w:tab/>
        </w:r>
        <w:r w:rsidR="00973F41">
          <w:rPr>
            <w:noProof/>
            <w:webHidden/>
          </w:rPr>
          <w:fldChar w:fldCharType="begin"/>
        </w:r>
        <w:r w:rsidR="00973F41">
          <w:rPr>
            <w:noProof/>
            <w:webHidden/>
          </w:rPr>
          <w:instrText xml:space="preserve"> PAGEREF _Toc32660944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147A2A0C" w14:textId="7F13E30D" w:rsidR="00973F41" w:rsidRDefault="00807FCF">
      <w:pPr>
        <w:pStyle w:val="TOC5"/>
        <w:rPr>
          <w:rFonts w:asciiTheme="minorHAnsi" w:eastAsiaTheme="minorEastAsia" w:hAnsiTheme="minorHAnsi" w:cstheme="minorBidi"/>
          <w:noProof/>
          <w:sz w:val="22"/>
          <w:szCs w:val="22"/>
        </w:rPr>
      </w:pPr>
      <w:hyperlink w:anchor="_Toc32660945" w:history="1">
        <w:r w:rsidR="00973F41" w:rsidRPr="00705244">
          <w:rPr>
            <w:rStyle w:val="Hyperlink"/>
            <w:noProof/>
          </w:rPr>
          <w:t>3.X1.4.1.3 Expected Actions</w:t>
        </w:r>
        <w:r w:rsidR="00973F41">
          <w:rPr>
            <w:noProof/>
            <w:webHidden/>
          </w:rPr>
          <w:tab/>
        </w:r>
        <w:r w:rsidR="00973F41">
          <w:rPr>
            <w:noProof/>
            <w:webHidden/>
          </w:rPr>
          <w:fldChar w:fldCharType="begin"/>
        </w:r>
        <w:r w:rsidR="00973F41">
          <w:rPr>
            <w:noProof/>
            <w:webHidden/>
          </w:rPr>
          <w:instrText xml:space="preserve"> PAGEREF _Toc32660945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2DABCA27" w14:textId="5BBD2223" w:rsidR="00973F41" w:rsidRDefault="00807FCF">
      <w:pPr>
        <w:pStyle w:val="TOC4"/>
        <w:rPr>
          <w:rFonts w:asciiTheme="minorHAnsi" w:eastAsiaTheme="minorEastAsia" w:hAnsiTheme="minorHAnsi" w:cstheme="minorBidi"/>
          <w:noProof/>
          <w:sz w:val="22"/>
          <w:szCs w:val="22"/>
        </w:rPr>
      </w:pPr>
      <w:hyperlink w:anchor="_Toc32660946" w:history="1">
        <w:r w:rsidR="00973F41" w:rsidRPr="00705244">
          <w:rPr>
            <w:rStyle w:val="Hyperlink"/>
            <w:noProof/>
          </w:rPr>
          <w:t>3.X1.4.2 Query Artifact Response message</w:t>
        </w:r>
        <w:r w:rsidR="00973F41">
          <w:rPr>
            <w:noProof/>
            <w:webHidden/>
          </w:rPr>
          <w:tab/>
        </w:r>
        <w:r w:rsidR="00973F41">
          <w:rPr>
            <w:noProof/>
            <w:webHidden/>
          </w:rPr>
          <w:fldChar w:fldCharType="begin"/>
        </w:r>
        <w:r w:rsidR="00973F41">
          <w:rPr>
            <w:noProof/>
            <w:webHidden/>
          </w:rPr>
          <w:instrText xml:space="preserve"> PAGEREF _Toc32660946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3277120F" w14:textId="0A6174A5" w:rsidR="00973F41" w:rsidRDefault="00807FCF">
      <w:pPr>
        <w:pStyle w:val="TOC5"/>
        <w:rPr>
          <w:rFonts w:asciiTheme="minorHAnsi" w:eastAsiaTheme="minorEastAsia" w:hAnsiTheme="minorHAnsi" w:cstheme="minorBidi"/>
          <w:noProof/>
          <w:sz w:val="22"/>
          <w:szCs w:val="22"/>
        </w:rPr>
      </w:pPr>
      <w:hyperlink w:anchor="_Toc32660947" w:history="1">
        <w:r w:rsidR="00973F41" w:rsidRPr="00705244">
          <w:rPr>
            <w:rStyle w:val="Hyperlink"/>
            <w:noProof/>
          </w:rPr>
          <w:t>3.X1.4.2.1 Trigger Events</w:t>
        </w:r>
        <w:r w:rsidR="00973F41">
          <w:rPr>
            <w:noProof/>
            <w:webHidden/>
          </w:rPr>
          <w:tab/>
        </w:r>
        <w:r w:rsidR="00973F41">
          <w:rPr>
            <w:noProof/>
            <w:webHidden/>
          </w:rPr>
          <w:fldChar w:fldCharType="begin"/>
        </w:r>
        <w:r w:rsidR="00973F41">
          <w:rPr>
            <w:noProof/>
            <w:webHidden/>
          </w:rPr>
          <w:instrText xml:space="preserve"> PAGEREF _Toc32660947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1CFCA5C3" w14:textId="4931140E" w:rsidR="00973F41" w:rsidRDefault="00807FCF">
      <w:pPr>
        <w:pStyle w:val="TOC5"/>
        <w:rPr>
          <w:rFonts w:asciiTheme="minorHAnsi" w:eastAsiaTheme="minorEastAsia" w:hAnsiTheme="minorHAnsi" w:cstheme="minorBidi"/>
          <w:noProof/>
          <w:sz w:val="22"/>
          <w:szCs w:val="22"/>
        </w:rPr>
      </w:pPr>
      <w:hyperlink w:anchor="_Toc32660948" w:history="1">
        <w:r w:rsidR="00973F41" w:rsidRPr="00705244">
          <w:rPr>
            <w:rStyle w:val="Hyperlink"/>
            <w:noProof/>
          </w:rPr>
          <w:t>3.X1.4.2.2 Message Semantics</w:t>
        </w:r>
        <w:r w:rsidR="00973F41">
          <w:rPr>
            <w:noProof/>
            <w:webHidden/>
          </w:rPr>
          <w:tab/>
        </w:r>
        <w:r w:rsidR="00973F41">
          <w:rPr>
            <w:noProof/>
            <w:webHidden/>
          </w:rPr>
          <w:fldChar w:fldCharType="begin"/>
        </w:r>
        <w:r w:rsidR="00973F41">
          <w:rPr>
            <w:noProof/>
            <w:webHidden/>
          </w:rPr>
          <w:instrText xml:space="preserve"> PAGEREF _Toc32660948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236FFB4A" w14:textId="45778939" w:rsidR="00973F41" w:rsidRDefault="00807FCF">
      <w:pPr>
        <w:pStyle w:val="TOC6"/>
        <w:rPr>
          <w:rFonts w:asciiTheme="minorHAnsi" w:eastAsiaTheme="minorEastAsia" w:hAnsiTheme="minorHAnsi" w:cstheme="minorBidi"/>
          <w:noProof/>
          <w:sz w:val="22"/>
          <w:szCs w:val="22"/>
        </w:rPr>
      </w:pPr>
      <w:hyperlink w:anchor="_Toc32660949" w:history="1">
        <w:r w:rsidR="00973F41" w:rsidRPr="00705244">
          <w:rPr>
            <w:rStyle w:val="Hyperlink"/>
            <w:noProof/>
          </w:rPr>
          <w:t>3.X1.4.2.2.2 Resource Bundling</w:t>
        </w:r>
        <w:r w:rsidR="00973F41">
          <w:rPr>
            <w:noProof/>
            <w:webHidden/>
          </w:rPr>
          <w:tab/>
        </w:r>
        <w:r w:rsidR="00973F41">
          <w:rPr>
            <w:noProof/>
            <w:webHidden/>
          </w:rPr>
          <w:fldChar w:fldCharType="begin"/>
        </w:r>
        <w:r w:rsidR="00973F41">
          <w:rPr>
            <w:noProof/>
            <w:webHidden/>
          </w:rPr>
          <w:instrText xml:space="preserve"> PAGEREF _Toc32660949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1A080A5F" w14:textId="7C28F4D4" w:rsidR="00973F41" w:rsidRDefault="00807FCF">
      <w:pPr>
        <w:pStyle w:val="TOC5"/>
        <w:rPr>
          <w:rFonts w:asciiTheme="minorHAnsi" w:eastAsiaTheme="minorEastAsia" w:hAnsiTheme="minorHAnsi" w:cstheme="minorBidi"/>
          <w:noProof/>
          <w:sz w:val="22"/>
          <w:szCs w:val="22"/>
        </w:rPr>
      </w:pPr>
      <w:hyperlink w:anchor="_Toc32660950" w:history="1">
        <w:r w:rsidR="00973F41" w:rsidRPr="00705244">
          <w:rPr>
            <w:rStyle w:val="Hyperlink"/>
            <w:noProof/>
          </w:rPr>
          <w:t>3.X1.4.2.3 Expected Actions</w:t>
        </w:r>
        <w:r w:rsidR="00973F41">
          <w:rPr>
            <w:noProof/>
            <w:webHidden/>
          </w:rPr>
          <w:tab/>
        </w:r>
        <w:r w:rsidR="00973F41">
          <w:rPr>
            <w:noProof/>
            <w:webHidden/>
          </w:rPr>
          <w:fldChar w:fldCharType="begin"/>
        </w:r>
        <w:r w:rsidR="00973F41">
          <w:rPr>
            <w:noProof/>
            <w:webHidden/>
          </w:rPr>
          <w:instrText xml:space="preserve"> PAGEREF _Toc32660950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418292BD" w14:textId="3DA4D15D" w:rsidR="00973F41" w:rsidRDefault="00807FCF">
      <w:pPr>
        <w:pStyle w:val="TOC4"/>
        <w:rPr>
          <w:rFonts w:asciiTheme="minorHAnsi" w:eastAsiaTheme="minorEastAsia" w:hAnsiTheme="minorHAnsi" w:cstheme="minorBidi"/>
          <w:noProof/>
          <w:sz w:val="22"/>
          <w:szCs w:val="22"/>
        </w:rPr>
      </w:pPr>
      <w:hyperlink w:anchor="_Toc32660951" w:history="1">
        <w:r w:rsidR="00973F41" w:rsidRPr="00705244">
          <w:rPr>
            <w:rStyle w:val="Hyperlink"/>
            <w:noProof/>
          </w:rPr>
          <w:t>3.X1.4.3 Capability Statement Resource</w:t>
        </w:r>
        <w:r w:rsidR="00973F41">
          <w:rPr>
            <w:noProof/>
            <w:webHidden/>
          </w:rPr>
          <w:tab/>
        </w:r>
        <w:r w:rsidR="00973F41">
          <w:rPr>
            <w:noProof/>
            <w:webHidden/>
          </w:rPr>
          <w:fldChar w:fldCharType="begin"/>
        </w:r>
        <w:r w:rsidR="00973F41">
          <w:rPr>
            <w:noProof/>
            <w:webHidden/>
          </w:rPr>
          <w:instrText xml:space="preserve"> PAGEREF _Toc32660951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4944274A" w14:textId="1DE2C783" w:rsidR="00973F41" w:rsidRDefault="00807FCF">
      <w:pPr>
        <w:pStyle w:val="TOC3"/>
        <w:rPr>
          <w:rFonts w:asciiTheme="minorHAnsi" w:eastAsiaTheme="minorEastAsia" w:hAnsiTheme="minorHAnsi" w:cstheme="minorBidi"/>
          <w:noProof/>
          <w:sz w:val="22"/>
          <w:szCs w:val="22"/>
        </w:rPr>
      </w:pPr>
      <w:hyperlink w:anchor="_Toc32660952" w:history="1">
        <w:r w:rsidR="00973F41" w:rsidRPr="00705244">
          <w:rPr>
            <w:rStyle w:val="Hyperlink"/>
            <w:noProof/>
          </w:rPr>
          <w:t>3.X1.5 Security Considerations</w:t>
        </w:r>
        <w:r w:rsidR="00973F41">
          <w:rPr>
            <w:noProof/>
            <w:webHidden/>
          </w:rPr>
          <w:tab/>
        </w:r>
        <w:r w:rsidR="00973F41">
          <w:rPr>
            <w:noProof/>
            <w:webHidden/>
          </w:rPr>
          <w:fldChar w:fldCharType="begin"/>
        </w:r>
        <w:r w:rsidR="00973F41">
          <w:rPr>
            <w:noProof/>
            <w:webHidden/>
          </w:rPr>
          <w:instrText xml:space="preserve"> PAGEREF _Toc32660952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56A4186D" w14:textId="204D392F" w:rsidR="00973F41" w:rsidRDefault="00807FCF">
      <w:pPr>
        <w:pStyle w:val="TOC4"/>
        <w:rPr>
          <w:rFonts w:asciiTheme="minorHAnsi" w:eastAsiaTheme="minorEastAsia" w:hAnsiTheme="minorHAnsi" w:cstheme="minorBidi"/>
          <w:noProof/>
          <w:sz w:val="22"/>
          <w:szCs w:val="22"/>
        </w:rPr>
      </w:pPr>
      <w:hyperlink w:anchor="_Toc32660953" w:history="1">
        <w:r w:rsidR="00973F41" w:rsidRPr="00705244">
          <w:rPr>
            <w:rStyle w:val="Hyperlink"/>
            <w:noProof/>
          </w:rPr>
          <w:t>3.X1.5.1 Security Audit Considerations</w:t>
        </w:r>
        <w:r w:rsidR="00973F41">
          <w:rPr>
            <w:noProof/>
            <w:webHidden/>
          </w:rPr>
          <w:tab/>
        </w:r>
        <w:r w:rsidR="00973F41">
          <w:rPr>
            <w:noProof/>
            <w:webHidden/>
          </w:rPr>
          <w:fldChar w:fldCharType="begin"/>
        </w:r>
        <w:r w:rsidR="00973F41">
          <w:rPr>
            <w:noProof/>
            <w:webHidden/>
          </w:rPr>
          <w:instrText xml:space="preserve"> PAGEREF _Toc32660953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7049DF91" w14:textId="5768F2A0" w:rsidR="00973F41" w:rsidRDefault="00807FCF">
      <w:pPr>
        <w:pStyle w:val="TOC2"/>
        <w:rPr>
          <w:rFonts w:asciiTheme="minorHAnsi" w:eastAsiaTheme="minorEastAsia" w:hAnsiTheme="minorHAnsi" w:cstheme="minorBidi"/>
          <w:noProof/>
          <w:sz w:val="22"/>
          <w:szCs w:val="22"/>
        </w:rPr>
      </w:pPr>
      <w:hyperlink w:anchor="_Toc32660954" w:history="1">
        <w:r w:rsidR="00973F41" w:rsidRPr="00705244">
          <w:rPr>
            <w:rStyle w:val="Hyperlink"/>
            <w:noProof/>
          </w:rPr>
          <w:t>3.X2 Retrieve Artifact [PCC-X2]</w:t>
        </w:r>
        <w:r w:rsidR="00973F41">
          <w:rPr>
            <w:noProof/>
            <w:webHidden/>
          </w:rPr>
          <w:tab/>
        </w:r>
        <w:r w:rsidR="00973F41">
          <w:rPr>
            <w:noProof/>
            <w:webHidden/>
          </w:rPr>
          <w:fldChar w:fldCharType="begin"/>
        </w:r>
        <w:r w:rsidR="00973F41">
          <w:rPr>
            <w:noProof/>
            <w:webHidden/>
          </w:rPr>
          <w:instrText xml:space="preserve"> PAGEREF _Toc32660954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5D12B2F0" w14:textId="6C654CB4" w:rsidR="00973F41" w:rsidRDefault="00807FCF">
      <w:pPr>
        <w:pStyle w:val="TOC3"/>
        <w:rPr>
          <w:rFonts w:asciiTheme="minorHAnsi" w:eastAsiaTheme="minorEastAsia" w:hAnsiTheme="minorHAnsi" w:cstheme="minorBidi"/>
          <w:noProof/>
          <w:sz w:val="22"/>
          <w:szCs w:val="22"/>
        </w:rPr>
      </w:pPr>
      <w:hyperlink w:anchor="_Toc32660955" w:history="1">
        <w:r w:rsidR="00973F41" w:rsidRPr="00705244">
          <w:rPr>
            <w:rStyle w:val="Hyperlink"/>
            <w:noProof/>
          </w:rPr>
          <w:t>3.X2.1 Scope</w:t>
        </w:r>
        <w:r w:rsidR="00973F41">
          <w:rPr>
            <w:noProof/>
            <w:webHidden/>
          </w:rPr>
          <w:tab/>
        </w:r>
        <w:r w:rsidR="00973F41">
          <w:rPr>
            <w:noProof/>
            <w:webHidden/>
          </w:rPr>
          <w:fldChar w:fldCharType="begin"/>
        </w:r>
        <w:r w:rsidR="00973F41">
          <w:rPr>
            <w:noProof/>
            <w:webHidden/>
          </w:rPr>
          <w:instrText xml:space="preserve"> PAGEREF _Toc32660955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3167855E" w14:textId="47433579" w:rsidR="00973F41" w:rsidRDefault="00807FCF">
      <w:pPr>
        <w:pStyle w:val="TOC3"/>
        <w:rPr>
          <w:rFonts w:asciiTheme="minorHAnsi" w:eastAsiaTheme="minorEastAsia" w:hAnsiTheme="minorHAnsi" w:cstheme="minorBidi"/>
          <w:noProof/>
          <w:sz w:val="22"/>
          <w:szCs w:val="22"/>
        </w:rPr>
      </w:pPr>
      <w:hyperlink w:anchor="_Toc32660956" w:history="1">
        <w:r w:rsidR="00973F41" w:rsidRPr="00705244">
          <w:rPr>
            <w:rStyle w:val="Hyperlink"/>
            <w:noProof/>
          </w:rPr>
          <w:t>3.X2.2 Actor Roles</w:t>
        </w:r>
        <w:r w:rsidR="00973F41">
          <w:rPr>
            <w:noProof/>
            <w:webHidden/>
          </w:rPr>
          <w:tab/>
        </w:r>
        <w:r w:rsidR="00973F41">
          <w:rPr>
            <w:noProof/>
            <w:webHidden/>
          </w:rPr>
          <w:fldChar w:fldCharType="begin"/>
        </w:r>
        <w:r w:rsidR="00973F41">
          <w:rPr>
            <w:noProof/>
            <w:webHidden/>
          </w:rPr>
          <w:instrText xml:space="preserve"> PAGEREF _Toc32660956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6B743B5E" w14:textId="389353B5" w:rsidR="00973F41" w:rsidRDefault="00807FCF">
      <w:pPr>
        <w:pStyle w:val="TOC3"/>
        <w:rPr>
          <w:rFonts w:asciiTheme="minorHAnsi" w:eastAsiaTheme="minorEastAsia" w:hAnsiTheme="minorHAnsi" w:cstheme="minorBidi"/>
          <w:noProof/>
          <w:sz w:val="22"/>
          <w:szCs w:val="22"/>
        </w:rPr>
      </w:pPr>
      <w:hyperlink w:anchor="_Toc32660957" w:history="1">
        <w:r w:rsidR="00973F41" w:rsidRPr="00705244">
          <w:rPr>
            <w:rStyle w:val="Hyperlink"/>
            <w:noProof/>
          </w:rPr>
          <w:t>3.X2.3 Referenced Standards</w:t>
        </w:r>
        <w:r w:rsidR="00973F41">
          <w:rPr>
            <w:noProof/>
            <w:webHidden/>
          </w:rPr>
          <w:tab/>
        </w:r>
        <w:r w:rsidR="00973F41">
          <w:rPr>
            <w:noProof/>
            <w:webHidden/>
          </w:rPr>
          <w:fldChar w:fldCharType="begin"/>
        </w:r>
        <w:r w:rsidR="00973F41">
          <w:rPr>
            <w:noProof/>
            <w:webHidden/>
          </w:rPr>
          <w:instrText xml:space="preserve"> PAGEREF _Toc32660957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65166548" w14:textId="7175372F" w:rsidR="00973F41" w:rsidRDefault="00807FCF">
      <w:pPr>
        <w:pStyle w:val="TOC3"/>
        <w:rPr>
          <w:rFonts w:asciiTheme="minorHAnsi" w:eastAsiaTheme="minorEastAsia" w:hAnsiTheme="minorHAnsi" w:cstheme="minorBidi"/>
          <w:noProof/>
          <w:sz w:val="22"/>
          <w:szCs w:val="22"/>
        </w:rPr>
      </w:pPr>
      <w:hyperlink w:anchor="_Toc32660958" w:history="1">
        <w:r w:rsidR="00973F41" w:rsidRPr="00705244">
          <w:rPr>
            <w:rStyle w:val="Hyperlink"/>
            <w:noProof/>
          </w:rPr>
          <w:t>3.X2.4 Interaction Diagram</w:t>
        </w:r>
        <w:r w:rsidR="00973F41">
          <w:rPr>
            <w:noProof/>
            <w:webHidden/>
          </w:rPr>
          <w:tab/>
        </w:r>
        <w:r w:rsidR="00973F41">
          <w:rPr>
            <w:noProof/>
            <w:webHidden/>
          </w:rPr>
          <w:fldChar w:fldCharType="begin"/>
        </w:r>
        <w:r w:rsidR="00973F41">
          <w:rPr>
            <w:noProof/>
            <w:webHidden/>
          </w:rPr>
          <w:instrText xml:space="preserve"> PAGEREF _Toc32660958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273856CC" w14:textId="7A3CDDB3" w:rsidR="00973F41" w:rsidRDefault="00807FCF">
      <w:pPr>
        <w:pStyle w:val="TOC4"/>
        <w:rPr>
          <w:rFonts w:asciiTheme="minorHAnsi" w:eastAsiaTheme="minorEastAsia" w:hAnsiTheme="minorHAnsi" w:cstheme="minorBidi"/>
          <w:noProof/>
          <w:sz w:val="22"/>
          <w:szCs w:val="22"/>
        </w:rPr>
      </w:pPr>
      <w:hyperlink w:anchor="_Toc32660959" w:history="1">
        <w:r w:rsidR="00973F41" w:rsidRPr="00705244">
          <w:rPr>
            <w:rStyle w:val="Hyperlink"/>
            <w:noProof/>
          </w:rPr>
          <w:t>3.X2.4.1 Retrieve Artifact Request message</w:t>
        </w:r>
        <w:r w:rsidR="00973F41">
          <w:rPr>
            <w:noProof/>
            <w:webHidden/>
          </w:rPr>
          <w:tab/>
        </w:r>
        <w:r w:rsidR="00973F41">
          <w:rPr>
            <w:noProof/>
            <w:webHidden/>
          </w:rPr>
          <w:fldChar w:fldCharType="begin"/>
        </w:r>
        <w:r w:rsidR="00973F41">
          <w:rPr>
            <w:noProof/>
            <w:webHidden/>
          </w:rPr>
          <w:instrText xml:space="preserve"> PAGEREF _Toc32660959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37668935" w14:textId="70F62B7D" w:rsidR="00973F41" w:rsidRDefault="00807FCF">
      <w:pPr>
        <w:pStyle w:val="TOC5"/>
        <w:rPr>
          <w:rFonts w:asciiTheme="minorHAnsi" w:eastAsiaTheme="minorEastAsia" w:hAnsiTheme="minorHAnsi" w:cstheme="minorBidi"/>
          <w:noProof/>
          <w:sz w:val="22"/>
          <w:szCs w:val="22"/>
        </w:rPr>
      </w:pPr>
      <w:hyperlink w:anchor="_Toc32660960" w:history="1">
        <w:r w:rsidR="00973F41" w:rsidRPr="00705244">
          <w:rPr>
            <w:rStyle w:val="Hyperlink"/>
            <w:noProof/>
          </w:rPr>
          <w:t>3.X2.4.1.1 Trigger Events</w:t>
        </w:r>
        <w:r w:rsidR="00973F41">
          <w:rPr>
            <w:noProof/>
            <w:webHidden/>
          </w:rPr>
          <w:tab/>
        </w:r>
        <w:r w:rsidR="00973F41">
          <w:rPr>
            <w:noProof/>
            <w:webHidden/>
          </w:rPr>
          <w:fldChar w:fldCharType="begin"/>
        </w:r>
        <w:r w:rsidR="00973F41">
          <w:rPr>
            <w:noProof/>
            <w:webHidden/>
          </w:rPr>
          <w:instrText xml:space="preserve"> PAGEREF _Toc32660960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73AA7976" w14:textId="6798091F" w:rsidR="00973F41" w:rsidRDefault="00807FCF">
      <w:pPr>
        <w:pStyle w:val="TOC5"/>
        <w:rPr>
          <w:rFonts w:asciiTheme="minorHAnsi" w:eastAsiaTheme="minorEastAsia" w:hAnsiTheme="minorHAnsi" w:cstheme="minorBidi"/>
          <w:noProof/>
          <w:sz w:val="22"/>
          <w:szCs w:val="22"/>
        </w:rPr>
      </w:pPr>
      <w:hyperlink w:anchor="_Toc32660961" w:history="1">
        <w:r w:rsidR="00973F41" w:rsidRPr="00705244">
          <w:rPr>
            <w:rStyle w:val="Hyperlink"/>
            <w:noProof/>
          </w:rPr>
          <w:t>3.X2.4.1.2 Message Semantics</w:t>
        </w:r>
        <w:r w:rsidR="00973F41">
          <w:rPr>
            <w:noProof/>
            <w:webHidden/>
          </w:rPr>
          <w:tab/>
        </w:r>
        <w:r w:rsidR="00973F41">
          <w:rPr>
            <w:noProof/>
            <w:webHidden/>
          </w:rPr>
          <w:fldChar w:fldCharType="begin"/>
        </w:r>
        <w:r w:rsidR="00973F41">
          <w:rPr>
            <w:noProof/>
            <w:webHidden/>
          </w:rPr>
          <w:instrText xml:space="preserve"> PAGEREF _Toc32660961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6E02A172" w14:textId="7FC84D54" w:rsidR="00973F41" w:rsidRDefault="00807FCF">
      <w:pPr>
        <w:pStyle w:val="TOC6"/>
        <w:rPr>
          <w:rFonts w:asciiTheme="minorHAnsi" w:eastAsiaTheme="minorEastAsia" w:hAnsiTheme="minorHAnsi" w:cstheme="minorBidi"/>
          <w:noProof/>
          <w:sz w:val="22"/>
          <w:szCs w:val="22"/>
        </w:rPr>
      </w:pPr>
      <w:hyperlink w:anchor="_Toc32660962" w:history="1">
        <w:r w:rsidR="00973F41" w:rsidRPr="00705244">
          <w:rPr>
            <w:rStyle w:val="Hyperlink"/>
            <w:noProof/>
          </w:rPr>
          <w:t>3.X2.4.1.2.1 Query Search Parameters</w:t>
        </w:r>
        <w:r w:rsidR="00973F41">
          <w:rPr>
            <w:noProof/>
            <w:webHidden/>
          </w:rPr>
          <w:tab/>
        </w:r>
        <w:r w:rsidR="00973F41">
          <w:rPr>
            <w:noProof/>
            <w:webHidden/>
          </w:rPr>
          <w:fldChar w:fldCharType="begin"/>
        </w:r>
        <w:r w:rsidR="00973F41">
          <w:rPr>
            <w:noProof/>
            <w:webHidden/>
          </w:rPr>
          <w:instrText xml:space="preserve"> PAGEREF _Toc32660962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75F87CBC" w14:textId="0F7BBA53" w:rsidR="00973F41" w:rsidRDefault="00807FCF">
      <w:pPr>
        <w:pStyle w:val="TOC6"/>
        <w:rPr>
          <w:rFonts w:asciiTheme="minorHAnsi" w:eastAsiaTheme="minorEastAsia" w:hAnsiTheme="minorHAnsi" w:cstheme="minorBidi"/>
          <w:noProof/>
          <w:sz w:val="22"/>
          <w:szCs w:val="22"/>
        </w:rPr>
      </w:pPr>
      <w:hyperlink w:anchor="_Toc32660963" w:history="1">
        <w:r w:rsidR="00973F41" w:rsidRPr="00705244">
          <w:rPr>
            <w:rStyle w:val="Hyperlink"/>
            <w:noProof/>
          </w:rPr>
          <w:t>3.X2.4.1.2.2 Populating Expected Response Format</w:t>
        </w:r>
        <w:r w:rsidR="00973F41">
          <w:rPr>
            <w:noProof/>
            <w:webHidden/>
          </w:rPr>
          <w:tab/>
        </w:r>
        <w:r w:rsidR="00973F41">
          <w:rPr>
            <w:noProof/>
            <w:webHidden/>
          </w:rPr>
          <w:fldChar w:fldCharType="begin"/>
        </w:r>
        <w:r w:rsidR="00973F41">
          <w:rPr>
            <w:noProof/>
            <w:webHidden/>
          </w:rPr>
          <w:instrText xml:space="preserve"> PAGEREF _Toc32660963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58D62EE8" w14:textId="6DE8C81A" w:rsidR="00973F41" w:rsidRDefault="00807FCF">
      <w:pPr>
        <w:pStyle w:val="TOC5"/>
        <w:rPr>
          <w:rFonts w:asciiTheme="minorHAnsi" w:eastAsiaTheme="minorEastAsia" w:hAnsiTheme="minorHAnsi" w:cstheme="minorBidi"/>
          <w:noProof/>
          <w:sz w:val="22"/>
          <w:szCs w:val="22"/>
        </w:rPr>
      </w:pPr>
      <w:hyperlink w:anchor="_Toc32660964" w:history="1">
        <w:r w:rsidR="00973F41" w:rsidRPr="00705244">
          <w:rPr>
            <w:rStyle w:val="Hyperlink"/>
            <w:noProof/>
          </w:rPr>
          <w:t>3.X2.4.1.3 Expected Actions</w:t>
        </w:r>
        <w:r w:rsidR="00973F41">
          <w:rPr>
            <w:noProof/>
            <w:webHidden/>
          </w:rPr>
          <w:tab/>
        </w:r>
        <w:r w:rsidR="00973F41">
          <w:rPr>
            <w:noProof/>
            <w:webHidden/>
          </w:rPr>
          <w:fldChar w:fldCharType="begin"/>
        </w:r>
        <w:r w:rsidR="00973F41">
          <w:rPr>
            <w:noProof/>
            <w:webHidden/>
          </w:rPr>
          <w:instrText xml:space="preserve"> PAGEREF _Toc32660964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2BD268CD" w14:textId="6C28E50A" w:rsidR="00973F41" w:rsidRDefault="00807FCF">
      <w:pPr>
        <w:pStyle w:val="TOC4"/>
        <w:rPr>
          <w:rFonts w:asciiTheme="minorHAnsi" w:eastAsiaTheme="minorEastAsia" w:hAnsiTheme="minorHAnsi" w:cstheme="minorBidi"/>
          <w:noProof/>
          <w:sz w:val="22"/>
          <w:szCs w:val="22"/>
        </w:rPr>
      </w:pPr>
      <w:hyperlink w:anchor="_Toc32660965" w:history="1">
        <w:r w:rsidR="00973F41" w:rsidRPr="00705244">
          <w:rPr>
            <w:rStyle w:val="Hyperlink"/>
            <w:noProof/>
          </w:rPr>
          <w:t>3.X2.4.2 Retrieve Artifact Response message</w:t>
        </w:r>
        <w:r w:rsidR="00973F41">
          <w:rPr>
            <w:noProof/>
            <w:webHidden/>
          </w:rPr>
          <w:tab/>
        </w:r>
        <w:r w:rsidR="00973F41">
          <w:rPr>
            <w:noProof/>
            <w:webHidden/>
          </w:rPr>
          <w:fldChar w:fldCharType="begin"/>
        </w:r>
        <w:r w:rsidR="00973F41">
          <w:rPr>
            <w:noProof/>
            <w:webHidden/>
          </w:rPr>
          <w:instrText xml:space="preserve"> PAGEREF _Toc32660965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420B573D" w14:textId="498FCD0D" w:rsidR="00973F41" w:rsidRDefault="00807FCF">
      <w:pPr>
        <w:pStyle w:val="TOC5"/>
        <w:rPr>
          <w:rFonts w:asciiTheme="minorHAnsi" w:eastAsiaTheme="minorEastAsia" w:hAnsiTheme="minorHAnsi" w:cstheme="minorBidi"/>
          <w:noProof/>
          <w:sz w:val="22"/>
          <w:szCs w:val="22"/>
        </w:rPr>
      </w:pPr>
      <w:hyperlink w:anchor="_Toc32660966" w:history="1">
        <w:r w:rsidR="00973F41" w:rsidRPr="00705244">
          <w:rPr>
            <w:rStyle w:val="Hyperlink"/>
            <w:noProof/>
          </w:rPr>
          <w:t>3.X2.4.2.1 Trigger Events</w:t>
        </w:r>
        <w:r w:rsidR="00973F41">
          <w:rPr>
            <w:noProof/>
            <w:webHidden/>
          </w:rPr>
          <w:tab/>
        </w:r>
        <w:r w:rsidR="00973F41">
          <w:rPr>
            <w:noProof/>
            <w:webHidden/>
          </w:rPr>
          <w:fldChar w:fldCharType="begin"/>
        </w:r>
        <w:r w:rsidR="00973F41">
          <w:rPr>
            <w:noProof/>
            <w:webHidden/>
          </w:rPr>
          <w:instrText xml:space="preserve"> PAGEREF _Toc32660966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481EA609" w14:textId="2DB7EC62" w:rsidR="00973F41" w:rsidRDefault="00807FCF">
      <w:pPr>
        <w:pStyle w:val="TOC5"/>
        <w:rPr>
          <w:rFonts w:asciiTheme="minorHAnsi" w:eastAsiaTheme="minorEastAsia" w:hAnsiTheme="minorHAnsi" w:cstheme="minorBidi"/>
          <w:noProof/>
          <w:sz w:val="22"/>
          <w:szCs w:val="22"/>
        </w:rPr>
      </w:pPr>
      <w:hyperlink w:anchor="_Toc32660967" w:history="1">
        <w:r w:rsidR="00973F41" w:rsidRPr="00705244">
          <w:rPr>
            <w:rStyle w:val="Hyperlink"/>
            <w:noProof/>
          </w:rPr>
          <w:t>3.X2.4.2.2 Message Semantics</w:t>
        </w:r>
        <w:r w:rsidR="00973F41">
          <w:rPr>
            <w:noProof/>
            <w:webHidden/>
          </w:rPr>
          <w:tab/>
        </w:r>
        <w:r w:rsidR="00973F41">
          <w:rPr>
            <w:noProof/>
            <w:webHidden/>
          </w:rPr>
          <w:fldChar w:fldCharType="begin"/>
        </w:r>
        <w:r w:rsidR="00973F41">
          <w:rPr>
            <w:noProof/>
            <w:webHidden/>
          </w:rPr>
          <w:instrText xml:space="preserve"> PAGEREF _Toc32660967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5AD4902B" w14:textId="300E6942" w:rsidR="00973F41" w:rsidRDefault="00807FCF">
      <w:pPr>
        <w:pStyle w:val="TOC6"/>
        <w:rPr>
          <w:rFonts w:asciiTheme="minorHAnsi" w:eastAsiaTheme="minorEastAsia" w:hAnsiTheme="minorHAnsi" w:cstheme="minorBidi"/>
          <w:noProof/>
          <w:sz w:val="22"/>
          <w:szCs w:val="22"/>
        </w:rPr>
      </w:pPr>
      <w:hyperlink w:anchor="_Toc32660968" w:history="1">
        <w:r w:rsidR="00973F41" w:rsidRPr="00705244">
          <w:rPr>
            <w:rStyle w:val="Hyperlink"/>
            <w:noProof/>
          </w:rPr>
          <w:t>3.X2.4.2.2.2 Resource Bundling</w:t>
        </w:r>
        <w:r w:rsidR="00973F41">
          <w:rPr>
            <w:noProof/>
            <w:webHidden/>
          </w:rPr>
          <w:tab/>
        </w:r>
        <w:r w:rsidR="00973F41">
          <w:rPr>
            <w:noProof/>
            <w:webHidden/>
          </w:rPr>
          <w:fldChar w:fldCharType="begin"/>
        </w:r>
        <w:r w:rsidR="00973F41">
          <w:rPr>
            <w:noProof/>
            <w:webHidden/>
          </w:rPr>
          <w:instrText xml:space="preserve"> PAGEREF _Toc32660968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27ABA6DA" w14:textId="15879E4C" w:rsidR="00973F41" w:rsidRDefault="00807FCF">
      <w:pPr>
        <w:pStyle w:val="TOC5"/>
        <w:rPr>
          <w:rFonts w:asciiTheme="minorHAnsi" w:eastAsiaTheme="minorEastAsia" w:hAnsiTheme="minorHAnsi" w:cstheme="minorBidi"/>
          <w:noProof/>
          <w:sz w:val="22"/>
          <w:szCs w:val="22"/>
        </w:rPr>
      </w:pPr>
      <w:hyperlink w:anchor="_Toc32660969" w:history="1">
        <w:r w:rsidR="00973F41" w:rsidRPr="00705244">
          <w:rPr>
            <w:rStyle w:val="Hyperlink"/>
            <w:noProof/>
          </w:rPr>
          <w:t>3.X2.4.2.3 Expected Actions</w:t>
        </w:r>
        <w:r w:rsidR="00973F41">
          <w:rPr>
            <w:noProof/>
            <w:webHidden/>
          </w:rPr>
          <w:tab/>
        </w:r>
        <w:r w:rsidR="00973F41">
          <w:rPr>
            <w:noProof/>
            <w:webHidden/>
          </w:rPr>
          <w:fldChar w:fldCharType="begin"/>
        </w:r>
        <w:r w:rsidR="00973F41">
          <w:rPr>
            <w:noProof/>
            <w:webHidden/>
          </w:rPr>
          <w:instrText xml:space="preserve"> PAGEREF _Toc32660969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7F2CBBE1" w14:textId="364E8580" w:rsidR="00973F41" w:rsidRDefault="00807FCF">
      <w:pPr>
        <w:pStyle w:val="TOC4"/>
        <w:rPr>
          <w:rFonts w:asciiTheme="minorHAnsi" w:eastAsiaTheme="minorEastAsia" w:hAnsiTheme="minorHAnsi" w:cstheme="minorBidi"/>
          <w:noProof/>
          <w:sz w:val="22"/>
          <w:szCs w:val="22"/>
        </w:rPr>
      </w:pPr>
      <w:hyperlink w:anchor="_Toc32660970" w:history="1">
        <w:r w:rsidR="00973F41" w:rsidRPr="00705244">
          <w:rPr>
            <w:rStyle w:val="Hyperlink"/>
            <w:noProof/>
          </w:rPr>
          <w:t>3.X2.4.3 Conformance Resource</w:t>
        </w:r>
        <w:r w:rsidR="00973F41">
          <w:rPr>
            <w:noProof/>
            <w:webHidden/>
          </w:rPr>
          <w:tab/>
        </w:r>
        <w:r w:rsidR="00973F41">
          <w:rPr>
            <w:noProof/>
            <w:webHidden/>
          </w:rPr>
          <w:fldChar w:fldCharType="begin"/>
        </w:r>
        <w:r w:rsidR="00973F41">
          <w:rPr>
            <w:noProof/>
            <w:webHidden/>
          </w:rPr>
          <w:instrText xml:space="preserve"> PAGEREF _Toc32660970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723099E6" w14:textId="7B550E5F" w:rsidR="00973F41" w:rsidRDefault="00807FCF">
      <w:pPr>
        <w:pStyle w:val="TOC3"/>
        <w:rPr>
          <w:rFonts w:asciiTheme="minorHAnsi" w:eastAsiaTheme="minorEastAsia" w:hAnsiTheme="minorHAnsi" w:cstheme="minorBidi"/>
          <w:noProof/>
          <w:sz w:val="22"/>
          <w:szCs w:val="22"/>
        </w:rPr>
      </w:pPr>
      <w:hyperlink w:anchor="_Toc32660971" w:history="1">
        <w:r w:rsidR="00973F41" w:rsidRPr="00705244">
          <w:rPr>
            <w:rStyle w:val="Hyperlink"/>
            <w:noProof/>
          </w:rPr>
          <w:t>3.X2.5 Security Considerations</w:t>
        </w:r>
        <w:r w:rsidR="00973F41">
          <w:rPr>
            <w:noProof/>
            <w:webHidden/>
          </w:rPr>
          <w:tab/>
        </w:r>
        <w:r w:rsidR="00973F41">
          <w:rPr>
            <w:noProof/>
            <w:webHidden/>
          </w:rPr>
          <w:fldChar w:fldCharType="begin"/>
        </w:r>
        <w:r w:rsidR="00973F41">
          <w:rPr>
            <w:noProof/>
            <w:webHidden/>
          </w:rPr>
          <w:instrText xml:space="preserve"> PAGEREF _Toc32660971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4D8D13CD" w14:textId="3B49F46B" w:rsidR="00973F41" w:rsidRDefault="00807FCF">
      <w:pPr>
        <w:pStyle w:val="TOC4"/>
        <w:rPr>
          <w:rFonts w:asciiTheme="minorHAnsi" w:eastAsiaTheme="minorEastAsia" w:hAnsiTheme="minorHAnsi" w:cstheme="minorBidi"/>
          <w:noProof/>
          <w:sz w:val="22"/>
          <w:szCs w:val="22"/>
        </w:rPr>
      </w:pPr>
      <w:hyperlink w:anchor="_Toc32660972" w:history="1">
        <w:r w:rsidR="00973F41" w:rsidRPr="00705244">
          <w:rPr>
            <w:rStyle w:val="Hyperlink"/>
            <w:noProof/>
          </w:rPr>
          <w:t>3.X2.5.1 Security Audit Considerations</w:t>
        </w:r>
        <w:r w:rsidR="00973F41">
          <w:rPr>
            <w:noProof/>
            <w:webHidden/>
          </w:rPr>
          <w:tab/>
        </w:r>
        <w:r w:rsidR="00973F41">
          <w:rPr>
            <w:noProof/>
            <w:webHidden/>
          </w:rPr>
          <w:fldChar w:fldCharType="begin"/>
        </w:r>
        <w:r w:rsidR="00973F41">
          <w:rPr>
            <w:noProof/>
            <w:webHidden/>
          </w:rPr>
          <w:instrText xml:space="preserve"> PAGEREF _Toc32660972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383D7411" w14:textId="0E23D019" w:rsidR="00973F41" w:rsidRDefault="00807FCF">
      <w:pPr>
        <w:pStyle w:val="TOC2"/>
        <w:rPr>
          <w:rFonts w:asciiTheme="minorHAnsi" w:eastAsiaTheme="minorEastAsia" w:hAnsiTheme="minorHAnsi" w:cstheme="minorBidi"/>
          <w:noProof/>
          <w:sz w:val="22"/>
          <w:szCs w:val="22"/>
        </w:rPr>
      </w:pPr>
      <w:hyperlink w:anchor="_Toc32660973" w:history="1">
        <w:r w:rsidR="00973F41" w:rsidRPr="00705244">
          <w:rPr>
            <w:rStyle w:val="Hyperlink"/>
            <w:noProof/>
          </w:rPr>
          <w:t>3.X3 Request Assessment [PCC-X3]</w:t>
        </w:r>
        <w:r w:rsidR="00973F41">
          <w:rPr>
            <w:noProof/>
            <w:webHidden/>
          </w:rPr>
          <w:tab/>
        </w:r>
        <w:r w:rsidR="00973F41">
          <w:rPr>
            <w:noProof/>
            <w:webHidden/>
          </w:rPr>
          <w:fldChar w:fldCharType="begin"/>
        </w:r>
        <w:r w:rsidR="00973F41">
          <w:rPr>
            <w:noProof/>
            <w:webHidden/>
          </w:rPr>
          <w:instrText xml:space="preserve"> PAGEREF _Toc32660973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289A8CCA" w14:textId="0E6E744F" w:rsidR="00973F41" w:rsidRDefault="00807FCF">
      <w:pPr>
        <w:pStyle w:val="TOC3"/>
        <w:rPr>
          <w:rFonts w:asciiTheme="minorHAnsi" w:eastAsiaTheme="minorEastAsia" w:hAnsiTheme="minorHAnsi" w:cstheme="minorBidi"/>
          <w:noProof/>
          <w:sz w:val="22"/>
          <w:szCs w:val="22"/>
        </w:rPr>
      </w:pPr>
      <w:hyperlink w:anchor="_Toc32660974" w:history="1">
        <w:r w:rsidR="00973F41" w:rsidRPr="00705244">
          <w:rPr>
            <w:rStyle w:val="Hyperlink"/>
            <w:noProof/>
          </w:rPr>
          <w:t>3.X3.1 Scope</w:t>
        </w:r>
        <w:r w:rsidR="00973F41">
          <w:rPr>
            <w:noProof/>
            <w:webHidden/>
          </w:rPr>
          <w:tab/>
        </w:r>
        <w:r w:rsidR="00973F41">
          <w:rPr>
            <w:noProof/>
            <w:webHidden/>
          </w:rPr>
          <w:fldChar w:fldCharType="begin"/>
        </w:r>
        <w:r w:rsidR="00973F41">
          <w:rPr>
            <w:noProof/>
            <w:webHidden/>
          </w:rPr>
          <w:instrText xml:space="preserve"> PAGEREF _Toc32660974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4C17E857" w14:textId="3B2CA6FB" w:rsidR="00973F41" w:rsidRDefault="00807FCF">
      <w:pPr>
        <w:pStyle w:val="TOC3"/>
        <w:rPr>
          <w:rFonts w:asciiTheme="minorHAnsi" w:eastAsiaTheme="minorEastAsia" w:hAnsiTheme="minorHAnsi" w:cstheme="minorBidi"/>
          <w:noProof/>
          <w:sz w:val="22"/>
          <w:szCs w:val="22"/>
        </w:rPr>
      </w:pPr>
      <w:hyperlink w:anchor="_Toc32660975" w:history="1">
        <w:r w:rsidR="00973F41" w:rsidRPr="00705244">
          <w:rPr>
            <w:rStyle w:val="Hyperlink"/>
            <w:noProof/>
          </w:rPr>
          <w:t>3.X3.2 Actor Roles</w:t>
        </w:r>
        <w:r w:rsidR="00973F41">
          <w:rPr>
            <w:noProof/>
            <w:webHidden/>
          </w:rPr>
          <w:tab/>
        </w:r>
        <w:r w:rsidR="00973F41">
          <w:rPr>
            <w:noProof/>
            <w:webHidden/>
          </w:rPr>
          <w:fldChar w:fldCharType="begin"/>
        </w:r>
        <w:r w:rsidR="00973F41">
          <w:rPr>
            <w:noProof/>
            <w:webHidden/>
          </w:rPr>
          <w:instrText xml:space="preserve"> PAGEREF _Toc32660975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4C392BF8" w14:textId="5DA1381F" w:rsidR="00973F41" w:rsidRDefault="00807FCF">
      <w:pPr>
        <w:pStyle w:val="TOC3"/>
        <w:rPr>
          <w:rFonts w:asciiTheme="minorHAnsi" w:eastAsiaTheme="minorEastAsia" w:hAnsiTheme="minorHAnsi" w:cstheme="minorBidi"/>
          <w:noProof/>
          <w:sz w:val="22"/>
          <w:szCs w:val="22"/>
        </w:rPr>
      </w:pPr>
      <w:hyperlink w:anchor="_Toc32660976" w:history="1">
        <w:r w:rsidR="00973F41" w:rsidRPr="00705244">
          <w:rPr>
            <w:rStyle w:val="Hyperlink"/>
            <w:noProof/>
          </w:rPr>
          <w:t>3.X3.3 Referenced Standards</w:t>
        </w:r>
        <w:r w:rsidR="00973F41">
          <w:rPr>
            <w:noProof/>
            <w:webHidden/>
          </w:rPr>
          <w:tab/>
        </w:r>
        <w:r w:rsidR="00973F41">
          <w:rPr>
            <w:noProof/>
            <w:webHidden/>
          </w:rPr>
          <w:fldChar w:fldCharType="begin"/>
        </w:r>
        <w:r w:rsidR="00973F41">
          <w:rPr>
            <w:noProof/>
            <w:webHidden/>
          </w:rPr>
          <w:instrText xml:space="preserve"> PAGEREF _Toc32660976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4858A52E" w14:textId="55F571DE" w:rsidR="00973F41" w:rsidRDefault="00807FCF">
      <w:pPr>
        <w:pStyle w:val="TOC3"/>
        <w:rPr>
          <w:rFonts w:asciiTheme="minorHAnsi" w:eastAsiaTheme="minorEastAsia" w:hAnsiTheme="minorHAnsi" w:cstheme="minorBidi"/>
          <w:noProof/>
          <w:sz w:val="22"/>
          <w:szCs w:val="22"/>
        </w:rPr>
      </w:pPr>
      <w:hyperlink w:anchor="_Toc32660977" w:history="1">
        <w:r w:rsidR="00973F41" w:rsidRPr="00705244">
          <w:rPr>
            <w:rStyle w:val="Hyperlink"/>
            <w:noProof/>
          </w:rPr>
          <w:t>3.X3.4 Interaction Diagram</w:t>
        </w:r>
        <w:r w:rsidR="00973F41">
          <w:rPr>
            <w:noProof/>
            <w:webHidden/>
          </w:rPr>
          <w:tab/>
        </w:r>
        <w:r w:rsidR="00973F41">
          <w:rPr>
            <w:noProof/>
            <w:webHidden/>
          </w:rPr>
          <w:fldChar w:fldCharType="begin"/>
        </w:r>
        <w:r w:rsidR="00973F41">
          <w:rPr>
            <w:noProof/>
            <w:webHidden/>
          </w:rPr>
          <w:instrText xml:space="preserve"> PAGEREF _Toc32660977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0BC5B89F" w14:textId="3323600B" w:rsidR="00973F41" w:rsidRDefault="00807FCF">
      <w:pPr>
        <w:pStyle w:val="TOC4"/>
        <w:rPr>
          <w:rFonts w:asciiTheme="minorHAnsi" w:eastAsiaTheme="minorEastAsia" w:hAnsiTheme="minorHAnsi" w:cstheme="minorBidi"/>
          <w:noProof/>
          <w:sz w:val="22"/>
          <w:szCs w:val="22"/>
        </w:rPr>
      </w:pPr>
      <w:hyperlink w:anchor="_Toc32660978" w:history="1">
        <w:r w:rsidR="00973F41" w:rsidRPr="00705244">
          <w:rPr>
            <w:rStyle w:val="Hyperlink"/>
            <w:noProof/>
          </w:rPr>
          <w:t>3.X3.4.1 Launch Assessment message</w:t>
        </w:r>
        <w:r w:rsidR="00973F41">
          <w:rPr>
            <w:noProof/>
            <w:webHidden/>
          </w:rPr>
          <w:tab/>
        </w:r>
        <w:r w:rsidR="00973F41">
          <w:rPr>
            <w:noProof/>
            <w:webHidden/>
          </w:rPr>
          <w:fldChar w:fldCharType="begin"/>
        </w:r>
        <w:r w:rsidR="00973F41">
          <w:rPr>
            <w:noProof/>
            <w:webHidden/>
          </w:rPr>
          <w:instrText xml:space="preserve"> PAGEREF _Toc32660978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3B48563F" w14:textId="600696BA" w:rsidR="00973F41" w:rsidRDefault="00807FCF">
      <w:pPr>
        <w:pStyle w:val="TOC5"/>
        <w:rPr>
          <w:rFonts w:asciiTheme="minorHAnsi" w:eastAsiaTheme="minorEastAsia" w:hAnsiTheme="minorHAnsi" w:cstheme="minorBidi"/>
          <w:noProof/>
          <w:sz w:val="22"/>
          <w:szCs w:val="22"/>
        </w:rPr>
      </w:pPr>
      <w:hyperlink w:anchor="_Toc32660979" w:history="1">
        <w:r w:rsidR="00973F41" w:rsidRPr="00705244">
          <w:rPr>
            <w:rStyle w:val="Hyperlink"/>
            <w:noProof/>
          </w:rPr>
          <w:t>3.X3.4.1.1 Trigger Events</w:t>
        </w:r>
        <w:r w:rsidR="00973F41">
          <w:rPr>
            <w:noProof/>
            <w:webHidden/>
          </w:rPr>
          <w:tab/>
        </w:r>
        <w:r w:rsidR="00973F41">
          <w:rPr>
            <w:noProof/>
            <w:webHidden/>
          </w:rPr>
          <w:fldChar w:fldCharType="begin"/>
        </w:r>
        <w:r w:rsidR="00973F41">
          <w:rPr>
            <w:noProof/>
            <w:webHidden/>
          </w:rPr>
          <w:instrText xml:space="preserve"> PAGEREF _Toc32660979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61218859" w14:textId="0E70E019" w:rsidR="00973F41" w:rsidRDefault="00807FCF">
      <w:pPr>
        <w:pStyle w:val="TOC5"/>
        <w:rPr>
          <w:rFonts w:asciiTheme="minorHAnsi" w:eastAsiaTheme="minorEastAsia" w:hAnsiTheme="minorHAnsi" w:cstheme="minorBidi"/>
          <w:noProof/>
          <w:sz w:val="22"/>
          <w:szCs w:val="22"/>
        </w:rPr>
      </w:pPr>
      <w:hyperlink w:anchor="_Toc32660980" w:history="1">
        <w:r w:rsidR="00973F41" w:rsidRPr="00705244">
          <w:rPr>
            <w:rStyle w:val="Hyperlink"/>
            <w:noProof/>
          </w:rPr>
          <w:t>3.X3.4.1.2 Message Semantics</w:t>
        </w:r>
        <w:r w:rsidR="00973F41">
          <w:rPr>
            <w:noProof/>
            <w:webHidden/>
          </w:rPr>
          <w:tab/>
        </w:r>
        <w:r w:rsidR="00973F41">
          <w:rPr>
            <w:noProof/>
            <w:webHidden/>
          </w:rPr>
          <w:fldChar w:fldCharType="begin"/>
        </w:r>
        <w:r w:rsidR="00973F41">
          <w:rPr>
            <w:noProof/>
            <w:webHidden/>
          </w:rPr>
          <w:instrText xml:space="preserve"> PAGEREF _Toc32660980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5E78B9E3" w14:textId="30821770" w:rsidR="00973F41" w:rsidRDefault="00807FCF">
      <w:pPr>
        <w:pStyle w:val="TOC5"/>
        <w:rPr>
          <w:rFonts w:asciiTheme="minorHAnsi" w:eastAsiaTheme="minorEastAsia" w:hAnsiTheme="minorHAnsi" w:cstheme="minorBidi"/>
          <w:noProof/>
          <w:sz w:val="22"/>
          <w:szCs w:val="22"/>
        </w:rPr>
      </w:pPr>
      <w:hyperlink w:anchor="_Toc32660981" w:history="1">
        <w:r w:rsidR="00973F41" w:rsidRPr="00705244">
          <w:rPr>
            <w:rStyle w:val="Hyperlink"/>
            <w:noProof/>
          </w:rPr>
          <w:t>3.X3.4.1.3 Expected Actions</w:t>
        </w:r>
        <w:r w:rsidR="00973F41">
          <w:rPr>
            <w:noProof/>
            <w:webHidden/>
          </w:rPr>
          <w:tab/>
        </w:r>
        <w:r w:rsidR="00973F41">
          <w:rPr>
            <w:noProof/>
            <w:webHidden/>
          </w:rPr>
          <w:fldChar w:fldCharType="begin"/>
        </w:r>
        <w:r w:rsidR="00973F41">
          <w:rPr>
            <w:noProof/>
            <w:webHidden/>
          </w:rPr>
          <w:instrText xml:space="preserve"> PAGEREF _Toc32660981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58802775" w14:textId="7B0CC788" w:rsidR="00973F41" w:rsidRDefault="00807FCF">
      <w:pPr>
        <w:pStyle w:val="TOC4"/>
        <w:rPr>
          <w:rFonts w:asciiTheme="minorHAnsi" w:eastAsiaTheme="minorEastAsia" w:hAnsiTheme="minorHAnsi" w:cstheme="minorBidi"/>
          <w:noProof/>
          <w:sz w:val="22"/>
          <w:szCs w:val="22"/>
        </w:rPr>
      </w:pPr>
      <w:hyperlink w:anchor="_Toc32660982" w:history="1">
        <w:r w:rsidR="00973F41" w:rsidRPr="00705244">
          <w:rPr>
            <w:rStyle w:val="Hyperlink"/>
            <w:noProof/>
          </w:rPr>
          <w:t>3.X3.4.2 Assess Patient Activity message</w:t>
        </w:r>
        <w:r w:rsidR="00973F41">
          <w:rPr>
            <w:noProof/>
            <w:webHidden/>
          </w:rPr>
          <w:tab/>
        </w:r>
        <w:r w:rsidR="00973F41">
          <w:rPr>
            <w:noProof/>
            <w:webHidden/>
          </w:rPr>
          <w:fldChar w:fldCharType="begin"/>
        </w:r>
        <w:r w:rsidR="00973F41">
          <w:rPr>
            <w:noProof/>
            <w:webHidden/>
          </w:rPr>
          <w:instrText xml:space="preserve"> PAGEREF _Toc32660982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4776A638" w14:textId="36C6AE3C" w:rsidR="00973F41" w:rsidRDefault="00807FCF">
      <w:pPr>
        <w:pStyle w:val="TOC4"/>
        <w:rPr>
          <w:rFonts w:asciiTheme="minorHAnsi" w:eastAsiaTheme="minorEastAsia" w:hAnsiTheme="minorHAnsi" w:cstheme="minorBidi"/>
          <w:noProof/>
          <w:sz w:val="22"/>
          <w:szCs w:val="22"/>
        </w:rPr>
      </w:pPr>
      <w:hyperlink w:anchor="_Toc32660983" w:history="1">
        <w:r w:rsidR="00973F41" w:rsidRPr="00705244">
          <w:rPr>
            <w:rStyle w:val="Hyperlink"/>
            <w:noProof/>
          </w:rPr>
          <w:t>3.X3.4.2.1 Trigger Events</w:t>
        </w:r>
        <w:r w:rsidR="00973F41">
          <w:rPr>
            <w:noProof/>
            <w:webHidden/>
          </w:rPr>
          <w:tab/>
        </w:r>
        <w:r w:rsidR="00973F41">
          <w:rPr>
            <w:noProof/>
            <w:webHidden/>
          </w:rPr>
          <w:fldChar w:fldCharType="begin"/>
        </w:r>
        <w:r w:rsidR="00973F41">
          <w:rPr>
            <w:noProof/>
            <w:webHidden/>
          </w:rPr>
          <w:instrText xml:space="preserve"> PAGEREF _Toc32660983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2DD38FB5" w14:textId="5C7073B2" w:rsidR="00973F41" w:rsidRDefault="00807FCF">
      <w:pPr>
        <w:pStyle w:val="TOC4"/>
        <w:rPr>
          <w:rFonts w:asciiTheme="minorHAnsi" w:eastAsiaTheme="minorEastAsia" w:hAnsiTheme="minorHAnsi" w:cstheme="minorBidi"/>
          <w:noProof/>
          <w:sz w:val="22"/>
          <w:szCs w:val="22"/>
        </w:rPr>
      </w:pPr>
      <w:hyperlink w:anchor="_Toc32660984" w:history="1">
        <w:r w:rsidR="00973F41" w:rsidRPr="00705244">
          <w:rPr>
            <w:rStyle w:val="Hyperlink"/>
            <w:noProof/>
          </w:rPr>
          <w:t>3.X3.4.2.2 Semantics</w:t>
        </w:r>
        <w:r w:rsidR="00973F41">
          <w:rPr>
            <w:noProof/>
            <w:webHidden/>
          </w:rPr>
          <w:tab/>
        </w:r>
        <w:r w:rsidR="00973F41">
          <w:rPr>
            <w:noProof/>
            <w:webHidden/>
          </w:rPr>
          <w:fldChar w:fldCharType="begin"/>
        </w:r>
        <w:r w:rsidR="00973F41">
          <w:rPr>
            <w:noProof/>
            <w:webHidden/>
          </w:rPr>
          <w:instrText xml:space="preserve"> PAGEREF _Toc32660984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283CD2AB" w14:textId="1816E6F1" w:rsidR="00973F41" w:rsidRDefault="00807FCF">
      <w:pPr>
        <w:pStyle w:val="TOC4"/>
        <w:rPr>
          <w:rFonts w:asciiTheme="minorHAnsi" w:eastAsiaTheme="minorEastAsia" w:hAnsiTheme="minorHAnsi" w:cstheme="minorBidi"/>
          <w:noProof/>
          <w:sz w:val="22"/>
          <w:szCs w:val="22"/>
        </w:rPr>
      </w:pPr>
      <w:hyperlink w:anchor="_Toc32660985" w:history="1">
        <w:r w:rsidR="00973F41" w:rsidRPr="00705244">
          <w:rPr>
            <w:rStyle w:val="Hyperlink"/>
            <w:noProof/>
          </w:rPr>
          <w:t>3.X3.4.2.3 Expected Actions</w:t>
        </w:r>
        <w:r w:rsidR="00973F41">
          <w:rPr>
            <w:noProof/>
            <w:webHidden/>
          </w:rPr>
          <w:tab/>
        </w:r>
        <w:r w:rsidR="00973F41">
          <w:rPr>
            <w:noProof/>
            <w:webHidden/>
          </w:rPr>
          <w:fldChar w:fldCharType="begin"/>
        </w:r>
        <w:r w:rsidR="00973F41">
          <w:rPr>
            <w:noProof/>
            <w:webHidden/>
          </w:rPr>
          <w:instrText xml:space="preserve"> PAGEREF _Toc32660985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406AC1A3" w14:textId="3EE55B2C" w:rsidR="00973F41" w:rsidRDefault="00807FCF">
      <w:pPr>
        <w:pStyle w:val="TOC4"/>
        <w:rPr>
          <w:rFonts w:asciiTheme="minorHAnsi" w:eastAsiaTheme="minorEastAsia" w:hAnsiTheme="minorHAnsi" w:cstheme="minorBidi"/>
          <w:noProof/>
          <w:sz w:val="22"/>
          <w:szCs w:val="22"/>
        </w:rPr>
      </w:pPr>
      <w:hyperlink w:anchor="_Toc32660986" w:history="1">
        <w:r w:rsidR="00973F41" w:rsidRPr="00705244">
          <w:rPr>
            <w:rStyle w:val="Hyperlink"/>
            <w:noProof/>
          </w:rPr>
          <w:t>3.X3.4.3 Record Assessment message</w:t>
        </w:r>
        <w:r w:rsidR="00973F41">
          <w:rPr>
            <w:noProof/>
            <w:webHidden/>
          </w:rPr>
          <w:tab/>
        </w:r>
        <w:r w:rsidR="00973F41">
          <w:rPr>
            <w:noProof/>
            <w:webHidden/>
          </w:rPr>
          <w:fldChar w:fldCharType="begin"/>
        </w:r>
        <w:r w:rsidR="00973F41">
          <w:rPr>
            <w:noProof/>
            <w:webHidden/>
          </w:rPr>
          <w:instrText xml:space="preserve"> PAGEREF _Toc32660986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5A936A0C" w14:textId="76F51FF2" w:rsidR="00973F41" w:rsidRDefault="00807FCF">
      <w:pPr>
        <w:pStyle w:val="TOC5"/>
        <w:rPr>
          <w:rFonts w:asciiTheme="minorHAnsi" w:eastAsiaTheme="minorEastAsia" w:hAnsiTheme="minorHAnsi" w:cstheme="minorBidi"/>
          <w:noProof/>
          <w:sz w:val="22"/>
          <w:szCs w:val="22"/>
        </w:rPr>
      </w:pPr>
      <w:hyperlink w:anchor="_Toc32660987" w:history="1">
        <w:r w:rsidR="00973F41" w:rsidRPr="00705244">
          <w:rPr>
            <w:rStyle w:val="Hyperlink"/>
            <w:noProof/>
          </w:rPr>
          <w:t>3.X3.4.3.1 Trigger Events</w:t>
        </w:r>
        <w:r w:rsidR="00973F41">
          <w:rPr>
            <w:noProof/>
            <w:webHidden/>
          </w:rPr>
          <w:tab/>
        </w:r>
        <w:r w:rsidR="00973F41">
          <w:rPr>
            <w:noProof/>
            <w:webHidden/>
          </w:rPr>
          <w:fldChar w:fldCharType="begin"/>
        </w:r>
        <w:r w:rsidR="00973F41">
          <w:rPr>
            <w:noProof/>
            <w:webHidden/>
          </w:rPr>
          <w:instrText xml:space="preserve"> PAGEREF _Toc32660987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64583469" w14:textId="58554D51" w:rsidR="00973F41" w:rsidRDefault="00807FCF">
      <w:pPr>
        <w:pStyle w:val="TOC5"/>
        <w:rPr>
          <w:rFonts w:asciiTheme="minorHAnsi" w:eastAsiaTheme="minorEastAsia" w:hAnsiTheme="minorHAnsi" w:cstheme="minorBidi"/>
          <w:noProof/>
          <w:sz w:val="22"/>
          <w:szCs w:val="22"/>
        </w:rPr>
      </w:pPr>
      <w:hyperlink w:anchor="_Toc32660988" w:history="1">
        <w:r w:rsidR="00973F41" w:rsidRPr="00705244">
          <w:rPr>
            <w:rStyle w:val="Hyperlink"/>
            <w:noProof/>
          </w:rPr>
          <w:t>3.X3.4.3.2 Message Semantics</w:t>
        </w:r>
        <w:r w:rsidR="00973F41">
          <w:rPr>
            <w:noProof/>
            <w:webHidden/>
          </w:rPr>
          <w:tab/>
        </w:r>
        <w:r w:rsidR="00973F41">
          <w:rPr>
            <w:noProof/>
            <w:webHidden/>
          </w:rPr>
          <w:fldChar w:fldCharType="begin"/>
        </w:r>
        <w:r w:rsidR="00973F41">
          <w:rPr>
            <w:noProof/>
            <w:webHidden/>
          </w:rPr>
          <w:instrText xml:space="preserve"> PAGEREF _Toc32660988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26DF891F" w14:textId="36203066" w:rsidR="00973F41" w:rsidRDefault="00807FCF">
      <w:pPr>
        <w:pStyle w:val="TOC5"/>
        <w:rPr>
          <w:rFonts w:asciiTheme="minorHAnsi" w:eastAsiaTheme="minorEastAsia" w:hAnsiTheme="minorHAnsi" w:cstheme="minorBidi"/>
          <w:noProof/>
          <w:sz w:val="22"/>
          <w:szCs w:val="22"/>
        </w:rPr>
      </w:pPr>
      <w:hyperlink w:anchor="_Toc32660989" w:history="1">
        <w:r w:rsidR="00973F41" w:rsidRPr="00705244">
          <w:rPr>
            <w:rStyle w:val="Hyperlink"/>
            <w:noProof/>
          </w:rPr>
          <w:t>3.X3.4.3.3 Expected Actions</w:t>
        </w:r>
        <w:r w:rsidR="00973F41">
          <w:rPr>
            <w:noProof/>
            <w:webHidden/>
          </w:rPr>
          <w:tab/>
        </w:r>
        <w:r w:rsidR="00973F41">
          <w:rPr>
            <w:noProof/>
            <w:webHidden/>
          </w:rPr>
          <w:fldChar w:fldCharType="begin"/>
        </w:r>
        <w:r w:rsidR="00973F41">
          <w:rPr>
            <w:noProof/>
            <w:webHidden/>
          </w:rPr>
          <w:instrText xml:space="preserve"> PAGEREF _Toc32660989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689C3018" w14:textId="5495F0BA" w:rsidR="00973F41" w:rsidRDefault="00807FCF">
      <w:pPr>
        <w:pStyle w:val="TOC4"/>
        <w:rPr>
          <w:rFonts w:asciiTheme="minorHAnsi" w:eastAsiaTheme="minorEastAsia" w:hAnsiTheme="minorHAnsi" w:cstheme="minorBidi"/>
          <w:noProof/>
          <w:sz w:val="22"/>
          <w:szCs w:val="22"/>
        </w:rPr>
      </w:pPr>
      <w:hyperlink w:anchor="_Toc32660990" w:history="1">
        <w:r w:rsidR="00973F41" w:rsidRPr="00705244">
          <w:rPr>
            <w:rStyle w:val="Hyperlink"/>
            <w:noProof/>
          </w:rPr>
          <w:t>3.X3.4.4 Capability Statement Resource</w:t>
        </w:r>
        <w:r w:rsidR="00973F41">
          <w:rPr>
            <w:noProof/>
            <w:webHidden/>
          </w:rPr>
          <w:tab/>
        </w:r>
        <w:r w:rsidR="00973F41">
          <w:rPr>
            <w:noProof/>
            <w:webHidden/>
          </w:rPr>
          <w:fldChar w:fldCharType="begin"/>
        </w:r>
        <w:r w:rsidR="00973F41">
          <w:rPr>
            <w:noProof/>
            <w:webHidden/>
          </w:rPr>
          <w:instrText xml:space="preserve"> PAGEREF _Toc32660990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4AEDEDA6" w14:textId="7890E4E4" w:rsidR="00973F41" w:rsidRDefault="00807FCF">
      <w:pPr>
        <w:pStyle w:val="TOC3"/>
        <w:rPr>
          <w:rFonts w:asciiTheme="minorHAnsi" w:eastAsiaTheme="minorEastAsia" w:hAnsiTheme="minorHAnsi" w:cstheme="minorBidi"/>
          <w:noProof/>
          <w:sz w:val="22"/>
          <w:szCs w:val="22"/>
        </w:rPr>
      </w:pPr>
      <w:hyperlink w:anchor="_Toc32660991" w:history="1">
        <w:r w:rsidR="00973F41" w:rsidRPr="00705244">
          <w:rPr>
            <w:rStyle w:val="Hyperlink"/>
            <w:noProof/>
          </w:rPr>
          <w:t>3.X3.5 Security Considerations</w:t>
        </w:r>
        <w:r w:rsidR="00973F41">
          <w:rPr>
            <w:noProof/>
            <w:webHidden/>
          </w:rPr>
          <w:tab/>
        </w:r>
        <w:r w:rsidR="00973F41">
          <w:rPr>
            <w:noProof/>
            <w:webHidden/>
          </w:rPr>
          <w:fldChar w:fldCharType="begin"/>
        </w:r>
        <w:r w:rsidR="00973F41">
          <w:rPr>
            <w:noProof/>
            <w:webHidden/>
          </w:rPr>
          <w:instrText xml:space="preserve"> PAGEREF _Toc32660991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24C2C67C" w14:textId="6889B042" w:rsidR="00973F41" w:rsidRDefault="00807FCF">
      <w:pPr>
        <w:pStyle w:val="TOC4"/>
        <w:rPr>
          <w:rFonts w:asciiTheme="minorHAnsi" w:eastAsiaTheme="minorEastAsia" w:hAnsiTheme="minorHAnsi" w:cstheme="minorBidi"/>
          <w:noProof/>
          <w:sz w:val="22"/>
          <w:szCs w:val="22"/>
        </w:rPr>
      </w:pPr>
      <w:hyperlink w:anchor="_Toc32660992" w:history="1">
        <w:r w:rsidR="00973F41" w:rsidRPr="00705244">
          <w:rPr>
            <w:rStyle w:val="Hyperlink"/>
            <w:noProof/>
          </w:rPr>
          <w:t>3.X3.5.1 Security Audit Considerations</w:t>
        </w:r>
        <w:r w:rsidR="00973F41">
          <w:rPr>
            <w:noProof/>
            <w:webHidden/>
          </w:rPr>
          <w:tab/>
        </w:r>
        <w:r w:rsidR="00973F41">
          <w:rPr>
            <w:noProof/>
            <w:webHidden/>
          </w:rPr>
          <w:fldChar w:fldCharType="begin"/>
        </w:r>
        <w:r w:rsidR="00973F41">
          <w:rPr>
            <w:noProof/>
            <w:webHidden/>
          </w:rPr>
          <w:instrText xml:space="preserve"> PAGEREF _Toc32660992 \h </w:instrText>
        </w:r>
        <w:r w:rsidR="00973F41">
          <w:rPr>
            <w:noProof/>
            <w:webHidden/>
          </w:rPr>
        </w:r>
        <w:r w:rsidR="00973F41">
          <w:rPr>
            <w:noProof/>
            <w:webHidden/>
          </w:rPr>
          <w:fldChar w:fldCharType="separate"/>
        </w:r>
        <w:r w:rsidR="00973F41">
          <w:rPr>
            <w:noProof/>
            <w:webHidden/>
          </w:rPr>
          <w:t>41</w:t>
        </w:r>
        <w:r w:rsidR="00973F41">
          <w:rPr>
            <w:noProof/>
            <w:webHidden/>
          </w:rPr>
          <w:fldChar w:fldCharType="end"/>
        </w:r>
      </w:hyperlink>
    </w:p>
    <w:p w14:paraId="5F4539F8" w14:textId="34D522AE" w:rsidR="00973F41" w:rsidRDefault="00807FCF">
      <w:pPr>
        <w:pStyle w:val="TOC1"/>
        <w:rPr>
          <w:rFonts w:asciiTheme="minorHAnsi" w:eastAsiaTheme="minorEastAsia" w:hAnsiTheme="minorHAnsi" w:cstheme="minorBidi"/>
          <w:noProof/>
          <w:sz w:val="22"/>
          <w:szCs w:val="22"/>
        </w:rPr>
      </w:pPr>
      <w:hyperlink w:anchor="_Toc32660993" w:history="1">
        <w:r w:rsidR="00973F41" w:rsidRPr="00705244">
          <w:rPr>
            <w:rStyle w:val="Hyperlink"/>
            <w:noProof/>
          </w:rPr>
          <w:t>Volume 3 – Content Modules</w:t>
        </w:r>
        <w:r w:rsidR="00973F41">
          <w:rPr>
            <w:noProof/>
            <w:webHidden/>
          </w:rPr>
          <w:tab/>
        </w:r>
        <w:r w:rsidR="00973F41">
          <w:rPr>
            <w:noProof/>
            <w:webHidden/>
          </w:rPr>
          <w:fldChar w:fldCharType="begin"/>
        </w:r>
        <w:r w:rsidR="00973F41">
          <w:rPr>
            <w:noProof/>
            <w:webHidden/>
          </w:rPr>
          <w:instrText xml:space="preserve"> PAGEREF _Toc32660993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7DCDBE66" w14:textId="5D611E9A" w:rsidR="00973F41" w:rsidRDefault="00807FCF">
      <w:pPr>
        <w:pStyle w:val="TOC2"/>
        <w:rPr>
          <w:rFonts w:asciiTheme="minorHAnsi" w:eastAsiaTheme="minorEastAsia" w:hAnsiTheme="minorHAnsi" w:cstheme="minorBidi"/>
          <w:noProof/>
          <w:sz w:val="22"/>
          <w:szCs w:val="22"/>
        </w:rPr>
      </w:pPr>
      <w:hyperlink w:anchor="_Toc32660994" w:history="1">
        <w:r w:rsidR="00973F41" w:rsidRPr="00705244">
          <w:rPr>
            <w:rStyle w:val="Hyperlink"/>
            <w:bCs/>
            <w:noProof/>
          </w:rPr>
          <w:t>6.6 HL7 FHIR Content Module</w:t>
        </w:r>
        <w:r w:rsidR="00973F41">
          <w:rPr>
            <w:noProof/>
            <w:webHidden/>
          </w:rPr>
          <w:tab/>
        </w:r>
        <w:r w:rsidR="00973F41">
          <w:rPr>
            <w:noProof/>
            <w:webHidden/>
          </w:rPr>
          <w:fldChar w:fldCharType="begin"/>
        </w:r>
        <w:r w:rsidR="00973F41">
          <w:rPr>
            <w:noProof/>
            <w:webHidden/>
          </w:rPr>
          <w:instrText xml:space="preserve"> PAGEREF _Toc32660994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590E510E" w14:textId="169111F3" w:rsidR="00973F41" w:rsidRDefault="00807FCF">
      <w:pPr>
        <w:pStyle w:val="TOC3"/>
        <w:rPr>
          <w:rFonts w:asciiTheme="minorHAnsi" w:eastAsiaTheme="minorEastAsia" w:hAnsiTheme="minorHAnsi" w:cstheme="minorBidi"/>
          <w:noProof/>
          <w:sz w:val="22"/>
          <w:szCs w:val="22"/>
        </w:rPr>
      </w:pPr>
      <w:hyperlink w:anchor="_Toc32660995" w:history="1">
        <w:r w:rsidR="00973F41" w:rsidRPr="00705244">
          <w:rPr>
            <w:rStyle w:val="Hyperlink"/>
            <w:bCs/>
            <w:noProof/>
          </w:rPr>
          <w:t>6.6.Y1 Questionnaire</w:t>
        </w:r>
        <w:r w:rsidR="00973F41">
          <w:rPr>
            <w:noProof/>
            <w:webHidden/>
          </w:rPr>
          <w:tab/>
        </w:r>
        <w:r w:rsidR="00973F41">
          <w:rPr>
            <w:noProof/>
            <w:webHidden/>
          </w:rPr>
          <w:fldChar w:fldCharType="begin"/>
        </w:r>
        <w:r w:rsidR="00973F41">
          <w:rPr>
            <w:noProof/>
            <w:webHidden/>
          </w:rPr>
          <w:instrText xml:space="preserve"> PAGEREF _Toc32660995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1548659F" w14:textId="4B14990B" w:rsidR="00973F41" w:rsidRDefault="00807FCF">
      <w:pPr>
        <w:pStyle w:val="TOC4"/>
        <w:rPr>
          <w:rFonts w:asciiTheme="minorHAnsi" w:eastAsiaTheme="minorEastAsia" w:hAnsiTheme="minorHAnsi" w:cstheme="minorBidi"/>
          <w:noProof/>
          <w:sz w:val="22"/>
          <w:szCs w:val="22"/>
        </w:rPr>
      </w:pPr>
      <w:hyperlink w:anchor="_Toc32660996" w:history="1">
        <w:r w:rsidR="00973F41" w:rsidRPr="00705244">
          <w:rPr>
            <w:rStyle w:val="Hyperlink"/>
            <w:noProof/>
          </w:rPr>
          <w:t>6.6.Y2.1 Launch URL Extension</w:t>
        </w:r>
        <w:r w:rsidR="00973F41">
          <w:rPr>
            <w:noProof/>
            <w:webHidden/>
          </w:rPr>
          <w:tab/>
        </w:r>
        <w:r w:rsidR="00973F41">
          <w:rPr>
            <w:noProof/>
            <w:webHidden/>
          </w:rPr>
          <w:fldChar w:fldCharType="begin"/>
        </w:r>
        <w:r w:rsidR="00973F41">
          <w:rPr>
            <w:noProof/>
            <w:webHidden/>
          </w:rPr>
          <w:instrText xml:space="preserve"> PAGEREF _Toc32660996 \h </w:instrText>
        </w:r>
        <w:r w:rsidR="00973F41">
          <w:rPr>
            <w:noProof/>
            <w:webHidden/>
          </w:rPr>
        </w:r>
        <w:r w:rsidR="00973F41">
          <w:rPr>
            <w:noProof/>
            <w:webHidden/>
          </w:rPr>
          <w:fldChar w:fldCharType="separate"/>
        </w:r>
        <w:r w:rsidR="00973F41">
          <w:rPr>
            <w:noProof/>
            <w:webHidden/>
          </w:rPr>
          <w:t>43</w:t>
        </w:r>
        <w:r w:rsidR="00973F41">
          <w:rPr>
            <w:noProof/>
            <w:webHidden/>
          </w:rPr>
          <w:fldChar w:fldCharType="end"/>
        </w:r>
      </w:hyperlink>
    </w:p>
    <w:p w14:paraId="156F4EF2" w14:textId="7BA5029C" w:rsidR="00973F41" w:rsidRDefault="00807FCF">
      <w:pPr>
        <w:pStyle w:val="TOC3"/>
        <w:rPr>
          <w:rFonts w:asciiTheme="minorHAnsi" w:eastAsiaTheme="minorEastAsia" w:hAnsiTheme="minorHAnsi" w:cstheme="minorBidi"/>
          <w:noProof/>
          <w:sz w:val="22"/>
          <w:szCs w:val="22"/>
        </w:rPr>
      </w:pPr>
      <w:hyperlink w:anchor="_Toc32660997" w:history="1">
        <w:r w:rsidR="00973F41" w:rsidRPr="00705244">
          <w:rPr>
            <w:rStyle w:val="Hyperlink"/>
            <w:bCs/>
            <w:noProof/>
          </w:rPr>
          <w:t>6.6.Y2 QuestionnaireResponse</w:t>
        </w:r>
        <w:r w:rsidR="00973F41">
          <w:rPr>
            <w:noProof/>
            <w:webHidden/>
          </w:rPr>
          <w:tab/>
        </w:r>
        <w:r w:rsidR="00973F41">
          <w:rPr>
            <w:noProof/>
            <w:webHidden/>
          </w:rPr>
          <w:fldChar w:fldCharType="begin"/>
        </w:r>
        <w:r w:rsidR="00973F41">
          <w:rPr>
            <w:noProof/>
            <w:webHidden/>
          </w:rPr>
          <w:instrText xml:space="preserve"> PAGEREF _Toc32660997 \h </w:instrText>
        </w:r>
        <w:r w:rsidR="00973F41">
          <w:rPr>
            <w:noProof/>
            <w:webHidden/>
          </w:rPr>
        </w:r>
        <w:r w:rsidR="00973F41">
          <w:rPr>
            <w:noProof/>
            <w:webHidden/>
          </w:rPr>
          <w:fldChar w:fldCharType="separate"/>
        </w:r>
        <w:r w:rsidR="00973F41">
          <w:rPr>
            <w:noProof/>
            <w:webHidden/>
          </w:rPr>
          <w:t>44</w:t>
        </w:r>
        <w:r w:rsidR="00973F41">
          <w:rPr>
            <w:noProof/>
            <w:webHidden/>
          </w:rPr>
          <w:fldChar w:fldCharType="end"/>
        </w:r>
      </w:hyperlink>
    </w:p>
    <w:p w14:paraId="1908F058" w14:textId="6A3446A5"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404C2C">
        <w:br w:type="page"/>
      </w:r>
      <w:bookmarkStart w:id="10" w:name="_Toc32660895"/>
      <w:r w:rsidR="00CF283F" w:rsidRPr="00404C2C">
        <w:lastRenderedPageBreak/>
        <w:t>Introduction</w:t>
      </w:r>
      <w:bookmarkEnd w:id="3"/>
      <w:bookmarkEnd w:id="4"/>
      <w:bookmarkEnd w:id="5"/>
      <w:bookmarkEnd w:id="6"/>
      <w:bookmarkEnd w:id="7"/>
      <w:bookmarkEnd w:id="8"/>
      <w:bookmarkEnd w:id="9"/>
      <w:r w:rsidR="00167DB7" w:rsidRPr="00404C2C">
        <w:t xml:space="preserve"> to this Supplement</w:t>
      </w:r>
      <w:bookmarkEnd w:id="10"/>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E60B8A">
        <w:trPr>
          <w:trHeight w:val="6501"/>
          <w:jc w:val="center"/>
        </w:trPr>
        <w:tc>
          <w:tcPr>
            <w:tcW w:w="9576" w:type="dxa"/>
            <w:tcBorders>
              <w:top w:val="single" w:sz="24" w:space="0" w:color="000000"/>
              <w:left w:val="single" w:sz="24" w:space="0" w:color="000000"/>
              <w:bottom w:val="single" w:sz="24" w:space="0" w:color="000000"/>
              <w:right w:val="single" w:sz="24" w:space="0" w:color="000000"/>
            </w:tcBorders>
          </w:tcPr>
          <w:p w14:paraId="0EFDE709" w14:textId="77777777" w:rsidR="009D5FA7" w:rsidRPr="007C30CE"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p>
          <w:p w14:paraId="6E5CECAE" w14:textId="77777777" w:rsidR="003A29E4"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w:t>
            </w:r>
            <w:r w:rsidR="00143B7E" w:rsidRPr="007C30CE">
              <w:rPr>
                <w:rFonts w:ascii="Times New Roman" w:hAnsi="Times New Roman" w:cs="Times New Roman"/>
              </w:rPr>
              <w:t>for</w:t>
            </w:r>
            <w:r w:rsidRPr="007C30CE">
              <w:rPr>
                <w:rFonts w:ascii="Times New Roman" w:hAnsi="Times New Roman" w:cs="Times New Roman"/>
              </w:rPr>
              <w:t xml:space="preserve"> them to remain interoperable and conformant with the profile in question. </w:t>
            </w:r>
          </w:p>
          <w:p w14:paraId="41C5C569" w14:textId="0914646A" w:rsidR="00143B7E" w:rsidRPr="007C30CE" w:rsidRDefault="00143B7E" w:rsidP="00143B7E">
            <w:pPr>
              <w:spacing w:before="100" w:beforeAutospacing="1"/>
              <w:rPr>
                <w:rFonts w:ascii="Times New Roman" w:hAnsi="Times New Roman" w:cs="Times New Roman"/>
              </w:rPr>
            </w:pPr>
            <w:r w:rsidRPr="007C30CE">
              <w:rPr>
                <w:rFonts w:ascii="Times New Roman" w:hAnsi="Times New Roman" w:cs="Times New Roman"/>
              </w:rPr>
              <w:t xml:space="preserve">This Technical Framework Supplement uses the </w:t>
            </w:r>
            <w:r>
              <w:rPr>
                <w:rFonts w:ascii="Times New Roman" w:hAnsi="Times New Roman" w:cs="Times New Roman"/>
              </w:rPr>
              <w:t>e</w:t>
            </w:r>
            <w:r w:rsidRPr="007C30CE">
              <w:rPr>
                <w:rFonts w:ascii="Times New Roman" w:hAnsi="Times New Roman" w:cs="Times New Roman"/>
              </w:rPr>
              <w:t>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w:t>
            </w:r>
            <w:r>
              <w:rPr>
                <w:rFonts w:ascii="Times New Roman" w:hAnsi="Times New Roman" w:cs="Times New Roman"/>
              </w:rPr>
              <w:t>R4</w:t>
            </w:r>
            <w:r w:rsidRPr="007C30CE">
              <w:rPr>
                <w:rFonts w:ascii="Times New Roman" w:hAnsi="Times New Roman" w:cs="Times New Roman"/>
              </w:rPr>
              <w:t xml:space="preserve">. HL7 describes the STU (Standard for Trial Use) standardization state at </w:t>
            </w:r>
            <w:hyperlink r:id="rId18">
              <w:r w:rsidRPr="007C30CE">
                <w:rPr>
                  <w:rFonts w:ascii="Times New Roman" w:hAnsi="Times New Roman" w:cs="Times New Roman"/>
                  <w:color w:val="454486"/>
                  <w:u w:val="single" w:color="454486"/>
                </w:rPr>
                <w:t>https://www.hl7.org/fhir/versions.html</w:t>
              </w:r>
            </w:hyperlink>
            <w:hyperlink r:id="rId19">
              <w:r w:rsidRPr="007C30CE">
                <w:rPr>
                  <w:rFonts w:ascii="Times New Roman" w:hAnsi="Times New Roman" w:cs="Times New Roman"/>
                </w:rPr>
                <w:t>.</w:t>
              </w:r>
            </w:hyperlink>
            <w:r w:rsidRPr="007C30CE">
              <w:rPr>
                <w:rFonts w:ascii="Times New Roman" w:hAnsi="Times New Roman" w:cs="Times New Roman"/>
              </w:rPr>
              <w:t xml:space="preserve">  </w:t>
            </w:r>
          </w:p>
          <w:p w14:paraId="5B333358" w14:textId="77777777" w:rsidR="00143B7E" w:rsidRPr="007C30CE" w:rsidRDefault="00143B7E" w:rsidP="00143B7E">
            <w:pPr>
              <w:spacing w:before="60"/>
              <w:rPr>
                <w:rFonts w:ascii="Times New Roman" w:hAnsi="Times New Roman" w:cs="Times New Roman"/>
              </w:rPr>
            </w:pPr>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hyperlink r:id="rId20" w:anchor="maturity">
              <w:r w:rsidRPr="007C30CE">
                <w:rPr>
                  <w:rFonts w:ascii="Times New Roman" w:hAnsi="Times New Roman" w:cs="Times New Roman"/>
                  <w:color w:val="454486"/>
                  <w:u w:val="single" w:color="454486"/>
                </w:rPr>
                <w:t>http://hl7.org/fhir/versions.html#maturity</w:t>
              </w:r>
            </w:hyperlink>
            <w:hyperlink r:id="rId21" w:anchor="maturity">
              <w:r w:rsidRPr="007C30CE">
                <w:rPr>
                  <w:rFonts w:ascii="Times New Roman" w:hAnsi="Times New Roman" w:cs="Times New Roman"/>
                </w:rPr>
                <w:t>.</w:t>
              </w:r>
            </w:hyperlink>
            <w:r w:rsidRPr="007C30CE">
              <w:rPr>
                <w:rFonts w:ascii="Times New Roman" w:hAnsi="Times New Roman" w:cs="Times New Roman"/>
              </w:rPr>
              <w:t xml:space="preserve"> </w:t>
            </w:r>
          </w:p>
          <w:p w14:paraId="5645ADE1" w14:textId="3C4E113D" w:rsidR="00143B7E" w:rsidRDefault="00143B7E" w:rsidP="00143B7E">
            <w:pPr>
              <w:spacing w:before="60" w:after="120"/>
              <w:rPr>
                <w:rFonts w:ascii="Times New Roman" w:hAnsi="Times New Roman" w:cs="Times New Roman"/>
              </w:rPr>
            </w:pPr>
            <w:r w:rsidRPr="007C30CE">
              <w:rPr>
                <w:rFonts w:ascii="Times New Roman" w:hAnsi="Times New Roman" w:cs="Times New Roman"/>
              </w:rPr>
              <w:t xml:space="preserve">Key FHIR </w:t>
            </w:r>
            <w:r w:rsidR="00E60B8A">
              <w:rPr>
                <w:rFonts w:ascii="Times New Roman" w:hAnsi="Times New Roman" w:cs="Times New Roman"/>
              </w:rPr>
              <w:t>Release 4</w:t>
            </w:r>
            <w:r w:rsidRPr="007C30CE">
              <w:rPr>
                <w:rFonts w:ascii="Times New Roman" w:hAnsi="Times New Roman" w:cs="Times New Roman"/>
              </w:rPr>
              <w:t xml:space="preserve"> content, such as Resources or </w:t>
            </w:r>
            <w:proofErr w:type="spellStart"/>
            <w:r w:rsidRPr="007C30CE">
              <w:rPr>
                <w:rFonts w:ascii="Times New Roman" w:hAnsi="Times New Roman" w:cs="Times New Roman"/>
              </w:rPr>
              <w:t>ValueSets</w:t>
            </w:r>
            <w:proofErr w:type="spellEnd"/>
            <w:r w:rsidRPr="007C30CE">
              <w:rPr>
                <w:rFonts w:ascii="Times New Roman" w:hAnsi="Times New Roman" w:cs="Times New Roman"/>
              </w:rPr>
              <w:t>, used in this profile, and their FMM levels are</w:t>
            </w:r>
            <w:r>
              <w:rPr>
                <w:rFonts w:ascii="Times New Roman" w:hAnsi="Times New Roman" w:cs="Times New Roman"/>
              </w:rPr>
              <w:t xml:space="preserve"> on April 27</w:t>
            </w:r>
            <w:r w:rsidRPr="004A011A">
              <w:rPr>
                <w:rFonts w:ascii="Times New Roman" w:hAnsi="Times New Roman" w:cs="Times New Roman"/>
                <w:vertAlign w:val="superscript"/>
              </w:rPr>
              <w:t>th</w:t>
            </w:r>
            <w:r>
              <w:rPr>
                <w:rFonts w:ascii="Times New Roman" w:hAnsi="Times New Roman" w:cs="Times New Roman"/>
              </w:rPr>
              <w:t>, 2019</w:t>
            </w:r>
            <w:r w:rsidRPr="007C30CE">
              <w:rPr>
                <w:rFonts w:ascii="Times New Roman" w:hAnsi="Times New Roman" w:cs="Times New Roman"/>
              </w:rPr>
              <w:t xml:space="preserve">: </w:t>
            </w:r>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29"/>
              <w:gridCol w:w="1065"/>
            </w:tblGrid>
            <w:tr w:rsidR="00143B7E" w:rsidRPr="00404C2C" w14:paraId="6CF15650" w14:textId="77777777" w:rsidTr="00143B7E">
              <w:trPr>
                <w:jc w:val="center"/>
              </w:trPr>
              <w:tc>
                <w:tcPr>
                  <w:tcW w:w="3529" w:type="dxa"/>
                  <w:shd w:val="clear" w:color="auto" w:fill="D9D9D9" w:themeFill="background1" w:themeFillShade="D9"/>
                  <w:tcMar>
                    <w:top w:w="57" w:type="dxa"/>
                    <w:left w:w="113" w:type="dxa"/>
                    <w:bottom w:w="57" w:type="dxa"/>
                    <w:right w:w="113" w:type="dxa"/>
                  </w:tcMar>
                  <w:hideMark/>
                </w:tcPr>
                <w:p w14:paraId="4A2C74B1" w14:textId="77777777" w:rsidR="00143B7E" w:rsidRPr="00404C2C" w:rsidRDefault="00143B7E" w:rsidP="00143B7E">
                  <w:pPr>
                    <w:pStyle w:val="TableEntryHeader"/>
                    <w:spacing w:before="0" w:after="0"/>
                    <w:jc w:val="left"/>
                  </w:pPr>
                  <w:r w:rsidRPr="00B21C66">
                    <w:t xml:space="preserve">FHIR Resource Name </w:t>
                  </w:r>
                </w:p>
              </w:tc>
              <w:tc>
                <w:tcPr>
                  <w:tcW w:w="1065" w:type="dxa"/>
                  <w:shd w:val="clear" w:color="auto" w:fill="D9D9D9" w:themeFill="background1" w:themeFillShade="D9"/>
                  <w:tcMar>
                    <w:top w:w="57" w:type="dxa"/>
                    <w:left w:w="113" w:type="dxa"/>
                    <w:bottom w:w="57" w:type="dxa"/>
                    <w:right w:w="113" w:type="dxa"/>
                  </w:tcMar>
                  <w:hideMark/>
                </w:tcPr>
                <w:p w14:paraId="26858FFB" w14:textId="77777777" w:rsidR="00143B7E" w:rsidRPr="00404C2C" w:rsidRDefault="00143B7E" w:rsidP="00143B7E">
                  <w:pPr>
                    <w:pStyle w:val="TableEntryHeader"/>
                    <w:spacing w:before="0" w:after="0"/>
                    <w:jc w:val="left"/>
                  </w:pPr>
                  <w:r w:rsidRPr="00B21C66">
                    <w:t>FMM Level</w:t>
                  </w:r>
                </w:p>
              </w:tc>
            </w:tr>
            <w:tr w:rsidR="00143B7E" w:rsidRPr="00CE004D" w14:paraId="59477843" w14:textId="77777777" w:rsidTr="00143B7E">
              <w:trPr>
                <w:jc w:val="center"/>
              </w:trPr>
              <w:tc>
                <w:tcPr>
                  <w:tcW w:w="3529" w:type="dxa"/>
                  <w:shd w:val="clear" w:color="auto" w:fill="FFFFFF" w:themeFill="background1"/>
                  <w:tcMar>
                    <w:top w:w="28" w:type="dxa"/>
                    <w:left w:w="113" w:type="dxa"/>
                    <w:bottom w:w="28" w:type="dxa"/>
                    <w:right w:w="113" w:type="dxa"/>
                  </w:tcMar>
                  <w:hideMark/>
                </w:tcPr>
                <w:p w14:paraId="01893BDE" w14:textId="77777777" w:rsidR="00143B7E" w:rsidRPr="00CE004D" w:rsidRDefault="00143B7E" w:rsidP="00143B7E">
                  <w:pPr>
                    <w:pStyle w:val="TableEntry"/>
                    <w:spacing w:before="0" w:after="0"/>
                    <w:rPr>
                      <w:sz w:val="24"/>
                      <w:szCs w:val="24"/>
                    </w:rPr>
                  </w:pPr>
                  <w:r>
                    <w:rPr>
                      <w:sz w:val="24"/>
                      <w:szCs w:val="24"/>
                    </w:rPr>
                    <w:t>Questionnaire</w:t>
                  </w:r>
                </w:p>
              </w:tc>
              <w:tc>
                <w:tcPr>
                  <w:tcW w:w="1065" w:type="dxa"/>
                  <w:shd w:val="clear" w:color="auto" w:fill="FFFFFF" w:themeFill="background1"/>
                  <w:tcMar>
                    <w:top w:w="28" w:type="dxa"/>
                    <w:left w:w="113" w:type="dxa"/>
                    <w:bottom w:w="28" w:type="dxa"/>
                    <w:right w:w="113" w:type="dxa"/>
                  </w:tcMar>
                  <w:hideMark/>
                </w:tcPr>
                <w:p w14:paraId="08CA706B" w14:textId="77777777" w:rsidR="00143B7E" w:rsidRPr="00CE004D" w:rsidRDefault="00143B7E" w:rsidP="00143B7E">
                  <w:pPr>
                    <w:pStyle w:val="TableEntry"/>
                    <w:spacing w:before="0" w:after="0"/>
                    <w:rPr>
                      <w:sz w:val="24"/>
                      <w:szCs w:val="24"/>
                    </w:rPr>
                  </w:pPr>
                  <w:r>
                    <w:rPr>
                      <w:sz w:val="24"/>
                      <w:szCs w:val="24"/>
                    </w:rPr>
                    <w:t>3</w:t>
                  </w:r>
                </w:p>
              </w:tc>
            </w:tr>
            <w:tr w:rsidR="00143B7E" w:rsidRPr="00CE004D" w14:paraId="06329FBC" w14:textId="77777777" w:rsidTr="00143B7E">
              <w:trPr>
                <w:jc w:val="center"/>
              </w:trPr>
              <w:tc>
                <w:tcPr>
                  <w:tcW w:w="3529" w:type="dxa"/>
                  <w:shd w:val="clear" w:color="auto" w:fill="FFFFFF" w:themeFill="background1"/>
                  <w:tcMar>
                    <w:top w:w="28" w:type="dxa"/>
                    <w:left w:w="113" w:type="dxa"/>
                    <w:bottom w:w="28" w:type="dxa"/>
                    <w:right w:w="113" w:type="dxa"/>
                  </w:tcMar>
                  <w:hideMark/>
                </w:tcPr>
                <w:p w14:paraId="25DD7AF2" w14:textId="77777777" w:rsidR="00143B7E" w:rsidRPr="00CE004D" w:rsidRDefault="00143B7E" w:rsidP="00143B7E">
                  <w:pPr>
                    <w:pStyle w:val="TableEntry"/>
                    <w:spacing w:before="0" w:after="0"/>
                    <w:rPr>
                      <w:sz w:val="24"/>
                      <w:szCs w:val="24"/>
                    </w:rPr>
                  </w:pPr>
                  <w:r>
                    <w:rPr>
                      <w:sz w:val="24"/>
                      <w:szCs w:val="24"/>
                    </w:rPr>
                    <w:t>QuestionnaireResponse</w:t>
                  </w:r>
                </w:p>
              </w:tc>
              <w:tc>
                <w:tcPr>
                  <w:tcW w:w="1065" w:type="dxa"/>
                  <w:shd w:val="clear" w:color="auto" w:fill="FFFFFF" w:themeFill="background1"/>
                  <w:tcMar>
                    <w:top w:w="28" w:type="dxa"/>
                    <w:left w:w="113" w:type="dxa"/>
                    <w:bottom w:w="28" w:type="dxa"/>
                    <w:right w:w="113" w:type="dxa"/>
                  </w:tcMar>
                  <w:hideMark/>
                </w:tcPr>
                <w:p w14:paraId="3CC2548E" w14:textId="77777777" w:rsidR="00143B7E" w:rsidRPr="00CE004D" w:rsidRDefault="00143B7E" w:rsidP="00143B7E">
                  <w:pPr>
                    <w:pStyle w:val="TableEntry"/>
                    <w:spacing w:before="0" w:after="0"/>
                    <w:rPr>
                      <w:sz w:val="24"/>
                      <w:szCs w:val="24"/>
                    </w:rPr>
                  </w:pPr>
                  <w:r>
                    <w:rPr>
                      <w:sz w:val="24"/>
                      <w:szCs w:val="24"/>
                    </w:rPr>
                    <w:t>3</w:t>
                  </w:r>
                </w:p>
              </w:tc>
            </w:tr>
          </w:tbl>
          <w:p w14:paraId="28EB8BF4" w14:textId="6C01612C" w:rsidR="009D5FA7" w:rsidRDefault="009D5FA7" w:rsidP="00143B7E">
            <w:pPr>
              <w:spacing w:before="0" w:line="259" w:lineRule="auto"/>
            </w:pPr>
          </w:p>
        </w:tc>
      </w:tr>
    </w:tbl>
    <w:p w14:paraId="6D4FDCD0" w14:textId="0478CE52" w:rsidR="005329FC" w:rsidRPr="00404C2C" w:rsidRDefault="005329FC" w:rsidP="005329FC">
      <w:pPr>
        <w:pStyle w:val="BodyText"/>
      </w:pPr>
      <w:r w:rsidRPr="00404C2C">
        <w:t xml:space="preserve">The </w:t>
      </w:r>
      <w:r w:rsidR="00C52D7A">
        <w:t xml:space="preserve">IHE </w:t>
      </w:r>
      <w:r w:rsidRPr="004A011A">
        <w:t>Assessment Curation and Data Collection (ACDC)</w:t>
      </w:r>
      <w:r>
        <w:t xml:space="preserve"> profile </w:t>
      </w:r>
      <w:r w:rsidRPr="00404C2C">
        <w:t>supports</w:t>
      </w:r>
      <w:r>
        <w:t xml:space="preserve"> the selection of assessment instruments from a repository and the integration of those instruments into a provider workflow for the capture of assessment data for a given patient.</w:t>
      </w:r>
    </w:p>
    <w:p w14:paraId="454B8D07" w14:textId="467ABA74" w:rsidR="008A25EE" w:rsidRPr="00404C2C" w:rsidRDefault="008A25EE" w:rsidP="008A25EE">
      <w:pPr>
        <w:pStyle w:val="BodyText"/>
      </w:pPr>
    </w:p>
    <w:p w14:paraId="5F133A01" w14:textId="685F1C1A" w:rsidR="006752EA" w:rsidRDefault="006752EA" w:rsidP="006752EA">
      <w:pPr>
        <w:pStyle w:val="BodyText"/>
      </w:pPr>
      <w:r w:rsidRPr="006752EA">
        <w:t xml:space="preserve"> </w:t>
      </w:r>
    </w:p>
    <w:p w14:paraId="7FA532DE" w14:textId="77777777" w:rsidR="006752EA" w:rsidRPr="00404C2C" w:rsidRDefault="006752EA" w:rsidP="006752EA">
      <w:pPr>
        <w:pStyle w:val="BodyText"/>
      </w:pPr>
    </w:p>
    <w:p w14:paraId="40FC0B5B" w14:textId="77777777" w:rsidR="00746D81" w:rsidRDefault="00746D81">
      <w:pPr>
        <w:spacing w:before="0"/>
        <w:rPr>
          <w:rFonts w:ascii="Arial" w:hAnsi="Arial"/>
          <w:b/>
          <w:noProof/>
          <w:kern w:val="28"/>
          <w:sz w:val="28"/>
        </w:rPr>
      </w:pPr>
      <w:r>
        <w:br w:type="page"/>
      </w:r>
    </w:p>
    <w:p w14:paraId="417A493C" w14:textId="28D2A693" w:rsidR="00CF283F" w:rsidRDefault="00CF283F" w:rsidP="003954FE">
      <w:pPr>
        <w:pStyle w:val="Heading2"/>
      </w:pPr>
      <w:bookmarkStart w:id="11" w:name="_Toc32660896"/>
      <w:r w:rsidRPr="00404C2C">
        <w:lastRenderedPageBreak/>
        <w:t>Open Issues and Questions</w:t>
      </w:r>
      <w:bookmarkEnd w:id="11"/>
    </w:p>
    <w:p w14:paraId="280B6578" w14:textId="7897C580" w:rsidR="000C2F6C" w:rsidRDefault="000C2F6C" w:rsidP="00A37AD9">
      <w:pPr>
        <w:pStyle w:val="BodyText"/>
        <w:numPr>
          <w:ilvl w:val="0"/>
          <w:numId w:val="26"/>
        </w:numPr>
      </w:pPr>
      <w:r>
        <w:t>We seek feedback on storage of assessment content (see section X.4.1.1</w:t>
      </w:r>
      <w:r w:rsidR="006D465F">
        <w:t>) and</w:t>
      </w:r>
      <w:r>
        <w:t xml:space="preserve"> use of the FHIR create operation in PCC-X3 to “return” the results of the assessment instrument.  Are these mechanisms acceptable to implementers?</w:t>
      </w:r>
    </w:p>
    <w:p w14:paraId="7180BAFB" w14:textId="4237FF22" w:rsidR="0081213A" w:rsidRDefault="0081213A" w:rsidP="00A37AD9">
      <w:pPr>
        <w:pStyle w:val="BodyText"/>
        <w:numPr>
          <w:ilvl w:val="0"/>
          <w:numId w:val="26"/>
        </w:numPr>
      </w:pPr>
      <w:r>
        <w:t>We seek feedback on the need to be able to update the results from an assessment.  How, for example, should the system operate in cases where the assessment needs to be performed again to correct an error in input?</w:t>
      </w:r>
    </w:p>
    <w:p w14:paraId="26562468" w14:textId="33A283FA" w:rsidR="006D465F" w:rsidRPr="00A37AD9" w:rsidRDefault="006D465F" w:rsidP="00A37AD9">
      <w:pPr>
        <w:pStyle w:val="BodyText"/>
        <w:numPr>
          <w:ilvl w:val="0"/>
          <w:numId w:val="26"/>
        </w:numPr>
      </w:pPr>
      <w:r>
        <w:t>The IHE QRPH Structured Data Capture (SDC) profile addresses the definition of forms that can be used to fill out questionnaires, typically for collecting data for registries.  This profile overlaps with that one.  We seek feedback on how we should address this overlap.</w:t>
      </w:r>
    </w:p>
    <w:p w14:paraId="6B06AF35" w14:textId="44CBE2A6" w:rsidR="00CF283F" w:rsidRDefault="00CF283F" w:rsidP="003954FE">
      <w:pPr>
        <w:pStyle w:val="Heading2"/>
      </w:pPr>
      <w:bookmarkStart w:id="12" w:name="_Toc32660897"/>
      <w:bookmarkStart w:id="13" w:name="_Toc473170357"/>
      <w:bookmarkStart w:id="14" w:name="_Toc504625754"/>
      <w:r w:rsidRPr="00404C2C">
        <w:t>Closed Issues</w:t>
      </w:r>
      <w:bookmarkEnd w:id="12"/>
    </w:p>
    <w:p w14:paraId="0E99B6D4" w14:textId="77777777" w:rsidR="0081213A" w:rsidRDefault="0081213A" w:rsidP="0081213A">
      <w:pPr>
        <w:pStyle w:val="BodyText"/>
        <w:numPr>
          <w:ilvl w:val="0"/>
          <w:numId w:val="33"/>
        </w:numPr>
      </w:pPr>
      <w:r>
        <w:t>Should PCC-X1 and PCC-X2 be collapsed into a single transaction that can be used for multiple purposes (finding a resource and acquiring it)?  The reason for separating them at this time is that PCC-X2 contains the assessment IP, which may require licensing of the content, and we felt that it was appropriate to keep this as a separate transaction.  However, we seek feedback from assessment implementors on whether there are other ways this could be addressed to simplify this profile.</w:t>
      </w:r>
    </w:p>
    <w:p w14:paraId="6E415BF3" w14:textId="7EFDD3C3" w:rsidR="009D6DE9" w:rsidRDefault="009D6DE9" w:rsidP="0081213A">
      <w:pPr>
        <w:pStyle w:val="BodyText"/>
        <w:numPr>
          <w:ilvl w:val="0"/>
          <w:numId w:val="33"/>
        </w:numPr>
      </w:pPr>
      <w:r>
        <w:t>Is assessment an option, in that it describes the type of resource returned from the knowledge repository?  This anticipates retrieval of other definitional artifacts (i.e., care plan definition) from the clinical knowledge resource repository.</w:t>
      </w:r>
      <w:r>
        <w:br/>
      </w:r>
      <w:r>
        <w:br/>
        <w:t xml:space="preserve">For now, assessment isn’t an option of this profile, though we might make it one in the future to support access to other definitional resources (e.g., </w:t>
      </w:r>
      <w:proofErr w:type="spellStart"/>
      <w:r>
        <w:t>CarePlanDefinition</w:t>
      </w:r>
      <w:proofErr w:type="spellEnd"/>
      <w:r>
        <w:t>).</w:t>
      </w:r>
    </w:p>
    <w:p w14:paraId="4808D3FB" w14:textId="7738459A" w:rsidR="009D6DE9" w:rsidRDefault="009D6DE9" w:rsidP="0081213A">
      <w:pPr>
        <w:pStyle w:val="BodyText"/>
        <w:numPr>
          <w:ilvl w:val="0"/>
          <w:numId w:val="33"/>
        </w:numPr>
      </w:pPr>
      <w:r>
        <w:t>How should we address authentication / authorization to a) access the repository, and obtain a resource for implementation?  Ideally this would allow for use of bearer tokens after authorization to enable repositories to be compatible with SMART on FHIR (SoF).  Considerations: Questionnaires are not patient specific resources, so patient/</w:t>
      </w:r>
      <w:proofErr w:type="spellStart"/>
      <w:r>
        <w:t>Questionnaire.read</w:t>
      </w:r>
      <w:proofErr w:type="spellEnd"/>
      <w:r>
        <w:t xml:space="preserve"> is NOT a useful scope.  It should be user/</w:t>
      </w:r>
      <w:proofErr w:type="spellStart"/>
      <w:r>
        <w:t>Questionnaire.read</w:t>
      </w:r>
      <w:proofErr w:type="spellEnd"/>
      <w:r>
        <w:t>.  What scope would distinguish between search and acquire permissions?  Is that outside of the scope of this profile?  That would only be a minor challenge, I think b/c user access controls could enforce user capabilities.</w:t>
      </w:r>
      <w:r>
        <w:br/>
      </w:r>
      <w:r>
        <w:br/>
        <w:t>The profile will require user authentication/</w:t>
      </w:r>
      <w:r w:rsidR="006B22EA">
        <w:t>authorization but</w:t>
      </w:r>
      <w:r>
        <w:t xml:space="preserve"> will not specify details.</w:t>
      </w:r>
    </w:p>
    <w:p w14:paraId="057CB5D2" w14:textId="3E5CA808" w:rsidR="009D6DE9" w:rsidRDefault="009D6DE9" w:rsidP="0081213A">
      <w:pPr>
        <w:pStyle w:val="BodyText"/>
        <w:numPr>
          <w:ilvl w:val="0"/>
          <w:numId w:val="33"/>
        </w:numPr>
      </w:pPr>
      <w:r>
        <w:t xml:space="preserve">How do we handle provenance for QuestionnaireResponse resources?  Is that the responsibility of the assessor or the assessment requestor?  It would seem to be the responsibility of the latter, b/c we do not actually say what is done with the responses.  They could be persisted, or they could be stored as individual observation resources, et cetera, it’s up to the requestor to determine what to do with the data and how to associate </w:t>
      </w:r>
      <w:r>
        <w:lastRenderedPageBreak/>
        <w:t>it with provenance.</w:t>
      </w:r>
      <w:r>
        <w:br/>
      </w:r>
      <w:r>
        <w:br/>
        <w:t xml:space="preserve">Provenance is challenging b/c the Assessor actor is requesting the creation of the resource, and the </w:t>
      </w:r>
      <w:proofErr w:type="spellStart"/>
      <w:r>
        <w:t>AssessmentRequestor</w:t>
      </w:r>
      <w:proofErr w:type="spellEnd"/>
      <w:r>
        <w:t xml:space="preserve"> is responsible for creating/storing it.   Often, the information system responsible for storage manages provenance and audit resources, preventing clients from being able to create Provenance resources.  However</w:t>
      </w:r>
      <w:r w:rsidR="00597AEE">
        <w:t xml:space="preserve">, </w:t>
      </w:r>
      <w:r>
        <w:t>HL7 has defined an extension on the QuestionnaireResponse resource which enables the Assessor to provide a digital signature of the response, enabling validation of the integrity of the assessment content</w:t>
      </w:r>
      <w:r w:rsidR="005329FC">
        <w:t>, and so we need not say anything about Provenance resources, but should discuss the signature extension.</w:t>
      </w:r>
    </w:p>
    <w:p w14:paraId="1C57EAE5" w14:textId="6883133C" w:rsidR="009D6DE9" w:rsidRDefault="009D6DE9" w:rsidP="0081213A">
      <w:pPr>
        <w:pStyle w:val="BodyText"/>
        <w:numPr>
          <w:ilvl w:val="0"/>
          <w:numId w:val="33"/>
        </w:numPr>
      </w:pPr>
      <w:r>
        <w:t>Do we want repositories to be able to implement assessment logic for an instrument and return the QuestionnaireResponse?  In this case, how is the interaction triggered?  Yes, this case needs to be supported for some Clinical Knowledge Resource Repositor</w:t>
      </w:r>
      <w:r w:rsidR="005329FC">
        <w:t>ie</w:t>
      </w:r>
      <w:r>
        <w:t>s</w:t>
      </w:r>
      <w:r w:rsidR="005329FC">
        <w:t>.  We have provided an option and a Clinical Knowledge Resource Repositories to reflect the use of a grouped Assessor.</w:t>
      </w:r>
    </w:p>
    <w:p w14:paraId="73DB101B" w14:textId="341FA029" w:rsidR="009D6DE9" w:rsidRDefault="009D6DE9" w:rsidP="0081213A">
      <w:pPr>
        <w:pStyle w:val="BodyText"/>
        <w:numPr>
          <w:ilvl w:val="0"/>
          <w:numId w:val="33"/>
        </w:numPr>
      </w:pPr>
      <w:r>
        <w:t>Should there be an option for EHR Launch/Standalone Launch?  I think yes, b/c there are some cases where assessment instruments can be executed using separate hardware (i.e., an iPad) that may need to “log in” to the EHR and be assigned to a given patient being seen, whereas there may be other cases where the EHR may simply launch a web page somewhere (in a similar scenario, the EHR application is running in a browser on the iPad and does the launch in its own UI).</w:t>
      </w:r>
    </w:p>
    <w:p w14:paraId="3C500ACE" w14:textId="659F62C3" w:rsidR="005329FC" w:rsidRDefault="005329FC" w:rsidP="005329FC">
      <w:pPr>
        <w:pStyle w:val="BodyText"/>
        <w:ind w:left="720"/>
      </w:pPr>
      <w:r>
        <w:t>We have defined an EHR Launch option which defines the launch parameter identifying the assessment to be performed.</w:t>
      </w:r>
    </w:p>
    <w:p w14:paraId="3605CF80" w14:textId="5CC2A34C" w:rsidR="009D6DE9" w:rsidRPr="0068562F" w:rsidRDefault="009D6DE9" w:rsidP="0081213A">
      <w:pPr>
        <w:pStyle w:val="BodyText"/>
        <w:numPr>
          <w:ilvl w:val="0"/>
          <w:numId w:val="33"/>
        </w:numPr>
      </w:pPr>
      <w:r>
        <w:t>ATNA requirements.  Questionnaires are not PHI, but they are IP.  Do we need to protect transactions using Questionnaire with ATNA?  Do we require, or simply recommend ATNA?  I think we adopt RESTful ATNA related requirements re: Authentication, encryption and logging, but do not require ATNA completely b/c FHIR already has Audit Event, which is based on ATNA, and we are using SoF standalone and EHR Launch, which enforces encryption and authentication requirements, so they only thing we need to add is a logging requirement.</w:t>
      </w:r>
      <w:r w:rsidR="005329FC">
        <w:br/>
      </w:r>
      <w:r w:rsidR="005329FC">
        <w:br/>
        <w:t>Per joint meeting, we have referred to Section 8 of Appendix Z in the ITI Technical Framework.</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bookmarkStart w:id="15" w:name="_Toc32660898"/>
      <w:r w:rsidRPr="00404C2C">
        <w:t>General Introduction</w:t>
      </w:r>
      <w:bookmarkEnd w:id="15"/>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bookmarkStart w:id="16" w:name="_Toc32660899"/>
      <w:r w:rsidRPr="00404C2C">
        <w:lastRenderedPageBreak/>
        <w:t xml:space="preserve">Appendix A </w:t>
      </w:r>
      <w:r w:rsidR="00404C2C">
        <w:t>–</w:t>
      </w:r>
      <w:r w:rsidRPr="00404C2C">
        <w:t xml:space="preserve"> Actor Summary Definitions</w:t>
      </w:r>
      <w:bookmarkEnd w:id="16"/>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7466"/>
      </w:tblGrid>
      <w:tr w:rsidR="004D0459" w14:paraId="3858AF8C"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D9D9D9"/>
            <w:hideMark/>
          </w:tcPr>
          <w:p w14:paraId="40B76FED" w14:textId="77777777" w:rsidR="004D0459" w:rsidRDefault="004D0459">
            <w:pPr>
              <w:pStyle w:val="TableEntryHeader"/>
            </w:pPr>
            <w:r>
              <w:t>Actor</w:t>
            </w:r>
          </w:p>
        </w:tc>
        <w:tc>
          <w:tcPr>
            <w:tcW w:w="7466" w:type="dxa"/>
            <w:tcBorders>
              <w:top w:val="single" w:sz="4" w:space="0" w:color="auto"/>
              <w:left w:val="single" w:sz="4" w:space="0" w:color="auto"/>
              <w:bottom w:val="single" w:sz="4" w:space="0" w:color="auto"/>
              <w:right w:val="single" w:sz="4" w:space="0" w:color="auto"/>
            </w:tcBorders>
            <w:shd w:val="clear" w:color="auto" w:fill="D9D9D9"/>
            <w:hideMark/>
          </w:tcPr>
          <w:p w14:paraId="584DB655" w14:textId="77777777" w:rsidR="004D0459" w:rsidRDefault="004D0459">
            <w:pPr>
              <w:pStyle w:val="TableEntryHeader"/>
            </w:pPr>
            <w:r>
              <w:t>Definition</w:t>
            </w:r>
          </w:p>
        </w:tc>
      </w:tr>
      <w:tr w:rsidR="004D0459" w:rsidRPr="004A011A" w14:paraId="2A38DFAE"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BBF9FC" w14:textId="4EB3C139" w:rsidR="004D0459" w:rsidRPr="004A011A" w:rsidRDefault="004D0459" w:rsidP="004A011A">
            <w:pPr>
              <w:pStyle w:val="TableEntryHeader"/>
              <w:jc w:val="left"/>
              <w:rPr>
                <w:rFonts w:ascii="Times New Roman" w:hAnsi="Times New Roman"/>
                <w:b w:val="0"/>
                <w:sz w:val="18"/>
                <w:szCs w:val="18"/>
              </w:rPr>
            </w:pPr>
            <w:r w:rsidRPr="004A011A">
              <w:rPr>
                <w:rFonts w:ascii="Times New Roman" w:hAnsi="Times New Roman"/>
                <w:b w:val="0"/>
                <w:sz w:val="18"/>
                <w:szCs w:val="18"/>
              </w:rPr>
              <w:t>Clinical Knowledge Resource Repository</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2719521" w14:textId="77777777" w:rsidR="004D0459" w:rsidRPr="004A011A" w:rsidRDefault="004D0459" w:rsidP="004D0459">
            <w:pPr>
              <w:rPr>
                <w:sz w:val="18"/>
                <w:szCs w:val="18"/>
                <w:lang w:val="en"/>
              </w:rPr>
            </w:pPr>
            <w:commentRangeStart w:id="17"/>
            <w:r w:rsidRPr="004A011A">
              <w:rPr>
                <w:sz w:val="18"/>
                <w:szCs w:val="18"/>
                <w:lang w:val="en"/>
              </w:rPr>
              <w:t xml:space="preserve">A Clinical Knowledge Resource Repository stores </w:t>
            </w:r>
            <w:r w:rsidRPr="004A011A">
              <w:rPr>
                <w:strike/>
                <w:sz w:val="18"/>
                <w:szCs w:val="18"/>
                <w:lang w:val="en"/>
              </w:rPr>
              <w:t>documents</w:t>
            </w:r>
            <w:r w:rsidRPr="004A011A">
              <w:rPr>
                <w:sz w:val="18"/>
                <w:szCs w:val="18"/>
                <w:lang w:val="en"/>
              </w:rPr>
              <w:t xml:space="preserve"> </w:t>
            </w:r>
            <w:r w:rsidRPr="004A011A">
              <w:rPr>
                <w:sz w:val="18"/>
                <w:szCs w:val="18"/>
                <w:u w:val="single"/>
                <w:lang w:val="en"/>
              </w:rPr>
              <w:t>artifacts and metadata</w:t>
            </w:r>
            <w:r w:rsidRPr="004A011A">
              <w:rPr>
                <w:sz w:val="18"/>
                <w:szCs w:val="18"/>
                <w:lang w:val="en"/>
              </w:rPr>
              <w:t xml:space="preserve"> </w:t>
            </w:r>
            <w:r w:rsidRPr="004A011A">
              <w:rPr>
                <w:strike/>
                <w:sz w:val="18"/>
                <w:szCs w:val="18"/>
                <w:lang w:val="en"/>
              </w:rPr>
              <w:t>providing</w:t>
            </w:r>
            <w:r w:rsidRPr="004A011A">
              <w:rPr>
                <w:sz w:val="18"/>
                <w:szCs w:val="18"/>
                <w:lang w:val="en"/>
              </w:rPr>
              <w:t xml:space="preserve"> </w:t>
            </w:r>
            <w:r w:rsidRPr="004A011A">
              <w:rPr>
                <w:sz w:val="18"/>
                <w:szCs w:val="18"/>
                <w:u w:val="single"/>
                <w:lang w:val="en"/>
              </w:rPr>
              <w:t>regarding</w:t>
            </w:r>
            <w:r w:rsidRPr="004A011A">
              <w:rPr>
                <w:sz w:val="18"/>
                <w:szCs w:val="18"/>
                <w:lang w:val="en"/>
              </w:rPr>
              <w:t xml:space="preserve"> </w:t>
            </w:r>
            <w:r w:rsidRPr="004A011A">
              <w:rPr>
                <w:sz w:val="18"/>
                <w:szCs w:val="18"/>
                <w:u w:val="single"/>
                <w:lang w:val="en"/>
              </w:rPr>
              <w:t>computable</w:t>
            </w:r>
            <w:r w:rsidRPr="004A011A">
              <w:rPr>
                <w:b/>
                <w:sz w:val="18"/>
                <w:szCs w:val="18"/>
                <w:u w:val="single"/>
                <w:lang w:val="en"/>
              </w:rPr>
              <w:t xml:space="preserve"> </w:t>
            </w:r>
            <w:r w:rsidRPr="004A011A">
              <w:rPr>
                <w:sz w:val="18"/>
                <w:szCs w:val="18"/>
                <w:lang w:val="en"/>
              </w:rPr>
              <w:t>clinical knowledge and enables access to that information to requesters</w:t>
            </w:r>
            <w:r w:rsidRPr="004A011A">
              <w:rPr>
                <w:strike/>
                <w:sz w:val="18"/>
                <w:szCs w:val="18"/>
                <w:lang w:val="en"/>
              </w:rPr>
              <w:t xml:space="preserve"> on demand</w:t>
            </w:r>
            <w:r w:rsidRPr="004A011A">
              <w:rPr>
                <w:sz w:val="18"/>
                <w:szCs w:val="18"/>
                <w:lang w:val="en"/>
              </w:rPr>
              <w:t>.</w:t>
            </w:r>
            <w:commentRangeEnd w:id="17"/>
            <w:r>
              <w:rPr>
                <w:rStyle w:val="CommentReference"/>
              </w:rPr>
              <w:commentReference w:id="17"/>
            </w:r>
          </w:p>
          <w:p w14:paraId="3771F7B6" w14:textId="77777777" w:rsidR="004D0459" w:rsidRPr="004A011A" w:rsidRDefault="004D0459">
            <w:pPr>
              <w:pStyle w:val="TableEntryHeader"/>
              <w:rPr>
                <w:rFonts w:ascii="Times New Roman" w:hAnsi="Times New Roman"/>
                <w:sz w:val="18"/>
                <w:szCs w:val="18"/>
              </w:rPr>
            </w:pPr>
          </w:p>
        </w:tc>
      </w:tr>
      <w:tr w:rsidR="004D0459" w:rsidRPr="004A011A" w14:paraId="004F55AC"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0F4F3A0" w14:textId="77777777" w:rsidR="004D0459" w:rsidRPr="004D0459" w:rsidRDefault="004D0459" w:rsidP="004D0459">
            <w:pPr>
              <w:rPr>
                <w:sz w:val="18"/>
                <w:szCs w:val="18"/>
                <w:lang w:val="en"/>
              </w:rPr>
            </w:pPr>
            <w:r w:rsidRPr="004D0459">
              <w:rPr>
                <w:sz w:val="18"/>
                <w:szCs w:val="18"/>
                <w:lang w:val="en"/>
              </w:rPr>
              <w:t>Artifact Consumer</w:t>
            </w:r>
          </w:p>
          <w:p w14:paraId="5242051B" w14:textId="77777777" w:rsidR="004D0459" w:rsidRPr="004A011A" w:rsidRDefault="004D0459" w:rsidP="004D0459">
            <w:pPr>
              <w:pStyle w:val="TableEntryHeader"/>
              <w:jc w:val="left"/>
              <w:rPr>
                <w:rFonts w:ascii="Times New Roman" w:hAnsi="Times New Roman"/>
                <w:b w:val="0"/>
                <w:sz w:val="18"/>
                <w:szCs w:val="18"/>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CAB35A" w14:textId="02C80752" w:rsidR="004D0459" w:rsidRPr="004A011A" w:rsidRDefault="004D0459" w:rsidP="004A011A">
            <w:pPr>
              <w:rPr>
                <w:sz w:val="18"/>
                <w:szCs w:val="18"/>
                <w:lang w:val="en"/>
              </w:rPr>
            </w:pPr>
            <w:r w:rsidRPr="004D0459">
              <w:rPr>
                <w:sz w:val="18"/>
                <w:szCs w:val="18"/>
                <w:lang w:val="en"/>
              </w:rPr>
              <w:t>The artifact consumer is a user-oriented application component that allows an end user (e.g., clinician, informaticist, interface engineer, et cetera) to explore clinical knowledge resources available from a Clinical Knowledge Resource Repository.</w:t>
            </w:r>
          </w:p>
        </w:tc>
      </w:tr>
      <w:tr w:rsidR="004D0459" w:rsidRPr="004A011A" w14:paraId="5BC6BD61"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71A3919" w14:textId="77777777" w:rsidR="004D0459" w:rsidRPr="004D0459" w:rsidRDefault="004D0459" w:rsidP="004D0459">
            <w:pPr>
              <w:rPr>
                <w:sz w:val="18"/>
                <w:szCs w:val="18"/>
                <w:lang w:val="en"/>
              </w:rPr>
            </w:pPr>
            <w:r w:rsidRPr="004D0459">
              <w:rPr>
                <w:sz w:val="18"/>
                <w:szCs w:val="18"/>
                <w:lang w:val="en"/>
              </w:rPr>
              <w:t>Assessment Requestor</w:t>
            </w:r>
          </w:p>
          <w:p w14:paraId="4B735441"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2741E9A" w14:textId="1B344D5B" w:rsidR="004D0459" w:rsidRPr="004D0459" w:rsidRDefault="004D0459" w:rsidP="004D0459">
            <w:pPr>
              <w:rPr>
                <w:sz w:val="18"/>
                <w:szCs w:val="18"/>
                <w:lang w:val="en"/>
              </w:rPr>
            </w:pPr>
            <w:r w:rsidRPr="004D0459">
              <w:rPr>
                <w:sz w:val="18"/>
                <w:szCs w:val="18"/>
                <w:lang w:val="en"/>
              </w:rPr>
              <w:t>The assessment requestor is an application component that needs assessment data and can request the capture of assessment information from an assessor.</w:t>
            </w:r>
          </w:p>
        </w:tc>
      </w:tr>
      <w:tr w:rsidR="004D0459" w:rsidRPr="004A011A" w14:paraId="0689F9DD"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7B6585C" w14:textId="77777777" w:rsidR="004D0459" w:rsidRPr="004D0459" w:rsidRDefault="004D0459" w:rsidP="004D0459">
            <w:pPr>
              <w:rPr>
                <w:sz w:val="18"/>
                <w:szCs w:val="18"/>
                <w:lang w:val="en"/>
              </w:rPr>
            </w:pPr>
            <w:r w:rsidRPr="004D0459">
              <w:rPr>
                <w:sz w:val="18"/>
                <w:szCs w:val="18"/>
                <w:lang w:val="en"/>
              </w:rPr>
              <w:t>Assessor</w:t>
            </w:r>
          </w:p>
          <w:p w14:paraId="6F183ED5"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102F6D8A" w14:textId="4BB20F2D" w:rsidR="004D0459" w:rsidRPr="004D0459" w:rsidRDefault="004D0459" w:rsidP="004D0459">
            <w:pPr>
              <w:rPr>
                <w:sz w:val="18"/>
                <w:szCs w:val="18"/>
                <w:lang w:val="en"/>
              </w:rPr>
            </w:pPr>
            <w:r w:rsidRPr="004D0459">
              <w:rPr>
                <w:sz w:val="18"/>
                <w:szCs w:val="18"/>
                <w:lang w:val="en"/>
              </w:rPr>
              <w:t>An assessor is a user-oriented application that allows a clinician, patient or other party to answer the questions associated with an assessment instrument and obtain a completed response.</w:t>
            </w:r>
          </w:p>
        </w:tc>
      </w:tr>
    </w:tbl>
    <w:p w14:paraId="52B62629" w14:textId="77777777" w:rsidR="00747676" w:rsidRPr="00404C2C" w:rsidRDefault="00747676" w:rsidP="00213840">
      <w:pPr>
        <w:pStyle w:val="BodyText"/>
      </w:pPr>
    </w:p>
    <w:p w14:paraId="30E2D833" w14:textId="0FB4179A" w:rsidR="00D833E4" w:rsidRPr="00404C2C" w:rsidRDefault="00D833E4" w:rsidP="00623821">
      <w:pPr>
        <w:pStyle w:val="Heading1"/>
      </w:pPr>
      <w:bookmarkStart w:id="18" w:name="_Toc32660900"/>
      <w:r w:rsidRPr="00404C2C">
        <w:t xml:space="preserve">Appendix B </w:t>
      </w:r>
      <w:r w:rsidR="00404C2C">
        <w:t>–</w:t>
      </w:r>
      <w:r w:rsidRPr="00404C2C">
        <w:t xml:space="preserve"> Transaction Summary Definitions</w:t>
      </w:r>
      <w:bookmarkEnd w:id="18"/>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BDD66C9" w14:textId="140FF6F1" w:rsidR="004D0459" w:rsidRDefault="004D0459" w:rsidP="004A011A">
      <w:pPr>
        <w:pStyle w:val="BodyText"/>
      </w:pPr>
      <w:r w:rsidRPr="004A011A">
        <w:rPr>
          <w:b/>
          <w:i/>
        </w:rPr>
        <w:t>Query Artifact</w:t>
      </w:r>
      <w:r>
        <w:rPr>
          <w:b/>
          <w:i/>
        </w:rPr>
        <w:t xml:space="preserve"> [PCC-</w:t>
      </w:r>
      <w:r w:rsidR="0031754B">
        <w:rPr>
          <w:b/>
          <w:i/>
        </w:rPr>
        <w:t>X1</w:t>
      </w:r>
      <w:r>
        <w:rPr>
          <w:b/>
          <w:i/>
        </w:rPr>
        <w:t>]</w:t>
      </w:r>
      <w:r w:rsidRPr="00404C2C" w:rsidDel="007F115C">
        <w:rPr>
          <w:b/>
          <w:i/>
        </w:rPr>
        <w:t xml:space="preserve"> </w:t>
      </w:r>
      <w:r w:rsidRPr="00404C2C">
        <w:t xml:space="preserve">– this transaction uses RESTful API to query </w:t>
      </w:r>
      <w:r>
        <w:t>assessment instruments that meet certain criteria, e.g., by topic, coded concern, procedure, clinical area, et cetera, retrieving the metadata essential to enable the consumer to determine if it wants to know more about the assessment instrument.</w:t>
      </w:r>
    </w:p>
    <w:p w14:paraId="77BD1DC9" w14:textId="77777777" w:rsidR="004D0459" w:rsidRDefault="004D0459" w:rsidP="004D0459">
      <w:pPr>
        <w:pStyle w:val="BodyText"/>
      </w:pPr>
      <w:r>
        <w:t>The returned result would list the metadata associated with the various Questionnaire resources available but need not contain complete data on items in the instrument.</w:t>
      </w:r>
    </w:p>
    <w:p w14:paraId="21A0CE19" w14:textId="7BEAE746" w:rsidR="004D0459" w:rsidRDefault="004D0459" w:rsidP="004D0459">
      <w:pPr>
        <w:pStyle w:val="BodyText"/>
      </w:pPr>
      <w:r w:rsidRPr="004A011A">
        <w:rPr>
          <w:b/>
          <w:i/>
        </w:rPr>
        <w:t>Request</w:t>
      </w:r>
      <w:r w:rsidRPr="004A011A">
        <w:rPr>
          <w:b/>
        </w:rPr>
        <w:t xml:space="preserve"> </w:t>
      </w:r>
      <w:r w:rsidRPr="004A011A">
        <w:rPr>
          <w:b/>
          <w:i/>
        </w:rPr>
        <w:t>Artifact</w:t>
      </w:r>
      <w:r w:rsidRPr="004A011A">
        <w:rPr>
          <w:b/>
        </w:rPr>
        <w:t xml:space="preserve"> </w:t>
      </w:r>
      <w:r w:rsidRPr="004A011A">
        <w:rPr>
          <w:b/>
          <w:i/>
        </w:rPr>
        <w:t>[PCC-</w:t>
      </w:r>
      <w:r w:rsidR="0031754B">
        <w:rPr>
          <w:b/>
          <w:i/>
        </w:rPr>
        <w:t>X2</w:t>
      </w:r>
      <w:r w:rsidRPr="004A011A">
        <w:rPr>
          <w:b/>
          <w:i/>
        </w:rPr>
        <w:t>]</w:t>
      </w:r>
      <w:r w:rsidRPr="004A011A" w:rsidDel="007F115C">
        <w:rPr>
          <w:b/>
          <w:i/>
        </w:rPr>
        <w:t xml:space="preserve"> </w:t>
      </w:r>
      <w:r w:rsidRPr="004A011A">
        <w:rPr>
          <w:b/>
        </w:rPr>
        <w:t>–</w:t>
      </w:r>
      <w:r>
        <w:rPr>
          <w:b/>
        </w:rPr>
        <w:t xml:space="preserve"> </w:t>
      </w:r>
      <w:r>
        <w:t xml:space="preserve">this transaction </w:t>
      </w:r>
      <w:bookmarkStart w:id="19" w:name="_Hlk7301834"/>
      <w:r>
        <w:t xml:space="preserve">uses RESTful API to </w:t>
      </w:r>
      <w:bookmarkEnd w:id="19"/>
      <w:r>
        <w:t>requests the complete details of an Assessment Instrument in order to implement it for evaluation or production use.</w:t>
      </w:r>
    </w:p>
    <w:p w14:paraId="137A47A2" w14:textId="61494CB3" w:rsidR="004D0459" w:rsidRDefault="002F2EFA" w:rsidP="004A011A">
      <w:pPr>
        <w:pStyle w:val="BodyText"/>
      </w:pPr>
      <w:r>
        <w:rPr>
          <w:b/>
          <w:i/>
        </w:rPr>
        <w:t>Request Assessment</w:t>
      </w:r>
      <w:r w:rsidR="004D0459">
        <w:rPr>
          <w:b/>
          <w:i/>
        </w:rPr>
        <w:t xml:space="preserve"> </w:t>
      </w:r>
      <w:r w:rsidR="004D0459" w:rsidRPr="004A011A">
        <w:rPr>
          <w:b/>
          <w:i/>
        </w:rPr>
        <w:t>[</w:t>
      </w:r>
      <w:r w:rsidR="004D0459" w:rsidRPr="008D42EF">
        <w:rPr>
          <w:b/>
          <w:i/>
        </w:rPr>
        <w:t>PCC-</w:t>
      </w:r>
      <w:r w:rsidR="0031754B">
        <w:rPr>
          <w:b/>
          <w:i/>
        </w:rPr>
        <w:t>X3</w:t>
      </w:r>
      <w:r w:rsidR="004D0459" w:rsidRPr="008D42EF">
        <w:rPr>
          <w:b/>
          <w:i/>
        </w:rPr>
        <w:t>]</w:t>
      </w:r>
      <w:r w:rsidR="004D0459" w:rsidRPr="008D42EF" w:rsidDel="007F115C">
        <w:rPr>
          <w:b/>
          <w:i/>
        </w:rPr>
        <w:t xml:space="preserve"> </w:t>
      </w:r>
      <w:r w:rsidR="004D0459" w:rsidRPr="008D42EF">
        <w:rPr>
          <w:b/>
        </w:rPr>
        <w:t>–</w:t>
      </w:r>
      <w:r w:rsidR="004D0459">
        <w:t xml:space="preserve">this transaction </w:t>
      </w:r>
      <w:r>
        <w:t xml:space="preserve">initiates an </w:t>
      </w:r>
      <w:r w:rsidR="0031754B">
        <w:t>assessment.</w:t>
      </w:r>
    </w:p>
    <w:p w14:paraId="34E19DD2" w14:textId="259011FD" w:rsidR="002F2EFA" w:rsidRDefault="002F2EFA" w:rsidP="002F2EFA">
      <w:pPr>
        <w:pStyle w:val="BodyText"/>
      </w:pPr>
      <w:r>
        <w:rPr>
          <w:b/>
          <w:i/>
        </w:rPr>
        <w:t xml:space="preserve">Report Assessment </w:t>
      </w:r>
      <w:r w:rsidRPr="004A011A">
        <w:rPr>
          <w:b/>
          <w:i/>
        </w:rPr>
        <w:t>[</w:t>
      </w:r>
      <w:r w:rsidRPr="008D42EF">
        <w:rPr>
          <w:b/>
          <w:i/>
        </w:rPr>
        <w:t>PCC-</w:t>
      </w:r>
      <w:r>
        <w:rPr>
          <w:b/>
          <w:i/>
        </w:rPr>
        <w:t>X</w:t>
      </w:r>
      <w:r w:rsidR="00807FCF">
        <w:rPr>
          <w:b/>
          <w:i/>
        </w:rPr>
        <w:t>4</w:t>
      </w:r>
      <w:r w:rsidRPr="008D42EF">
        <w:rPr>
          <w:b/>
          <w:i/>
        </w:rPr>
        <w:t>]</w:t>
      </w:r>
      <w:r w:rsidRPr="008D42EF" w:rsidDel="007F115C">
        <w:rPr>
          <w:b/>
          <w:i/>
        </w:rPr>
        <w:t xml:space="preserve"> </w:t>
      </w:r>
      <w:r w:rsidRPr="008D42EF">
        <w:rPr>
          <w:b/>
        </w:rPr>
        <w:t>–</w:t>
      </w:r>
      <w:r>
        <w:t>this transaction reports on the results of an assessment via a restful API.</w:t>
      </w:r>
    </w:p>
    <w:p w14:paraId="021E0A4D" w14:textId="77777777" w:rsidR="00771EC4" w:rsidRPr="00404C2C" w:rsidRDefault="00771EC4" w:rsidP="00213840">
      <w:pPr>
        <w:pStyle w:val="BodyText"/>
      </w:pPr>
    </w:p>
    <w:p w14:paraId="557DCFB6" w14:textId="51DCC562" w:rsidR="00747676" w:rsidRPr="00404C2C" w:rsidRDefault="00747676" w:rsidP="00623821">
      <w:pPr>
        <w:pStyle w:val="Glossary"/>
      </w:pPr>
      <w:bookmarkStart w:id="20" w:name="_Toc32660901"/>
      <w:r w:rsidRPr="00404C2C">
        <w:t>Glossary</w:t>
      </w:r>
      <w:bookmarkEnd w:id="20"/>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commentRangeStart w:id="21"/>
      <w:r w:rsidRPr="00404C2C">
        <w:t>No new terms added</w:t>
      </w:r>
      <w:commentRangeEnd w:id="21"/>
      <w:r w:rsidR="00A2249A">
        <w:rPr>
          <w:rStyle w:val="CommentReference"/>
        </w:rPr>
        <w:commentReference w:id="21"/>
      </w:r>
      <w:r w:rsidRPr="00404C2C">
        <w:t>.</w:t>
      </w:r>
    </w:p>
    <w:p w14:paraId="7904976A" w14:textId="77777777" w:rsidR="00CF283F" w:rsidRPr="00404C2C" w:rsidRDefault="00CF283F" w:rsidP="008616CB">
      <w:pPr>
        <w:pStyle w:val="PartTitle"/>
      </w:pPr>
      <w:bookmarkStart w:id="22" w:name="_Toc32660902"/>
      <w:r w:rsidRPr="00404C2C">
        <w:lastRenderedPageBreak/>
        <w:t xml:space="preserve">Volume </w:t>
      </w:r>
      <w:r w:rsidR="00B43198" w:rsidRPr="00404C2C">
        <w:t>1</w:t>
      </w:r>
      <w:r w:rsidRPr="00404C2C">
        <w:t xml:space="preserve"> –</w:t>
      </w:r>
      <w:r w:rsidR="003A09FE" w:rsidRPr="00404C2C">
        <w:t xml:space="preserve"> </w:t>
      </w:r>
      <w:r w:rsidRPr="00404C2C">
        <w:t>Profiles</w:t>
      </w:r>
      <w:bookmarkEnd w:id="22"/>
    </w:p>
    <w:p w14:paraId="4031A848" w14:textId="025E9CFF" w:rsidR="00514CD9" w:rsidRPr="00404C2C" w:rsidRDefault="00514CD9" w:rsidP="00623821">
      <w:pPr>
        <w:pStyle w:val="Heading2"/>
      </w:pPr>
      <w:bookmarkStart w:id="23" w:name="_Toc345074648"/>
      <w:bookmarkStart w:id="24" w:name="_Toc32660903"/>
      <w:bookmarkStart w:id="25" w:name="_Hlk481502980"/>
      <w:r w:rsidRPr="00404C2C">
        <w:t>Copyright Licenses</w:t>
      </w:r>
      <w:bookmarkEnd w:id="23"/>
      <w:bookmarkEnd w:id="24"/>
    </w:p>
    <w:bookmarkEnd w:id="25"/>
    <w:p w14:paraId="4C11A5DA" w14:textId="77777777" w:rsidR="00514CD9" w:rsidRPr="00404C2C" w:rsidRDefault="00514CD9" w:rsidP="00514CD9">
      <w:pPr>
        <w:pStyle w:val="EditorInstructions"/>
      </w:pPr>
      <w:r w:rsidRPr="00404C2C">
        <w:t xml:space="preserve">Add the following to the IHE Technical </w:t>
      </w:r>
      <w:bookmarkStart w:id="26" w:name="_Hlk481503091"/>
      <w:r w:rsidRPr="00404C2C">
        <w:t xml:space="preserve">Frameworks General Introduction </w:t>
      </w:r>
      <w:bookmarkEnd w:id="26"/>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573736FA" w:rsidR="009458E7" w:rsidRPr="00404C2C" w:rsidRDefault="009458E7" w:rsidP="009458E7">
      <w:pPr>
        <w:pStyle w:val="EditorInstructions"/>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3"/>
      <w:bookmarkEnd w:id="14"/>
      <w:r w:rsidRPr="00404C2C">
        <w:t xml:space="preserve">Add </w:t>
      </w:r>
      <w:r w:rsidR="004779A9">
        <w:t xml:space="preserve">new </w:t>
      </w:r>
      <w:r w:rsidRPr="00404C2C">
        <w:t>Section X</w:t>
      </w:r>
    </w:p>
    <w:p w14:paraId="1ED056A0" w14:textId="29C65398" w:rsidR="00303E20" w:rsidRPr="00404C2C" w:rsidRDefault="00303E20" w:rsidP="00623821">
      <w:pPr>
        <w:pStyle w:val="Heading1"/>
      </w:pPr>
      <w:bookmarkStart w:id="35" w:name="_Toc32660904"/>
      <w:r w:rsidRPr="00404C2C">
        <w:t xml:space="preserve">X </w:t>
      </w:r>
      <w:r w:rsidR="004A011A" w:rsidRPr="004A011A">
        <w:t>Assessment Curation and Data Collection (ACDC)</w:t>
      </w:r>
      <w:r w:rsidRPr="00404C2C">
        <w:t xml:space="preserve"> Profile</w:t>
      </w:r>
      <w:bookmarkEnd w:id="35"/>
    </w:p>
    <w:p w14:paraId="48464334" w14:textId="09659F46" w:rsidR="00660BD2" w:rsidRPr="00404C2C" w:rsidRDefault="00E90796" w:rsidP="005329FC">
      <w:pPr>
        <w:pStyle w:val="BodyText"/>
      </w:pPr>
      <w:bookmarkStart w:id="36" w:name="_Hlk479849798"/>
      <w:r w:rsidRPr="00404C2C">
        <w:t xml:space="preserve">The </w:t>
      </w:r>
      <w:r w:rsidR="004A011A" w:rsidRPr="004A011A">
        <w:t>Assessment Curation and Data Collection (ACDC)</w:t>
      </w:r>
      <w:r w:rsidR="004A011A">
        <w:t xml:space="preserve"> </w:t>
      </w:r>
      <w:r w:rsidRPr="00404C2C">
        <w:t>supports</w:t>
      </w:r>
      <w:bookmarkEnd w:id="36"/>
      <w:r w:rsidR="005329FC">
        <w:t xml:space="preserve"> the selection of assessment instruments from a repository and the integration of those instruments into a provider workflow for the capture of the assessment data.</w:t>
      </w:r>
    </w:p>
    <w:p w14:paraId="655E6DAB" w14:textId="74DCA4BE" w:rsidR="00A85861" w:rsidRPr="00404C2C" w:rsidRDefault="00CF283F" w:rsidP="008F65B7">
      <w:pPr>
        <w:pStyle w:val="Heading2"/>
        <w:keepLines/>
      </w:pPr>
      <w:bookmarkStart w:id="37" w:name="_Toc32660905"/>
      <w:r w:rsidRPr="00404C2C">
        <w:lastRenderedPageBreak/>
        <w:t xml:space="preserve">X.1 </w:t>
      </w:r>
      <w:r w:rsidR="004A011A">
        <w:t>ACDC</w:t>
      </w:r>
      <w:r w:rsidR="004A011A" w:rsidRPr="00404C2C">
        <w:t xml:space="preserve"> </w:t>
      </w:r>
      <w:r w:rsidRPr="00404C2C">
        <w:t>Actors</w:t>
      </w:r>
      <w:r w:rsidR="008608EF" w:rsidRPr="00404C2C">
        <w:t xml:space="preserve">, </w:t>
      </w:r>
      <w:r w:rsidRPr="00404C2C">
        <w:t>Transactions</w:t>
      </w:r>
      <w:bookmarkEnd w:id="27"/>
      <w:bookmarkEnd w:id="28"/>
      <w:bookmarkEnd w:id="29"/>
      <w:bookmarkEnd w:id="30"/>
      <w:bookmarkEnd w:id="31"/>
      <w:bookmarkEnd w:id="32"/>
      <w:bookmarkEnd w:id="33"/>
      <w:bookmarkEnd w:id="34"/>
      <w:r w:rsidR="008608EF" w:rsidRPr="00404C2C">
        <w:t xml:space="preserve">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72A21D26" w14:textId="4B7B037F" w:rsidR="003B70A2" w:rsidRPr="00404C2C" w:rsidRDefault="00323461" w:rsidP="008F65B7">
      <w:pPr>
        <w:pStyle w:val="BodyText"/>
        <w:keepNext/>
        <w:keepLines/>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46" w:name="_Hlk481503109"/>
      <w:r w:rsidR="006C371A" w:rsidRPr="00404C2C">
        <w:t xml:space="preserve">Technical Frameworks </w:t>
      </w:r>
      <w:bookmarkEnd w:id="46"/>
      <w:r w:rsidR="006C371A" w:rsidRPr="00404C2C">
        <w:t xml:space="preserve">General Introduction </w:t>
      </w:r>
      <w:r w:rsidR="006514EA" w:rsidRPr="00404C2C">
        <w:t>Appendix</w:t>
      </w:r>
      <w:r w:rsidR="00BA1A91" w:rsidRPr="00404C2C">
        <w:t xml:space="preserve"> A </w:t>
      </w:r>
      <w:r w:rsidR="001134EB" w:rsidRPr="00404C2C">
        <w:t xml:space="preserve">at </w:t>
      </w:r>
      <w:hyperlink r:id="rId25" w:history="1">
        <w:r w:rsidR="00594882" w:rsidRPr="00404C2C">
          <w:rPr>
            <w:rStyle w:val="Hyperlink"/>
          </w:rPr>
          <w:t>http://www.ihe.net/Technical_Framework/index.cfm</w:t>
        </w:r>
      </w:hyperlink>
      <w:r w:rsidR="005672A9" w:rsidRPr="00404C2C">
        <w:t>.</w:t>
      </w:r>
    </w:p>
    <w:p w14:paraId="75331578" w14:textId="6FD158DF" w:rsidR="00693D28" w:rsidRPr="00404C2C" w:rsidRDefault="00CF283F" w:rsidP="008F65B7">
      <w:pPr>
        <w:pStyle w:val="BodyText"/>
        <w:keepNext/>
        <w:keepLines/>
      </w:pPr>
      <w:r w:rsidRPr="00404C2C">
        <w:t xml:space="preserve">Figure X.1-1 shows the actors directly involved in the </w:t>
      </w:r>
      <w:r w:rsidR="004A011A">
        <w:t>ACDC</w:t>
      </w:r>
      <w:r w:rsidRPr="00404C2C">
        <w:t xml:space="preserve"> Profile and the relevant transaction between them</w:t>
      </w:r>
      <w:r w:rsidR="00F0665F" w:rsidRPr="00404C2C">
        <w:t>.</w:t>
      </w:r>
      <w:r w:rsidR="008F65B7" w:rsidRPr="00404C2C">
        <w:rPr>
          <w:b/>
          <w:noProof/>
        </w:rPr>
        <mc:AlternateContent>
          <mc:Choice Requires="wpc">
            <w:drawing>
              <wp:inline distT="0" distB="0" distL="0" distR="0" wp14:anchorId="7A2D1C24" wp14:editId="63D908A4">
                <wp:extent cx="6116320" cy="2714625"/>
                <wp:effectExtent l="0" t="0" r="0" b="0"/>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858047" y="118499"/>
                            <a:ext cx="1358265" cy="822325"/>
                          </a:xfrm>
                          <a:prstGeom prst="rect">
                            <a:avLst/>
                          </a:prstGeom>
                          <a:solidFill>
                            <a:srgbClr val="FFFFFF"/>
                          </a:solidFill>
                          <a:ln w="19050">
                            <a:solidFill>
                              <a:srgbClr val="000000"/>
                            </a:solidFill>
                            <a:miter lim="800000"/>
                            <a:headEnd/>
                            <a:tailEnd/>
                          </a:ln>
                        </wps:spPr>
                        <wps:txbx>
                          <w:txbxContent>
                            <w:p w14:paraId="5959EB0D" w14:textId="77777777" w:rsidR="00807FCF" w:rsidRPr="00070754" w:rsidRDefault="00807FCF"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3424336" y="118500"/>
                            <a:ext cx="1358265" cy="822325"/>
                          </a:xfrm>
                          <a:prstGeom prst="rect">
                            <a:avLst/>
                          </a:prstGeom>
                          <a:solidFill>
                            <a:srgbClr val="FFFFFF"/>
                          </a:solidFill>
                          <a:ln w="19050">
                            <a:solidFill>
                              <a:srgbClr val="000000"/>
                            </a:solidFill>
                            <a:miter lim="800000"/>
                            <a:headEnd/>
                            <a:tailEnd/>
                          </a:ln>
                        </wps:spPr>
                        <wps:txbx>
                          <w:txbxContent>
                            <w:p w14:paraId="699B3BD2" w14:textId="77777777" w:rsidR="00807FCF" w:rsidRDefault="00807FCF" w:rsidP="008F65B7">
                              <w:pPr>
                                <w:jc w:val="center"/>
                              </w:pPr>
                              <w:r w:rsidRPr="00693D28">
                                <w:rPr>
                                  <w:rFonts w:eastAsia="Arial Unicode MS"/>
                                  <w:b/>
                                  <w:bCs/>
                                  <w:sz w:val="25"/>
                                  <w:szCs w:val="25"/>
                                </w:rPr>
                                <w:t>Assessment Requestor</w:t>
                              </w:r>
                            </w:p>
                            <w:p w14:paraId="0352C8ED" w14:textId="77777777" w:rsidR="00807FCF" w:rsidRPr="00070754" w:rsidRDefault="00807FCF" w:rsidP="008F65B7">
                              <w:pPr>
                                <w:spacing w:before="0"/>
                                <w:jc w:val="cente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469658" y="1060040"/>
                            <a:ext cx="1863090" cy="6667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F2D336" w14:textId="77777777" w:rsidR="00807FCF" w:rsidRDefault="00807FCF"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807FCF" w:rsidRPr="00316B06" w:rsidRDefault="00807FCF" w:rsidP="008F65B7">
                              <w:pPr>
                                <w:spacing w:before="240"/>
                                <w:jc w:val="right"/>
                              </w:pPr>
                            </w:p>
                          </w:txbxContent>
                        </wps:txbx>
                        <wps:bodyPr rot="0" vert="horz" wrap="square" lIns="0" tIns="45720" rIns="0" bIns="45720" anchor="t" anchorCtr="0" upright="1">
                          <a:noAutofit/>
                        </wps:bodyPr>
                      </wps:wsp>
                      <wps:wsp>
                        <wps:cNvPr id="18" name="Straight Arrow Connector 40"/>
                        <wps:cNvCnPr>
                          <a:cxnSpLocks noChangeShapeType="1"/>
                          <a:stCxn id="15" idx="2"/>
                          <a:endCxn id="177" idx="0"/>
                        </wps:cNvCnPr>
                        <wps:spPr bwMode="auto">
                          <a:xfrm>
                            <a:off x="1537180" y="940824"/>
                            <a:ext cx="0" cy="82643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7" name="Rectangle 177"/>
                        <wps:cNvSpPr>
                          <a:spLocks noChangeArrowheads="1"/>
                        </wps:cNvSpPr>
                        <wps:spPr bwMode="auto">
                          <a:xfrm>
                            <a:off x="858047" y="1767254"/>
                            <a:ext cx="1358265" cy="822325"/>
                          </a:xfrm>
                          <a:prstGeom prst="rect">
                            <a:avLst/>
                          </a:prstGeom>
                          <a:solidFill>
                            <a:srgbClr val="FFFFFF"/>
                          </a:solidFill>
                          <a:ln w="19050">
                            <a:solidFill>
                              <a:srgbClr val="000000"/>
                            </a:solidFill>
                            <a:miter lim="800000"/>
                            <a:headEnd/>
                            <a:tailEnd/>
                          </a:ln>
                        </wps:spPr>
                        <wps:txbx>
                          <w:txbxContent>
                            <w:p w14:paraId="1EE07556" w14:textId="77777777" w:rsidR="00807FCF" w:rsidRDefault="00807FCF" w:rsidP="008F65B7">
                              <w:pPr>
                                <w:jc w:val="center"/>
                              </w:pPr>
                              <w:r w:rsidRPr="004A011A">
                                <w:rPr>
                                  <w:rFonts w:eastAsia="Arial Unicode MS"/>
                                  <w:b/>
                                  <w:bCs/>
                                  <w:sz w:val="25"/>
                                  <w:szCs w:val="25"/>
                                </w:rPr>
                                <w:t>Artifact Consumer</w:t>
                              </w:r>
                            </w:p>
                          </w:txbxContent>
                        </wps:txbx>
                        <wps:bodyPr rot="0" vert="horz" wrap="square" lIns="91440" tIns="45720" rIns="91440" bIns="45720" anchor="t" anchorCtr="0" upright="1">
                          <a:noAutofit/>
                        </wps:bodyPr>
                      </wps:wsp>
                      <wps:wsp>
                        <wps:cNvPr id="213" name="Rectangle 213"/>
                        <wps:cNvSpPr>
                          <a:spLocks noChangeArrowheads="1"/>
                        </wps:cNvSpPr>
                        <wps:spPr bwMode="auto">
                          <a:xfrm>
                            <a:off x="3424336" y="1761941"/>
                            <a:ext cx="1358265" cy="822325"/>
                          </a:xfrm>
                          <a:prstGeom prst="rect">
                            <a:avLst/>
                          </a:prstGeom>
                          <a:solidFill>
                            <a:srgbClr val="FFFFFF"/>
                          </a:solidFill>
                          <a:ln w="19050">
                            <a:solidFill>
                              <a:srgbClr val="000000"/>
                            </a:solidFill>
                            <a:prstDash val="solid"/>
                            <a:miter lim="800000"/>
                            <a:headEnd/>
                            <a:tailEnd/>
                          </a:ln>
                        </wps:spPr>
                        <wps:txbx>
                          <w:txbxContent>
                            <w:p w14:paraId="48FCF66A" w14:textId="126299DF" w:rsidR="00807FCF" w:rsidRDefault="00807FCF" w:rsidP="00F64D45">
                              <w:pPr>
                                <w:jc w:val="center"/>
                                <w:rPr>
                                  <w:szCs w:val="24"/>
                                </w:rPr>
                              </w:pPr>
                              <w:r>
                                <w:rPr>
                                  <w:rFonts w:eastAsia="Arial Unicode MS"/>
                                  <w:b/>
                                  <w:bCs/>
                                  <w:sz w:val="25"/>
                                  <w:szCs w:val="25"/>
                                </w:rPr>
                                <w:br/>
                                <w:t>Assessor</w:t>
                              </w:r>
                            </w:p>
                          </w:txbxContent>
                        </wps:txbx>
                        <wps:bodyPr rot="0" vert="horz" wrap="square" lIns="18000" tIns="45720" rIns="18000" bIns="45720" anchor="t" anchorCtr="0" upright="1">
                          <a:noAutofit/>
                        </wps:bodyPr>
                      </wps:wsp>
                      <wps:wsp>
                        <wps:cNvPr id="214" name="Straight Arrow Connector 214"/>
                        <wps:cNvCnPr>
                          <a:cxnSpLocks noChangeShapeType="1"/>
                          <a:endCxn id="213" idx="0"/>
                        </wps:cNvCnPr>
                        <wps:spPr bwMode="auto">
                          <a:xfrm>
                            <a:off x="4103469" y="940703"/>
                            <a:ext cx="0" cy="821157"/>
                          </a:xfrm>
                          <a:prstGeom prst="straightConnector1">
                            <a:avLst/>
                          </a:prstGeom>
                          <a:noFill/>
                          <a:ln w="12700">
                            <a:solidFill>
                              <a:srgbClr val="000000"/>
                            </a:solidFill>
                            <a:miter lim="800000"/>
                            <a:headEnd type="non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215" name="Text Box 11"/>
                        <wps:cNvSpPr txBox="1">
                          <a:spLocks noChangeArrowheads="1"/>
                        </wps:cNvSpPr>
                        <wps:spPr bwMode="auto">
                          <a:xfrm>
                            <a:off x="2762250" y="1076273"/>
                            <a:ext cx="2134870" cy="6355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55C9554B" w14:textId="50729C86" w:rsidR="00807FCF" w:rsidRDefault="00807FCF" w:rsidP="00F6529B">
                              <w:pPr>
                                <w:spacing w:before="0"/>
                                <w:jc w:val="right"/>
                                <w:rPr>
                                  <w:rFonts w:ascii="Arial" w:eastAsia="Arial Unicode MS" w:hAnsi="Arial" w:cs="Arial"/>
                                  <w:sz w:val="32"/>
                                  <w:szCs w:val="32"/>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57EBAAD1" w14:textId="3BC368AF" w:rsidR="00807FCF" w:rsidRDefault="00807FCF" w:rsidP="00F6529B">
                              <w:pPr>
                                <w:spacing w:before="0"/>
                                <w:jc w:val="right"/>
                                <w:rPr>
                                  <w:szCs w:val="24"/>
                                </w:rPr>
                              </w:pPr>
                              <w:r>
                                <w:rPr>
                                  <w:szCs w:val="24"/>
                                </w:rPr>
                                <w:t xml:space="preserve">Publish Assessment [PCC-X4] </w:t>
                              </w:r>
                              <w:r w:rsidRPr="00F6529B">
                                <w:rPr>
                                  <w:rFonts w:ascii="Arial" w:eastAsia="Arial Unicode MS" w:hAnsi="Arial" w:cs="Arial"/>
                                  <w:sz w:val="32"/>
                                  <w:szCs w:val="32"/>
                                </w:rPr>
                                <w:t>↑</w:t>
                              </w:r>
                            </w:p>
                            <w:p w14:paraId="27DA0AD2" w14:textId="77777777" w:rsidR="00807FCF" w:rsidRDefault="00807FCF" w:rsidP="00F6529B">
                              <w:pPr>
                                <w:spacing w:before="240"/>
                                <w:jc w:val="right"/>
                              </w:pPr>
                              <w:r>
                                <w:t> </w:t>
                              </w:r>
                            </w:p>
                          </w:txbxContent>
                        </wps:txbx>
                        <wps:bodyPr rot="0" vert="horz" wrap="square" lIns="0" tIns="45720" rIns="0" bIns="45720" anchor="t" anchorCtr="0" upright="1">
                          <a:noAutofit/>
                        </wps:bodyPr>
                      </wps:wsp>
                    </wpc:wpc>
                  </a:graphicData>
                </a:graphic>
              </wp:inline>
            </w:drawing>
          </mc:Choice>
          <mc:Fallback>
            <w:pict>
              <v:group w14:anchorId="7A2D1C24" id="Canvas 6" o:spid="_x0000_s1026" editas="canvas" style="width:481.6pt;height:213.75pt;mso-position-horizontal-relative:char;mso-position-vertical-relative:line" coordsize="61163,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27146;visibility:visible;mso-wrap-style:square">
                  <v:fill o:detectmouseclick="t"/>
                  <v:path o:connecttype="none"/>
                </v:shape>
                <v:rect id="Rectangle 8" o:spid="_x0000_s1028" style="position:absolute;left:8580;top:1184;width:13583;height:8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959EB0D" w14:textId="77777777" w:rsidR="00807FCF" w:rsidRPr="00070754" w:rsidRDefault="00807FCF"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v:textbox>
                </v:rect>
                <v:rect id="Rectangle 9" o:spid="_x0000_s1029" style="position:absolute;left:34243;top:1185;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699B3BD2" w14:textId="77777777" w:rsidR="00807FCF" w:rsidRDefault="00807FCF" w:rsidP="008F65B7">
                        <w:pPr>
                          <w:jc w:val="center"/>
                        </w:pPr>
                        <w:r w:rsidRPr="00693D28">
                          <w:rPr>
                            <w:rFonts w:eastAsia="Arial Unicode MS"/>
                            <w:b/>
                            <w:bCs/>
                            <w:sz w:val="25"/>
                            <w:szCs w:val="25"/>
                          </w:rPr>
                          <w:t>Assessment Requestor</w:t>
                        </w:r>
                      </w:p>
                      <w:p w14:paraId="0352C8ED" w14:textId="77777777" w:rsidR="00807FCF" w:rsidRPr="00070754" w:rsidRDefault="00807FCF" w:rsidP="008F65B7">
                        <w:pPr>
                          <w:spacing w:before="0"/>
                          <w:jc w:val="cente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4696;top:10600;width:1863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19F2D336" w14:textId="77777777" w:rsidR="00807FCF" w:rsidRDefault="00807FCF"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807FCF" w:rsidRPr="00316B06" w:rsidRDefault="00807FCF" w:rsidP="008F65B7">
                        <w:pPr>
                          <w:spacing w:before="240"/>
                          <w:jc w:val="right"/>
                        </w:pP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5371;top:9408;width:0;height:8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" strokeweight="1pt">
                  <v:stroke endarrow="block" joinstyle="miter"/>
                </v:shape>
                <v:rect id="Rectangle 177" o:spid="_x0000_s1032" style="position:absolute;left:8580;top:17672;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" strokeweight="1.5pt">
                  <v:textbox>
                    <w:txbxContent>
                      <w:p w14:paraId="1EE07556" w14:textId="77777777" w:rsidR="00807FCF" w:rsidRDefault="00807FCF" w:rsidP="008F65B7">
                        <w:pPr>
                          <w:jc w:val="center"/>
                        </w:pPr>
                        <w:r w:rsidRPr="004A011A">
                          <w:rPr>
                            <w:rFonts w:eastAsia="Arial Unicode MS"/>
                            <w:b/>
                            <w:bCs/>
                            <w:sz w:val="25"/>
                            <w:szCs w:val="25"/>
                          </w:rPr>
                          <w:t>Artifact Consumer</w:t>
                        </w:r>
                      </w:p>
                    </w:txbxContent>
                  </v:textbox>
                </v:rect>
                <v:rect id="Rectangle 213" o:spid="_x0000_s1033" style="position:absolute;left:34243;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" strokeweight="1.5pt">
                  <v:textbox inset=".5mm,,.5mm">
                    <w:txbxContent>
                      <w:p w14:paraId="48FCF66A" w14:textId="126299DF" w:rsidR="00807FCF" w:rsidRDefault="00807FCF" w:rsidP="00F64D45">
                        <w:pPr>
                          <w:jc w:val="center"/>
                          <w:rPr>
                            <w:szCs w:val="24"/>
                          </w:rPr>
                        </w:pPr>
                        <w:r>
                          <w:rPr>
                            <w:rFonts w:eastAsia="Arial Unicode MS"/>
                            <w:b/>
                            <w:bCs/>
                            <w:sz w:val="25"/>
                            <w:szCs w:val="25"/>
                          </w:rPr>
                          <w:br/>
                          <w:t>Assessor</w:t>
                        </w:r>
                      </w:p>
                    </w:txbxContent>
                  </v:textbox>
                </v:rect>
                <v:shape id="Straight Arrow Connector 214" o:spid="_x0000_s1034" type="#_x0000_t32" style="position:absolute;left:41034;top:9407;width:0;height:8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" strokeweight="1pt">
                  <v:stroke joinstyle="miter"/>
                </v:shape>
                <v:shape id="Text Box 11" o:spid="_x0000_s1035" type="#_x0000_t202" style="position:absolute;left:27622;top:10762;width:21349;height:6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" filled="f" stroked="f">
                  <v:textbox inset="0,,0">
                    <w:txbxContent>
                      <w:p w14:paraId="55C9554B" w14:textId="50729C86" w:rsidR="00807FCF" w:rsidRDefault="00807FCF" w:rsidP="00F6529B">
                        <w:pPr>
                          <w:spacing w:before="0"/>
                          <w:jc w:val="right"/>
                          <w:rPr>
                            <w:rFonts w:ascii="Arial" w:eastAsia="Arial Unicode MS" w:hAnsi="Arial" w:cs="Arial"/>
                            <w:sz w:val="32"/>
                            <w:szCs w:val="32"/>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57EBAAD1" w14:textId="3BC368AF" w:rsidR="00807FCF" w:rsidRDefault="00807FCF" w:rsidP="00F6529B">
                        <w:pPr>
                          <w:spacing w:before="0"/>
                          <w:jc w:val="right"/>
                          <w:rPr>
                            <w:szCs w:val="24"/>
                          </w:rPr>
                        </w:pPr>
                        <w:r>
                          <w:rPr>
                            <w:szCs w:val="24"/>
                          </w:rPr>
                          <w:t xml:space="preserve">Publish Assessment [PCC-X4] </w:t>
                        </w:r>
                        <w:r w:rsidRPr="00F6529B">
                          <w:rPr>
                            <w:rFonts w:ascii="Arial" w:eastAsia="Arial Unicode MS" w:hAnsi="Arial" w:cs="Arial"/>
                            <w:sz w:val="32"/>
                            <w:szCs w:val="32"/>
                          </w:rPr>
                          <w:t>↑</w:t>
                        </w:r>
                      </w:p>
                      <w:p w14:paraId="27DA0AD2" w14:textId="77777777" w:rsidR="00807FCF" w:rsidRDefault="00807FCF" w:rsidP="00F6529B">
                        <w:pPr>
                          <w:spacing w:before="240"/>
                          <w:jc w:val="right"/>
                        </w:pPr>
                        <w:r>
                          <w:t> </w:t>
                        </w:r>
                      </w:p>
                    </w:txbxContent>
                  </v:textbox>
                </v:shape>
                <w10:anchorlock/>
              </v:group>
            </w:pict>
          </mc:Fallback>
        </mc:AlternateContent>
      </w:r>
    </w:p>
    <w:p w14:paraId="044BC30D" w14:textId="15303488" w:rsidR="00404C2C" w:rsidRPr="00045060" w:rsidRDefault="00404C2C" w:rsidP="008F65B7">
      <w:pPr>
        <w:pStyle w:val="FigureTitle"/>
        <w:keepNext/>
        <w:rPr>
          <w:rFonts w:ascii="Times New Roman" w:hAnsi="Times New Roman"/>
          <w:noProof/>
        </w:rPr>
      </w:pPr>
      <w:r w:rsidRPr="00045060">
        <w:t xml:space="preserve">Figure X.1-1: </w:t>
      </w:r>
      <w:r w:rsidR="004A011A">
        <w:t>ACDC</w:t>
      </w:r>
      <w:r w:rsidRPr="00045060">
        <w:t xml:space="preserve"> Actor Diagram</w:t>
      </w:r>
    </w:p>
    <w:p w14:paraId="173608F1" w14:textId="6033D486" w:rsidR="00CF283F" w:rsidRPr="00404C2C" w:rsidRDefault="00CF283F" w:rsidP="008F65B7">
      <w:pPr>
        <w:pStyle w:val="BodyText"/>
        <w:keepNext/>
        <w:keepLines/>
      </w:pPr>
      <w:r w:rsidRPr="00404C2C">
        <w:t xml:space="preserve">Table X.1-1 lists the transactions for each actor directly involved in the </w:t>
      </w:r>
      <w:r w:rsidR="004A011A">
        <w:t>ACDC</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6662830C" w:rsidR="00DE0504" w:rsidRPr="00404C2C" w:rsidRDefault="00DE0504" w:rsidP="001D1B14">
      <w:pPr>
        <w:pStyle w:val="BodyText"/>
      </w:pPr>
    </w:p>
    <w:bookmarkEnd w:id="38"/>
    <w:bookmarkEnd w:id="39"/>
    <w:bookmarkEnd w:id="40"/>
    <w:bookmarkEnd w:id="41"/>
    <w:bookmarkEnd w:id="42"/>
    <w:bookmarkEnd w:id="43"/>
    <w:bookmarkEnd w:id="44"/>
    <w:bookmarkEnd w:id="45"/>
    <w:p w14:paraId="5479A14B" w14:textId="0EE67925" w:rsidR="001B3DCA" w:rsidRPr="00404C2C" w:rsidRDefault="001B3DCA" w:rsidP="001D1B14">
      <w:pPr>
        <w:pStyle w:val="TableTitle"/>
        <w:keepLines/>
      </w:pPr>
      <w:r w:rsidRPr="00404C2C">
        <w:t xml:space="preserve">Table X.1-1: </w:t>
      </w:r>
      <w:r w:rsidR="004A011A">
        <w:t>ACDC</w:t>
      </w:r>
      <w:r w:rsidRPr="00404C2C">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D1B14">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D1B14">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D1B14">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D1B14">
            <w:pPr>
              <w:pStyle w:val="TableEntryHeader"/>
              <w:keepNext/>
              <w:keepLines/>
            </w:pPr>
            <w:r w:rsidRPr="00404C2C">
              <w:t>Reference</w:t>
            </w:r>
          </w:p>
        </w:tc>
      </w:tr>
      <w:tr w:rsidR="00693D28" w:rsidRPr="00404C2C" w14:paraId="151F2CB9" w14:textId="77777777" w:rsidTr="00FF3F9D">
        <w:trPr>
          <w:cantSplit/>
          <w:jc w:val="center"/>
        </w:trPr>
        <w:tc>
          <w:tcPr>
            <w:tcW w:w="2122" w:type="dxa"/>
            <w:vMerge w:val="restart"/>
            <w:tcBorders>
              <w:left w:val="single" w:sz="4" w:space="0" w:color="auto"/>
              <w:right w:val="single" w:sz="4" w:space="0" w:color="auto"/>
            </w:tcBorders>
          </w:tcPr>
          <w:p w14:paraId="6D50404C" w14:textId="3A7BCEE8" w:rsidR="00693D28" w:rsidRPr="00404C2C" w:rsidRDefault="00693D28" w:rsidP="001D1B14">
            <w:pPr>
              <w:pStyle w:val="TableEntry"/>
              <w:keepNext/>
              <w:keepLines/>
            </w:pPr>
            <w:r w:rsidRPr="00693D28">
              <w:t>Clinical Knowledge Resource Repository</w:t>
            </w:r>
          </w:p>
        </w:tc>
        <w:tc>
          <w:tcPr>
            <w:tcW w:w="3685" w:type="dxa"/>
            <w:tcBorders>
              <w:left w:val="nil"/>
            </w:tcBorders>
          </w:tcPr>
          <w:p w14:paraId="3ABF87CA" w14:textId="3BC074C3" w:rsidR="00693D28" w:rsidRPr="00404C2C" w:rsidRDefault="00693D28" w:rsidP="001D1B14">
            <w:pPr>
              <w:pStyle w:val="TableEntry"/>
              <w:keepNext/>
              <w:keepLines/>
            </w:pPr>
            <w:r w:rsidRPr="00693D28">
              <w:t>Query Artifact [PCC-X1]</w:t>
            </w:r>
          </w:p>
        </w:tc>
        <w:tc>
          <w:tcPr>
            <w:tcW w:w="1530" w:type="dxa"/>
          </w:tcPr>
          <w:p w14:paraId="60C924AD" w14:textId="77777777" w:rsidR="00693D28" w:rsidRPr="00404C2C" w:rsidRDefault="00693D28" w:rsidP="001D1B14">
            <w:pPr>
              <w:pStyle w:val="TableEntry"/>
              <w:keepNext/>
              <w:keepLines/>
              <w:jc w:val="center"/>
            </w:pPr>
            <w:r w:rsidRPr="00404C2C">
              <w:t>R</w:t>
            </w:r>
          </w:p>
        </w:tc>
        <w:tc>
          <w:tcPr>
            <w:tcW w:w="1719" w:type="dxa"/>
          </w:tcPr>
          <w:p w14:paraId="1F90E7F4" w14:textId="50597E57" w:rsidR="00693D28" w:rsidRPr="00404C2C" w:rsidRDefault="00693D28" w:rsidP="001D1B14">
            <w:pPr>
              <w:pStyle w:val="TableEntry"/>
              <w:keepNext/>
              <w:keepLines/>
              <w:rPr>
                <w:highlight w:val="cyan"/>
              </w:rPr>
            </w:pPr>
            <w:r w:rsidRPr="00404C2C">
              <w:t xml:space="preserve">PCC TF-2: </w:t>
            </w:r>
            <w:r>
              <w:t>3.X1</w:t>
            </w:r>
          </w:p>
        </w:tc>
      </w:tr>
      <w:tr w:rsidR="00693D28" w:rsidRPr="00404C2C" w14:paraId="360E4591" w14:textId="77777777" w:rsidTr="00FF3F9D">
        <w:trPr>
          <w:cantSplit/>
          <w:jc w:val="center"/>
        </w:trPr>
        <w:tc>
          <w:tcPr>
            <w:tcW w:w="2122" w:type="dxa"/>
            <w:vMerge/>
            <w:tcBorders>
              <w:left w:val="single" w:sz="4" w:space="0" w:color="auto"/>
              <w:right w:val="single" w:sz="4" w:space="0" w:color="auto"/>
            </w:tcBorders>
          </w:tcPr>
          <w:p w14:paraId="0B7FC471" w14:textId="77777777" w:rsidR="00693D28" w:rsidRPr="00693D28" w:rsidRDefault="00693D28" w:rsidP="001D1B14">
            <w:pPr>
              <w:pStyle w:val="TableEntry"/>
              <w:keepNext/>
              <w:keepLines/>
            </w:pPr>
          </w:p>
        </w:tc>
        <w:tc>
          <w:tcPr>
            <w:tcW w:w="3685" w:type="dxa"/>
            <w:tcBorders>
              <w:left w:val="nil"/>
            </w:tcBorders>
          </w:tcPr>
          <w:p w14:paraId="3F9FE2D1" w14:textId="17FEE543" w:rsidR="00693D28" w:rsidRPr="00404C2C" w:rsidRDefault="00693D28" w:rsidP="001D1B14">
            <w:pPr>
              <w:pStyle w:val="TableEntry"/>
              <w:keepNext/>
              <w:keepLines/>
            </w:pPr>
            <w:r w:rsidRPr="00693D28">
              <w:t>Retrieve Artifact [PCC-X2]</w:t>
            </w:r>
          </w:p>
        </w:tc>
        <w:tc>
          <w:tcPr>
            <w:tcW w:w="1530" w:type="dxa"/>
          </w:tcPr>
          <w:p w14:paraId="73CD3581" w14:textId="7539C63A" w:rsidR="00693D28" w:rsidRPr="00404C2C" w:rsidRDefault="0026659C" w:rsidP="001D1B14">
            <w:pPr>
              <w:pStyle w:val="TableEntry"/>
              <w:keepNext/>
              <w:keepLines/>
              <w:jc w:val="center"/>
            </w:pPr>
            <w:r>
              <w:t>R</w:t>
            </w:r>
          </w:p>
        </w:tc>
        <w:tc>
          <w:tcPr>
            <w:tcW w:w="1719" w:type="dxa"/>
          </w:tcPr>
          <w:p w14:paraId="228A7DF1" w14:textId="513F6433" w:rsidR="00693D28" w:rsidRPr="00404C2C" w:rsidRDefault="00693D28" w:rsidP="001D1B14">
            <w:pPr>
              <w:pStyle w:val="TableEntry"/>
              <w:keepNext/>
              <w:keepLines/>
            </w:pPr>
            <w:r w:rsidRPr="00404C2C">
              <w:t xml:space="preserve">PCC TF-2: </w:t>
            </w:r>
            <w:r>
              <w:t>3.X2</w:t>
            </w:r>
          </w:p>
        </w:tc>
      </w:tr>
      <w:tr w:rsidR="00C91EA9" w:rsidRPr="00404C2C" w14:paraId="69703ED8" w14:textId="77777777" w:rsidTr="00FF3F9D">
        <w:trPr>
          <w:cantSplit/>
          <w:jc w:val="center"/>
        </w:trPr>
        <w:tc>
          <w:tcPr>
            <w:tcW w:w="2122" w:type="dxa"/>
            <w:vMerge w:val="restart"/>
            <w:tcBorders>
              <w:left w:val="single" w:sz="4" w:space="0" w:color="auto"/>
              <w:right w:val="single" w:sz="4" w:space="0" w:color="auto"/>
            </w:tcBorders>
          </w:tcPr>
          <w:p w14:paraId="680367B5" w14:textId="77D22B60" w:rsidR="00C91EA9" w:rsidRPr="00404C2C" w:rsidRDefault="00C91EA9" w:rsidP="001D1B14">
            <w:pPr>
              <w:pStyle w:val="TableEntry"/>
              <w:keepNext/>
              <w:keepLines/>
            </w:pPr>
            <w:r w:rsidRPr="00693D28">
              <w:t>Artifact Consumer</w:t>
            </w:r>
          </w:p>
        </w:tc>
        <w:tc>
          <w:tcPr>
            <w:tcW w:w="3685" w:type="dxa"/>
            <w:tcBorders>
              <w:left w:val="nil"/>
            </w:tcBorders>
          </w:tcPr>
          <w:p w14:paraId="65AE74ED" w14:textId="20F806E8" w:rsidR="00C91EA9" w:rsidRPr="00404C2C" w:rsidRDefault="00C91EA9" w:rsidP="001D1B14">
            <w:pPr>
              <w:pStyle w:val="TableEntry"/>
              <w:keepNext/>
              <w:keepLines/>
            </w:pPr>
            <w:r w:rsidRPr="00693D28">
              <w:t>Query Artifact [PCC-X1]</w:t>
            </w:r>
          </w:p>
        </w:tc>
        <w:tc>
          <w:tcPr>
            <w:tcW w:w="1530" w:type="dxa"/>
          </w:tcPr>
          <w:p w14:paraId="70C890B2" w14:textId="77777777" w:rsidR="00C91EA9" w:rsidRPr="00404C2C" w:rsidRDefault="00C91EA9" w:rsidP="001D1B14">
            <w:pPr>
              <w:pStyle w:val="TableEntry"/>
              <w:keepNext/>
              <w:keepLines/>
              <w:jc w:val="center"/>
            </w:pPr>
            <w:r w:rsidRPr="00404C2C">
              <w:t>R</w:t>
            </w:r>
          </w:p>
        </w:tc>
        <w:tc>
          <w:tcPr>
            <w:tcW w:w="1719" w:type="dxa"/>
          </w:tcPr>
          <w:p w14:paraId="5963EC62" w14:textId="27DBF249" w:rsidR="00C91EA9" w:rsidRPr="00404C2C" w:rsidRDefault="00C91EA9" w:rsidP="001D1B14">
            <w:pPr>
              <w:pStyle w:val="TableEntry"/>
              <w:keepNext/>
              <w:keepLines/>
              <w:rPr>
                <w:highlight w:val="cyan"/>
              </w:rPr>
            </w:pPr>
            <w:r w:rsidRPr="00404C2C">
              <w:t xml:space="preserve">PCC TF-2: </w:t>
            </w:r>
            <w:r>
              <w:t>3.X1</w:t>
            </w:r>
          </w:p>
        </w:tc>
      </w:tr>
      <w:tr w:rsidR="00C91EA9" w:rsidRPr="00404C2C" w14:paraId="6EBC2DAD" w14:textId="77777777" w:rsidTr="00FF3F9D">
        <w:trPr>
          <w:cantSplit/>
          <w:jc w:val="center"/>
        </w:trPr>
        <w:tc>
          <w:tcPr>
            <w:tcW w:w="2122" w:type="dxa"/>
            <w:vMerge/>
            <w:tcBorders>
              <w:left w:val="single" w:sz="4" w:space="0" w:color="auto"/>
              <w:right w:val="single" w:sz="4" w:space="0" w:color="auto"/>
            </w:tcBorders>
          </w:tcPr>
          <w:p w14:paraId="2A4AD362" w14:textId="77777777" w:rsidR="00C91EA9" w:rsidRPr="00693D28" w:rsidRDefault="00C91EA9" w:rsidP="001D1B14">
            <w:pPr>
              <w:pStyle w:val="TableEntry"/>
              <w:keepNext/>
              <w:keepLines/>
            </w:pPr>
          </w:p>
        </w:tc>
        <w:tc>
          <w:tcPr>
            <w:tcW w:w="3685" w:type="dxa"/>
            <w:tcBorders>
              <w:left w:val="nil"/>
            </w:tcBorders>
          </w:tcPr>
          <w:p w14:paraId="139C2787" w14:textId="0FBCE0D5" w:rsidR="00C91EA9" w:rsidRPr="00404C2C" w:rsidRDefault="00C91EA9" w:rsidP="001D1B14">
            <w:pPr>
              <w:pStyle w:val="TableEntry"/>
              <w:keepNext/>
              <w:keepLines/>
            </w:pPr>
            <w:r w:rsidRPr="00693D28">
              <w:t>Retrieve Artifact [PCC-X2]</w:t>
            </w:r>
          </w:p>
        </w:tc>
        <w:tc>
          <w:tcPr>
            <w:tcW w:w="1530" w:type="dxa"/>
          </w:tcPr>
          <w:p w14:paraId="68A5201C" w14:textId="32FD1F59" w:rsidR="00C91EA9" w:rsidRPr="00404C2C" w:rsidRDefault="0026659C" w:rsidP="001D1B14">
            <w:pPr>
              <w:pStyle w:val="TableEntry"/>
              <w:keepNext/>
              <w:keepLines/>
              <w:jc w:val="center"/>
            </w:pPr>
            <w:r>
              <w:t>R</w:t>
            </w:r>
          </w:p>
        </w:tc>
        <w:tc>
          <w:tcPr>
            <w:tcW w:w="1719" w:type="dxa"/>
          </w:tcPr>
          <w:p w14:paraId="21CDC99C" w14:textId="15A4A6CC" w:rsidR="00C91EA9" w:rsidRPr="00404C2C" w:rsidRDefault="00C91EA9" w:rsidP="001D1B14">
            <w:pPr>
              <w:pStyle w:val="TableEntry"/>
              <w:keepNext/>
              <w:keepLines/>
            </w:pPr>
            <w:r w:rsidRPr="00404C2C">
              <w:t xml:space="preserve">PCC TF-2: </w:t>
            </w:r>
            <w:r>
              <w:t>3.X2</w:t>
            </w:r>
          </w:p>
        </w:tc>
      </w:tr>
      <w:tr w:rsidR="00F6529B" w:rsidRPr="00404C2C" w14:paraId="6EA64E6B" w14:textId="77777777" w:rsidTr="00FF3F9D">
        <w:trPr>
          <w:cantSplit/>
          <w:jc w:val="center"/>
        </w:trPr>
        <w:tc>
          <w:tcPr>
            <w:tcW w:w="2122" w:type="dxa"/>
            <w:vMerge w:val="restart"/>
            <w:tcBorders>
              <w:left w:val="single" w:sz="4" w:space="0" w:color="auto"/>
              <w:right w:val="single" w:sz="4" w:space="0" w:color="auto"/>
            </w:tcBorders>
          </w:tcPr>
          <w:p w14:paraId="6D1CAFBF" w14:textId="322E2097" w:rsidR="00F6529B" w:rsidRPr="00693D28" w:rsidRDefault="00F6529B" w:rsidP="001D1B14">
            <w:pPr>
              <w:pStyle w:val="TableEntry"/>
              <w:keepNext/>
              <w:keepLines/>
            </w:pPr>
            <w:r w:rsidRPr="00693D28">
              <w:t>Assessor</w:t>
            </w:r>
          </w:p>
        </w:tc>
        <w:tc>
          <w:tcPr>
            <w:tcW w:w="3685" w:type="dxa"/>
            <w:tcBorders>
              <w:left w:val="nil"/>
            </w:tcBorders>
          </w:tcPr>
          <w:p w14:paraId="008F29E7" w14:textId="6B088930" w:rsidR="00F6529B" w:rsidRPr="00404C2C" w:rsidRDefault="00180FF0" w:rsidP="001D1B14">
            <w:pPr>
              <w:pStyle w:val="TableEntry"/>
              <w:keepNext/>
              <w:keepLines/>
            </w:pPr>
            <w:r>
              <w:t>Request Assessment</w:t>
            </w:r>
            <w:r w:rsidR="00F6529B" w:rsidRPr="00693D28">
              <w:t xml:space="preserve"> [PCC-X3]</w:t>
            </w:r>
          </w:p>
        </w:tc>
        <w:tc>
          <w:tcPr>
            <w:tcW w:w="1530" w:type="dxa"/>
          </w:tcPr>
          <w:p w14:paraId="0F472B9B" w14:textId="390DEF7E" w:rsidR="00F6529B" w:rsidRPr="00404C2C" w:rsidRDefault="00180FF0" w:rsidP="001D1B14">
            <w:pPr>
              <w:pStyle w:val="TableEntry"/>
              <w:keepNext/>
              <w:keepLines/>
              <w:jc w:val="center"/>
            </w:pPr>
            <w:r>
              <w:t>R</w:t>
            </w:r>
          </w:p>
        </w:tc>
        <w:tc>
          <w:tcPr>
            <w:tcW w:w="1719" w:type="dxa"/>
          </w:tcPr>
          <w:p w14:paraId="3860A4FD" w14:textId="21034EB7" w:rsidR="00F6529B" w:rsidRPr="00404C2C" w:rsidRDefault="00F6529B" w:rsidP="001D1B14">
            <w:pPr>
              <w:pStyle w:val="TableEntry"/>
              <w:keepNext/>
              <w:keepLines/>
            </w:pPr>
            <w:r w:rsidRPr="00404C2C">
              <w:t xml:space="preserve">PCC TF-2: </w:t>
            </w:r>
            <w:r>
              <w:t>3.X3</w:t>
            </w:r>
          </w:p>
        </w:tc>
      </w:tr>
      <w:tr w:rsidR="00F6529B" w:rsidRPr="00404C2C" w14:paraId="35C4ADCE" w14:textId="77777777" w:rsidTr="00FF3F9D">
        <w:trPr>
          <w:cantSplit/>
          <w:jc w:val="center"/>
        </w:trPr>
        <w:tc>
          <w:tcPr>
            <w:tcW w:w="2122" w:type="dxa"/>
            <w:vMerge/>
            <w:tcBorders>
              <w:left w:val="single" w:sz="4" w:space="0" w:color="auto"/>
              <w:right w:val="single" w:sz="4" w:space="0" w:color="auto"/>
            </w:tcBorders>
          </w:tcPr>
          <w:p w14:paraId="7AC5DED1" w14:textId="77777777" w:rsidR="00F6529B" w:rsidRPr="00693D28" w:rsidRDefault="00F6529B" w:rsidP="001D1B14">
            <w:pPr>
              <w:pStyle w:val="TableEntry"/>
              <w:keepNext/>
              <w:keepLines/>
            </w:pPr>
          </w:p>
        </w:tc>
        <w:tc>
          <w:tcPr>
            <w:tcW w:w="3685" w:type="dxa"/>
            <w:tcBorders>
              <w:left w:val="nil"/>
            </w:tcBorders>
          </w:tcPr>
          <w:p w14:paraId="1401EF24" w14:textId="502C61CB" w:rsidR="00F6529B" w:rsidRDefault="00180FF0" w:rsidP="001D1B14">
            <w:pPr>
              <w:pStyle w:val="TableEntry"/>
              <w:keepNext/>
              <w:keepLines/>
            </w:pPr>
            <w:r>
              <w:t>Report Assessment</w:t>
            </w:r>
            <w:r w:rsidR="00F6529B">
              <w:t xml:space="preserve"> [PCC-X4]</w:t>
            </w:r>
          </w:p>
        </w:tc>
        <w:tc>
          <w:tcPr>
            <w:tcW w:w="1530" w:type="dxa"/>
          </w:tcPr>
          <w:p w14:paraId="293FEB42" w14:textId="08112520" w:rsidR="00F6529B" w:rsidRDefault="00F6529B" w:rsidP="001D1B14">
            <w:pPr>
              <w:pStyle w:val="TableEntry"/>
              <w:keepNext/>
              <w:keepLines/>
              <w:jc w:val="center"/>
            </w:pPr>
            <w:r>
              <w:t>R</w:t>
            </w:r>
          </w:p>
        </w:tc>
        <w:tc>
          <w:tcPr>
            <w:tcW w:w="1719" w:type="dxa"/>
          </w:tcPr>
          <w:p w14:paraId="1430F8C7" w14:textId="12DE00CA" w:rsidR="00F6529B" w:rsidRPr="00404C2C" w:rsidRDefault="00F6529B" w:rsidP="001D1B14">
            <w:pPr>
              <w:pStyle w:val="TableEntry"/>
              <w:keepNext/>
              <w:keepLines/>
            </w:pPr>
            <w:r>
              <w:t>PCC TF-2: 3.X4</w:t>
            </w:r>
          </w:p>
        </w:tc>
      </w:tr>
      <w:tr w:rsidR="00F6529B" w:rsidRPr="00404C2C" w14:paraId="649E203F" w14:textId="77777777" w:rsidTr="00FF3F9D">
        <w:trPr>
          <w:cantSplit/>
          <w:jc w:val="center"/>
        </w:trPr>
        <w:tc>
          <w:tcPr>
            <w:tcW w:w="2122" w:type="dxa"/>
            <w:vMerge w:val="restart"/>
            <w:tcBorders>
              <w:left w:val="single" w:sz="4" w:space="0" w:color="auto"/>
              <w:right w:val="single" w:sz="4" w:space="0" w:color="auto"/>
            </w:tcBorders>
          </w:tcPr>
          <w:p w14:paraId="29943403" w14:textId="27992207" w:rsidR="00F6529B" w:rsidRPr="00693D28" w:rsidRDefault="00F6529B" w:rsidP="001D1B14">
            <w:pPr>
              <w:pStyle w:val="TableEntry"/>
              <w:keepNext/>
              <w:keepLines/>
            </w:pPr>
            <w:r w:rsidRPr="00693D28">
              <w:t>Assessment Requestor</w:t>
            </w:r>
          </w:p>
        </w:tc>
        <w:tc>
          <w:tcPr>
            <w:tcW w:w="3685" w:type="dxa"/>
            <w:tcBorders>
              <w:left w:val="nil"/>
            </w:tcBorders>
          </w:tcPr>
          <w:p w14:paraId="359C30EE" w14:textId="264FBA5C" w:rsidR="00F6529B" w:rsidRPr="00404C2C" w:rsidRDefault="00180FF0" w:rsidP="001D1B14">
            <w:pPr>
              <w:pStyle w:val="TableEntry"/>
              <w:keepNext/>
              <w:keepLines/>
            </w:pPr>
            <w:r>
              <w:t>Request Assessment</w:t>
            </w:r>
            <w:r w:rsidR="00F6529B" w:rsidRPr="00693D28">
              <w:t xml:space="preserve"> [PCC-X3]</w:t>
            </w:r>
          </w:p>
        </w:tc>
        <w:tc>
          <w:tcPr>
            <w:tcW w:w="1530" w:type="dxa"/>
          </w:tcPr>
          <w:p w14:paraId="440DEC22" w14:textId="0FEE0470" w:rsidR="00F6529B" w:rsidRPr="00404C2C" w:rsidRDefault="00180FF0" w:rsidP="001D1B14">
            <w:pPr>
              <w:pStyle w:val="TableEntry"/>
              <w:keepNext/>
              <w:keepLines/>
              <w:jc w:val="center"/>
            </w:pPr>
            <w:r>
              <w:t>R</w:t>
            </w:r>
          </w:p>
        </w:tc>
        <w:tc>
          <w:tcPr>
            <w:tcW w:w="1719" w:type="dxa"/>
          </w:tcPr>
          <w:p w14:paraId="6528ADBD" w14:textId="0FEDFD3F" w:rsidR="00F6529B" w:rsidRPr="00404C2C" w:rsidRDefault="00F6529B" w:rsidP="001D1B14">
            <w:pPr>
              <w:pStyle w:val="TableEntry"/>
              <w:keepNext/>
              <w:keepLines/>
            </w:pPr>
            <w:r w:rsidRPr="00404C2C">
              <w:t xml:space="preserve">PCC TF-2: </w:t>
            </w:r>
            <w:r>
              <w:t>3.X3</w:t>
            </w:r>
          </w:p>
        </w:tc>
      </w:tr>
      <w:tr w:rsidR="00F6529B" w:rsidRPr="00404C2C" w14:paraId="6E4243C0" w14:textId="77777777" w:rsidTr="00FF3F9D">
        <w:trPr>
          <w:cantSplit/>
          <w:jc w:val="center"/>
        </w:trPr>
        <w:tc>
          <w:tcPr>
            <w:tcW w:w="2122" w:type="dxa"/>
            <w:vMerge/>
            <w:tcBorders>
              <w:left w:val="single" w:sz="4" w:space="0" w:color="auto"/>
              <w:right w:val="single" w:sz="4" w:space="0" w:color="auto"/>
            </w:tcBorders>
          </w:tcPr>
          <w:p w14:paraId="038947D6" w14:textId="77777777" w:rsidR="00F6529B" w:rsidRPr="00693D28" w:rsidRDefault="00F6529B" w:rsidP="001D1B14">
            <w:pPr>
              <w:pStyle w:val="TableEntry"/>
              <w:keepNext/>
              <w:keepLines/>
            </w:pPr>
          </w:p>
        </w:tc>
        <w:tc>
          <w:tcPr>
            <w:tcW w:w="3685" w:type="dxa"/>
            <w:tcBorders>
              <w:left w:val="nil"/>
            </w:tcBorders>
          </w:tcPr>
          <w:p w14:paraId="44958700" w14:textId="45F38ADD" w:rsidR="00F6529B" w:rsidRDefault="00180FF0" w:rsidP="001D1B14">
            <w:pPr>
              <w:pStyle w:val="TableEntry"/>
              <w:keepNext/>
              <w:keepLines/>
            </w:pPr>
            <w:r>
              <w:t>Report Assessment</w:t>
            </w:r>
            <w:r w:rsidR="00F6529B">
              <w:t xml:space="preserve"> [PCC-X4]</w:t>
            </w:r>
          </w:p>
        </w:tc>
        <w:tc>
          <w:tcPr>
            <w:tcW w:w="1530" w:type="dxa"/>
          </w:tcPr>
          <w:p w14:paraId="3768F5EC" w14:textId="1DFEE738" w:rsidR="00F6529B" w:rsidRDefault="00F6529B" w:rsidP="001D1B14">
            <w:pPr>
              <w:pStyle w:val="TableEntry"/>
              <w:keepNext/>
              <w:keepLines/>
              <w:jc w:val="center"/>
            </w:pPr>
            <w:r>
              <w:t>R</w:t>
            </w:r>
          </w:p>
        </w:tc>
        <w:tc>
          <w:tcPr>
            <w:tcW w:w="1719" w:type="dxa"/>
          </w:tcPr>
          <w:p w14:paraId="50AF404A" w14:textId="4BEC6745" w:rsidR="00F6529B" w:rsidRPr="00404C2C" w:rsidRDefault="00F6529B" w:rsidP="001D1B14">
            <w:pPr>
              <w:pStyle w:val="TableEntry"/>
              <w:keepNext/>
              <w:keepLines/>
            </w:pPr>
            <w:r>
              <w:t>PCC TF-2: 3.X4</w:t>
            </w:r>
          </w:p>
        </w:tc>
      </w:tr>
    </w:tbl>
    <w:p w14:paraId="2BE062C4" w14:textId="77777777" w:rsidR="001D1B14" w:rsidRDefault="001D1B14" w:rsidP="001D1B14"/>
    <w:p w14:paraId="2B6989B4" w14:textId="73B2C299" w:rsidR="00FF4C4E" w:rsidRPr="00404C2C" w:rsidRDefault="00FF4C4E" w:rsidP="00623821">
      <w:pPr>
        <w:pStyle w:val="Heading3"/>
      </w:pPr>
      <w:bookmarkStart w:id="47" w:name="_Toc32660906"/>
      <w:r w:rsidRPr="00404C2C">
        <w:lastRenderedPageBreak/>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47"/>
    </w:p>
    <w:p w14:paraId="6BC99D4B" w14:textId="4E1CD7FA" w:rsidR="00513479" w:rsidRPr="00404C2C" w:rsidRDefault="00513479" w:rsidP="00623821">
      <w:pPr>
        <w:pStyle w:val="Heading4"/>
      </w:pPr>
      <w:bookmarkStart w:id="48" w:name="_Toc345074653"/>
      <w:bookmarkStart w:id="49" w:name="_Toc479861717"/>
      <w:bookmarkStart w:id="50" w:name="_Toc32660907"/>
      <w:r w:rsidRPr="00404C2C">
        <w:t xml:space="preserve">X.1.1.1 </w:t>
      </w:r>
      <w:bookmarkEnd w:id="48"/>
      <w:bookmarkEnd w:id="49"/>
      <w:r w:rsidR="00693D28" w:rsidRPr="00693D28">
        <w:t>Clinical Knowledge Resource Repository</w:t>
      </w:r>
      <w:bookmarkEnd w:id="50"/>
    </w:p>
    <w:p w14:paraId="6457E385" w14:textId="77777777" w:rsidR="00F64D45" w:rsidRDefault="00EC43B0" w:rsidP="00213840">
      <w:pPr>
        <w:pStyle w:val="BodyText"/>
      </w:pPr>
      <w:r w:rsidRPr="00404C2C">
        <w:t xml:space="preserve">The </w:t>
      </w:r>
      <w:r w:rsidR="00693D28" w:rsidRPr="00693D28">
        <w:t>Clinical Knowledge Resource Repository</w:t>
      </w:r>
      <w:r w:rsidRPr="00404C2C">
        <w:t xml:space="preserve"> </w:t>
      </w:r>
      <w:r w:rsidR="00F65D0A" w:rsidRPr="00404C2C">
        <w:t xml:space="preserve">in this profile </w:t>
      </w:r>
      <w:r w:rsidRPr="00404C2C">
        <w:t xml:space="preserve">responds to FHIR-based queries for one or more </w:t>
      </w:r>
      <w:r w:rsidR="00693D28">
        <w:t>clinical knowledge artifacts</w:t>
      </w:r>
      <w:r w:rsidRPr="00404C2C">
        <w:t>.</w:t>
      </w:r>
    </w:p>
    <w:p w14:paraId="7E120399" w14:textId="649280E6" w:rsidR="00793C6A" w:rsidRPr="00F64D45" w:rsidRDefault="00F64D45" w:rsidP="00123F07">
      <w:pPr>
        <w:pStyle w:val="BodyText"/>
        <w:numPr>
          <w:ilvl w:val="0"/>
          <w:numId w:val="22"/>
        </w:numPr>
        <w:rPr>
          <w:i/>
        </w:rPr>
      </w:pPr>
      <w:r>
        <w:t>Given that a Clinical Knowledge Resource Repository provides an assessment instrument that a healthcare provider can use to assess a given condition or health concern, it must provide a mechanism by which that assessment can be performed on a given patient.</w:t>
      </w:r>
      <w:r w:rsidR="00EC43B0" w:rsidRPr="00404C2C">
        <w:t xml:space="preserve"> </w:t>
      </w:r>
      <w:r>
        <w:t xml:space="preserve">This can be implemented in one of </w:t>
      </w:r>
      <w:r w:rsidR="00AA0C13">
        <w:t>three</w:t>
      </w:r>
      <w:r>
        <w:t xml:space="preserve"> ways:</w:t>
      </w:r>
    </w:p>
    <w:p w14:paraId="6DD41DF6" w14:textId="7CC5435B" w:rsidR="00F64D45" w:rsidRPr="00EC289D" w:rsidRDefault="00F64D45" w:rsidP="00123F07">
      <w:pPr>
        <w:pStyle w:val="BodyText"/>
        <w:numPr>
          <w:ilvl w:val="1"/>
          <w:numId w:val="22"/>
        </w:numPr>
        <w:rPr>
          <w:i/>
        </w:rPr>
      </w:pPr>
      <w:r>
        <w:t xml:space="preserve">The </w:t>
      </w:r>
      <w:r w:rsidR="001D1B14">
        <w:t>Clinical Knowledge Resource Repository</w:t>
      </w:r>
      <w:r>
        <w:t xml:space="preserve"> implement</w:t>
      </w:r>
      <w:r w:rsidR="00486C84">
        <w:t>s</w:t>
      </w:r>
      <w:r>
        <w:t xml:space="preserve"> the </w:t>
      </w:r>
      <w:r w:rsidR="00EC289D">
        <w:t>Questionnaire</w:t>
      </w:r>
      <w:r w:rsidR="0026659C">
        <w:t xml:space="preserve"> Item</w:t>
      </w:r>
      <w:r>
        <w:t xml:space="preserve"> Retrieval option, which enables the </w:t>
      </w:r>
      <w:r w:rsidR="00EC289D">
        <w:t xml:space="preserve">healthcare provider’s Health IT </w:t>
      </w:r>
      <w:r>
        <w:t>system to execute the assessment instrument with the Assessor of its choice, or</w:t>
      </w:r>
    </w:p>
    <w:p w14:paraId="23B020A5" w14:textId="0A56066D" w:rsidR="00AA0C13" w:rsidRPr="00AA0C13" w:rsidRDefault="00EC289D" w:rsidP="00123F07">
      <w:pPr>
        <w:pStyle w:val="BodyText"/>
        <w:numPr>
          <w:ilvl w:val="1"/>
          <w:numId w:val="22"/>
        </w:numPr>
        <w:rPr>
          <w:i/>
        </w:rPr>
      </w:pPr>
      <w:r>
        <w:t xml:space="preserve">The </w:t>
      </w:r>
      <w:r w:rsidR="001D1B14">
        <w:t>Clinical Knowledge Resource Repository</w:t>
      </w:r>
      <w:r>
        <w:t xml:space="preserve"> </w:t>
      </w:r>
      <w:r w:rsidR="00486C84">
        <w:t xml:space="preserve">implements the Assessor option; it </w:t>
      </w:r>
      <w:r>
        <w:t>must be grouped with an Assessor that the healthcare provider’s Health IT system can use to execute the assessment instrument.</w:t>
      </w:r>
      <w:r w:rsidR="001D1B14">
        <w:t xml:space="preserve">  </w:t>
      </w:r>
    </w:p>
    <w:p w14:paraId="5A2749AF" w14:textId="33234A3F" w:rsidR="00EC289D" w:rsidRPr="00AA0C13" w:rsidRDefault="00AA0C13" w:rsidP="00123F07">
      <w:pPr>
        <w:pStyle w:val="BodyText"/>
        <w:numPr>
          <w:ilvl w:val="1"/>
          <w:numId w:val="22"/>
        </w:numPr>
        <w:rPr>
          <w:i/>
        </w:rPr>
      </w:pPr>
      <w:r>
        <w:t xml:space="preserve">The Clinical Knowledge Resource Repository implements the EHR Launch Option.  </w:t>
      </w:r>
      <w:r w:rsidR="001D1B14">
        <w:t xml:space="preserve">It must also provide the Launch URL for the </w:t>
      </w:r>
      <w:r>
        <w:t xml:space="preserve">SMART on FHIR </w:t>
      </w:r>
      <w:r w:rsidR="001D1B14">
        <w:t>application that implements the accessor capabilities.</w:t>
      </w:r>
    </w:p>
    <w:p w14:paraId="6BE43437" w14:textId="79342F98" w:rsidR="00AA0C13" w:rsidRDefault="00AA0C13" w:rsidP="00AA0C13">
      <w:pPr>
        <w:pStyle w:val="BodyText"/>
      </w:pPr>
      <w:r>
        <w:t>For each assessment instrument that can be accessed by a Clinical Knowledge Resource Repository, it must do at least one of the following:</w:t>
      </w:r>
    </w:p>
    <w:p w14:paraId="23E74B54" w14:textId="57817046" w:rsidR="00AA0C13" w:rsidRDefault="00AA0C13" w:rsidP="00AA0C13">
      <w:pPr>
        <w:pStyle w:val="BodyText"/>
        <w:numPr>
          <w:ilvl w:val="0"/>
          <w:numId w:val="29"/>
        </w:numPr>
      </w:pPr>
      <w:r w:rsidRPr="00AA0C13">
        <w:t xml:space="preserve">Provide </w:t>
      </w:r>
      <w:r>
        <w:t xml:space="preserve">the </w:t>
      </w:r>
      <w:proofErr w:type="spellStart"/>
      <w:r>
        <w:t>Questionnaire.item</w:t>
      </w:r>
      <w:proofErr w:type="spellEnd"/>
      <w:r>
        <w:t xml:space="preserve"> fields that can be used to implement the assessment.</w:t>
      </w:r>
    </w:p>
    <w:p w14:paraId="1BBD0B05" w14:textId="0E90FE58" w:rsidR="00AA0C13" w:rsidRDefault="00AA0C13" w:rsidP="00AA0C13">
      <w:pPr>
        <w:pStyle w:val="BodyText"/>
        <w:numPr>
          <w:ilvl w:val="0"/>
          <w:numId w:val="29"/>
        </w:numPr>
      </w:pPr>
      <w:r>
        <w:t>Provide at least one Launch URL for a SMART on FHIR application that performs the assessment.</w:t>
      </w:r>
    </w:p>
    <w:p w14:paraId="08E8442C" w14:textId="7E1D5CE9" w:rsidR="00AA0C13" w:rsidRPr="00AA0C13" w:rsidRDefault="00AA0C13" w:rsidP="00AA0C13">
      <w:pPr>
        <w:pStyle w:val="BodyText"/>
        <w:numPr>
          <w:ilvl w:val="0"/>
          <w:numId w:val="29"/>
        </w:numPr>
      </w:pPr>
      <w:r>
        <w:t>Demonstrate that the Assessor actor it is grouped with can be configured to perform the specified assessment with an Assessment Requestor</w:t>
      </w:r>
      <w:r w:rsidR="00A970A0">
        <w:t>.</w:t>
      </w:r>
    </w:p>
    <w:p w14:paraId="26807A5C" w14:textId="5B0FE0D3" w:rsidR="00513479" w:rsidRPr="00404C2C" w:rsidRDefault="00513479">
      <w:pPr>
        <w:pStyle w:val="Heading4"/>
      </w:pPr>
      <w:bookmarkStart w:id="51" w:name="_Toc345074654"/>
      <w:bookmarkStart w:id="52" w:name="_Toc479861718"/>
      <w:bookmarkStart w:id="53" w:name="_Toc32660908"/>
      <w:r w:rsidRPr="00404C2C">
        <w:t xml:space="preserve">X.1.1.2 </w:t>
      </w:r>
      <w:bookmarkEnd w:id="51"/>
      <w:bookmarkEnd w:id="52"/>
      <w:r w:rsidR="00693D28" w:rsidRPr="00693D28">
        <w:t>Artifact Consumer</w:t>
      </w:r>
      <w:bookmarkEnd w:id="53"/>
    </w:p>
    <w:p w14:paraId="3CBEE6CD" w14:textId="2127EF88" w:rsidR="00513479" w:rsidRDefault="005C4BE7" w:rsidP="00034309">
      <w:pPr>
        <w:pStyle w:val="BodyText"/>
      </w:pPr>
      <w:r w:rsidRPr="00404C2C">
        <w:t xml:space="preserve">The </w:t>
      </w:r>
      <w:r w:rsidR="00693D28">
        <w:t xml:space="preserve">Artifact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w:t>
      </w:r>
      <w:r w:rsidR="00693D28" w:rsidRPr="00693D28">
        <w:t>Clinical Knowledge Resource Repository</w:t>
      </w:r>
      <w:r w:rsidR="00693D28" w:rsidRPr="00404C2C">
        <w:t xml:space="preserve"> </w:t>
      </w:r>
      <w:r w:rsidR="00693D28">
        <w:t xml:space="preserve">to search for and obtain </w:t>
      </w:r>
      <w:r w:rsidRPr="00404C2C">
        <w:t xml:space="preserve">one or more </w:t>
      </w:r>
      <w:r w:rsidR="00693D28">
        <w:t>clinical knowledge artifacts</w:t>
      </w:r>
      <w:r w:rsidR="00A355DB" w:rsidRPr="00404C2C">
        <w:t>.</w:t>
      </w:r>
      <w:r w:rsidR="00693D28">
        <w:t xml:space="preserve">  Rendering and further processing of these artifacts is defined by the Assessor and Assessment Requestor in this profile.</w:t>
      </w:r>
      <w:r w:rsidR="00A355DB" w:rsidRPr="00404C2C">
        <w:t xml:space="preserve"> </w:t>
      </w:r>
    </w:p>
    <w:p w14:paraId="20B859C4" w14:textId="1EEE0B75" w:rsidR="00EC289D" w:rsidRDefault="00EC289D" w:rsidP="00123F07">
      <w:pPr>
        <w:pStyle w:val="BodyText"/>
        <w:numPr>
          <w:ilvl w:val="0"/>
          <w:numId w:val="23"/>
        </w:numPr>
      </w:pPr>
      <w:r>
        <w:t xml:space="preserve">Given that a user with appropriate permissions is operating the provider’s health IT system, when a new assessment instrument is needed, then </w:t>
      </w:r>
      <w:r w:rsidR="00FB4FC3">
        <w:t xml:space="preserve">the user </w:t>
      </w:r>
      <w:r>
        <w:t>can locate an appropriate assessment instrument, and configure th</w:t>
      </w:r>
      <w:r w:rsidR="00FB4FC3">
        <w:t>at</w:t>
      </w:r>
      <w:r>
        <w:t xml:space="preserve"> health IT system to use it to capture an assessment</w:t>
      </w:r>
      <w:r w:rsidR="00486C84">
        <w:t xml:space="preserve">. </w:t>
      </w:r>
    </w:p>
    <w:p w14:paraId="7DE16E4F" w14:textId="2F182FFA" w:rsidR="00FB4FC3" w:rsidRDefault="00FB4FC3" w:rsidP="00123F07">
      <w:pPr>
        <w:pStyle w:val="BodyText"/>
        <w:numPr>
          <w:ilvl w:val="0"/>
          <w:numId w:val="23"/>
        </w:numPr>
      </w:pPr>
      <w:r>
        <w:lastRenderedPageBreak/>
        <w:t xml:space="preserve">A healthcare provider’s health IT system must be able to support assessments from a </w:t>
      </w:r>
      <w:r w:rsidR="001D1B14">
        <w:t xml:space="preserve">Clinical Knowledge Resource Repository </w:t>
      </w:r>
      <w:r>
        <w:t>that implements the Questionnaire Retrieval Option.</w:t>
      </w:r>
    </w:p>
    <w:p w14:paraId="02BD23CB" w14:textId="3BBF4AA0" w:rsidR="00FB4FC3" w:rsidRDefault="00FB4FC3" w:rsidP="00123F07">
      <w:pPr>
        <w:pStyle w:val="BodyText"/>
        <w:numPr>
          <w:ilvl w:val="0"/>
          <w:numId w:val="23"/>
        </w:numPr>
      </w:pPr>
      <w:r>
        <w:t xml:space="preserve">A healthcare provider’s health IT system must be able to support assessments from a </w:t>
      </w:r>
      <w:r w:rsidR="001D1B14">
        <w:t>Clinical Knowledge Resource Repository</w:t>
      </w:r>
      <w:r>
        <w:t xml:space="preserve"> that implements the Assessor Option.</w:t>
      </w:r>
    </w:p>
    <w:p w14:paraId="5E013274" w14:textId="69E15709" w:rsidR="00693D28" w:rsidRPr="00404C2C" w:rsidRDefault="00693D28" w:rsidP="00693D28">
      <w:pPr>
        <w:pStyle w:val="Heading4"/>
      </w:pPr>
      <w:bookmarkStart w:id="54" w:name="_Toc32660909"/>
      <w:r w:rsidRPr="00404C2C">
        <w:t>X.1.1.</w:t>
      </w:r>
      <w:r>
        <w:t>3</w:t>
      </w:r>
      <w:r w:rsidRPr="00404C2C">
        <w:t xml:space="preserve"> </w:t>
      </w:r>
      <w:r>
        <w:t>Assessor</w:t>
      </w:r>
      <w:bookmarkEnd w:id="54"/>
    </w:p>
    <w:p w14:paraId="6EF97842" w14:textId="78A5F8C9" w:rsidR="00693D28" w:rsidRDefault="00693D28" w:rsidP="00693D28">
      <w:pPr>
        <w:pStyle w:val="BodyText"/>
      </w:pPr>
      <w:r w:rsidRPr="00404C2C">
        <w:t xml:space="preserve">The </w:t>
      </w:r>
      <w:r>
        <w:t xml:space="preserve">Assessor </w:t>
      </w:r>
      <w:r w:rsidRPr="00404C2C">
        <w:t xml:space="preserve">in this profile </w:t>
      </w:r>
      <w:r w:rsidR="00EC25D6">
        <w:t xml:space="preserve">performs an assessment and </w:t>
      </w:r>
      <w:r w:rsidR="001651C2">
        <w:t xml:space="preserve">reports the </w:t>
      </w:r>
      <w:r w:rsidR="00EC25D6">
        <w:t>results as a QuestionnaireResponse to the appropriate patient and encounter</w:t>
      </w:r>
      <w:r w:rsidRPr="00404C2C">
        <w:t>.</w:t>
      </w:r>
      <w:r w:rsidR="001651C2">
        <w:t xml:space="preserve"> </w:t>
      </w:r>
      <w:r w:rsidR="00486C84">
        <w:t xml:space="preserve">It must populate the QuestionnaireResponse resource with the appropriate references to the subject, encounter, author and questionnaire resources.  The subject, encounter, and author resources must be obtained from the current context of the Assessor actor.  The questionnaire resource should be represented by the canonical </w:t>
      </w:r>
      <w:proofErr w:type="spellStart"/>
      <w:r w:rsidR="00486C84">
        <w:t>url</w:t>
      </w:r>
      <w:proofErr w:type="spellEnd"/>
      <w:r w:rsidR="00486C84">
        <w:t xml:space="preserve"> which uniquely identifies the assessment instrument.</w:t>
      </w:r>
    </w:p>
    <w:p w14:paraId="6694DF1C" w14:textId="4B889164" w:rsidR="00693D28" w:rsidRPr="00404C2C" w:rsidRDefault="00693D28" w:rsidP="00693D28">
      <w:pPr>
        <w:pStyle w:val="Heading4"/>
      </w:pPr>
      <w:bookmarkStart w:id="55" w:name="_Toc32660910"/>
      <w:r w:rsidRPr="00404C2C">
        <w:t>X.1.1.</w:t>
      </w:r>
      <w:r>
        <w:t>4</w:t>
      </w:r>
      <w:r w:rsidRPr="00404C2C">
        <w:t xml:space="preserve"> </w:t>
      </w:r>
      <w:r>
        <w:t>Assessment Requestor</w:t>
      </w:r>
      <w:bookmarkEnd w:id="55"/>
    </w:p>
    <w:p w14:paraId="3CD67FE9" w14:textId="318F8011" w:rsidR="00693D28" w:rsidRDefault="00693D28" w:rsidP="00034309">
      <w:pPr>
        <w:pStyle w:val="BodyText"/>
      </w:pPr>
      <w:r w:rsidRPr="00404C2C">
        <w:t xml:space="preserve">The </w:t>
      </w:r>
      <w:r w:rsidRPr="00693D28">
        <w:t xml:space="preserve">Assessment Requestor </w:t>
      </w:r>
      <w:r w:rsidRPr="00404C2C">
        <w:t xml:space="preserve">in this profile </w:t>
      </w:r>
      <w:r w:rsidR="00EC25D6">
        <w:t>requests an assessment</w:t>
      </w:r>
      <w:r>
        <w:t xml:space="preserve"> </w:t>
      </w:r>
      <w:r w:rsidR="00EC25D6">
        <w:t xml:space="preserve">of an </w:t>
      </w:r>
      <w:r>
        <w:t>assessor and processes results returned in a QuestionnaireResponse resource.</w:t>
      </w:r>
      <w:r w:rsidR="00486C84">
        <w:t xml:space="preserve">  It must accept an assessment as a QuestionnaireResponse resource from the Assessor actor.</w:t>
      </w:r>
    </w:p>
    <w:p w14:paraId="12CAF736" w14:textId="7CAC6D80" w:rsidR="00CF283F" w:rsidRDefault="00CF283F" w:rsidP="00623821">
      <w:pPr>
        <w:pStyle w:val="Heading2"/>
      </w:pPr>
      <w:bookmarkStart w:id="56" w:name="_Toc32660911"/>
      <w:r w:rsidRPr="00404C2C">
        <w:t xml:space="preserve">X.2 </w:t>
      </w:r>
      <w:r w:rsidR="004A011A">
        <w:t>ACDC</w:t>
      </w:r>
      <w:r w:rsidR="00104BE6" w:rsidRPr="00404C2C">
        <w:t xml:space="preserve"> Actor</w:t>
      </w:r>
      <w:r w:rsidRPr="00404C2C">
        <w:t xml:space="preserve"> Options</w:t>
      </w:r>
      <w:bookmarkEnd w:id="56"/>
    </w:p>
    <w:p w14:paraId="20ADBE6C" w14:textId="5B5194F3" w:rsidR="001D1B14" w:rsidRPr="00404C2C" w:rsidRDefault="001D1B14" w:rsidP="001D1B14">
      <w:pPr>
        <w:pStyle w:val="BodyText"/>
      </w:pPr>
      <w:r w:rsidRPr="00404C2C">
        <w:t xml:space="preserve">Options that may be selected for each actor in this profile, are listed in the </w:t>
      </w:r>
      <w:r>
        <w:t>Table</w:t>
      </w:r>
      <w:r w:rsidRPr="00404C2C">
        <w:t xml:space="preserve"> X.2-1. Dependencies between options when applicable are specified in notes.</w:t>
      </w:r>
    </w:p>
    <w:p w14:paraId="446F0269" w14:textId="77777777" w:rsidR="001D1B14" w:rsidRPr="00404C2C" w:rsidRDefault="001D1B14" w:rsidP="001D1B14">
      <w:pPr>
        <w:pStyle w:val="BodyText"/>
      </w:pPr>
    </w:p>
    <w:p w14:paraId="71BC536D" w14:textId="77777777" w:rsidR="001D1B14" w:rsidRPr="00404C2C" w:rsidRDefault="001D1B14" w:rsidP="001D1B14">
      <w:pPr>
        <w:pStyle w:val="TableTitle"/>
      </w:pPr>
      <w:r w:rsidRPr="00404C2C">
        <w:t>Table X.2-1: QEDm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325"/>
        <w:gridCol w:w="3060"/>
        <w:gridCol w:w="2824"/>
      </w:tblGrid>
      <w:tr w:rsidR="001D1B14" w:rsidRPr="00404C2C" w14:paraId="0DA6B269" w14:textId="77777777" w:rsidTr="000833CB">
        <w:trPr>
          <w:cantSplit/>
          <w:tblHeader/>
          <w:jc w:val="center"/>
        </w:trPr>
        <w:tc>
          <w:tcPr>
            <w:tcW w:w="3325" w:type="dxa"/>
            <w:shd w:val="pct15" w:color="auto" w:fill="FFFFFF"/>
            <w:vAlign w:val="center"/>
          </w:tcPr>
          <w:p w14:paraId="60D98245" w14:textId="77777777" w:rsidR="001D1B14" w:rsidRPr="00404C2C" w:rsidRDefault="001D1B14" w:rsidP="00733E21">
            <w:pPr>
              <w:pStyle w:val="TableEntryHeader"/>
            </w:pPr>
            <w:r w:rsidRPr="00404C2C">
              <w:t>Actor</w:t>
            </w:r>
          </w:p>
        </w:tc>
        <w:tc>
          <w:tcPr>
            <w:tcW w:w="3060" w:type="dxa"/>
            <w:shd w:val="pct15" w:color="auto" w:fill="FFFFFF"/>
            <w:vAlign w:val="center"/>
          </w:tcPr>
          <w:p w14:paraId="13676CB5" w14:textId="77777777" w:rsidR="001D1B14" w:rsidRPr="00404C2C" w:rsidRDefault="001D1B14" w:rsidP="00733E21">
            <w:pPr>
              <w:pStyle w:val="TableEntryHeader"/>
            </w:pPr>
            <w:r w:rsidRPr="00404C2C">
              <w:t>Option Name</w:t>
            </w:r>
          </w:p>
        </w:tc>
        <w:tc>
          <w:tcPr>
            <w:tcW w:w="2824" w:type="dxa"/>
            <w:shd w:val="pct15" w:color="auto" w:fill="FFFFFF"/>
            <w:vAlign w:val="center"/>
          </w:tcPr>
          <w:p w14:paraId="01C214DA" w14:textId="77777777" w:rsidR="001D1B14" w:rsidRPr="00404C2C" w:rsidRDefault="001D1B14" w:rsidP="00733E21">
            <w:pPr>
              <w:pStyle w:val="TableEntryHeader"/>
            </w:pPr>
            <w:r w:rsidRPr="00404C2C">
              <w:t>Reference</w:t>
            </w:r>
          </w:p>
        </w:tc>
      </w:tr>
      <w:tr w:rsidR="00AA0C13" w:rsidRPr="00404C2C" w14:paraId="4AB3F90B" w14:textId="77777777" w:rsidTr="000833CB">
        <w:trPr>
          <w:cantSplit/>
          <w:trHeight w:val="332"/>
          <w:jc w:val="center"/>
        </w:trPr>
        <w:tc>
          <w:tcPr>
            <w:tcW w:w="3325" w:type="dxa"/>
            <w:vMerge w:val="restart"/>
          </w:tcPr>
          <w:p w14:paraId="4F171700" w14:textId="195C6995" w:rsidR="00AA0C13" w:rsidRPr="00404C2C" w:rsidRDefault="00AA0C13" w:rsidP="007738C3">
            <w:pPr>
              <w:pStyle w:val="TableEntry"/>
              <w:ind w:left="0"/>
            </w:pPr>
            <w:r w:rsidRPr="00693D28">
              <w:t>Clinical Knowledge Resource Repository</w:t>
            </w:r>
          </w:p>
        </w:tc>
        <w:tc>
          <w:tcPr>
            <w:tcW w:w="3060" w:type="dxa"/>
            <w:vAlign w:val="center"/>
          </w:tcPr>
          <w:p w14:paraId="43DA35F7" w14:textId="5223FC69" w:rsidR="00AA0C13" w:rsidRPr="00404C2C" w:rsidRDefault="00AA0C13" w:rsidP="007738C3">
            <w:pPr>
              <w:pStyle w:val="TableEntry"/>
              <w:ind w:left="0"/>
            </w:pPr>
            <w:r>
              <w:t>Questionnaire Item Retrieval Option</w:t>
            </w:r>
            <w:r w:rsidRPr="007738C3">
              <w:rPr>
                <w:vertAlign w:val="superscript"/>
              </w:rPr>
              <w:t>1</w:t>
            </w:r>
          </w:p>
        </w:tc>
        <w:tc>
          <w:tcPr>
            <w:tcW w:w="2824" w:type="dxa"/>
          </w:tcPr>
          <w:p w14:paraId="25550BD7" w14:textId="33CFF00E" w:rsidR="00AA0C13" w:rsidRPr="00404C2C" w:rsidRDefault="00AA0C13" w:rsidP="007738C3">
            <w:pPr>
              <w:pStyle w:val="TableEntry"/>
            </w:pPr>
            <w:r w:rsidRPr="00404C2C">
              <w:t>PCC TF-X.2.1</w:t>
            </w:r>
            <w:r>
              <w:t>.1</w:t>
            </w:r>
          </w:p>
        </w:tc>
      </w:tr>
      <w:tr w:rsidR="00AA0C13" w:rsidRPr="00404C2C" w14:paraId="1500E34E" w14:textId="77777777" w:rsidTr="000833CB">
        <w:trPr>
          <w:cantSplit/>
          <w:trHeight w:val="332"/>
          <w:jc w:val="center"/>
        </w:trPr>
        <w:tc>
          <w:tcPr>
            <w:tcW w:w="3325" w:type="dxa"/>
            <w:vMerge/>
          </w:tcPr>
          <w:p w14:paraId="7565EED7" w14:textId="1776FF52" w:rsidR="00AA0C13" w:rsidRPr="00404C2C" w:rsidRDefault="00AA0C13" w:rsidP="007738C3">
            <w:pPr>
              <w:pStyle w:val="TableEntry"/>
              <w:ind w:left="0"/>
            </w:pPr>
          </w:p>
        </w:tc>
        <w:tc>
          <w:tcPr>
            <w:tcW w:w="3060" w:type="dxa"/>
            <w:vAlign w:val="center"/>
          </w:tcPr>
          <w:p w14:paraId="628891C2" w14:textId="49972E7F" w:rsidR="00AA0C13" w:rsidRPr="007738C3" w:rsidRDefault="00AA0C13" w:rsidP="007738C3">
            <w:pPr>
              <w:pStyle w:val="TableEntry"/>
              <w:ind w:left="0"/>
              <w:rPr>
                <w:vertAlign w:val="superscript"/>
              </w:rPr>
            </w:pPr>
            <w:r>
              <w:t>Assessor Option</w:t>
            </w:r>
            <w:r>
              <w:rPr>
                <w:vertAlign w:val="superscript"/>
              </w:rPr>
              <w:t>1</w:t>
            </w:r>
          </w:p>
        </w:tc>
        <w:tc>
          <w:tcPr>
            <w:tcW w:w="2824" w:type="dxa"/>
          </w:tcPr>
          <w:p w14:paraId="2C4CAFCC" w14:textId="4DC68CFD" w:rsidR="00AA0C13" w:rsidRPr="00404C2C" w:rsidRDefault="00AA0C13" w:rsidP="007738C3">
            <w:pPr>
              <w:pStyle w:val="TableEntry"/>
            </w:pPr>
            <w:r w:rsidRPr="00404C2C">
              <w:t>PCC TF-X.2</w:t>
            </w:r>
            <w:r w:rsidR="00CE4908">
              <w:t>.2</w:t>
            </w:r>
          </w:p>
        </w:tc>
      </w:tr>
      <w:tr w:rsidR="00AA0C13" w:rsidRPr="00404C2C" w14:paraId="0CC7F73D" w14:textId="77777777" w:rsidTr="000833CB">
        <w:trPr>
          <w:cantSplit/>
          <w:trHeight w:val="332"/>
          <w:jc w:val="center"/>
        </w:trPr>
        <w:tc>
          <w:tcPr>
            <w:tcW w:w="3325" w:type="dxa"/>
            <w:vMerge/>
          </w:tcPr>
          <w:p w14:paraId="439C99D6" w14:textId="77777777" w:rsidR="00AA0C13" w:rsidRPr="00404C2C" w:rsidRDefault="00AA0C13" w:rsidP="007738C3">
            <w:pPr>
              <w:pStyle w:val="TableEntry"/>
              <w:ind w:left="0"/>
            </w:pPr>
          </w:p>
        </w:tc>
        <w:tc>
          <w:tcPr>
            <w:tcW w:w="3060" w:type="dxa"/>
            <w:vAlign w:val="center"/>
          </w:tcPr>
          <w:p w14:paraId="69C67D95" w14:textId="7E0AB92B" w:rsidR="00AA0C13" w:rsidRDefault="00AA0C13" w:rsidP="007738C3">
            <w:pPr>
              <w:pStyle w:val="TableEntry"/>
              <w:ind w:left="0"/>
            </w:pPr>
            <w:r>
              <w:t>EHR Launch Option</w:t>
            </w:r>
            <w:r>
              <w:rPr>
                <w:vertAlign w:val="superscript"/>
              </w:rPr>
              <w:t>1</w:t>
            </w:r>
          </w:p>
        </w:tc>
        <w:tc>
          <w:tcPr>
            <w:tcW w:w="2824" w:type="dxa"/>
          </w:tcPr>
          <w:p w14:paraId="7ECCAAF8" w14:textId="1F7EBDEA" w:rsidR="00AA0C13" w:rsidRPr="00404C2C" w:rsidRDefault="00AA0C13" w:rsidP="007738C3">
            <w:pPr>
              <w:pStyle w:val="TableEntry"/>
            </w:pPr>
            <w:r w:rsidRPr="00404C2C">
              <w:t>PCC TF-X.2.</w:t>
            </w:r>
            <w:r w:rsidR="00CE4908">
              <w:t>3</w:t>
            </w:r>
          </w:p>
        </w:tc>
      </w:tr>
      <w:tr w:rsidR="00CE4908" w:rsidRPr="00404C2C" w14:paraId="3EC1C8ED" w14:textId="77777777" w:rsidTr="00B27DE8">
        <w:trPr>
          <w:cantSplit/>
          <w:trHeight w:val="332"/>
          <w:jc w:val="center"/>
        </w:trPr>
        <w:tc>
          <w:tcPr>
            <w:tcW w:w="3325" w:type="dxa"/>
          </w:tcPr>
          <w:p w14:paraId="5E1CD1AB" w14:textId="61FB24E1" w:rsidR="00CE4908" w:rsidRPr="00404C2C" w:rsidRDefault="00CE4908" w:rsidP="00F6529B">
            <w:pPr>
              <w:pStyle w:val="TableEntry"/>
              <w:ind w:left="0"/>
            </w:pPr>
            <w:r w:rsidRPr="00693D28">
              <w:t>Artifact Consumer</w:t>
            </w:r>
          </w:p>
        </w:tc>
        <w:tc>
          <w:tcPr>
            <w:tcW w:w="5884" w:type="dxa"/>
            <w:gridSpan w:val="2"/>
            <w:vAlign w:val="center"/>
          </w:tcPr>
          <w:p w14:paraId="4BA97386" w14:textId="11EF2516" w:rsidR="00CE4908" w:rsidRPr="00404C2C" w:rsidRDefault="00CE4908" w:rsidP="00CE4908">
            <w:pPr>
              <w:pStyle w:val="TableEntry"/>
              <w:jc w:val="center"/>
            </w:pPr>
            <w:r>
              <w:t>None Defined</w:t>
            </w:r>
          </w:p>
        </w:tc>
      </w:tr>
      <w:tr w:rsidR="00F6529B" w:rsidRPr="00404C2C" w14:paraId="6C5BE7D9" w14:textId="77777777" w:rsidTr="00F6529B">
        <w:trPr>
          <w:cantSplit/>
          <w:trHeight w:val="332"/>
          <w:jc w:val="center"/>
        </w:trPr>
        <w:tc>
          <w:tcPr>
            <w:tcW w:w="3325" w:type="dxa"/>
          </w:tcPr>
          <w:p w14:paraId="2B45FF7F" w14:textId="633B48F6" w:rsidR="00F6529B" w:rsidRPr="00404C2C" w:rsidRDefault="00F6529B" w:rsidP="00F6529B">
            <w:pPr>
              <w:pStyle w:val="TableEntry"/>
              <w:ind w:left="0"/>
            </w:pPr>
            <w:r w:rsidRPr="00693D28">
              <w:t>Assessment Requestor</w:t>
            </w:r>
          </w:p>
        </w:tc>
        <w:tc>
          <w:tcPr>
            <w:tcW w:w="3060" w:type="dxa"/>
            <w:vAlign w:val="center"/>
          </w:tcPr>
          <w:p w14:paraId="66E55669" w14:textId="752DD536" w:rsidR="00F6529B" w:rsidRPr="00404C2C" w:rsidRDefault="00F6529B" w:rsidP="00F6529B">
            <w:pPr>
              <w:pStyle w:val="TableEntry"/>
              <w:ind w:left="0"/>
            </w:pPr>
            <w:r>
              <w:t>EHR Launch Option</w:t>
            </w:r>
          </w:p>
        </w:tc>
        <w:tc>
          <w:tcPr>
            <w:tcW w:w="2824" w:type="dxa"/>
          </w:tcPr>
          <w:p w14:paraId="1499D3B8" w14:textId="70E15DD3" w:rsidR="00F6529B" w:rsidRPr="00404C2C" w:rsidRDefault="00F6529B" w:rsidP="00F6529B">
            <w:pPr>
              <w:pStyle w:val="TableEntry"/>
            </w:pPr>
            <w:r w:rsidRPr="00404C2C">
              <w:t>PCC TF-X.2.</w:t>
            </w:r>
            <w:r w:rsidR="00CE4908">
              <w:t>3</w:t>
            </w:r>
          </w:p>
        </w:tc>
      </w:tr>
      <w:tr w:rsidR="007738C3" w:rsidRPr="00404C2C" w14:paraId="156D94D7" w14:textId="77777777" w:rsidTr="000833CB">
        <w:trPr>
          <w:cantSplit/>
          <w:trHeight w:val="332"/>
          <w:jc w:val="center"/>
        </w:trPr>
        <w:tc>
          <w:tcPr>
            <w:tcW w:w="3325" w:type="dxa"/>
          </w:tcPr>
          <w:p w14:paraId="2E9E2C57" w14:textId="64B13906" w:rsidR="007738C3" w:rsidRPr="00404C2C" w:rsidRDefault="007738C3" w:rsidP="008E39C3">
            <w:pPr>
              <w:pStyle w:val="TableEntry"/>
              <w:ind w:left="0"/>
            </w:pPr>
            <w:r w:rsidRPr="00693D28">
              <w:t>Assessor</w:t>
            </w:r>
          </w:p>
        </w:tc>
        <w:tc>
          <w:tcPr>
            <w:tcW w:w="3060" w:type="dxa"/>
            <w:vAlign w:val="center"/>
          </w:tcPr>
          <w:p w14:paraId="0517C885" w14:textId="41AB7F40" w:rsidR="007738C3" w:rsidRPr="00404C2C" w:rsidRDefault="00E46655" w:rsidP="008E39C3">
            <w:pPr>
              <w:pStyle w:val="TableEntry"/>
              <w:ind w:left="0"/>
            </w:pPr>
            <w:r>
              <w:t>EHR Launch Option</w:t>
            </w:r>
          </w:p>
        </w:tc>
        <w:tc>
          <w:tcPr>
            <w:tcW w:w="2824" w:type="dxa"/>
          </w:tcPr>
          <w:p w14:paraId="7C7451A8" w14:textId="595EC561" w:rsidR="007738C3" w:rsidRPr="00404C2C" w:rsidRDefault="008E39C3" w:rsidP="007738C3">
            <w:pPr>
              <w:pStyle w:val="TableEntry"/>
            </w:pPr>
            <w:r w:rsidRPr="00404C2C">
              <w:t>PCC TF-X.2.</w:t>
            </w:r>
            <w:r w:rsidR="00973F41">
              <w:t>3</w:t>
            </w:r>
          </w:p>
        </w:tc>
      </w:tr>
    </w:tbl>
    <w:p w14:paraId="7DF1CDC5" w14:textId="52A4053B" w:rsidR="001D1B14" w:rsidRPr="001D1B14" w:rsidRDefault="001D1B14" w:rsidP="00871192">
      <w:pPr>
        <w:pStyle w:val="Note"/>
      </w:pPr>
      <w:r w:rsidRPr="00404C2C">
        <w:t>Note</w:t>
      </w:r>
      <w:r>
        <w:t xml:space="preserve"> 1</w:t>
      </w:r>
      <w:r w:rsidRPr="00404C2C">
        <w:t>: At least one of these options shall be supported by the related actor</w:t>
      </w:r>
    </w:p>
    <w:p w14:paraId="043390BF" w14:textId="466716A4" w:rsidR="00733E21" w:rsidRDefault="00733E21" w:rsidP="00EC3BDC">
      <w:pPr>
        <w:pStyle w:val="Heading3"/>
      </w:pPr>
      <w:bookmarkStart w:id="57" w:name="_Toc32660913"/>
      <w:r>
        <w:t>X.2.1</w:t>
      </w:r>
      <w:r w:rsidR="00EC3BDC">
        <w:t xml:space="preserve"> </w:t>
      </w:r>
      <w:r>
        <w:t>Questionnaire Item Retrieval Option</w:t>
      </w:r>
      <w:bookmarkEnd w:id="57"/>
    </w:p>
    <w:p w14:paraId="7BDC7EF8" w14:textId="7CF86D79" w:rsidR="008E1F11" w:rsidRPr="008E1F11" w:rsidRDefault="008E1F11" w:rsidP="008E1F11">
      <w:pPr>
        <w:pStyle w:val="BodyText"/>
      </w:pPr>
      <w:r>
        <w:t xml:space="preserve">The </w:t>
      </w:r>
      <w:r>
        <w:t>Questionnaire Item Retrieval</w:t>
      </w:r>
      <w:r>
        <w:t xml:space="preserve"> option enables systems to interpret the content of the returned Questionnaire resources using their own Questionnaire handling interface.</w:t>
      </w:r>
    </w:p>
    <w:p w14:paraId="5F43846A" w14:textId="46F1C70A" w:rsidR="00EC3BDC" w:rsidRDefault="00EC3BDC" w:rsidP="00EC3BDC">
      <w:pPr>
        <w:pStyle w:val="Heading4"/>
      </w:pPr>
      <w:bookmarkStart w:id="58" w:name="_Toc32660912"/>
      <w:r>
        <w:lastRenderedPageBreak/>
        <w:t>X.2.1</w:t>
      </w:r>
      <w:r>
        <w:t>.1</w:t>
      </w:r>
      <w:r>
        <w:t xml:space="preserve"> Clinical Knowledge Resource Repository</w:t>
      </w:r>
      <w:bookmarkEnd w:id="58"/>
    </w:p>
    <w:p w14:paraId="1B8AB58F" w14:textId="2671E36E" w:rsidR="00733E21" w:rsidRPr="00733E21" w:rsidRDefault="00733E21" w:rsidP="00733E21">
      <w:pPr>
        <w:pStyle w:val="BodyText"/>
      </w:pPr>
      <w:r>
        <w:t xml:space="preserve">A Clinical Knowledge Resource Repository that implements the Questionnaire Item Retrieval Option shall include the necessary information in </w:t>
      </w:r>
      <w:proofErr w:type="spellStart"/>
      <w:r>
        <w:t>Questionnaire.item</w:t>
      </w:r>
      <w:proofErr w:type="spellEnd"/>
      <w:r>
        <w:t xml:space="preserve"> fields in the returned Questionnaire resource to enable execution of the assessment instrument.</w:t>
      </w:r>
    </w:p>
    <w:p w14:paraId="2FE9C2B0" w14:textId="6F5C60FC" w:rsidR="00AA0C13" w:rsidRDefault="00AA0C13" w:rsidP="00EC3BDC">
      <w:pPr>
        <w:pStyle w:val="Heading3"/>
      </w:pPr>
      <w:bookmarkStart w:id="59" w:name="_Toc32660914"/>
      <w:r>
        <w:t>X.2.</w:t>
      </w:r>
      <w:r w:rsidR="00EC3BDC">
        <w:t>2</w:t>
      </w:r>
      <w:r>
        <w:t xml:space="preserve"> Assessor Option</w:t>
      </w:r>
      <w:bookmarkEnd w:id="59"/>
    </w:p>
    <w:p w14:paraId="46018900" w14:textId="3034D5E1" w:rsidR="008E1F11" w:rsidRPr="008E1F11" w:rsidRDefault="008E1F11" w:rsidP="008E1F11">
      <w:pPr>
        <w:pStyle w:val="BodyText"/>
      </w:pPr>
      <w:r>
        <w:t xml:space="preserve">The Assessor Option enables a Clinical Knowledge Repository to provide Assessment capabilities for applications which cannot provide their user interface to implement the user interactions described by the Questionnaire resource. </w:t>
      </w:r>
    </w:p>
    <w:p w14:paraId="57266053" w14:textId="509B120F" w:rsidR="00AA0C13" w:rsidRDefault="00AA0C13" w:rsidP="00AA0C13">
      <w:pPr>
        <w:pStyle w:val="BodyText"/>
      </w:pPr>
      <w:r>
        <w:t>A Clinical Knowledge Resource Repository that implements the Assessor Option shall be grouped with an Assessor actor that is able to perform the assessments it provides.</w:t>
      </w:r>
    </w:p>
    <w:p w14:paraId="082BF1E8" w14:textId="654B80B4" w:rsidR="007738C3" w:rsidRDefault="00733E21" w:rsidP="00EC3BDC">
      <w:pPr>
        <w:pStyle w:val="Heading3"/>
      </w:pPr>
      <w:bookmarkStart w:id="60" w:name="_Toc32660915"/>
      <w:r>
        <w:t>X.2.</w:t>
      </w:r>
      <w:r w:rsidR="00EC3BDC">
        <w:t>3</w:t>
      </w:r>
      <w:r>
        <w:t xml:space="preserve"> </w:t>
      </w:r>
      <w:r w:rsidR="000C2F6C">
        <w:t>EHR Launch Option</w:t>
      </w:r>
      <w:bookmarkEnd w:id="60"/>
    </w:p>
    <w:p w14:paraId="2C1EDCA3" w14:textId="77777777" w:rsidR="00EC3BDC" w:rsidRDefault="00180FF0" w:rsidP="00733E21">
      <w:pPr>
        <w:pStyle w:val="BodyText"/>
      </w:pPr>
      <w:r>
        <w:t>The EHR Launch Option allows assessments to be performed using the SMART on FHIR EHR Launch workflow from the providers EHR system</w:t>
      </w:r>
      <w:r w:rsidR="001651C2">
        <w:t>.</w:t>
      </w:r>
      <w:r w:rsidR="008C5E9C">
        <w:t xml:space="preserve">  </w:t>
      </w:r>
    </w:p>
    <w:p w14:paraId="000A52D8" w14:textId="150150FA" w:rsidR="00EC3BDC" w:rsidRDefault="00EC3BDC" w:rsidP="00EC3BDC">
      <w:pPr>
        <w:pStyle w:val="Heading4"/>
      </w:pPr>
      <w:r>
        <w:t>X.2.</w:t>
      </w:r>
      <w:r>
        <w:t>3</w:t>
      </w:r>
      <w:r>
        <w:t>.1 EHR Launch</w:t>
      </w:r>
      <w:r>
        <w:t xml:space="preserve"> Requirements on </w:t>
      </w:r>
      <w:r>
        <w:t>Clinical Knowledge Resource Repository</w:t>
      </w:r>
    </w:p>
    <w:p w14:paraId="2D126429" w14:textId="1C95710E" w:rsidR="00733E21" w:rsidRDefault="00733E21" w:rsidP="00733E21">
      <w:pPr>
        <w:pStyle w:val="BodyText"/>
      </w:pPr>
      <w:r>
        <w:t xml:space="preserve">A Clinical Knowledge Resource Repository that implements the </w:t>
      </w:r>
      <w:r w:rsidR="00AA0C13" w:rsidRPr="00AA0C13">
        <w:t xml:space="preserve">EHR Launch Option </w:t>
      </w:r>
      <w:r w:rsidR="00B1608F">
        <w:t xml:space="preserve">shall include </w:t>
      </w:r>
      <w:r w:rsidR="00E46655">
        <w:t>at least one launch-</w:t>
      </w:r>
      <w:proofErr w:type="spellStart"/>
      <w:r w:rsidR="00E46655">
        <w:t>url</w:t>
      </w:r>
      <w:proofErr w:type="spellEnd"/>
      <w:r w:rsidR="00E46655">
        <w:t xml:space="preserve"> extension </w:t>
      </w:r>
      <w:r>
        <w:t>in Questionnaire resource</w:t>
      </w:r>
      <w:r w:rsidR="00E46655">
        <w:t>s</w:t>
      </w:r>
      <w:r>
        <w:t xml:space="preserve"> </w:t>
      </w:r>
      <w:r w:rsidR="00E46655">
        <w:t xml:space="preserve">to tell the receiver </w:t>
      </w:r>
      <w:r w:rsidR="00AA0C13">
        <w:t xml:space="preserve">how to </w:t>
      </w:r>
      <w:r w:rsidR="00E46655">
        <w:t>launch a</w:t>
      </w:r>
      <w:r w:rsidR="00AA0C13">
        <w:t xml:space="preserve"> SMART on FHIR </w:t>
      </w:r>
      <w:r w:rsidR="00E46655">
        <w:t>application that will implement the assessment</w:t>
      </w:r>
      <w:r>
        <w:t>.</w:t>
      </w:r>
      <w:r w:rsidR="000C2F6C">
        <w:t xml:space="preserve">  That assessor must implement the FHIR EHR Laun</w:t>
      </w:r>
      <w:r w:rsidR="00AA0C13">
        <w:t>ch Option.</w:t>
      </w:r>
    </w:p>
    <w:p w14:paraId="5E0BE858" w14:textId="7429832D" w:rsidR="002C325A" w:rsidRDefault="002C325A" w:rsidP="00EC3BDC">
      <w:pPr>
        <w:pStyle w:val="Heading4"/>
      </w:pPr>
      <w:bookmarkStart w:id="61" w:name="_Toc32660916"/>
      <w:r>
        <w:t>X.2.</w:t>
      </w:r>
      <w:r w:rsidR="00EC3BDC">
        <w:t>3.2</w:t>
      </w:r>
      <w:r>
        <w:t xml:space="preserve"> </w:t>
      </w:r>
      <w:r w:rsidR="00EC3BDC">
        <w:t>EHR Launch</w:t>
      </w:r>
      <w:r w:rsidR="00EC3BDC">
        <w:t xml:space="preserve"> </w:t>
      </w:r>
      <w:r w:rsidR="00EC3BDC">
        <w:t>Requirements</w:t>
      </w:r>
      <w:r w:rsidR="00EC3BDC">
        <w:t xml:space="preserve"> on </w:t>
      </w:r>
      <w:r>
        <w:t xml:space="preserve">Assessment Requestor </w:t>
      </w:r>
      <w:bookmarkEnd w:id="61"/>
    </w:p>
    <w:p w14:paraId="09DD581B" w14:textId="3A5CF107" w:rsidR="002C325A" w:rsidRPr="008E39C3" w:rsidRDefault="002C325A" w:rsidP="002C325A">
      <w:pPr>
        <w:pStyle w:val="BodyText"/>
      </w:pPr>
      <w:r>
        <w:t xml:space="preserve">An Assessment Requestor that implements the EHR Launch option shall initiate a SMART on FHIR EHR Launch protocol via the launch </w:t>
      </w:r>
      <w:proofErr w:type="spellStart"/>
      <w:r>
        <w:t>url</w:t>
      </w:r>
      <w:proofErr w:type="spellEnd"/>
      <w:r>
        <w:t xml:space="preserve"> associated with the assessment.</w:t>
      </w:r>
    </w:p>
    <w:p w14:paraId="07DAC16C" w14:textId="4B710963" w:rsidR="002C325A" w:rsidRDefault="002C325A" w:rsidP="00973F41">
      <w:pPr>
        <w:pStyle w:val="Heading3"/>
      </w:pPr>
      <w:bookmarkStart w:id="62" w:name="_Toc32660917"/>
      <w:r>
        <w:t>X.2.</w:t>
      </w:r>
      <w:r w:rsidR="00EC3BDC">
        <w:t>3.3</w:t>
      </w:r>
      <w:r>
        <w:t xml:space="preserve"> </w:t>
      </w:r>
      <w:r w:rsidR="00EC3BDC">
        <w:t xml:space="preserve">EHR Launch Requirements on </w:t>
      </w:r>
      <w:r>
        <w:t xml:space="preserve">Assessor </w:t>
      </w:r>
      <w:bookmarkEnd w:id="62"/>
    </w:p>
    <w:p w14:paraId="705B0407" w14:textId="619EFA31" w:rsidR="008E39C3" w:rsidRPr="008E39C3" w:rsidRDefault="008E39C3" w:rsidP="008E39C3">
      <w:pPr>
        <w:pStyle w:val="BodyText"/>
      </w:pPr>
      <w:r>
        <w:t xml:space="preserve">An Assessor that implements the EHR Launch option supports </w:t>
      </w:r>
      <w:r w:rsidR="002C325A">
        <w:t xml:space="preserve">initiation of the assessment via </w:t>
      </w:r>
      <w:r>
        <w:t xml:space="preserve">the SMART on FHIR EHR Launch </w:t>
      </w:r>
      <w:r w:rsidR="00871192">
        <w:t>protocol and</w:t>
      </w:r>
      <w:r>
        <w:t xml:space="preserve"> allows specification of the canonical </w:t>
      </w:r>
      <w:proofErr w:type="spellStart"/>
      <w:r>
        <w:t>url</w:t>
      </w:r>
      <w:proofErr w:type="spellEnd"/>
      <w:r>
        <w:t xml:space="preserve"> of the Questionnaire resource in the def parameter of the launch </w:t>
      </w:r>
      <w:proofErr w:type="spellStart"/>
      <w:r>
        <w:t>url</w:t>
      </w:r>
      <w:proofErr w:type="spellEnd"/>
      <w:r>
        <w:t>.</w:t>
      </w:r>
    </w:p>
    <w:p w14:paraId="4418219C" w14:textId="01D6EAC9" w:rsidR="005F21E7" w:rsidRPr="00404C2C" w:rsidRDefault="005F21E7" w:rsidP="00623821">
      <w:pPr>
        <w:pStyle w:val="Heading2"/>
      </w:pPr>
      <w:bookmarkStart w:id="63" w:name="_Toc32660918"/>
      <w:bookmarkStart w:id="64" w:name="_Toc37034636"/>
      <w:bookmarkStart w:id="65" w:name="_Toc38846114"/>
      <w:bookmarkStart w:id="66" w:name="_Toc504625757"/>
      <w:bookmarkStart w:id="67" w:name="_Toc530206510"/>
      <w:bookmarkStart w:id="68" w:name="_Toc1388430"/>
      <w:bookmarkStart w:id="69" w:name="_Toc1388584"/>
      <w:bookmarkStart w:id="70" w:name="_Toc1456611"/>
      <w:r w:rsidRPr="00404C2C">
        <w:t xml:space="preserve">X.3 </w:t>
      </w:r>
      <w:r w:rsidR="004A011A">
        <w:t>ACDC</w:t>
      </w:r>
      <w:r w:rsidRPr="00404C2C">
        <w:t xml:space="preserve"> </w:t>
      </w:r>
      <w:r w:rsidR="001579E7" w:rsidRPr="00404C2C">
        <w:t xml:space="preserve">Required </w:t>
      </w:r>
      <w:r w:rsidR="00C158E0" w:rsidRPr="00404C2C">
        <w:t>Actor</w:t>
      </w:r>
      <w:r w:rsidRPr="00404C2C">
        <w:t xml:space="preserve"> Groupings</w:t>
      </w:r>
      <w:bookmarkEnd w:id="63"/>
      <w:r w:rsidRPr="00404C2C">
        <w:t xml:space="preserve"> </w:t>
      </w:r>
    </w:p>
    <w:p w14:paraId="2898EA6B" w14:textId="77777777" w:rsidR="00C80F7F" w:rsidRPr="00404C2C" w:rsidRDefault="00C80F7F" w:rsidP="00213840">
      <w:pPr>
        <w:pStyle w:val="BodyText"/>
      </w:pPr>
    </w:p>
    <w:p w14:paraId="00D81B49" w14:textId="07170F0D" w:rsidR="00761469" w:rsidRPr="00404C2C" w:rsidRDefault="00761469" w:rsidP="00761469">
      <w:pPr>
        <w:pStyle w:val="TableTitle"/>
      </w:pPr>
      <w:commentRangeStart w:id="71"/>
      <w:r w:rsidRPr="00404C2C">
        <w:t>Table X.3-1</w:t>
      </w:r>
      <w:r w:rsidR="00701B3A" w:rsidRPr="00404C2C">
        <w:t xml:space="preserve">: </w:t>
      </w:r>
      <w:r w:rsidR="00EC25D6">
        <w:t>ACDC</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159"/>
        <w:gridCol w:w="1453"/>
      </w:tblGrid>
      <w:tr w:rsidR="00711099" w:rsidRPr="00404C2C" w14:paraId="402180BD" w14:textId="77777777" w:rsidTr="000833CB">
        <w:trPr>
          <w:cantSplit/>
          <w:tblHeader/>
          <w:jc w:val="center"/>
        </w:trPr>
        <w:tc>
          <w:tcPr>
            <w:tcW w:w="2326" w:type="dxa"/>
            <w:shd w:val="pct15" w:color="auto" w:fill="FFFFFF"/>
            <w:vAlign w:val="center"/>
          </w:tcPr>
          <w:p w14:paraId="7D9B6761" w14:textId="2CF9D95E" w:rsidR="00711099" w:rsidRPr="00404C2C" w:rsidRDefault="004A011A" w:rsidP="00DB186B">
            <w:pPr>
              <w:pStyle w:val="TableEntryHeader"/>
            </w:pPr>
            <w:r>
              <w:t>ACDC</w:t>
            </w:r>
            <w:r w:rsidR="00711099" w:rsidRPr="00404C2C">
              <w:t xml:space="preserve"> Actor</w:t>
            </w:r>
          </w:p>
        </w:tc>
        <w:tc>
          <w:tcPr>
            <w:tcW w:w="3159"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453"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C5387" w:rsidRPr="00404C2C" w14:paraId="52CB341D" w14:textId="77777777" w:rsidTr="000833CB">
        <w:trPr>
          <w:cantSplit/>
          <w:trHeight w:val="332"/>
          <w:jc w:val="center"/>
        </w:trPr>
        <w:tc>
          <w:tcPr>
            <w:tcW w:w="2326" w:type="dxa"/>
          </w:tcPr>
          <w:p w14:paraId="63487BF9" w14:textId="2ED6AEE4" w:rsidR="007C5387" w:rsidRPr="0068562F" w:rsidRDefault="007C5387" w:rsidP="007C5387">
            <w:pPr>
              <w:pStyle w:val="TableEntry"/>
            </w:pPr>
            <w:r w:rsidRPr="00693D28">
              <w:t>Assessment Requestor</w:t>
            </w:r>
          </w:p>
        </w:tc>
        <w:tc>
          <w:tcPr>
            <w:tcW w:w="3159" w:type="dxa"/>
          </w:tcPr>
          <w:p w14:paraId="6EC8E967" w14:textId="193ED968" w:rsidR="007C5387" w:rsidRPr="0068562F" w:rsidRDefault="007C5387" w:rsidP="007C5387">
            <w:pPr>
              <w:pStyle w:val="TableEntry"/>
            </w:pPr>
            <w:r>
              <w:t>Secure Node or Secure Application</w:t>
            </w:r>
          </w:p>
        </w:tc>
        <w:tc>
          <w:tcPr>
            <w:tcW w:w="1453" w:type="dxa"/>
          </w:tcPr>
          <w:p w14:paraId="2CAF0E7A" w14:textId="43EC362F" w:rsidR="007C5387" w:rsidRPr="00404C2C" w:rsidRDefault="000833CB" w:rsidP="007C5387">
            <w:pPr>
              <w:pStyle w:val="TableEntry"/>
            </w:pPr>
            <w:r w:rsidRPr="00404C2C">
              <w:t>PCC TF-X.</w:t>
            </w:r>
            <w:r>
              <w:t>6.3</w:t>
            </w:r>
          </w:p>
        </w:tc>
      </w:tr>
    </w:tbl>
    <w:commentRangeEnd w:id="71"/>
    <w:p w14:paraId="45821641" w14:textId="77777777" w:rsidR="00B77E23" w:rsidRPr="00404C2C" w:rsidRDefault="00EC25D6" w:rsidP="00213840">
      <w:pPr>
        <w:pStyle w:val="BodyText"/>
      </w:pPr>
      <w:r>
        <w:rPr>
          <w:rStyle w:val="CommentReference"/>
        </w:rPr>
        <w:commentReference w:id="71"/>
      </w:r>
    </w:p>
    <w:p w14:paraId="2F19CEE6" w14:textId="520277AF" w:rsidR="00CF283F" w:rsidRDefault="00CF283F">
      <w:pPr>
        <w:pStyle w:val="Heading2"/>
      </w:pPr>
      <w:bookmarkStart w:id="72" w:name="_Toc32660919"/>
      <w:r w:rsidRPr="00404C2C">
        <w:lastRenderedPageBreak/>
        <w:t>X.</w:t>
      </w:r>
      <w:r w:rsidR="00AF472E" w:rsidRPr="00404C2C">
        <w:t>4</w:t>
      </w:r>
      <w:r w:rsidR="005F21E7" w:rsidRPr="00404C2C">
        <w:t xml:space="preserve"> </w:t>
      </w:r>
      <w:r w:rsidR="004A011A">
        <w:t>ACDC</w:t>
      </w:r>
      <w:r w:rsidRPr="00404C2C">
        <w:t xml:space="preserve"> </w:t>
      </w:r>
      <w:bookmarkEnd w:id="64"/>
      <w:bookmarkEnd w:id="65"/>
      <w:r w:rsidR="00167DB7" w:rsidRPr="00404C2C">
        <w:t>Overview</w:t>
      </w:r>
      <w:bookmarkEnd w:id="72"/>
    </w:p>
    <w:p w14:paraId="46D48E62" w14:textId="1D54FB45" w:rsidR="00F4069D" w:rsidRDefault="00373F05" w:rsidP="00373F05">
      <w:pPr>
        <w:pStyle w:val="BodyText"/>
      </w:pPr>
      <w:r>
        <w:t xml:space="preserve">Assessments are the principle means by which numerous forms of data regarding physical function, mental/cognitive status, social determinants of health, and patient reported outcomes are collected.  </w:t>
      </w:r>
      <w:r w:rsidR="00F4069D">
        <w:t>These are variously known as assessments, screening instruments, scales, scores, questionnaires</w:t>
      </w:r>
    </w:p>
    <w:p w14:paraId="700F76F9" w14:textId="00FC0883" w:rsidR="00373F05" w:rsidRDefault="00373F05" w:rsidP="00373F05">
      <w:pPr>
        <w:pStyle w:val="BodyText"/>
      </w:pPr>
      <w:r>
        <w:t>Many assessment instruments have been automated, but there are thousands of these instruments</w:t>
      </w:r>
      <w:r w:rsidR="001C4E29">
        <w:t xml:space="preserve">.  </w:t>
      </w:r>
      <w:proofErr w:type="spellStart"/>
      <w:r>
        <w:t>HealthMeasures</w:t>
      </w:r>
      <w:proofErr w:type="spellEnd"/>
      <w:r>
        <w:rPr>
          <w:rStyle w:val="FootnoteReference"/>
        </w:rPr>
        <w:footnoteReference w:id="3"/>
      </w:r>
      <w:r>
        <w:t xml:space="preserve"> has nearly 750 measures, the Alcohol and Drug Abuse Institu</w:t>
      </w:r>
      <w:r w:rsidR="001C4E29">
        <w:t>t</w:t>
      </w:r>
      <w:r>
        <w:t>e at the University of Washington</w:t>
      </w:r>
      <w:r w:rsidR="001C4E29">
        <w:rPr>
          <w:rStyle w:val="FootnoteReference"/>
        </w:rPr>
        <w:footnoteReference w:id="4"/>
      </w:r>
      <w:r>
        <w:t xml:space="preserve"> </w:t>
      </w:r>
      <w:r w:rsidR="001C4E29">
        <w:t>lists over 1031 screening instruments, and a search of PubMed</w:t>
      </w:r>
      <w:r w:rsidR="001C4E29">
        <w:rPr>
          <w:rStyle w:val="FootnoteReference"/>
        </w:rPr>
        <w:footnoteReference w:id="5"/>
      </w:r>
      <w:r w:rsidR="001C4E29">
        <w:t xml:space="preserve"> results in nearly 26,000 articles on different instruments used for patient assessment.</w:t>
      </w:r>
    </w:p>
    <w:p w14:paraId="0287688C" w14:textId="383E5B8C" w:rsidR="00A818CC" w:rsidRDefault="00A818CC" w:rsidP="00A818CC">
      <w:pPr>
        <w:pStyle w:val="BodyText"/>
      </w:pPr>
      <w:r>
        <w:t>In the US, more than a half dozen quality improvement or recognition programs require documenting or reporting specific information about patients that contain elements that can be obtained from health assessments</w:t>
      </w:r>
      <w:r>
        <w:rPr>
          <w:rStyle w:val="FootnoteReference"/>
        </w:rPr>
        <w:footnoteReference w:id="6"/>
      </w:r>
      <w:r>
        <w:t xml:space="preserve">. These </w:t>
      </w:r>
      <w:r w:rsidR="009F3148">
        <w:t>are shown in figure X.4-1 below.</w:t>
      </w:r>
    </w:p>
    <w:p w14:paraId="3E6AC8C5" w14:textId="77777777" w:rsidR="00A818CC" w:rsidRDefault="00A818CC" w:rsidP="009F3148">
      <w:pPr>
        <w:pStyle w:val="BodyText"/>
        <w:keepNext/>
        <w:jc w:val="center"/>
      </w:pPr>
      <w:r>
        <w:rPr>
          <w:noProof/>
        </w:rPr>
        <w:drawing>
          <wp:inline distT="0" distB="0" distL="0" distR="0" wp14:anchorId="5F28BE9D" wp14:editId="3B1329C1">
            <wp:extent cx="5251782" cy="1867742"/>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11090"/>
                    <a:stretch/>
                  </pic:blipFill>
                  <pic:spPr bwMode="auto">
                    <a:xfrm>
                      <a:off x="0" y="0"/>
                      <a:ext cx="5309566" cy="1888292"/>
                    </a:xfrm>
                    <a:prstGeom prst="rect">
                      <a:avLst/>
                    </a:prstGeom>
                    <a:noFill/>
                    <a:ln>
                      <a:noFill/>
                    </a:ln>
                    <a:extLst>
                      <a:ext uri="{53640926-AAD7-44D8-BBD7-CCE9431645EC}">
                        <a14:shadowObscured xmlns:a14="http://schemas.microsoft.com/office/drawing/2010/main"/>
                      </a:ext>
                    </a:extLst>
                  </pic:spPr>
                </pic:pic>
              </a:graphicData>
            </a:graphic>
          </wp:inline>
        </w:drawing>
      </w:r>
    </w:p>
    <w:p w14:paraId="301F6596" w14:textId="4428CF50" w:rsidR="00A818CC" w:rsidRDefault="00A818CC" w:rsidP="00A818CC">
      <w:pPr>
        <w:pStyle w:val="Caption"/>
        <w:jc w:val="center"/>
      </w:pPr>
      <w:r>
        <w:t>Figure X.4-1 Quality Related Assessments</w:t>
      </w:r>
    </w:p>
    <w:p w14:paraId="1CC54AED" w14:textId="1EDC3FC7" w:rsidR="001C4E29" w:rsidRDefault="001C4E29" w:rsidP="00A818CC">
      <w:pPr>
        <w:pStyle w:val="BodyText"/>
      </w:pPr>
      <w:r>
        <w:t>Many of these instruments can be implemented using technology, as they are simple forms or questionnaires.  Some data in these instruments might be automatically populated by the EHR system.  However, because there are so many instruments, and so many providers of the instruments, it is challenging to integrate these instruments into provider workflows.</w:t>
      </w:r>
    </w:p>
    <w:p w14:paraId="0C232513" w14:textId="61DEC66A" w:rsidR="00167DB7" w:rsidRDefault="00104BE6" w:rsidP="00623821">
      <w:pPr>
        <w:pStyle w:val="Heading3"/>
      </w:pPr>
      <w:bookmarkStart w:id="73" w:name="_Toc32660920"/>
      <w:r w:rsidRPr="00404C2C">
        <w:t>X.</w:t>
      </w:r>
      <w:r w:rsidR="00AF472E" w:rsidRPr="00404C2C">
        <w:t>4</w:t>
      </w:r>
      <w:r w:rsidR="00167DB7" w:rsidRPr="00404C2C">
        <w:t>.1 Concepts</w:t>
      </w:r>
      <w:bookmarkEnd w:id="73"/>
    </w:p>
    <w:p w14:paraId="1E30B603" w14:textId="4687FD60" w:rsidR="00A818CC" w:rsidRDefault="00FB41C0" w:rsidP="00FB41C0">
      <w:pPr>
        <w:pStyle w:val="BodyText"/>
      </w:pPr>
      <w:r>
        <w:t xml:space="preserve">Assessment instruments are tools which enable clinicians to assess a patient’s clinical condition </w:t>
      </w:r>
      <w:r w:rsidR="00EF255D">
        <w:t>based on</w:t>
      </w:r>
      <w:r>
        <w:t xml:space="preserve"> certain evaluations or observations performed with the patient.  Evaluations may include the recording of clinical data that is captured by other means (e.g., measurement tools)</w:t>
      </w:r>
      <w:r w:rsidR="00210F1B">
        <w:t xml:space="preserve"> or </w:t>
      </w:r>
      <w:r w:rsidR="00210F1B">
        <w:lastRenderedPageBreak/>
        <w:t>by simply answering questions based on the clinician or patient’s knowledge.  The result is an assessment that will provide both the collected data and an assessment of what that means for the condition being assessed.</w:t>
      </w:r>
    </w:p>
    <w:p w14:paraId="6132616F" w14:textId="567CB904" w:rsidR="00210F1B" w:rsidRDefault="00A818CC" w:rsidP="00FB41C0">
      <w:pPr>
        <w:pStyle w:val="BodyText"/>
      </w:pPr>
      <w:r>
        <w:t xml:space="preserve">Assessments may be used for screening, diagnosis, treatment determination, or reporting of outcomes.  </w:t>
      </w:r>
      <w:r w:rsidR="00210F1B">
        <w:t xml:space="preserve">Assessment instruments are used to gather data on a wide variety of clinical conditions.  One </w:t>
      </w:r>
      <w:r>
        <w:t xml:space="preserve">well known </w:t>
      </w:r>
      <w:r w:rsidR="00210F1B">
        <w:t>example of an assessment instrument is the American College of Cardiology’s ASCVD Risk Estimator</w:t>
      </w:r>
      <w:r w:rsidR="00210F1B">
        <w:rPr>
          <w:rStyle w:val="FootnoteReference"/>
        </w:rPr>
        <w:footnoteReference w:id="7"/>
      </w:r>
      <w:r w:rsidR="00210F1B">
        <w:t>.  This instrument provide</w:t>
      </w:r>
      <w:r w:rsidR="00EF255D">
        <w:t>s</w:t>
      </w:r>
      <w:r w:rsidR="00210F1B">
        <w:t xml:space="preserve"> an estimation of a patients’ 10-year ASCVD risk.</w:t>
      </w:r>
      <w:r w:rsidR="00974661">
        <w:t xml:space="preserve">  It appears in the figure below.</w:t>
      </w:r>
    </w:p>
    <w:p w14:paraId="745A9554" w14:textId="77777777" w:rsidR="00974661" w:rsidRDefault="00974661" w:rsidP="00974661">
      <w:pPr>
        <w:pStyle w:val="BodyText"/>
        <w:keepNext/>
        <w:jc w:val="center"/>
      </w:pPr>
      <w:r>
        <w:rPr>
          <w:noProof/>
        </w:rPr>
        <w:drawing>
          <wp:inline distT="0" distB="0" distL="0" distR="0" wp14:anchorId="7B4B3CD0" wp14:editId="07276521">
            <wp:extent cx="4101220" cy="32588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r="819"/>
                    <a:stretch/>
                  </pic:blipFill>
                  <pic:spPr bwMode="auto">
                    <a:xfrm>
                      <a:off x="0" y="0"/>
                      <a:ext cx="4113280" cy="3268403"/>
                    </a:xfrm>
                    <a:prstGeom prst="rect">
                      <a:avLst/>
                    </a:prstGeom>
                    <a:noFill/>
                    <a:ln>
                      <a:noFill/>
                    </a:ln>
                    <a:extLst>
                      <a:ext uri="{53640926-AAD7-44D8-BBD7-CCE9431645EC}">
                        <a14:shadowObscured xmlns:a14="http://schemas.microsoft.com/office/drawing/2010/main"/>
                      </a:ext>
                    </a:extLst>
                  </pic:spPr>
                </pic:pic>
              </a:graphicData>
            </a:graphic>
          </wp:inline>
        </w:drawing>
      </w:r>
    </w:p>
    <w:p w14:paraId="6F271A7B" w14:textId="64BD95CE" w:rsidR="00974661" w:rsidRDefault="00974661" w:rsidP="00974661">
      <w:pPr>
        <w:pStyle w:val="Caption"/>
        <w:jc w:val="center"/>
      </w:pPr>
      <w:r>
        <w:t>Figure</w:t>
      </w:r>
      <w:r w:rsidRPr="00974661">
        <w:t xml:space="preserve"> </w:t>
      </w:r>
      <w:r>
        <w:t>X.4.1-1 An Assessment Instrument</w:t>
      </w:r>
    </w:p>
    <w:p w14:paraId="7559DD13" w14:textId="6245E26F" w:rsidR="00210F1B" w:rsidRDefault="00210F1B" w:rsidP="00FB41C0">
      <w:pPr>
        <w:pStyle w:val="BodyText"/>
      </w:pPr>
      <w:r>
        <w:t xml:space="preserve">Both the gathered data </w:t>
      </w:r>
      <w:r w:rsidR="00A818CC">
        <w:t xml:space="preserve">in the assessment </w:t>
      </w:r>
      <w:r>
        <w:t>and the resulting assessment can be used for later evaluation</w:t>
      </w:r>
      <w:r w:rsidR="00A818CC">
        <w:t>, either for clinical care or to support health research</w:t>
      </w:r>
      <w:r>
        <w:t>.</w:t>
      </w:r>
    </w:p>
    <w:p w14:paraId="3ECDDF88" w14:textId="2835BEB2" w:rsidR="007C6785" w:rsidRDefault="00EF255D" w:rsidP="00FB41C0">
      <w:pPr>
        <w:pStyle w:val="BodyText"/>
      </w:pPr>
      <w:r>
        <w:t xml:space="preserve">As a </w:t>
      </w:r>
      <w:r w:rsidR="00A818CC">
        <w:t>clinical</w:t>
      </w:r>
      <w:r>
        <w:t xml:space="preserve"> tool</w:t>
      </w:r>
      <w:r w:rsidR="00A818CC">
        <w:t xml:space="preserve"> used in the delivery of care</w:t>
      </w:r>
      <w:r>
        <w:t>, assessment instruments often go through evaluation and validation, and include training materials on how the assessment is to be performed</w:t>
      </w:r>
      <w:r w:rsidR="007C6785">
        <w:rPr>
          <w:rStyle w:val="FootnoteReference"/>
        </w:rPr>
        <w:footnoteReference w:id="8"/>
      </w:r>
      <w:r w:rsidR="007C6785">
        <w:t>.</w:t>
      </w:r>
      <w:r>
        <w:t xml:space="preserve">  Changes to the questions asked, or the possible responses allowed results in a different diagnostic instrument, which may or may not perform as well as the validated instrument.  Therefore, developers of assessment instruments often accompany them with intellectual property controls that ensure they are </w:t>
      </w:r>
      <w:r w:rsidR="007C6785">
        <w:t>implemented appropriately.</w:t>
      </w:r>
      <w:r w:rsidR="00330163">
        <w:t xml:space="preserve">  </w:t>
      </w:r>
      <w:r w:rsidR="007C6785">
        <w:t xml:space="preserve">Many assessment instruments were originally implemented as paper forms, but with the growth of the web, these </w:t>
      </w:r>
      <w:r w:rsidR="007C6785">
        <w:lastRenderedPageBreak/>
        <w:t>are now often implemented as electronic forms.  Because of the intellectual property controls, instrument developers may restrict online use to a validated implementation.</w:t>
      </w:r>
    </w:p>
    <w:p w14:paraId="10AA11BC" w14:textId="1D194B8D" w:rsidR="007C6785" w:rsidRDefault="007C6785" w:rsidP="00FB41C0">
      <w:pPr>
        <w:pStyle w:val="BodyText"/>
      </w:pPr>
      <w:r>
        <w:t xml:space="preserve">This results in </w:t>
      </w:r>
      <w:r w:rsidR="00A818CC">
        <w:t>a</w:t>
      </w:r>
      <w:r>
        <w:t xml:space="preserve"> challenge for healthcare providers because each instrument they choose to use may have different user interfaces, different </w:t>
      </w:r>
      <w:r w:rsidR="00A818CC">
        <w:t>initiation</w:t>
      </w:r>
      <w:r>
        <w:t xml:space="preserve"> protocols</w:t>
      </w:r>
      <w:r w:rsidR="00A818CC">
        <w:t xml:space="preserve"> and delivery mechanisms</w:t>
      </w:r>
      <w:r>
        <w:t xml:space="preserve">, and require different ways to </w:t>
      </w:r>
      <w:r w:rsidR="00A818CC">
        <w:t xml:space="preserve">be </w:t>
      </w:r>
      <w:r>
        <w:t>integrated into their electronic health record systems.  The purpose of this profile is to provide a way for these instruments to be readily integrated into the EHR.</w:t>
      </w:r>
    </w:p>
    <w:p w14:paraId="13C7A8B0" w14:textId="482A0E51" w:rsidR="007C6785" w:rsidRDefault="007C6785" w:rsidP="00FB41C0">
      <w:pPr>
        <w:pStyle w:val="BodyText"/>
      </w:pPr>
      <w:r>
        <w:t>Because many of these instruments rely on data that is already known to the EHR, there is further value in enabling a connection between the EHR and the system delivering the assessment instrument content so that information that is already known to the EHR can be supplied to the assessment instrument delivery system.</w:t>
      </w:r>
    </w:p>
    <w:p w14:paraId="10742434" w14:textId="5672651C" w:rsidR="001D01F8" w:rsidRDefault="001D01F8" w:rsidP="00FB41C0">
      <w:pPr>
        <w:pStyle w:val="BodyText"/>
      </w:pPr>
      <w:r>
        <w:t>In this profile, the assessment instrument is represented as a FHIR Questionnaire resource.  The questionnaire resource is designed to support collection of data based on answers from end users and enables detailed control over presentation of the instrument.  The responses to the assessment instrument are represented in the FHIR QuestionnaireResponse resource.  This resource provides the list of questions, answers and additional data (e.g., assessments, scores, et cetera) determined from the answers to the questions.</w:t>
      </w:r>
    </w:p>
    <w:p w14:paraId="3DABFB10" w14:textId="648A97F7" w:rsidR="00330163" w:rsidRDefault="003A17EE" w:rsidP="00FB41C0">
      <w:pPr>
        <w:pStyle w:val="BodyText"/>
      </w:pPr>
      <w:r>
        <w:t>The figure below illustrates the abstract implementation model for working with assessments for patient reported outcomes</w:t>
      </w:r>
      <w:r>
        <w:rPr>
          <w:rStyle w:val="FootnoteReference"/>
        </w:rPr>
        <w:footnoteReference w:id="9"/>
      </w:r>
      <w:r>
        <w:t xml:space="preserve"> as published in the HL7 FHIR Patient Reported Outcomes Implementation Guide.  While this model was developed for patient reported outcome assessments, it can be applied to other forms of assessment as well.</w:t>
      </w:r>
    </w:p>
    <w:p w14:paraId="6CD1493A" w14:textId="77777777" w:rsidR="00FB41C0" w:rsidRDefault="00FB41C0" w:rsidP="00FB41C0">
      <w:pPr>
        <w:pStyle w:val="BodyText"/>
        <w:keepNext/>
      </w:pPr>
      <w:r>
        <w:rPr>
          <w:noProof/>
        </w:rPr>
        <w:lastRenderedPageBreak/>
        <w:drawing>
          <wp:inline distT="0" distB="0" distL="0" distR="0" wp14:anchorId="4CE005AB" wp14:editId="5637875C">
            <wp:extent cx="4846881" cy="3187700"/>
            <wp:effectExtent l="0" t="0" r="0" b="0"/>
            <wp:docPr id="244" name="Picture 244" descr="pro-abstract-model-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bstract-model-basic.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8147" r="6683"/>
                    <a:stretch/>
                  </pic:blipFill>
                  <pic:spPr bwMode="auto">
                    <a:xfrm>
                      <a:off x="0" y="0"/>
                      <a:ext cx="4861542" cy="3197342"/>
                    </a:xfrm>
                    <a:prstGeom prst="rect">
                      <a:avLst/>
                    </a:prstGeom>
                    <a:noFill/>
                    <a:ln>
                      <a:noFill/>
                    </a:ln>
                    <a:extLst>
                      <a:ext uri="{53640926-AAD7-44D8-BBD7-CCE9431645EC}">
                        <a14:shadowObscured xmlns:a14="http://schemas.microsoft.com/office/drawing/2010/main"/>
                      </a:ext>
                    </a:extLst>
                  </pic:spPr>
                </pic:pic>
              </a:graphicData>
            </a:graphic>
          </wp:inline>
        </w:drawing>
      </w:r>
    </w:p>
    <w:p w14:paraId="34A36953" w14:textId="484A1AAA" w:rsidR="0068562F" w:rsidRDefault="00FB41C0" w:rsidP="003A17EE">
      <w:pPr>
        <w:pStyle w:val="Caption"/>
        <w:jc w:val="center"/>
      </w:pPr>
      <w:r>
        <w:t>Figure X.4.1-</w:t>
      </w:r>
      <w:r w:rsidR="00974661">
        <w:t>2</w:t>
      </w:r>
      <w:r>
        <w:t xml:space="preserve"> Abstract Model for Basic Questionnaires</w:t>
      </w:r>
    </w:p>
    <w:p w14:paraId="03C384EF" w14:textId="033C37D3" w:rsidR="003A17EE" w:rsidRDefault="003A17EE" w:rsidP="003A17EE">
      <w:pPr>
        <w:pStyle w:val="BodyText"/>
      </w:pPr>
      <w:r>
        <w:t xml:space="preserve">The ACDC profile focuses on steps 2 through 5 of </w:t>
      </w:r>
      <w:r w:rsidR="00686188">
        <w:t>the</w:t>
      </w:r>
      <w:r>
        <w:t xml:space="preserve"> </w:t>
      </w:r>
      <w:proofErr w:type="gramStart"/>
      <w:r>
        <w:t>model</w:t>
      </w:r>
      <w:proofErr w:type="gramEnd"/>
      <w:r>
        <w:t xml:space="preserve"> and implements these steps using four different actors.  The first </w:t>
      </w:r>
      <w:r w:rsidR="004E6036">
        <w:t>use case</w:t>
      </w:r>
      <w:r>
        <w:t xml:space="preserve"> in this profile</w:t>
      </w:r>
      <w:r w:rsidR="004E6036">
        <w:t xml:space="preserve">, </w:t>
      </w:r>
      <w:r w:rsidR="00550BD4">
        <w:t>corresponding to step 2 in the diagram above</w:t>
      </w:r>
      <w:r w:rsidR="004E6036">
        <w:t>,</w:t>
      </w:r>
      <w:r w:rsidR="00550BD4">
        <w:t xml:space="preserve"> </w:t>
      </w:r>
      <w:r>
        <w:t xml:space="preserve">is to identify the assessment instrument that the healthcare provider wants to integrate into their workflow.  </w:t>
      </w:r>
      <w:r w:rsidR="009F3148">
        <w:t xml:space="preserve">The PROM Instrument and Metadata repository in this diagram </w:t>
      </w:r>
      <w:r w:rsidR="004E6036">
        <w:t>w</w:t>
      </w:r>
      <w:r w:rsidR="009F3148">
        <w:t xml:space="preserve">ould </w:t>
      </w:r>
      <w:r w:rsidR="001D01F8">
        <w:t xml:space="preserve">support </w:t>
      </w:r>
      <w:r w:rsidR="00686273">
        <w:t xml:space="preserve">assessment </w:t>
      </w:r>
      <w:r w:rsidR="009F3148">
        <w:t>instrument retrieval by implementing the Clinical Knowledge Resource Repository Actor.  The External PRO Administration System</w:t>
      </w:r>
      <w:r>
        <w:t xml:space="preserve"> </w:t>
      </w:r>
      <w:r w:rsidR="001D01F8">
        <w:t xml:space="preserve">or EHR or Care Delivery Health IT system could </w:t>
      </w:r>
      <w:r w:rsidR="004E6036">
        <w:t xml:space="preserve">then </w:t>
      </w:r>
      <w:r w:rsidR="001D01F8">
        <w:t>retrieve instruments by implementing the Artifact Consumer actor.  This enables the assessment instrument to be selected by the healthcare provider.</w:t>
      </w:r>
    </w:p>
    <w:p w14:paraId="7C368790" w14:textId="77777777" w:rsidR="00686188" w:rsidRDefault="00550BD4" w:rsidP="009A0049">
      <w:pPr>
        <w:pStyle w:val="BodyText"/>
      </w:pPr>
      <w:r>
        <w:t xml:space="preserve">The second </w:t>
      </w:r>
      <w:r w:rsidR="004E6036">
        <w:t>use case</w:t>
      </w:r>
      <w:r>
        <w:t xml:space="preserve"> in this profile </w:t>
      </w:r>
      <w:r w:rsidR="00686188">
        <w:t>addresses</w:t>
      </w:r>
      <w:r>
        <w:t xml:space="preserve"> steps 3 through 5 in Figure X.4.1-1, which is the execution of the assessment instrument.</w:t>
      </w:r>
    </w:p>
    <w:p w14:paraId="2C55B37C" w14:textId="77777777" w:rsidR="00686188" w:rsidRDefault="00686188" w:rsidP="00686188">
      <w:pPr>
        <w:pStyle w:val="Heading4"/>
      </w:pPr>
      <w:bookmarkStart w:id="74" w:name="_Toc32660921"/>
      <w:r>
        <w:t>X.4.1.1 Use of Assessment Instrument Results</w:t>
      </w:r>
      <w:bookmarkEnd w:id="74"/>
    </w:p>
    <w:p w14:paraId="68BD0D5D" w14:textId="743E20D7" w:rsidR="00686188" w:rsidRDefault="00686188" w:rsidP="00686188">
      <w:r>
        <w:t>This profile makes no assumptions about how assessment results are used after they are returned to the Assessment Requestor application.  The results may be stored in the provider’s health IT system, they may be used to produce other information that is stored in the patient’s chart, data may be extracted from the assessment to produce a care plan, they may be discussed with the patient, et cetera.  There is no responsibility on the receiving system to persist or store the results or otherwise make them accessible for future use, they may simply be discarded after being produced and acted upon</w:t>
      </w:r>
      <w:r w:rsidR="000C2F6C">
        <w:t xml:space="preserve">.  There may be some requirements in the providers jurisdiction that </w:t>
      </w:r>
      <w:r w:rsidR="000C2F6C">
        <w:lastRenderedPageBreak/>
        <w:t>requires that the data used in the assessment be persisted in some way, that is outside of the scope of this profile</w:t>
      </w:r>
      <w:r w:rsidR="000C2F6C">
        <w:rPr>
          <w:rStyle w:val="FootnoteReference"/>
        </w:rPr>
        <w:footnoteReference w:id="10"/>
      </w:r>
      <w:r w:rsidR="000C2F6C">
        <w:t>.</w:t>
      </w:r>
    </w:p>
    <w:p w14:paraId="2C977484" w14:textId="64F3418D" w:rsidR="004E6036" w:rsidRPr="003A17EE" w:rsidRDefault="00686188" w:rsidP="00686188">
      <w:r>
        <w:t xml:space="preserve">This profile does require that the Assessment Requestor actor expose a FHIR endpoint that supports the QuestionnaireResponse create operation.  That does not create a commitment on the Assessment Requestor actor to expose endpoints supporting the read or search operations.  It is simply a convenience used to enable a stateless application to be launched and “return” results from its operations. </w:t>
      </w:r>
    </w:p>
    <w:p w14:paraId="54583990" w14:textId="77777777" w:rsidR="00126A38" w:rsidRPr="00404C2C" w:rsidRDefault="00126A38">
      <w:pPr>
        <w:pStyle w:val="Heading3"/>
      </w:pPr>
      <w:bookmarkStart w:id="75" w:name="_Toc32660922"/>
      <w:r w:rsidRPr="00404C2C">
        <w:t>X.4.2 Use Cases</w:t>
      </w:r>
      <w:bookmarkEnd w:id="75"/>
    </w:p>
    <w:p w14:paraId="57A53249" w14:textId="20204562" w:rsidR="00FD6B22" w:rsidRPr="00404C2C" w:rsidRDefault="007773C8" w:rsidP="00623821">
      <w:pPr>
        <w:pStyle w:val="Heading4"/>
      </w:pPr>
      <w:bookmarkStart w:id="76" w:name="_Toc32660923"/>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r w:rsidR="00EC75C8">
        <w:t>Finding an Assessment</w:t>
      </w:r>
      <w:bookmarkEnd w:id="76"/>
      <w:r w:rsidR="00012DDB">
        <w:t xml:space="preserve"> Instrument</w:t>
      </w:r>
    </w:p>
    <w:p w14:paraId="47AB9149" w14:textId="77777777" w:rsidR="003D499E" w:rsidRDefault="007773C8">
      <w:pPr>
        <w:pStyle w:val="Heading5"/>
      </w:pPr>
      <w:bookmarkStart w:id="77" w:name="_Toc32660924"/>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77"/>
    </w:p>
    <w:p w14:paraId="20263FD8" w14:textId="48E9AD56" w:rsidR="0068562F" w:rsidRDefault="0068562F" w:rsidP="00D03942">
      <w:r w:rsidRPr="0068562F">
        <w:t>In the first use case, a care provider organization is seeking information about assessment instruments to address a specified condition or health concern.  Their goal is to identify instruments and eventually acquire instruments which could be used to capture information essential to management of the care of patients having that condition.</w:t>
      </w:r>
      <w:r w:rsidR="00F40CB6">
        <w:t xml:space="preserve">  Their EHR will be able to perform the assessment once it has been acquired.</w:t>
      </w:r>
    </w:p>
    <w:p w14:paraId="7A9782F1" w14:textId="5AF5BB7B" w:rsidR="005F21E7" w:rsidRPr="00404C2C" w:rsidRDefault="005F21E7">
      <w:pPr>
        <w:pStyle w:val="Heading5"/>
      </w:pPr>
      <w:bookmarkStart w:id="78" w:name="_Toc32660925"/>
      <w:r w:rsidRPr="00404C2C">
        <w:lastRenderedPageBreak/>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78"/>
    </w:p>
    <w:p w14:paraId="7A2FA664" w14:textId="17434F68" w:rsidR="00404C2C" w:rsidRDefault="00D9572A" w:rsidP="0098551A">
      <w:pPr>
        <w:pStyle w:val="BodyText"/>
        <w:keepNext/>
        <w:keepLines/>
      </w:pPr>
      <w:r w:rsidRPr="00404C2C">
        <w:t xml:space="preserve">The </w:t>
      </w:r>
      <w:r w:rsidR="0028263B">
        <w:t>Query Artifact</w:t>
      </w:r>
      <w:r w:rsidR="00037489" w:rsidRPr="00404C2C">
        <w:t xml:space="preserve"> </w:t>
      </w:r>
      <w:r w:rsidRPr="00404C2C">
        <w:t xml:space="preserve">transaction is used to </w:t>
      </w:r>
      <w:r w:rsidR="0028263B">
        <w:t>request lists of one or more artifacts that match the users search criteria</w:t>
      </w:r>
      <w:r w:rsidR="0098551A">
        <w:t>.  The metadata for the artifacts matching the criteria is returned so that the user can further explore these artifacts to consider acquisition of them for use in their health information system.</w:t>
      </w:r>
    </w:p>
    <w:p w14:paraId="0C4A08B3" w14:textId="5508435E" w:rsidR="0098551A" w:rsidRDefault="0098551A" w:rsidP="0098551A">
      <w:pPr>
        <w:pStyle w:val="BodyText"/>
        <w:keepNext/>
        <w:keepLines/>
      </w:pPr>
      <w:r>
        <w:t xml:space="preserve">After identifying an artifact for implementation, the user can </w:t>
      </w:r>
      <w:r w:rsidR="00BC2E6F">
        <w:t xml:space="preserve">either </w:t>
      </w:r>
      <w:r>
        <w:t xml:space="preserve">retrieve the full artifact so that it can be </w:t>
      </w:r>
      <w:r w:rsidR="00BC2E6F">
        <w:t xml:space="preserve">implemented in their </w:t>
      </w:r>
      <w:r>
        <w:t>health information system</w:t>
      </w:r>
      <w:r w:rsidR="00BC2E6F">
        <w:t>, or a link to where it has been externally implemented so that they integrated it the collected data into their</w:t>
      </w:r>
      <w:r w:rsidR="00C91EA9">
        <w:t xml:space="preserve"> </w:t>
      </w:r>
      <w:r w:rsidR="00BC2E6F">
        <w:t>system</w:t>
      </w:r>
      <w:r w:rsidR="00DE353C">
        <w:t xml:space="preserve">, which is described in more detail in </w:t>
      </w:r>
      <w:r w:rsidR="00DE353C" w:rsidRPr="00DE353C">
        <w:rPr>
          <w:b/>
        </w:rPr>
        <w:t>X.4.2.2 Use Case #2 Executing the Assessment Instrument</w:t>
      </w:r>
      <w:r w:rsidR="00DE353C">
        <w:t>.</w:t>
      </w:r>
    </w:p>
    <w:p w14:paraId="27D2D261" w14:textId="3D54CF69" w:rsidR="0028263B" w:rsidRPr="00404C2C" w:rsidRDefault="0028263B" w:rsidP="00404C2C">
      <w:pPr>
        <w:pStyle w:val="BodyText"/>
      </w:pPr>
      <w:r w:rsidRPr="00404C2C">
        <w:rPr>
          <w:noProof/>
        </w:rPr>
        <mc:AlternateContent>
          <mc:Choice Requires="wpc">
            <w:drawing>
              <wp:inline distT="0" distB="0" distL="0" distR="0" wp14:anchorId="79A5B486" wp14:editId="544B134A">
                <wp:extent cx="5486285" cy="2157730"/>
                <wp:effectExtent l="0" t="0" r="0" b="0"/>
                <wp:docPr id="243"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6"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FB7F2" w14:textId="43CF8751" w:rsidR="00807FCF" w:rsidRPr="002E0FB4" w:rsidRDefault="00807FCF"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wps:txbx>
                        <wps:bodyPr rot="0" vert="horz" wrap="square" lIns="0" tIns="0" rIns="0" bIns="0" anchor="t" anchorCtr="0" upright="1">
                          <a:noAutofit/>
                        </wps:bodyPr>
                      </wps:wsp>
                      <wps:wsp>
                        <wps:cNvPr id="227"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8"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0"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E45209" w14:textId="34D2F024" w:rsidR="00807FCF" w:rsidRPr="007C1AAC" w:rsidRDefault="00807FCF" w:rsidP="0028263B">
                              <w:pPr>
                                <w:spacing w:before="0"/>
                                <w:jc w:val="center"/>
                                <w:rPr>
                                  <w:sz w:val="22"/>
                                  <w:szCs w:val="22"/>
                                </w:rPr>
                              </w:pPr>
                              <w:r w:rsidRPr="0028263B">
                                <w:rPr>
                                  <w:sz w:val="22"/>
                                  <w:szCs w:val="22"/>
                                </w:rPr>
                                <w:t>Clinical Knowledge Resource Repository</w:t>
                              </w:r>
                            </w:p>
                          </w:txbxContent>
                        </wps:txbx>
                        <wps:bodyPr rot="0" vert="horz" wrap="square" lIns="91440" tIns="45720" rIns="91440" bIns="45720" anchor="t" anchorCtr="0" upright="1">
                          <a:noAutofit/>
                        </wps:bodyPr>
                      </wps:wsp>
                      <wps:wsp>
                        <wps:cNvPr id="231"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DF1541" w14:textId="6F39ADDA" w:rsidR="00807FCF" w:rsidRPr="007C1AAC" w:rsidRDefault="00807FCF" w:rsidP="0028263B">
                              <w:pPr>
                                <w:jc w:val="center"/>
                                <w:rPr>
                                  <w:sz w:val="22"/>
                                  <w:szCs w:val="22"/>
                                </w:rPr>
                              </w:pPr>
                              <w:r w:rsidRPr="0028263B">
                                <w:rPr>
                                  <w:sz w:val="22"/>
                                  <w:szCs w:val="22"/>
                                </w:rPr>
                                <w:t>Artifact Consumer</w:t>
                              </w:r>
                            </w:p>
                          </w:txbxContent>
                        </wps:txbx>
                        <wps:bodyPr rot="0" vert="horz" wrap="square" lIns="91440" tIns="45720" rIns="91440" bIns="45720" anchor="t" anchorCtr="0" upright="1">
                          <a:noAutofit/>
                        </wps:bodyPr>
                      </wps:wsp>
                      <wps:wsp>
                        <wps:cNvPr id="232" name="Line 17"/>
                        <wps:cNvCnPr>
                          <a:cxnSpLocks noChangeShapeType="1"/>
                        </wps:cNvCnPr>
                        <wps:spPr bwMode="auto">
                          <a:xfrm flipH="1">
                            <a:off x="1572146" y="1229513"/>
                            <a:ext cx="234187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3"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FD2AE5" w14:textId="77777777" w:rsidR="00807FCF" w:rsidRPr="0028263B" w:rsidRDefault="00807FCF" w:rsidP="0028263B">
                              <w:pPr>
                                <w:spacing w:before="0"/>
                                <w:jc w:val="center"/>
                                <w:rPr>
                                  <w:sz w:val="18"/>
                                  <w:szCs w:val="22"/>
                                </w:rPr>
                              </w:pPr>
                              <w:r w:rsidRPr="0028263B">
                                <w:rPr>
                                  <w:sz w:val="18"/>
                                  <w:szCs w:val="22"/>
                                </w:rPr>
                                <w:t xml:space="preserve">Query Artifact </w:t>
                              </w:r>
                            </w:p>
                            <w:p w14:paraId="1B7AAFF8" w14:textId="2B963B82" w:rsidR="00807FCF" w:rsidRPr="002E0FB4" w:rsidRDefault="00807FCF" w:rsidP="0028263B">
                              <w:pPr>
                                <w:spacing w:before="0"/>
                                <w:jc w:val="center"/>
                                <w:rPr>
                                  <w:sz w:val="18"/>
                                  <w:szCs w:val="22"/>
                                </w:rPr>
                              </w:pPr>
                              <w:r>
                                <w:rPr>
                                  <w:sz w:val="18"/>
                                  <w:szCs w:val="22"/>
                                </w:rPr>
                                <w:t xml:space="preserve">Response </w:t>
                              </w:r>
                              <w:r w:rsidRPr="0028263B">
                                <w:rPr>
                                  <w:sz w:val="18"/>
                                  <w:szCs w:val="22"/>
                                </w:rPr>
                                <w:t>[PCC-X1]</w:t>
                              </w:r>
                            </w:p>
                          </w:txbxContent>
                        </wps:txbx>
                        <wps:bodyPr rot="0" vert="horz" wrap="square" lIns="0" tIns="0" rIns="0" bIns="0" anchor="t" anchorCtr="0" upright="1">
                          <a:noAutofit/>
                        </wps:bodyPr>
                      </wps:wsp>
                      <wps:wsp>
                        <wps:cNvPr id="236"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0" name="Line 17"/>
                        <wps:cNvCnPr>
                          <a:cxnSpLocks noChangeShapeType="1"/>
                        </wps:cNvCnPr>
                        <wps:spPr bwMode="auto">
                          <a:xfrm flipH="1">
                            <a:off x="1583576" y="1874128"/>
                            <a:ext cx="233044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ACE36E" w14:textId="1EF24A87" w:rsidR="00807FCF" w:rsidRPr="00D25804" w:rsidRDefault="00807FCF"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s:wsp>
                        <wps:cNvPr id="2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59ED98" w14:textId="3E8F2A9A" w:rsidR="00807FCF" w:rsidRDefault="00807FCF" w:rsidP="0028263B">
                              <w:pPr>
                                <w:pStyle w:val="NormalWeb"/>
                                <w:spacing w:before="0" w:line="276" w:lineRule="auto"/>
                                <w:jc w:val="center"/>
                                <w:rPr>
                                  <w:sz w:val="18"/>
                                  <w:szCs w:val="18"/>
                                </w:rPr>
                              </w:pPr>
                              <w:r>
                                <w:rPr>
                                  <w:sz w:val="18"/>
                                  <w:szCs w:val="18"/>
                                </w:rPr>
                                <w:t xml:space="preserve">Retrieve Artifact </w:t>
                              </w:r>
                            </w:p>
                            <w:p w14:paraId="2BFC8A41" w14:textId="5BF43703" w:rsidR="00807FCF" w:rsidRDefault="00807FCF"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c:wpc>
                  </a:graphicData>
                </a:graphic>
              </wp:inline>
            </w:drawing>
          </mc:Choice>
          <mc:Fallback>
            <w:pict>
              <v:group w14:anchorId="79A5B486" id="Canvas 293" o:spid="_x0000_s1036"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">
                <v:shape id="_x0000_s1037" type="#_x0000_t75" style="position:absolute;width:54857;height:21577;visibility:visible;mso-wrap-style:square">
                  <v:fill o:detectmouseclick="t"/>
                  <v:path o:connecttype="none"/>
                </v:shape>
                <v:line id="Line 12" o:spid="_x0000_s1038"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5OxAAAANwAAAAPAAAAZHJzL2Rvd25yZXYueG1sRI9La8JA&#10;FIX3gv9huII7nTSg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OfNzk7EAAAA3AAAAA8A&#10;AAAAAAAAAAAAAAAABwIAAGRycy9kb3ducmV2LnhtbFBLBQYAAAAAAwADALcAAAD4AgAAAAA=&#10;">
                  <v:stroke dashstyle="dash"/>
                </v:line>
                <v:shape id="Text Box 13" o:spid="_x0000_s1039"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595FB7F2" w14:textId="43CF8751" w:rsidR="00807FCF" w:rsidRPr="002E0FB4" w:rsidRDefault="00807FCF"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v:textbox>
                </v:shape>
                <v:line id="Line 14" o:spid="_x0000_s1040"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">
                  <v:stroke dashstyle="dash"/>
                </v:line>
                <v:rect id="Rectangle 15" o:spid="_x0000_s1041"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"/>
                <v:line id="Line 17" o:spid="_x0000_s1042"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">
                  <v:stroke endarrow="block"/>
                </v:line>
                <v:shape id="Text Box 18" o:spid="_x0000_s1043"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25E45209" w14:textId="34D2F024" w:rsidR="00807FCF" w:rsidRPr="007C1AAC" w:rsidRDefault="00807FCF" w:rsidP="0028263B">
                        <w:pPr>
                          <w:spacing w:before="0"/>
                          <w:jc w:val="center"/>
                          <w:rPr>
                            <w:sz w:val="22"/>
                            <w:szCs w:val="22"/>
                          </w:rPr>
                        </w:pPr>
                        <w:r w:rsidRPr="0028263B">
                          <w:rPr>
                            <w:sz w:val="22"/>
                            <w:szCs w:val="22"/>
                          </w:rPr>
                          <w:t>Clinical Knowledge Resource Repository</w:t>
                        </w:r>
                      </w:p>
                    </w:txbxContent>
                  </v:textbox>
                </v:shape>
                <v:shape id="Text Box 11" o:spid="_x0000_s1044"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8DF1541" w14:textId="6F39ADDA" w:rsidR="00807FCF" w:rsidRPr="007C1AAC" w:rsidRDefault="00807FCF" w:rsidP="0028263B">
                        <w:pPr>
                          <w:jc w:val="center"/>
                          <w:rPr>
                            <w:sz w:val="22"/>
                            <w:szCs w:val="22"/>
                          </w:rPr>
                        </w:pPr>
                        <w:r w:rsidRPr="0028263B">
                          <w:rPr>
                            <w:sz w:val="22"/>
                            <w:szCs w:val="22"/>
                          </w:rPr>
                          <w:t>Artifact Consumer</w:t>
                        </w:r>
                      </w:p>
                    </w:txbxContent>
                  </v:textbox>
                </v:shape>
                <v:line id="Line 17" o:spid="_x0000_s1045"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">
                  <v:stroke dashstyle="dash" endarrow="block"/>
                </v:line>
                <v:shape id="Text Box 13" o:spid="_x0000_s1046"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37FD2AE5" w14:textId="77777777" w:rsidR="00807FCF" w:rsidRPr="0028263B" w:rsidRDefault="00807FCF" w:rsidP="0028263B">
                        <w:pPr>
                          <w:spacing w:before="0"/>
                          <w:jc w:val="center"/>
                          <w:rPr>
                            <w:sz w:val="18"/>
                            <w:szCs w:val="22"/>
                          </w:rPr>
                        </w:pPr>
                        <w:r w:rsidRPr="0028263B">
                          <w:rPr>
                            <w:sz w:val="18"/>
                            <w:szCs w:val="22"/>
                          </w:rPr>
                          <w:t xml:space="preserve">Query Artifact </w:t>
                        </w:r>
                      </w:p>
                      <w:p w14:paraId="1B7AAFF8" w14:textId="2B963B82" w:rsidR="00807FCF" w:rsidRPr="002E0FB4" w:rsidRDefault="00807FCF" w:rsidP="0028263B">
                        <w:pPr>
                          <w:spacing w:before="0"/>
                          <w:jc w:val="center"/>
                          <w:rPr>
                            <w:sz w:val="18"/>
                            <w:szCs w:val="22"/>
                          </w:rPr>
                        </w:pPr>
                        <w:r>
                          <w:rPr>
                            <w:sz w:val="18"/>
                            <w:szCs w:val="22"/>
                          </w:rPr>
                          <w:t xml:space="preserve">Response </w:t>
                        </w:r>
                        <w:r w:rsidRPr="0028263B">
                          <w:rPr>
                            <w:sz w:val="18"/>
                            <w:szCs w:val="22"/>
                          </w:rPr>
                          <w:t>[PCC-X1]</w:t>
                        </w:r>
                      </w:p>
                    </w:txbxContent>
                  </v:textbox>
                </v:shape>
                <v:rect id="Rectangle 16" o:spid="_x0000_s1047"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rect id="Rectangle 16" o:spid="_x0000_s1048"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rect id="Rectangle 15" o:spid="_x0000_s1049"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line id="Line 17" o:spid="_x0000_s1050"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7" o:spid="_x0000_s1051"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">
                  <v:stroke dashstyle="dash" endarrow="block"/>
                </v:line>
                <v:shape id="Text Box 13" o:spid="_x0000_s1052"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7ACE36E" w14:textId="1EF24A87" w:rsidR="00807FCF" w:rsidRPr="00D25804" w:rsidRDefault="00807FCF"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v:textbox>
                </v:shape>
                <v:shape id="Text Box 13" o:spid="_x0000_s1053"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0359ED98" w14:textId="3E8F2A9A" w:rsidR="00807FCF" w:rsidRDefault="00807FCF" w:rsidP="0028263B">
                        <w:pPr>
                          <w:pStyle w:val="NormalWeb"/>
                          <w:spacing w:before="0" w:line="276" w:lineRule="auto"/>
                          <w:jc w:val="center"/>
                          <w:rPr>
                            <w:sz w:val="18"/>
                            <w:szCs w:val="18"/>
                          </w:rPr>
                        </w:pPr>
                        <w:r>
                          <w:rPr>
                            <w:sz w:val="18"/>
                            <w:szCs w:val="18"/>
                          </w:rPr>
                          <w:t xml:space="preserve">Retrieve Artifact </w:t>
                        </w:r>
                      </w:p>
                      <w:p w14:paraId="2BFC8A41" w14:textId="5BF43703" w:rsidR="00807FCF" w:rsidRDefault="00807FCF"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v:textbox>
                </v:shape>
                <w10:anchorlock/>
              </v:group>
            </w:pict>
          </mc:Fallback>
        </mc:AlternateContent>
      </w:r>
    </w:p>
    <w:p w14:paraId="70641617" w14:textId="57916F8E"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4A011A">
        <w:t>ACDC</w:t>
      </w:r>
      <w:r w:rsidRPr="00404C2C">
        <w:t xml:space="preserve"> Profile</w:t>
      </w:r>
    </w:p>
    <w:p w14:paraId="10E5B46F" w14:textId="1BEC47A1" w:rsidR="00A671ED" w:rsidRPr="00404C2C" w:rsidRDefault="00A671ED" w:rsidP="00623821">
      <w:pPr>
        <w:pStyle w:val="Heading4"/>
      </w:pPr>
      <w:bookmarkStart w:id="79" w:name="_Toc32660926"/>
      <w:bookmarkStart w:id="80" w:name="_Toc452542495"/>
      <w:r w:rsidRPr="00404C2C">
        <w:t>X.4.2.</w:t>
      </w:r>
      <w:r w:rsidR="00B91CC7" w:rsidRPr="00404C2C">
        <w:t>2</w:t>
      </w:r>
      <w:r w:rsidRPr="00404C2C">
        <w:t xml:space="preserve"> Use Case #2: </w:t>
      </w:r>
      <w:r w:rsidR="00DE353C">
        <w:t>Executing the Assessment Instrument</w:t>
      </w:r>
      <w:bookmarkEnd w:id="79"/>
    </w:p>
    <w:p w14:paraId="47D2F657" w14:textId="30A137BC" w:rsidR="00BA4613" w:rsidRPr="00404C2C" w:rsidRDefault="00B91CC7" w:rsidP="00623821">
      <w:pPr>
        <w:pStyle w:val="Heading5"/>
      </w:pPr>
      <w:bookmarkStart w:id="81" w:name="_Toc32660927"/>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81"/>
    </w:p>
    <w:p w14:paraId="5EAA31FF" w14:textId="3ABFDD26" w:rsidR="00A671ED" w:rsidRDefault="0068562F" w:rsidP="00F26C31">
      <w:pPr>
        <w:pStyle w:val="BodyText"/>
      </w:pPr>
      <w:r w:rsidRPr="0068562F">
        <w:t xml:space="preserve">In the second use case, the care provider organization wants to </w:t>
      </w:r>
      <w:r w:rsidR="00E60B8A">
        <w:t xml:space="preserve">assess a patient using </w:t>
      </w:r>
      <w:r w:rsidR="00122CAB">
        <w:t xml:space="preserve">the retrieved </w:t>
      </w:r>
      <w:r w:rsidR="00BC2E6F">
        <w:t xml:space="preserve">or identified </w:t>
      </w:r>
      <w:r w:rsidRPr="0068562F">
        <w:t xml:space="preserve">assessment in their </w:t>
      </w:r>
      <w:r w:rsidR="00E60B8A">
        <w:t xml:space="preserve">health IT </w:t>
      </w:r>
      <w:r w:rsidRPr="0068562F">
        <w:t xml:space="preserve">system and be able to </w:t>
      </w:r>
      <w:r w:rsidR="00BC2E6F">
        <w:t xml:space="preserve">collect </w:t>
      </w:r>
      <w:r w:rsidRPr="0068562F">
        <w:t>the results of this assessment</w:t>
      </w:r>
      <w:r w:rsidR="00DE353C">
        <w:t xml:space="preserve"> for a given patient</w:t>
      </w:r>
      <w:r w:rsidRPr="0068562F">
        <w:t>.</w:t>
      </w:r>
      <w:r w:rsidR="00E60B8A">
        <w:t xml:space="preserve">  This process may be initiated through the user’s EHR, a separate application or device, a patient portal, et cetera.</w:t>
      </w:r>
    </w:p>
    <w:p w14:paraId="34F51B76" w14:textId="100CC004" w:rsidR="009A0049" w:rsidRDefault="009A0049" w:rsidP="009A0049">
      <w:pPr>
        <w:pStyle w:val="BodyText"/>
      </w:pPr>
      <w:r>
        <w:t>In this use case, there are several possible ways the assessment data can be collected.</w:t>
      </w:r>
    </w:p>
    <w:p w14:paraId="2A917AC8" w14:textId="617643C0" w:rsidR="009A0049" w:rsidRDefault="009A0049" w:rsidP="009A0049">
      <w:pPr>
        <w:pStyle w:val="BodyText"/>
        <w:numPr>
          <w:ilvl w:val="0"/>
          <w:numId w:val="21"/>
        </w:numPr>
      </w:pPr>
      <w:r>
        <w:t xml:space="preserve">The provider’s Health IT system can invoke a separate application that can interpret the assessment instrument and collect data on the patient, returning it to the health IT solution.  </w:t>
      </w:r>
    </w:p>
    <w:p w14:paraId="513CE079" w14:textId="46ED6BBF" w:rsidR="009A0049" w:rsidRDefault="009A0049" w:rsidP="009A0049">
      <w:pPr>
        <w:pStyle w:val="BodyText"/>
        <w:numPr>
          <w:ilvl w:val="0"/>
          <w:numId w:val="21"/>
        </w:numPr>
      </w:pPr>
      <w:r>
        <w:t xml:space="preserve">A separate application can be launched </w:t>
      </w:r>
      <w:r w:rsidR="00D15D64">
        <w:t xml:space="preserve">either manually by the provider or through an integration method not specified by this guide.  This application will </w:t>
      </w:r>
      <w:r>
        <w:t>integrate with the provider’s Health IT system</w:t>
      </w:r>
      <w:r w:rsidR="00D15D64">
        <w:t xml:space="preserve"> to </w:t>
      </w:r>
      <w:r>
        <w:t>determine</w:t>
      </w:r>
      <w:r w:rsidR="00D15D64">
        <w:t xml:space="preserve"> </w:t>
      </w:r>
      <w:r>
        <w:t>which assessment is to be performed, for which patient and which encounter</w:t>
      </w:r>
      <w:r w:rsidR="00D15D64">
        <w:t xml:space="preserve">.  It will </w:t>
      </w:r>
      <w:r>
        <w:t xml:space="preserve">then collect the data and return </w:t>
      </w:r>
      <w:r w:rsidR="00D15D64">
        <w:t xml:space="preserve">it </w:t>
      </w:r>
      <w:r>
        <w:t>the EHR attached to the correct patient and encounter.</w:t>
      </w:r>
      <w:r w:rsidRPr="009A0049">
        <w:t xml:space="preserve"> </w:t>
      </w:r>
    </w:p>
    <w:p w14:paraId="2A202120" w14:textId="40545371" w:rsidR="009A0049" w:rsidRPr="003A17EE" w:rsidRDefault="009A0049" w:rsidP="009A0049">
      <w:pPr>
        <w:pStyle w:val="BodyText"/>
        <w:numPr>
          <w:ilvl w:val="0"/>
          <w:numId w:val="21"/>
        </w:numPr>
      </w:pPr>
      <w:r>
        <w:lastRenderedPageBreak/>
        <w:t>The provider’s Health IT system can initiate data capture on its own forms, using the data describing the assessment instrument.  To implement this option, the health IT system needs to correctly interpret instrument description, collect the data and do what it deems necessary with the data that was collected (e.g., create observations or other resources, store a questionnaire response, et cetera).  Because this case can be completely managed by the provider’s Health IT system when the questionnaire items are provided, it is not addressed within this profile.</w:t>
      </w:r>
    </w:p>
    <w:p w14:paraId="2ECEDADB" w14:textId="3656D298" w:rsidR="00DE353C" w:rsidRDefault="00DE353C" w:rsidP="00DE353C">
      <w:pPr>
        <w:pStyle w:val="BodyText"/>
      </w:pPr>
      <w:r>
        <w:t xml:space="preserve">During the execution of this use case, the software performing the assessment may </w:t>
      </w:r>
      <w:r w:rsidR="005478CB">
        <w:t>collect data already known about the patient that is stored in the health IT system that will receive the assessment results.</w:t>
      </w:r>
      <w:r w:rsidR="00E60B8A">
        <w:t xml:space="preserve">  </w:t>
      </w:r>
      <w:r w:rsidR="00C038BD">
        <w:t xml:space="preserve">When the EHR Launch option is used, this data can be accessed via FHIR </w:t>
      </w:r>
      <w:r w:rsidR="00FC7BB4">
        <w:t>resources from the launching EHR system.</w:t>
      </w:r>
    </w:p>
    <w:p w14:paraId="502C757D" w14:textId="4D038F4C" w:rsidR="00F26C31" w:rsidRPr="00404C2C" w:rsidRDefault="00F26C31">
      <w:pPr>
        <w:pStyle w:val="Heading5"/>
        <w:rPr>
          <w:bCs/>
        </w:rPr>
      </w:pPr>
      <w:bookmarkStart w:id="82" w:name="_Toc32660928"/>
      <w:r w:rsidRPr="00404C2C">
        <w:t>X.4.2.</w:t>
      </w:r>
      <w:r w:rsidR="00012CC6" w:rsidRPr="00404C2C">
        <w:t>2.2</w:t>
      </w:r>
      <w:r w:rsidRPr="00404C2C">
        <w:t xml:space="preserve"> </w:t>
      </w:r>
      <w:commentRangeStart w:id="83"/>
      <w:r w:rsidR="002D78A4" w:rsidRPr="00404C2C">
        <w:t>Use Case #2</w:t>
      </w:r>
      <w:r w:rsidR="009A0049">
        <w:t xml:space="preserve"> </w:t>
      </w:r>
      <w:r w:rsidRPr="00404C2C">
        <w:rPr>
          <w:bCs/>
        </w:rPr>
        <w:t>Process Flow</w:t>
      </w:r>
      <w:commentRangeEnd w:id="83"/>
      <w:r w:rsidR="008D5899">
        <w:rPr>
          <w:rStyle w:val="CommentReference"/>
          <w:rFonts w:ascii="Times New Roman" w:hAnsi="Times New Roman"/>
          <w:b w:val="0"/>
          <w:kern w:val="0"/>
        </w:rPr>
        <w:commentReference w:id="83"/>
      </w:r>
      <w:r w:rsidR="009A0049">
        <w:rPr>
          <w:bCs/>
        </w:rPr>
        <w:t>s</w:t>
      </w:r>
      <w:bookmarkEnd w:id="82"/>
    </w:p>
    <w:p w14:paraId="6EB8F661" w14:textId="14A1A803" w:rsidR="00333627" w:rsidRDefault="00122CAB" w:rsidP="00404C2C">
      <w:pPr>
        <w:pStyle w:val="BodyText"/>
      </w:pPr>
      <w:r>
        <w:t xml:space="preserve">In this </w:t>
      </w:r>
      <w:r w:rsidR="005478CB">
        <w:t>use case, the first step is to associate the assessment instrument with a context available in the health IT system (shown below as the Assessment Requestor) that will receive the assessment results.  The context at a minimum establishes the subject of the assessment: the patient being assessed, and the user information that might be associated with any provenance for the assessment.  The context might also include the provider requesting the assessment, and the encounter in which the assessment is performed.</w:t>
      </w:r>
    </w:p>
    <w:p w14:paraId="18B7475F" w14:textId="3A329DF6" w:rsidR="00F6529B" w:rsidRDefault="00F6529B" w:rsidP="00404C2C">
      <w:pPr>
        <w:pStyle w:val="BodyText"/>
      </w:pPr>
      <w:r>
        <w:t xml:space="preserve">This first step may be implemented via process in which the healthcare provider orders an assessment be </w:t>
      </w:r>
      <w:r w:rsidR="00FC7BB4">
        <w:t>performed or</w:t>
      </w:r>
      <w:r>
        <w:t xml:space="preserve"> </w:t>
      </w:r>
      <w:r w:rsidR="00FC7BB4">
        <w:t>may be initiated via a SMART on FHIR EHR Launch flow.  At the end of this step, the patient or provider is presented with a user interface that enables them to complete the assessment.</w:t>
      </w:r>
    </w:p>
    <w:p w14:paraId="5674EB84" w14:textId="608A774E" w:rsidR="005478CB" w:rsidRDefault="005478CB" w:rsidP="00404C2C">
      <w:pPr>
        <w:pStyle w:val="BodyText"/>
      </w:pPr>
      <w:r>
        <w:t xml:space="preserve">The next step performs the assessment.  During this step, the assessor </w:t>
      </w:r>
      <w:r w:rsidR="00E60B8A">
        <w:t>may</w:t>
      </w:r>
      <w:r>
        <w:t xml:space="preserve"> collect </w:t>
      </w:r>
      <w:r w:rsidR="00FC7BB4">
        <w:t xml:space="preserve">additional </w:t>
      </w:r>
      <w:r>
        <w:t>data from the receiving health IT system to facilitate completion of the assessment.</w:t>
      </w:r>
      <w:r w:rsidR="00FC7BB4">
        <w:t xml:space="preserve">  The software performing the assessment may connect to the user’s health IT system in order to perform queries (e.g., using the IHE QEDm or PDQm profile, or through other methods).</w:t>
      </w:r>
    </w:p>
    <w:p w14:paraId="1D227E9E" w14:textId="38F59CA7" w:rsidR="005478CB" w:rsidRPr="00404C2C" w:rsidRDefault="005478CB" w:rsidP="00404C2C">
      <w:pPr>
        <w:pStyle w:val="BodyText"/>
      </w:pPr>
      <w:r>
        <w:t xml:space="preserve">Upon completion of the assessment, the assessor </w:t>
      </w:r>
      <w:r w:rsidR="00E60B8A">
        <w:t xml:space="preserve">records the results of the assessment in a QuestionnaireResponse resource stored by the Assessment Requestor </w:t>
      </w:r>
      <w:r w:rsidR="00973F41">
        <w:t>actor and</w:t>
      </w:r>
      <w:r w:rsidR="00FC7BB4">
        <w:t xml:space="preserve"> sends it to the Assessment Requestor.</w:t>
      </w:r>
    </w:p>
    <w:p w14:paraId="6F9C730F" w14:textId="1BF02771" w:rsidR="0098551A" w:rsidRPr="00404C2C" w:rsidRDefault="005478CB" w:rsidP="0098551A">
      <w:pPr>
        <w:pStyle w:val="BodyText"/>
        <w:jc w:val="center"/>
      </w:pPr>
      <w:bookmarkStart w:id="84" w:name="_GoBack"/>
      <w:bookmarkEnd w:id="84"/>
      <w:r>
        <w:rPr>
          <w:noProof/>
        </w:rPr>
        <mc:AlternateContent>
          <mc:Choice Requires="wpg">
            <w:drawing>
              <wp:inline distT="0" distB="0" distL="0" distR="0" wp14:anchorId="6725CBBA" wp14:editId="6B7927DF">
                <wp:extent cx="3351939" cy="1331517"/>
                <wp:effectExtent l="0" t="0" r="0" b="40640"/>
                <wp:docPr id="163" name="Gruppo 20"/>
                <wp:cNvGraphicFramePr/>
                <a:graphic xmlns:a="http://schemas.openxmlformats.org/drawingml/2006/main">
                  <a:graphicData uri="http://schemas.microsoft.com/office/word/2010/wordprocessingGroup">
                    <wpg:wgp>
                      <wpg:cNvGrpSpPr/>
                      <wpg:grpSpPr>
                        <a:xfrm>
                          <a:off x="0" y="0"/>
                          <a:ext cx="3351939" cy="1331517"/>
                          <a:chOff x="1346200" y="291449"/>
                          <a:chExt cx="3351939" cy="1331611"/>
                        </a:xfrm>
                      </wpg:grpSpPr>
                      <wps:wsp>
                        <wps:cNvPr id="164"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5" name="Text Box 13"/>
                        <wps:cNvSpPr txBox="1">
                          <a:spLocks noChangeArrowheads="1"/>
                        </wps:cNvSpPr>
                        <wps:spPr bwMode="auto">
                          <a:xfrm>
                            <a:off x="2057400" y="869951"/>
                            <a:ext cx="1828800" cy="42727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DA8E1" w14:textId="555CE830" w:rsidR="00807FCF" w:rsidRPr="002E0FB4" w:rsidRDefault="00807FCF" w:rsidP="005478CB">
                              <w:pPr>
                                <w:jc w:val="center"/>
                                <w:rPr>
                                  <w:sz w:val="20"/>
                                </w:rPr>
                              </w:pPr>
                              <w:r>
                                <w:rPr>
                                  <w:sz w:val="18"/>
                                  <w:szCs w:val="22"/>
                                </w:rPr>
                                <w:t>Request Assessment</w:t>
                              </w:r>
                              <w:r>
                                <w:rPr>
                                  <w:sz w:val="18"/>
                                  <w:szCs w:val="22"/>
                                </w:rPr>
                                <w:br/>
                              </w:r>
                              <w:r w:rsidRPr="00143B7E">
                                <w:rPr>
                                  <w:sz w:val="18"/>
                                  <w:szCs w:val="22"/>
                                </w:rPr>
                                <w:t>[PCC-X</w:t>
                              </w:r>
                              <w:r>
                                <w:rPr>
                                  <w:sz w:val="18"/>
                                  <w:szCs w:val="22"/>
                                </w:rPr>
                                <w:t>3</w:t>
                              </w:r>
                              <w:r w:rsidRPr="00143B7E">
                                <w:rPr>
                                  <w:sz w:val="18"/>
                                  <w:szCs w:val="22"/>
                                </w:rPr>
                                <w:t>]</w:t>
                              </w:r>
                            </w:p>
                            <w:p w14:paraId="6064A8F0" w14:textId="77777777" w:rsidR="00807FCF" w:rsidRPr="002E0FB4" w:rsidRDefault="00807FCF" w:rsidP="005478CB">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166"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7"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9"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B1D9EE" w14:textId="77777777" w:rsidR="00807FCF" w:rsidRPr="007C1AAC" w:rsidRDefault="00807FCF" w:rsidP="005478CB">
                              <w:pPr>
                                <w:jc w:val="center"/>
                                <w:rPr>
                                  <w:sz w:val="22"/>
                                  <w:szCs w:val="22"/>
                                </w:rPr>
                              </w:pPr>
                              <w:r w:rsidRPr="00C60DD5">
                                <w:rPr>
                                  <w:sz w:val="22"/>
                                  <w:szCs w:val="22"/>
                                </w:rPr>
                                <w:t>Assessor</w:t>
                              </w:r>
                            </w:p>
                          </w:txbxContent>
                        </wps:txbx>
                        <wps:bodyPr rot="0" vert="horz" wrap="square" lIns="91440" tIns="45720" rIns="91440" bIns="45720" anchor="t" anchorCtr="0" upright="1">
                          <a:noAutofit/>
                        </wps:bodyPr>
                      </wps:wsp>
                      <wps:wsp>
                        <wps:cNvPr id="170"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0231AB" w14:textId="77777777" w:rsidR="00807FCF" w:rsidRPr="007C1AAC" w:rsidRDefault="00807FCF" w:rsidP="005478CB">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171" name="Line 17"/>
                        <wps:cNvCnPr>
                          <a:cxnSpLocks noChangeShapeType="1"/>
                        </wps:cNvCnPr>
                        <wps:spPr bwMode="auto">
                          <a:xfrm flipH="1">
                            <a:off x="1970405" y="1397000"/>
                            <a:ext cx="2026920" cy="635"/>
                          </a:xfrm>
                          <a:prstGeom prst="line">
                            <a:avLst/>
                          </a:prstGeom>
                          <a:noFill/>
                          <a:ln w="9525">
                            <a:solidFill>
                              <a:srgbClr val="00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2"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38150E" w14:textId="0025F7A3" w:rsidR="00807FCF" w:rsidRPr="002E0FB4" w:rsidRDefault="00012DDB" w:rsidP="005478CB">
                              <w:pPr>
                                <w:spacing w:before="0"/>
                                <w:jc w:val="center"/>
                                <w:rPr>
                                  <w:sz w:val="20"/>
                                </w:rPr>
                              </w:pPr>
                              <w:r>
                                <w:rPr>
                                  <w:sz w:val="18"/>
                                  <w:szCs w:val="22"/>
                                </w:rPr>
                                <w:t>Report</w:t>
                              </w:r>
                              <w:r w:rsidR="00807FCF">
                                <w:rPr>
                                  <w:sz w:val="18"/>
                                  <w:szCs w:val="22"/>
                                </w:rPr>
                                <w:t xml:space="preserve"> Assessment</w:t>
                              </w:r>
                              <w:r w:rsidR="00807FCF">
                                <w:rPr>
                                  <w:sz w:val="18"/>
                                  <w:szCs w:val="22"/>
                                </w:rPr>
                                <w:br/>
                              </w:r>
                              <w:r w:rsidR="00807FCF" w:rsidRPr="00143B7E">
                                <w:rPr>
                                  <w:sz w:val="18"/>
                                  <w:szCs w:val="22"/>
                                </w:rPr>
                                <w:t>[PCC-X</w:t>
                              </w:r>
                              <w:r w:rsidR="00807FCF">
                                <w:rPr>
                                  <w:sz w:val="18"/>
                                  <w:szCs w:val="22"/>
                                </w:rPr>
                                <w:t>4</w:t>
                              </w:r>
                              <w:r w:rsidR="00807FCF" w:rsidRPr="00143B7E">
                                <w:rPr>
                                  <w:sz w:val="18"/>
                                  <w:szCs w:val="22"/>
                                </w:rPr>
                                <w:t>]</w:t>
                              </w:r>
                            </w:p>
                            <w:p w14:paraId="778CB32B" w14:textId="77777777" w:rsidR="00807FCF" w:rsidRPr="002E0FB4" w:rsidRDefault="00807FCF" w:rsidP="005478CB">
                              <w:pPr>
                                <w:jc w:val="center"/>
                                <w:rPr>
                                  <w:sz w:val="18"/>
                                  <w:szCs w:val="22"/>
                                </w:rPr>
                              </w:pPr>
                              <w:r w:rsidRPr="002E0FB4">
                                <w:rPr>
                                  <w:sz w:val="18"/>
                                  <w:szCs w:val="22"/>
                                </w:rPr>
                                <w:t>Message 1</w:t>
                              </w:r>
                            </w:p>
                            <w:p w14:paraId="6BC266D7" w14:textId="77777777" w:rsidR="00807FCF" w:rsidRPr="002E0FB4" w:rsidRDefault="00807FCF" w:rsidP="005478CB">
                              <w:pPr>
                                <w:spacing w:before="0" w:line="276" w:lineRule="auto"/>
                                <w:jc w:val="center"/>
                                <w:rPr>
                                  <w:sz w:val="18"/>
                                  <w:szCs w:val="22"/>
                                </w:rPr>
                              </w:pPr>
                            </w:p>
                          </w:txbxContent>
                        </wps:txbx>
                        <wps:bodyPr rot="0" vert="horz" wrap="square" lIns="0" tIns="0" rIns="0" bIns="0" anchor="t" anchorCtr="0" upright="1">
                          <a:noAutofit/>
                        </wps:bodyPr>
                      </wps:wsp>
                      <wps:wsp>
                        <wps:cNvPr id="173"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725CBBA" id="Gruppo 20" o:spid="_x0000_s1054" style="width:263.95pt;height:104.85pt;mso-position-horizontal-relative:char;mso-position-vertical-relative:line" coordorigin="13462,2914" coordsize="33519,1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">
                <v:line id="Line 12" o:spid="_x0000_s105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NpxgAAANwAAAAPAAAAZHJzL2Rvd25yZXYueG1sRI9Ba8JA&#10;EIXvBf/DMkJvdWMp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xc6zacYAAADcAAAA&#10;DwAAAAAAAAAAAAAAAAAHAgAAZHJzL2Rvd25yZXYueG1sUEsFBgAAAAADAAMAtwAAAPoCAAAAAA==&#10;">
                  <v:stroke dashstyle="dash"/>
                </v:line>
                <v:shape id="Text Box 13" o:spid="_x0000_s1056" type="#_x0000_t202" style="position:absolute;left:20574;top:8699;width:1828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99DA8E1" w14:textId="555CE830" w:rsidR="00807FCF" w:rsidRPr="002E0FB4" w:rsidRDefault="00807FCF" w:rsidP="005478CB">
                        <w:pPr>
                          <w:jc w:val="center"/>
                          <w:rPr>
                            <w:sz w:val="20"/>
                          </w:rPr>
                        </w:pPr>
                        <w:r>
                          <w:rPr>
                            <w:sz w:val="18"/>
                            <w:szCs w:val="22"/>
                          </w:rPr>
                          <w:t>Request Assessment</w:t>
                        </w:r>
                        <w:r>
                          <w:rPr>
                            <w:sz w:val="18"/>
                            <w:szCs w:val="22"/>
                          </w:rPr>
                          <w:br/>
                        </w:r>
                        <w:r w:rsidRPr="00143B7E">
                          <w:rPr>
                            <w:sz w:val="18"/>
                            <w:szCs w:val="22"/>
                          </w:rPr>
                          <w:t>[PCC-X</w:t>
                        </w:r>
                        <w:r>
                          <w:rPr>
                            <w:sz w:val="18"/>
                            <w:szCs w:val="22"/>
                          </w:rPr>
                          <w:t>3</w:t>
                        </w:r>
                        <w:r w:rsidRPr="00143B7E">
                          <w:rPr>
                            <w:sz w:val="18"/>
                            <w:szCs w:val="22"/>
                          </w:rPr>
                          <w:t>]</w:t>
                        </w:r>
                      </w:p>
                      <w:p w14:paraId="6064A8F0" w14:textId="77777777" w:rsidR="00807FCF" w:rsidRPr="002E0FB4" w:rsidRDefault="00807FCF" w:rsidP="005478CB">
                        <w:pPr>
                          <w:jc w:val="center"/>
                          <w:rPr>
                            <w:sz w:val="18"/>
                            <w:szCs w:val="22"/>
                          </w:rPr>
                        </w:pPr>
                        <w:r w:rsidRPr="002E0FB4">
                          <w:rPr>
                            <w:sz w:val="18"/>
                            <w:szCs w:val="22"/>
                          </w:rPr>
                          <w:t>Message 1</w:t>
                        </w:r>
                      </w:p>
                    </w:txbxContent>
                  </v:textbox>
                </v:shape>
                <v:line id="Line 14" o:spid="_x0000_s105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">
                  <v:stroke dashstyle="dash"/>
                </v:line>
                <v:rect id="Rectangle 15" o:spid="_x0000_s105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line id="Line 17" o:spid="_x0000_s105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shape id="Text Box 18" o:spid="_x0000_s106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10B1D9EE" w14:textId="77777777" w:rsidR="00807FCF" w:rsidRPr="007C1AAC" w:rsidRDefault="00807FCF" w:rsidP="005478CB">
                        <w:pPr>
                          <w:jc w:val="center"/>
                          <w:rPr>
                            <w:sz w:val="22"/>
                            <w:szCs w:val="22"/>
                          </w:rPr>
                        </w:pPr>
                        <w:r w:rsidRPr="00C60DD5">
                          <w:rPr>
                            <w:sz w:val="22"/>
                            <w:szCs w:val="22"/>
                          </w:rPr>
                          <w:t>Assessor</w:t>
                        </w:r>
                      </w:p>
                    </w:txbxContent>
                  </v:textbox>
                </v:shape>
                <v:shape id="Text Box 11" o:spid="_x0000_s106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120231AB" w14:textId="77777777" w:rsidR="00807FCF" w:rsidRPr="007C1AAC" w:rsidRDefault="00807FCF" w:rsidP="005478CB">
                        <w:pPr>
                          <w:jc w:val="center"/>
                          <w:rPr>
                            <w:sz w:val="22"/>
                            <w:szCs w:val="22"/>
                          </w:rPr>
                        </w:pPr>
                        <w:r>
                          <w:rPr>
                            <w:sz w:val="22"/>
                            <w:szCs w:val="22"/>
                          </w:rPr>
                          <w:t>Assessment Requestor</w:t>
                        </w:r>
                      </w:p>
                    </w:txbxContent>
                  </v:textbox>
                </v:shape>
                <v:line id="Line 17" o:spid="_x0000_s106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">
                  <v:stroke endarrow="block"/>
                </v:line>
                <v:shape id="Text Box 13" o:spid="_x0000_s106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938150E" w14:textId="0025F7A3" w:rsidR="00807FCF" w:rsidRPr="002E0FB4" w:rsidRDefault="00012DDB" w:rsidP="005478CB">
                        <w:pPr>
                          <w:spacing w:before="0"/>
                          <w:jc w:val="center"/>
                          <w:rPr>
                            <w:sz w:val="20"/>
                          </w:rPr>
                        </w:pPr>
                        <w:r>
                          <w:rPr>
                            <w:sz w:val="18"/>
                            <w:szCs w:val="22"/>
                          </w:rPr>
                          <w:t>Report</w:t>
                        </w:r>
                        <w:r w:rsidR="00807FCF">
                          <w:rPr>
                            <w:sz w:val="18"/>
                            <w:szCs w:val="22"/>
                          </w:rPr>
                          <w:t xml:space="preserve"> Assessment</w:t>
                        </w:r>
                        <w:r w:rsidR="00807FCF">
                          <w:rPr>
                            <w:sz w:val="18"/>
                            <w:szCs w:val="22"/>
                          </w:rPr>
                          <w:br/>
                        </w:r>
                        <w:r w:rsidR="00807FCF" w:rsidRPr="00143B7E">
                          <w:rPr>
                            <w:sz w:val="18"/>
                            <w:szCs w:val="22"/>
                          </w:rPr>
                          <w:t>[PCC-X</w:t>
                        </w:r>
                        <w:r w:rsidR="00807FCF">
                          <w:rPr>
                            <w:sz w:val="18"/>
                            <w:szCs w:val="22"/>
                          </w:rPr>
                          <w:t>4</w:t>
                        </w:r>
                        <w:r w:rsidR="00807FCF" w:rsidRPr="00143B7E">
                          <w:rPr>
                            <w:sz w:val="18"/>
                            <w:szCs w:val="22"/>
                          </w:rPr>
                          <w:t>]</w:t>
                        </w:r>
                      </w:p>
                      <w:p w14:paraId="778CB32B" w14:textId="77777777" w:rsidR="00807FCF" w:rsidRPr="002E0FB4" w:rsidRDefault="00807FCF" w:rsidP="005478CB">
                        <w:pPr>
                          <w:jc w:val="center"/>
                          <w:rPr>
                            <w:sz w:val="18"/>
                            <w:szCs w:val="22"/>
                          </w:rPr>
                        </w:pPr>
                        <w:r w:rsidRPr="002E0FB4">
                          <w:rPr>
                            <w:sz w:val="18"/>
                            <w:szCs w:val="22"/>
                          </w:rPr>
                          <w:t>Message 1</w:t>
                        </w:r>
                      </w:p>
                      <w:p w14:paraId="6BC266D7" w14:textId="77777777" w:rsidR="00807FCF" w:rsidRPr="002E0FB4" w:rsidRDefault="00807FCF" w:rsidP="005478CB">
                        <w:pPr>
                          <w:spacing w:before="0" w:line="276" w:lineRule="auto"/>
                          <w:jc w:val="center"/>
                          <w:rPr>
                            <w:sz w:val="18"/>
                            <w:szCs w:val="22"/>
                          </w:rPr>
                        </w:pPr>
                      </w:p>
                    </w:txbxContent>
                  </v:textbox>
                </v:shape>
                <v:rect id="Rectangle 16" o:spid="_x0000_s106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w10:anchorlock/>
              </v:group>
            </w:pict>
          </mc:Fallback>
        </mc:AlternateContent>
      </w:r>
    </w:p>
    <w:p w14:paraId="4BECB3E1" w14:textId="77777777" w:rsidR="00404C2C" w:rsidRDefault="00404C2C" w:rsidP="00213840">
      <w:pPr>
        <w:pStyle w:val="BodyText"/>
      </w:pPr>
    </w:p>
    <w:p w14:paraId="0B546601" w14:textId="01718ECE" w:rsidR="00574463" w:rsidRPr="00404C2C" w:rsidRDefault="00574463" w:rsidP="00213840">
      <w:pPr>
        <w:pStyle w:val="FigureTitle"/>
      </w:pPr>
      <w:r w:rsidRPr="00404C2C">
        <w:t xml:space="preserve">Figure X.4.2.2-1: </w:t>
      </w:r>
      <w:r w:rsidR="00F26C31" w:rsidRPr="00404C2C">
        <w:t xml:space="preserve">Use Case #2 </w:t>
      </w:r>
      <w:r w:rsidRPr="00404C2C">
        <w:t xml:space="preserve">Process Flow in </w:t>
      </w:r>
      <w:r w:rsidR="004A011A">
        <w:t>ACDC</w:t>
      </w:r>
      <w:r w:rsidRPr="00404C2C">
        <w:t xml:space="preserve"> Profile</w:t>
      </w:r>
    </w:p>
    <w:p w14:paraId="1F996859" w14:textId="77777777" w:rsidR="00574463" w:rsidRPr="00404C2C" w:rsidRDefault="00574463" w:rsidP="00F26C31">
      <w:pPr>
        <w:pStyle w:val="BodyText"/>
      </w:pPr>
    </w:p>
    <w:p w14:paraId="64607BF2" w14:textId="10F50545" w:rsidR="00303E20" w:rsidRDefault="00303E20" w:rsidP="00623821">
      <w:pPr>
        <w:pStyle w:val="Heading2"/>
      </w:pPr>
      <w:bookmarkStart w:id="85" w:name="_Toc32660929"/>
      <w:bookmarkEnd w:id="80"/>
      <w:r w:rsidRPr="00404C2C">
        <w:t>X.</w:t>
      </w:r>
      <w:r w:rsidR="00AF472E" w:rsidRPr="00404C2C">
        <w:t>5</w:t>
      </w:r>
      <w:r w:rsidR="005F21E7" w:rsidRPr="00404C2C">
        <w:t xml:space="preserve"> </w:t>
      </w:r>
      <w:r w:rsidR="004A011A">
        <w:t>ACDC</w:t>
      </w:r>
      <w:r w:rsidRPr="00404C2C">
        <w:t xml:space="preserve"> Security Considerations</w:t>
      </w:r>
      <w:bookmarkEnd w:id="85"/>
    </w:p>
    <w:p w14:paraId="0C6C9808" w14:textId="77777777" w:rsidR="00871192" w:rsidRDefault="00871192" w:rsidP="00871192">
      <w:pPr>
        <w:pStyle w:val="BodyText"/>
      </w:pPr>
      <w:r w:rsidRPr="00404C2C">
        <w:t>See ITI TF-2.x Appendix Z.8 “Mobile Security Considerations”</w:t>
      </w:r>
      <w:r>
        <w:t xml:space="preserve"> for general background on “Mobile” security considerations, and recommendations regarding security.</w:t>
      </w:r>
    </w:p>
    <w:p w14:paraId="3D1132FD" w14:textId="6B7CF673" w:rsidR="00871192" w:rsidRDefault="00871192" w:rsidP="00871192">
      <w:pPr>
        <w:pStyle w:val="BodyText"/>
      </w:pPr>
      <w:r>
        <w:t xml:space="preserve">The ACDC profile provides an API for accessing data element level details that are identifiable to a specific </w:t>
      </w:r>
      <w:r w:rsidR="00F4069D">
        <w:t>p</w:t>
      </w:r>
      <w:r>
        <w:t xml:space="preserve">atient. All the data communicated, including the query parameters, should be considered </w:t>
      </w:r>
      <w:r w:rsidR="00F4069D">
        <w:t>p</w:t>
      </w:r>
      <w:r>
        <w:t xml:space="preserve">atient </w:t>
      </w:r>
      <w:r w:rsidR="00F4069D">
        <w:t>i</w:t>
      </w:r>
      <w:r>
        <w:t xml:space="preserve">dentifiable </w:t>
      </w:r>
      <w:r w:rsidR="00F4069D">
        <w:t>information (PII)</w:t>
      </w:r>
      <w:r>
        <w:t xml:space="preserve">. </w:t>
      </w:r>
      <w:r w:rsidR="00F4069D">
        <w:t xml:space="preserve">Assessments may also include information protected about other individuals and should be considered individually identifiable information (III).  </w:t>
      </w:r>
      <w:r>
        <w:t xml:space="preserve">The grouping with IUA, or some similar user authentication and authorization solution, is critical for enforcing privacy and security requirements. All accesses to this data should be recorded as audit log for security surveillance and </w:t>
      </w:r>
      <w:r w:rsidR="00F4069D">
        <w:t>p</w:t>
      </w:r>
      <w:r>
        <w:t>rivacy reporting. These topics are discussed in Appendix Z.8 with recommendations.</w:t>
      </w:r>
    </w:p>
    <w:p w14:paraId="07682F6C" w14:textId="7CE39103" w:rsidR="00871192" w:rsidRDefault="00871192" w:rsidP="00871192">
      <w:pPr>
        <w:pStyle w:val="BodyText"/>
      </w:pPr>
      <w:r>
        <w:t xml:space="preserve">Some data being exchanged in this profile represent the execution of an assessment, a validated instrument, for a patient.  The data in this can affect decision treatments, and so may need additional protection against data integrity and data authenticity risks.  </w:t>
      </w:r>
      <w:r w:rsidR="003E1EBB">
        <w:t xml:space="preserve">To mitigate data integrity and data authenticity risks, the Assessor may include a </w:t>
      </w:r>
      <w:r w:rsidR="003E1EBB" w:rsidRPr="006D465F">
        <w:rPr>
          <w:rStyle w:val="XMLname"/>
          <w:lang w:val="en-US"/>
        </w:rPr>
        <w:t>questionnaireresponse-signature</w:t>
      </w:r>
      <w:r w:rsidR="003E1EBB">
        <w:rPr>
          <w:rStyle w:val="FootnoteReference"/>
        </w:rPr>
        <w:footnoteReference w:id="11"/>
      </w:r>
      <w:r w:rsidR="003E1EBB">
        <w:t xml:space="preserve"> extension on the QuestionnaireResponse, or on selected </w:t>
      </w:r>
      <w:proofErr w:type="spellStart"/>
      <w:r w:rsidR="003E1EBB">
        <w:t>QuestionnaireResponse.item</w:t>
      </w:r>
      <w:proofErr w:type="spellEnd"/>
      <w:r w:rsidR="003E1EBB">
        <w:t xml:space="preserve"> elements.  </w:t>
      </w:r>
    </w:p>
    <w:p w14:paraId="706A4EF5" w14:textId="3FCF0F74" w:rsidR="00215CF9" w:rsidRDefault="00215CF9" w:rsidP="008E37B7">
      <w:pPr>
        <w:pStyle w:val="BodyText"/>
      </w:pPr>
      <w:r>
        <w:t xml:space="preserve">Assessment instruments are intellectual property which owners may wish to protect in various ways, e.g., licensing agreements, copyright restrictions, et cetera.  As such the content of the assessment instrument should </w:t>
      </w:r>
      <w:r w:rsidR="00A2249A">
        <w:t>be encrypted during exchange</w:t>
      </w:r>
      <w:r>
        <w:t xml:space="preserve">.  Accessors of assessment instruments may need to authenticate themselves in some way before being able to access assessment instruments.  Access to specific assessment instrument content that may be implemented by a user can have financial </w:t>
      </w:r>
      <w:r w:rsidR="00F4069D">
        <w:t xml:space="preserve">or contractual </w:t>
      </w:r>
      <w:r>
        <w:t>ramifications for that user (e.g., incur charges), and should therefore be logged by both the owner and receiver of the content.</w:t>
      </w:r>
    </w:p>
    <w:p w14:paraId="36B75C40" w14:textId="08DEFF42" w:rsidR="00215CF9" w:rsidRDefault="00215CF9" w:rsidP="008E37B7">
      <w:pPr>
        <w:pStyle w:val="BodyText"/>
      </w:pPr>
      <w:r>
        <w:t>A Health IT system that is configured to support a new assessment instrument has had a significant change in functionality that should be logged.</w:t>
      </w:r>
    </w:p>
    <w:p w14:paraId="6DF329F7" w14:textId="605C6E95" w:rsidR="00A970A0" w:rsidRDefault="00A970A0" w:rsidP="008E37B7">
      <w:pPr>
        <w:pStyle w:val="BodyText"/>
      </w:pPr>
      <w:r>
        <w:t>This profile makes use of the SMART on FHIR EHR Launch protocol, and some implementations may also use the SMART on FHIR Standalone Launch protocol.</w:t>
      </w:r>
      <w:r w:rsidR="00402B85">
        <w:t xml:space="preserve">  Use of these protocols relies on OAuth2, HTTPS and TLS communications, ensuring authentication, authorization and encryption during exchanges involving PHI or III.</w:t>
      </w:r>
    </w:p>
    <w:p w14:paraId="1C58AA9A" w14:textId="77777777" w:rsidR="00215CF9" w:rsidRPr="00404C2C" w:rsidRDefault="00215CF9" w:rsidP="008E37B7">
      <w:pPr>
        <w:pStyle w:val="BodyText"/>
      </w:pPr>
    </w:p>
    <w:p w14:paraId="66EBD0A7" w14:textId="15837E8B" w:rsidR="00167DB7" w:rsidRDefault="00167DB7" w:rsidP="003954FE">
      <w:pPr>
        <w:pStyle w:val="Heading2"/>
      </w:pPr>
      <w:bookmarkStart w:id="86" w:name="_Toc32660930"/>
      <w:r w:rsidRPr="00404C2C">
        <w:lastRenderedPageBreak/>
        <w:t>X.</w:t>
      </w:r>
      <w:r w:rsidR="00AF472E" w:rsidRPr="00404C2C">
        <w:t>6</w:t>
      </w:r>
      <w:r w:rsidRPr="00404C2C">
        <w:t xml:space="preserve"> </w:t>
      </w:r>
      <w:r w:rsidR="004A011A">
        <w:t>ACDC</w:t>
      </w:r>
      <w:r w:rsidRPr="00404C2C">
        <w:t xml:space="preserve"> </w:t>
      </w:r>
      <w:r w:rsidR="00ED5269" w:rsidRPr="00404C2C">
        <w:t xml:space="preserve">Cross </w:t>
      </w:r>
      <w:r w:rsidRPr="00404C2C">
        <w:t xml:space="preserve">Profile </w:t>
      </w:r>
      <w:r w:rsidR="00ED5269" w:rsidRPr="00404C2C">
        <w:t>Considerations</w:t>
      </w:r>
      <w:bookmarkEnd w:id="86"/>
    </w:p>
    <w:p w14:paraId="709A6712" w14:textId="3389A7BA" w:rsidR="000C41C5" w:rsidRDefault="000833CB" w:rsidP="000833CB">
      <w:pPr>
        <w:pStyle w:val="Heading3"/>
      </w:pPr>
      <w:bookmarkStart w:id="87" w:name="_Toc32660931"/>
      <w:r>
        <w:t xml:space="preserve">X.6.1 </w:t>
      </w:r>
      <w:r w:rsidR="000C41C5">
        <w:t>PCC QEDm – Query for Existing Data</w:t>
      </w:r>
      <w:r w:rsidR="00412E06">
        <w:t xml:space="preserve"> for Mobile</w:t>
      </w:r>
      <w:bookmarkEnd w:id="87"/>
    </w:p>
    <w:p w14:paraId="517DB7BA" w14:textId="33258A9A" w:rsidR="00412E06" w:rsidRDefault="000C41C5" w:rsidP="000C41C5">
      <w:pPr>
        <w:pStyle w:val="BodyText"/>
      </w:pPr>
      <w:r>
        <w:t>An Assessor may be grouped with a Clinical Data Consumer actor from the QEDm profile to enable it to access data from the requesting system.  This grouping enables data that is already known to the requesting system to be accessed.</w:t>
      </w:r>
      <w:r w:rsidR="00412E06">
        <w:t xml:space="preserve">  </w:t>
      </w:r>
    </w:p>
    <w:p w14:paraId="2E2D0FD4" w14:textId="5DF22403" w:rsidR="000C41C5" w:rsidRDefault="00412E06" w:rsidP="000C41C5">
      <w:pPr>
        <w:pStyle w:val="BodyText"/>
      </w:pPr>
      <w:r>
        <w:t xml:space="preserve">Given that an Assessor is grouped with the Clinical Data Consumer actor, when the authorization process is performed, the Assessor shall negotiate for the additional scopes that it desires access to via the Clinical Data Consumer actor in order to perform the assessment.  The Assessor Actor shall not require the Assessment Requestor to implement the Clinical Data Source </w:t>
      </w:r>
      <w:r w:rsidR="00497664">
        <w:t>Actor and</w:t>
      </w:r>
      <w:r>
        <w:t xml:space="preserve"> must be able to perform normally if it does not support some </w:t>
      </w:r>
      <w:r w:rsidR="00A16506">
        <w:t xml:space="preserve">of </w:t>
      </w:r>
      <w:r>
        <w:t>the additional requested scopes</w:t>
      </w:r>
      <w:r w:rsidR="00A16506">
        <w:t xml:space="preserve"> or resources</w:t>
      </w:r>
      <w:r>
        <w:t>.</w:t>
      </w:r>
    </w:p>
    <w:p w14:paraId="38270D82" w14:textId="25BFB7F3" w:rsidR="000C41C5" w:rsidRPr="000C41C5" w:rsidRDefault="000C41C5" w:rsidP="000C41C5">
      <w:pPr>
        <w:pStyle w:val="BodyText"/>
      </w:pPr>
      <w:r>
        <w:t xml:space="preserve">The </w:t>
      </w:r>
      <w:r w:rsidR="00412E06" w:rsidRPr="00412E06">
        <w:t>Assessment Requestor</w:t>
      </w:r>
      <w:r w:rsidR="00412E06">
        <w:t xml:space="preserve"> may be grouped with a Clinical Data Source actor from the QEDm profile to enable it to respond to requests for data access from the requesting system.  This grouping enables data that is already known to the requesting system to be accessed during the assessment process.  Given the Assessment Requestor Actor is grouped with a Clinical Data Source from the QEDm profile, when the Assessor requests additional scopes to access clinical data, the Assessment Request shall respond with the scopes appropriate for the clinical data options that it supports.</w:t>
      </w:r>
    </w:p>
    <w:p w14:paraId="65EA61BE" w14:textId="684B853A" w:rsidR="00D123C7" w:rsidRDefault="000833CB" w:rsidP="000833CB">
      <w:pPr>
        <w:pStyle w:val="Heading3"/>
      </w:pPr>
      <w:bookmarkStart w:id="88" w:name="_Toc32660932"/>
      <w:r>
        <w:rPr>
          <w:bCs/>
        </w:rPr>
        <w:t xml:space="preserve">X.6.2 </w:t>
      </w:r>
      <w:r w:rsidR="00D123C7">
        <w:rPr>
          <w:bCs/>
        </w:rPr>
        <w:t xml:space="preserve">ITI </w:t>
      </w:r>
      <w:r w:rsidR="00F810F8">
        <w:rPr>
          <w:bCs/>
        </w:rPr>
        <w:t>PDQm</w:t>
      </w:r>
      <w:r w:rsidR="00F810F8">
        <w:t xml:space="preserve"> – Patient Demographics Query for Mobile</w:t>
      </w:r>
      <w:bookmarkEnd w:id="88"/>
    </w:p>
    <w:p w14:paraId="409BD707" w14:textId="20382D29" w:rsidR="00A16506" w:rsidRDefault="00A16506" w:rsidP="00A16506">
      <w:pPr>
        <w:pStyle w:val="BodyText"/>
      </w:pPr>
      <w:r>
        <w:t xml:space="preserve">An Assessor may be grouped with a Patient Demographics Consumer actor from the PDQm profile to enable it to access data about the patient from the requesting system.  This grouping enables demographics data that is already known to the requesting system to be accessed.  </w:t>
      </w:r>
    </w:p>
    <w:p w14:paraId="3594ED01" w14:textId="48B0B70B" w:rsidR="00A16506" w:rsidRDefault="00A16506" w:rsidP="00A16506">
      <w:pPr>
        <w:pStyle w:val="BodyText"/>
      </w:pPr>
      <w:r>
        <w:t>Given that an Assessor is grouped with the Patient Demographics Consumer actor, when the authorization process is performed, the Assessor shall negotiate for the additional scopes that it desires access to via the Patient Demographics Consumer actor in order to perform the assessment.  The Assessor Actor shall not require the Assessment Requestor to implement the Patient Demographics Supplier Actor and must be able to perform normally if the Assessment Requestor does not support some of the additional requested scopes or resources.</w:t>
      </w:r>
    </w:p>
    <w:p w14:paraId="2D550174" w14:textId="6C7485E0" w:rsidR="00A16506" w:rsidRPr="000C41C5" w:rsidRDefault="00A16506" w:rsidP="00A16506">
      <w:pPr>
        <w:pStyle w:val="BodyText"/>
      </w:pPr>
      <w:r>
        <w:t xml:space="preserve">The </w:t>
      </w:r>
      <w:r w:rsidRPr="00412E06">
        <w:t>Assessment Requestor</w:t>
      </w:r>
      <w:r>
        <w:t xml:space="preserve"> may be grouped with a </w:t>
      </w:r>
      <w:r w:rsidR="0053032F">
        <w:t>Patient Demographics Supplier</w:t>
      </w:r>
      <w:r>
        <w:t xml:space="preserve"> actor from the </w:t>
      </w:r>
      <w:r w:rsidR="0053032F">
        <w:t>PDQm</w:t>
      </w:r>
      <w:r>
        <w:t xml:space="preserve"> profile to enable it to respond to requests for </w:t>
      </w:r>
      <w:r w:rsidR="0053032F">
        <w:t xml:space="preserve">patient demographic data </w:t>
      </w:r>
      <w:r>
        <w:t xml:space="preserve">from the requesting system.  This grouping enables data that is already known to the requesting system to be accessed during the assessment process.  Given the Assessment Requestor Actor is grouped with a </w:t>
      </w:r>
      <w:r w:rsidR="0053032F">
        <w:t xml:space="preserve">Patient Demographics Supplier actor </w:t>
      </w:r>
      <w:r>
        <w:t xml:space="preserve">from the </w:t>
      </w:r>
      <w:r w:rsidR="0053032F">
        <w:t>PDQ</w:t>
      </w:r>
      <w:r>
        <w:t xml:space="preserve">m profile, when the Assessor requests additional scopes to access </w:t>
      </w:r>
      <w:r w:rsidR="0053032F">
        <w:t>patient demographics</w:t>
      </w:r>
      <w:r>
        <w:t>, the Assessment Request</w:t>
      </w:r>
      <w:r w:rsidR="0053032F">
        <w:t>or</w:t>
      </w:r>
      <w:r>
        <w:t xml:space="preserve"> shall respond with the scopes appropriate for the </w:t>
      </w:r>
      <w:r w:rsidR="0053032F">
        <w:t xml:space="preserve">patient demographics </w:t>
      </w:r>
      <w:r>
        <w:t>that it supports.</w:t>
      </w:r>
    </w:p>
    <w:p w14:paraId="55A99E78" w14:textId="5F4B457C" w:rsidR="000474EC" w:rsidRPr="00404C2C" w:rsidRDefault="000833CB" w:rsidP="000833CB">
      <w:pPr>
        <w:pStyle w:val="Heading3"/>
        <w:rPr>
          <w:highlight w:val="yellow"/>
        </w:rPr>
      </w:pPr>
      <w:bookmarkStart w:id="89" w:name="_Toc32660933"/>
      <w:r>
        <w:rPr>
          <w:bCs/>
        </w:rPr>
        <w:lastRenderedPageBreak/>
        <w:t xml:space="preserve">X.6.3 </w:t>
      </w:r>
      <w:r w:rsidR="00E11480" w:rsidRPr="005D6304">
        <w:rPr>
          <w:bCs/>
        </w:rPr>
        <w:t xml:space="preserve">ITI </w:t>
      </w:r>
      <w:r w:rsidR="00412E06">
        <w:rPr>
          <w:bCs/>
        </w:rPr>
        <w:t>ATNA</w:t>
      </w:r>
      <w:r w:rsidR="00486C84">
        <w:rPr>
          <w:bCs/>
        </w:rPr>
        <w:t xml:space="preserve"> </w:t>
      </w:r>
      <w:r w:rsidR="00486C84">
        <w:t>– Audit Trail and Node Authentication</w:t>
      </w:r>
      <w:bookmarkEnd w:id="89"/>
    </w:p>
    <w:bookmarkEnd w:id="66"/>
    <w:bookmarkEnd w:id="67"/>
    <w:bookmarkEnd w:id="68"/>
    <w:bookmarkEnd w:id="69"/>
    <w:bookmarkEnd w:id="70"/>
    <w:p w14:paraId="64D60E19" w14:textId="5D3D3037" w:rsidR="002859FB" w:rsidRPr="00404C2C" w:rsidRDefault="007C50C2" w:rsidP="00111CBC">
      <w:pPr>
        <w:pStyle w:val="BodyText"/>
      </w:pPr>
      <w:r>
        <w:t xml:space="preserve">The Assessment Requestor actor in this profile must be grouped with a Secure Node or Secure Application actor.  </w:t>
      </w:r>
      <w:r w:rsidR="00412E06">
        <w:t xml:space="preserve">All </w:t>
      </w:r>
      <w:r>
        <w:t xml:space="preserve">other </w:t>
      </w:r>
      <w:r w:rsidR="00412E06">
        <w:t>actors in this profile may be grouped with the Secure Node or Secure Application actors.</w:t>
      </w:r>
      <w:r w:rsidR="00497664">
        <w:t xml:space="preserve">  </w:t>
      </w:r>
      <w:r w:rsidR="004143BF">
        <w:t>The Assessor actor should be grouped with the Secure Node or Secure Application actor.  The Clinical Knowledge Resource Repository and Artifact Consumer actors may also be grouped with the Secure Node or Secure Application actors.</w:t>
      </w:r>
    </w:p>
    <w:p w14:paraId="02E7C5EE" w14:textId="77777777" w:rsidR="002859FB" w:rsidRPr="00404C2C" w:rsidRDefault="002859FB" w:rsidP="002859FB">
      <w:pPr>
        <w:pStyle w:val="PartTitle"/>
      </w:pPr>
      <w:bookmarkStart w:id="90" w:name="_Toc345074671"/>
      <w:bookmarkStart w:id="91" w:name="_Toc32660934"/>
      <w:r w:rsidRPr="00404C2C">
        <w:lastRenderedPageBreak/>
        <w:t>Volume 2 – Transactions</w:t>
      </w:r>
      <w:bookmarkEnd w:id="90"/>
      <w:bookmarkEnd w:id="91"/>
    </w:p>
    <w:p w14:paraId="72C9AC6E" w14:textId="12676537" w:rsidR="000645B5" w:rsidRPr="00404C2C" w:rsidRDefault="00005A40" w:rsidP="000645B5">
      <w:pPr>
        <w:pStyle w:val="EditorInstructions"/>
      </w:pPr>
      <w:bookmarkStart w:id="92" w:name="_Toc75083611"/>
      <w:r w:rsidRPr="00404C2C">
        <w:t>Add</w:t>
      </w:r>
      <w:r w:rsidR="000645B5" w:rsidRPr="00404C2C">
        <w:t xml:space="preserve"> </w:t>
      </w:r>
      <w:r w:rsidR="00601930">
        <w:t>Section</w:t>
      </w:r>
      <w:r w:rsidR="000645B5" w:rsidRPr="00404C2C">
        <w:t xml:space="preserve"> </w:t>
      </w:r>
      <w:bookmarkEnd w:id="92"/>
      <w:r w:rsidR="006800D4">
        <w:t>3.</w:t>
      </w:r>
      <w:r w:rsidR="00B71B00">
        <w:t>X1</w:t>
      </w:r>
    </w:p>
    <w:p w14:paraId="3DE8F145" w14:textId="6AE5F07F" w:rsidR="000645B5" w:rsidRPr="00404C2C" w:rsidRDefault="006800D4">
      <w:pPr>
        <w:pStyle w:val="Heading2"/>
      </w:pPr>
      <w:bookmarkStart w:id="93" w:name="_Toc466616622"/>
      <w:bookmarkStart w:id="94" w:name="_Toc469616851"/>
      <w:bookmarkStart w:id="95" w:name="_Toc32660935"/>
      <w:r>
        <w:t>3.</w:t>
      </w:r>
      <w:r w:rsidR="000B04CD">
        <w:t>X1</w:t>
      </w:r>
      <w:r w:rsidR="000645B5" w:rsidRPr="00404C2C">
        <w:t xml:space="preserve"> </w:t>
      </w:r>
      <w:r w:rsidR="000B04CD">
        <w:t>Query Artifact</w:t>
      </w:r>
      <w:r w:rsidR="006D19B8" w:rsidRPr="00404C2C">
        <w:t xml:space="preserve"> </w:t>
      </w:r>
      <w:r w:rsidR="000645B5" w:rsidRPr="00404C2C">
        <w:t>[</w:t>
      </w:r>
      <w:r>
        <w:t>PCC-</w:t>
      </w:r>
      <w:r w:rsidR="000B04CD">
        <w:t>X1</w:t>
      </w:r>
      <w:r w:rsidR="000645B5" w:rsidRPr="00404C2C">
        <w:t>]</w:t>
      </w:r>
      <w:bookmarkEnd w:id="93"/>
      <w:bookmarkEnd w:id="94"/>
      <w:bookmarkEnd w:id="95"/>
    </w:p>
    <w:p w14:paraId="487917AB" w14:textId="52CD3499" w:rsidR="007F2299" w:rsidRPr="00404C2C" w:rsidRDefault="007F2299" w:rsidP="00291C3E">
      <w:pPr>
        <w:pStyle w:val="BodyText"/>
      </w:pPr>
      <w:r w:rsidRPr="00404C2C">
        <w:t xml:space="preserve">This section corresponds to Transaction </w:t>
      </w:r>
      <w:r w:rsidR="000B04CD">
        <w:t>PCC-X1</w:t>
      </w:r>
      <w:r w:rsidRPr="00404C2C">
        <w:t xml:space="preserve"> of the IHE </w:t>
      </w:r>
      <w:r w:rsidR="00D970DB" w:rsidRPr="00404C2C">
        <w:t xml:space="preserve">PCC </w:t>
      </w:r>
      <w:r w:rsidRPr="00404C2C">
        <w:t xml:space="preserve">Technical Framework. Transaction </w:t>
      </w:r>
      <w:r w:rsidR="006800D4">
        <w:t>PCC-</w:t>
      </w:r>
      <w:r w:rsidR="000B04CD">
        <w:t>X1</w:t>
      </w:r>
      <w:r w:rsidRPr="00404C2C">
        <w:t xml:space="preserve"> is used by the </w:t>
      </w:r>
      <w:r w:rsidR="000B04CD">
        <w:t>Clinical Knowledge Resource Repository and Artifact Consumer Actors</w:t>
      </w:r>
      <w:r w:rsidR="004E187D" w:rsidRPr="00404C2C">
        <w:t>.</w:t>
      </w:r>
    </w:p>
    <w:p w14:paraId="2C7CC0E7" w14:textId="33F4055D" w:rsidR="000645B5" w:rsidRPr="00404C2C" w:rsidRDefault="00FD7E56" w:rsidP="00623821">
      <w:pPr>
        <w:pStyle w:val="Heading3"/>
      </w:pPr>
      <w:bookmarkStart w:id="96" w:name="_Toc466616623"/>
      <w:bookmarkStart w:id="97" w:name="_Toc469616852"/>
      <w:bookmarkStart w:id="98" w:name="_Toc32660936"/>
      <w:r>
        <w:t>3.X1</w:t>
      </w:r>
      <w:r w:rsidR="000645B5" w:rsidRPr="00404C2C">
        <w:t>.1 Scope</w:t>
      </w:r>
      <w:bookmarkEnd w:id="96"/>
      <w:bookmarkEnd w:id="97"/>
      <w:bookmarkEnd w:id="98"/>
    </w:p>
    <w:p w14:paraId="61D21D6D" w14:textId="6B4FAAE2" w:rsidR="00D970DB" w:rsidRDefault="00D970DB" w:rsidP="0058017F">
      <w:pPr>
        <w:pStyle w:val="BodyText"/>
      </w:pPr>
      <w:r w:rsidRPr="00404C2C">
        <w:t xml:space="preserve">The Query </w:t>
      </w:r>
      <w:r w:rsidR="000B04CD">
        <w:t xml:space="preserve">Artifact </w:t>
      </w:r>
      <w:r w:rsidRPr="00404C2C">
        <w:t xml:space="preserve">transaction is used to query for </w:t>
      </w:r>
      <w:r w:rsidR="000B04CD">
        <w:t>assessment instruments</w:t>
      </w:r>
      <w:r w:rsidRPr="00404C2C">
        <w:t xml:space="preserve"> </w:t>
      </w:r>
      <w:r w:rsidR="000B04CD">
        <w:t xml:space="preserve">in Questionnaires </w:t>
      </w:r>
      <w:r w:rsidRPr="00404C2C">
        <w:t>that satisfy a set of parameters by using the FHIR framework. The result of the query is a FHIR Bundle containing FHIR clinical data Resources that match the query parameters</w:t>
      </w:r>
      <w:r w:rsidR="00E55C15" w:rsidRPr="00404C2C">
        <w:t>.</w:t>
      </w:r>
    </w:p>
    <w:p w14:paraId="7622D171" w14:textId="6FFAD962" w:rsidR="00C974BC" w:rsidRPr="00404C2C" w:rsidRDefault="00C974BC" w:rsidP="00C974BC">
      <w:pPr>
        <w:pStyle w:val="BodyText"/>
      </w:pPr>
      <w:r>
        <w:t xml:space="preserve">The </w:t>
      </w:r>
      <w:r w:rsidR="004A011A">
        <w:t>ACDC</w:t>
      </w:r>
      <w:r>
        <w:t xml:space="preserve"> Profile </w:t>
      </w:r>
      <w:r w:rsidRPr="00F6726C">
        <w:t>assumes that categories</w:t>
      </w:r>
      <w:r>
        <w:t xml:space="preserve"> and codes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211A2EF2" w14:textId="77777777" w:rsidR="00C974BC" w:rsidRPr="00404C2C" w:rsidRDefault="00C974BC" w:rsidP="0058017F">
      <w:pPr>
        <w:pStyle w:val="BodyText"/>
      </w:pPr>
    </w:p>
    <w:p w14:paraId="4F127BA8" w14:textId="18022033" w:rsidR="000645B5" w:rsidRPr="00404C2C" w:rsidRDefault="00FD7E56" w:rsidP="003954FE">
      <w:pPr>
        <w:pStyle w:val="Heading3"/>
      </w:pPr>
      <w:bookmarkStart w:id="99" w:name="_Toc466616624"/>
      <w:bookmarkStart w:id="100" w:name="_Toc469616853"/>
      <w:bookmarkStart w:id="101" w:name="_Toc32660937"/>
      <w:r>
        <w:t>3.X1</w:t>
      </w:r>
      <w:r w:rsidR="000645B5" w:rsidRPr="00404C2C">
        <w:t>.2 Actor Roles</w:t>
      </w:r>
      <w:bookmarkEnd w:id="99"/>
      <w:bookmarkEnd w:id="100"/>
      <w:bookmarkEnd w:id="101"/>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05D2EB4D">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74524D05" w:rsidR="00807FCF" w:rsidRDefault="00807FCF" w:rsidP="006D19B8">
                              <w:pPr>
                                <w:jc w:val="center"/>
                                <w:rPr>
                                  <w:sz w:val="18"/>
                                </w:rPr>
                              </w:pPr>
                              <w:r w:rsidRPr="000B04CD">
                                <w:rPr>
                                  <w:sz w:val="18"/>
                                </w:rPr>
                                <w:t>Query Artifact [PCC-X1]</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62E1E41F" w14:textId="4DC60824" w:rsidR="00807FCF" w:rsidRDefault="00807FCF" w:rsidP="008509CD">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0D6DBC8C" w:rsidR="00807FCF" w:rsidRDefault="00807FCF" w:rsidP="008509C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JAKrDCcAwAA&#10;qA4AAA4AAAAAAAAAAAAAAAAALgIAAGRycy9lMm9Eb2MueG1sUEsBAi0AFAAGAAgAAAAhAEnGqfPd&#10;AAAABQEAAA8AAAAAAAAAAAAAAAAA9gUAAGRycy9kb3ducmV2LnhtbFBLBQYAAAAABAAEAPMAAAAA&#10;Bw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74524D05" w:rsidR="00807FCF" w:rsidRDefault="00807FCF" w:rsidP="006D19B8">
                        <w:pPr>
                          <w:jc w:val="center"/>
                          <w:rPr>
                            <w:sz w:val="18"/>
                          </w:rPr>
                        </w:pPr>
                        <w:r w:rsidRPr="000B04CD">
                          <w:rPr>
                            <w:sz w:val="18"/>
                          </w:rPr>
                          <w:t>Query Artifact [PCC-X1]</w:t>
                        </w:r>
                      </w:p>
                    </w:txbxContent>
                  </v:textbox>
                </v:oval>
                <v:shape id="Text Box 5" o:spid="_x0000_s106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4DC60824" w:rsidR="00807FCF" w:rsidRDefault="00807FCF" w:rsidP="008509CD">
                        <w:pPr>
                          <w:spacing w:before="0"/>
                          <w:jc w:val="center"/>
                          <w:rPr>
                            <w:sz w:val="18"/>
                          </w:rPr>
                        </w:pPr>
                        <w:r w:rsidRPr="000B04CD">
                          <w:rPr>
                            <w:sz w:val="18"/>
                          </w:rPr>
                          <w:t>Clinical Knowledge Resource Repository</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0D6DBC8C" w:rsidR="00807FCF" w:rsidRDefault="00807FCF" w:rsidP="008509CD">
                        <w:pPr>
                          <w:spacing w:before="0"/>
                          <w:jc w:val="center"/>
                          <w:rPr>
                            <w:sz w:val="18"/>
                          </w:rPr>
                        </w:pPr>
                        <w:r w:rsidRPr="000B04CD">
                          <w:rPr>
                            <w:sz w:val="18"/>
                          </w:rPr>
                          <w:t xml:space="preserve">Artifact Consumer </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507EACA" w:rsidR="000645B5" w:rsidRPr="00404C2C" w:rsidRDefault="000645B5" w:rsidP="000645B5">
      <w:pPr>
        <w:pStyle w:val="FigureTitle"/>
      </w:pPr>
      <w:r w:rsidRPr="00404C2C">
        <w:t xml:space="preserve">Figure </w:t>
      </w:r>
      <w:r w:rsidR="00FD7E56">
        <w:t>3.X1</w:t>
      </w:r>
      <w:r w:rsidRPr="00404C2C">
        <w:t>.2-1: Use Case Diagram</w:t>
      </w:r>
    </w:p>
    <w:p w14:paraId="73F8990A" w14:textId="77777777" w:rsidR="000645B5" w:rsidRPr="00404C2C" w:rsidRDefault="000645B5" w:rsidP="001B5B86">
      <w:pPr>
        <w:pStyle w:val="BodyText"/>
      </w:pPr>
    </w:p>
    <w:p w14:paraId="23141A15" w14:textId="019D1605" w:rsidR="000645B5" w:rsidRPr="00404C2C" w:rsidRDefault="000645B5" w:rsidP="00A37AD9">
      <w:pPr>
        <w:pStyle w:val="TableTitle"/>
        <w:keepLines/>
      </w:pPr>
      <w:r w:rsidRPr="00404C2C">
        <w:lastRenderedPageBreak/>
        <w:t xml:space="preserve">Table </w:t>
      </w:r>
      <w:r w:rsidR="00FD7E56">
        <w:t>3.X1</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14E8BB1E" w14:textId="2E11EADA" w:rsidR="000645B5" w:rsidRPr="00404C2C" w:rsidRDefault="000B04CD" w:rsidP="00A37AD9">
            <w:pPr>
              <w:pStyle w:val="BodyText"/>
              <w:keepNext/>
              <w:keepLines/>
            </w:pPr>
            <w:r w:rsidRPr="000B04CD">
              <w:t xml:space="preserve">Artifact Consumer </w:t>
            </w:r>
          </w:p>
        </w:tc>
      </w:tr>
      <w:tr w:rsidR="000645B5" w:rsidRPr="00404C2C" w14:paraId="34F7BEDD" w14:textId="77777777" w:rsidTr="006D19B8">
        <w:tc>
          <w:tcPr>
            <w:tcW w:w="1008" w:type="dxa"/>
            <w:shd w:val="clear" w:color="auto" w:fill="auto"/>
          </w:tcPr>
          <w:p w14:paraId="41229F71"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684B89F1" w14:textId="39F7B168" w:rsidR="000645B5" w:rsidRPr="00404C2C" w:rsidRDefault="00C83F49" w:rsidP="00A37AD9">
            <w:pPr>
              <w:pStyle w:val="BodyText"/>
              <w:keepNext/>
              <w:keepLines/>
            </w:pPr>
            <w:r w:rsidRPr="00C83F49">
              <w:t xml:space="preserve">Queries the </w:t>
            </w:r>
            <w:r w:rsidR="000B04CD" w:rsidRPr="000B04CD">
              <w:t>Clinical Knowledge Resource Repository</w:t>
            </w:r>
            <w:r w:rsidRPr="00C83F49">
              <w:t xml:space="preserve"> for </w:t>
            </w:r>
            <w:r w:rsidR="000B04CD">
              <w:t xml:space="preserve">assessment instrument </w:t>
            </w:r>
            <w:r w:rsidRPr="00C83F49">
              <w:t>content requested by the</w:t>
            </w:r>
            <w:r w:rsidR="000B04CD">
              <w:t xml:space="preserve"> Artifact Consumer</w:t>
            </w:r>
            <w:r w:rsidRPr="00C83F49">
              <w:t>.</w:t>
            </w:r>
          </w:p>
        </w:tc>
      </w:tr>
      <w:tr w:rsidR="000645B5" w:rsidRPr="00404C2C" w14:paraId="4D74603E" w14:textId="77777777" w:rsidTr="006D19B8">
        <w:tc>
          <w:tcPr>
            <w:tcW w:w="1008" w:type="dxa"/>
            <w:shd w:val="clear" w:color="auto" w:fill="auto"/>
          </w:tcPr>
          <w:p w14:paraId="1F61F5BC"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0C1CF1C9" w14:textId="006B66E5" w:rsidR="000645B5" w:rsidRPr="00404C2C" w:rsidRDefault="000B04CD" w:rsidP="00A37AD9">
            <w:pPr>
              <w:pStyle w:val="BodyText"/>
              <w:keepNext/>
              <w:keepLines/>
            </w:pPr>
            <w:r w:rsidRPr="000B04CD">
              <w:t>Clinical Knowledge Resource Repository</w:t>
            </w:r>
          </w:p>
        </w:tc>
      </w:tr>
      <w:tr w:rsidR="000645B5" w:rsidRPr="00404C2C" w14:paraId="0EB6731D" w14:textId="77777777" w:rsidTr="006D19B8">
        <w:tc>
          <w:tcPr>
            <w:tcW w:w="1008" w:type="dxa"/>
            <w:shd w:val="clear" w:color="auto" w:fill="auto"/>
          </w:tcPr>
          <w:p w14:paraId="049D1B85"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1A356D7F" w14:textId="0890FA71" w:rsidR="00B61B2F" w:rsidRPr="00404C2C" w:rsidRDefault="00B61B2F" w:rsidP="00A37AD9">
            <w:pPr>
              <w:pStyle w:val="BodyText"/>
              <w:keepNext/>
              <w:keepLines/>
            </w:pPr>
            <w:r w:rsidRPr="00404C2C">
              <w:t xml:space="preserve">Responds to query, supplying the FHIR </w:t>
            </w:r>
            <w:r w:rsidR="000B04CD">
              <w:t xml:space="preserve">Questionnaire </w:t>
            </w:r>
            <w:r w:rsidRPr="00404C2C">
              <w:t xml:space="preserve">Resources representing the </w:t>
            </w:r>
            <w:r w:rsidR="000B04CD">
              <w:t xml:space="preserve">assessment instrument </w:t>
            </w:r>
            <w:r w:rsidRPr="00404C2C">
              <w:t xml:space="preserve">content that match the search criteria provided by the </w:t>
            </w:r>
            <w:r w:rsidR="000B04CD">
              <w:t>Artifact Consumer</w:t>
            </w:r>
            <w:r w:rsidR="00291C3E" w:rsidRPr="00404C2C">
              <w:t>.</w:t>
            </w:r>
          </w:p>
        </w:tc>
      </w:tr>
    </w:tbl>
    <w:p w14:paraId="49B3A5AC" w14:textId="77777777" w:rsidR="00A37AD9" w:rsidRPr="00A37AD9" w:rsidRDefault="00A37AD9" w:rsidP="00A37AD9">
      <w:pPr>
        <w:pStyle w:val="BodyText"/>
      </w:pPr>
      <w:bookmarkStart w:id="102" w:name="_Toc466616625"/>
      <w:bookmarkStart w:id="103" w:name="_Toc469616854"/>
    </w:p>
    <w:p w14:paraId="086AC813" w14:textId="0FD526BB" w:rsidR="000645B5" w:rsidRPr="00404C2C" w:rsidRDefault="00FD7E56">
      <w:pPr>
        <w:pStyle w:val="Heading3"/>
      </w:pPr>
      <w:bookmarkStart w:id="104" w:name="_Toc32660938"/>
      <w:r>
        <w:t>3.X1</w:t>
      </w:r>
      <w:r w:rsidR="000645B5" w:rsidRPr="00404C2C">
        <w:t>.3 Referenced Standards</w:t>
      </w:r>
      <w:bookmarkEnd w:id="102"/>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645B5" w:rsidRPr="00404C2C" w14:paraId="2310F50F" w14:textId="77777777" w:rsidTr="0080015C">
        <w:trPr>
          <w:cantSplit/>
        </w:trPr>
        <w:tc>
          <w:tcPr>
            <w:tcW w:w="1697" w:type="dxa"/>
            <w:shd w:val="clear" w:color="auto" w:fill="auto"/>
          </w:tcPr>
          <w:p w14:paraId="038A3EA6" w14:textId="77777777" w:rsidR="000645B5" w:rsidRPr="00404C2C" w:rsidRDefault="000645B5" w:rsidP="006D19B8">
            <w:pPr>
              <w:pStyle w:val="TableEntry"/>
            </w:pPr>
            <w:r w:rsidRPr="00404C2C">
              <w:t>HL7 FHIR</w:t>
            </w:r>
          </w:p>
        </w:tc>
        <w:tc>
          <w:tcPr>
            <w:tcW w:w="7653" w:type="dxa"/>
            <w:shd w:val="clear" w:color="auto" w:fill="auto"/>
          </w:tcPr>
          <w:p w14:paraId="69920D31" w14:textId="259C689C" w:rsidR="000645B5" w:rsidRPr="00404C2C" w:rsidRDefault="000645B5" w:rsidP="006D19B8">
            <w:pPr>
              <w:pStyle w:val="TableEntry"/>
            </w:pPr>
            <w:r w:rsidRPr="00404C2C">
              <w:t xml:space="preserve">HL7® FHIR® standard </w:t>
            </w:r>
            <w:r w:rsidR="000B04CD">
              <w:t>R4</w:t>
            </w:r>
            <w:r w:rsidRPr="00404C2C">
              <w:t xml:space="preserve">:  </w:t>
            </w:r>
            <w:hyperlink r:id="rId29" w:history="1">
              <w:r w:rsidR="000B04CD" w:rsidRPr="00471534">
                <w:rPr>
                  <w:rStyle w:val="Hyperlink"/>
                </w:rPr>
                <w:t>http://www.hl7.org/fhir/R4/index.html</w:t>
              </w:r>
            </w:hyperlink>
          </w:p>
        </w:tc>
      </w:tr>
      <w:tr w:rsidR="000645B5" w:rsidRPr="00404C2C" w14:paraId="1C6D7CFE" w14:textId="77777777" w:rsidTr="0080015C">
        <w:trPr>
          <w:cantSplit/>
        </w:trPr>
        <w:tc>
          <w:tcPr>
            <w:tcW w:w="1697" w:type="dxa"/>
            <w:shd w:val="clear" w:color="auto" w:fill="auto"/>
          </w:tcPr>
          <w:p w14:paraId="5C95F546" w14:textId="77777777" w:rsidR="000645B5" w:rsidRPr="00404C2C" w:rsidRDefault="000645B5" w:rsidP="006D19B8">
            <w:pPr>
              <w:pStyle w:val="TableEntry"/>
            </w:pPr>
            <w:r w:rsidRPr="00404C2C">
              <w:t>IETF RFC 2616</w:t>
            </w:r>
          </w:p>
        </w:tc>
        <w:tc>
          <w:tcPr>
            <w:tcW w:w="7653"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80015C">
        <w:trPr>
          <w:cantSplit/>
        </w:trPr>
        <w:tc>
          <w:tcPr>
            <w:tcW w:w="1697" w:type="dxa"/>
            <w:shd w:val="clear" w:color="auto" w:fill="auto"/>
          </w:tcPr>
          <w:p w14:paraId="2F60CAF5" w14:textId="77777777" w:rsidR="000645B5" w:rsidRPr="00404C2C" w:rsidRDefault="000645B5" w:rsidP="006D19B8">
            <w:pPr>
              <w:pStyle w:val="TableEntry"/>
            </w:pPr>
            <w:r w:rsidRPr="00404C2C">
              <w:t>IETF RFC 7540</w:t>
            </w:r>
          </w:p>
        </w:tc>
        <w:tc>
          <w:tcPr>
            <w:tcW w:w="7653"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80015C">
        <w:trPr>
          <w:cantSplit/>
        </w:trPr>
        <w:tc>
          <w:tcPr>
            <w:tcW w:w="1697" w:type="dxa"/>
            <w:shd w:val="clear" w:color="auto" w:fill="auto"/>
          </w:tcPr>
          <w:p w14:paraId="4D8B3D5F" w14:textId="77777777" w:rsidR="000645B5" w:rsidRPr="00404C2C" w:rsidRDefault="000645B5" w:rsidP="006D19B8">
            <w:pPr>
              <w:pStyle w:val="TableEntry"/>
            </w:pPr>
            <w:r w:rsidRPr="00404C2C">
              <w:t>IETF RFC 3986</w:t>
            </w:r>
          </w:p>
        </w:tc>
        <w:tc>
          <w:tcPr>
            <w:tcW w:w="7653"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80015C">
        <w:trPr>
          <w:cantSplit/>
        </w:trPr>
        <w:tc>
          <w:tcPr>
            <w:tcW w:w="1697" w:type="dxa"/>
            <w:shd w:val="clear" w:color="auto" w:fill="auto"/>
          </w:tcPr>
          <w:p w14:paraId="1EA34843" w14:textId="77777777" w:rsidR="000645B5" w:rsidRPr="00404C2C" w:rsidRDefault="000645B5" w:rsidP="006D19B8">
            <w:pPr>
              <w:pStyle w:val="TableEntry"/>
            </w:pPr>
            <w:r w:rsidRPr="00404C2C">
              <w:t>IETF RFC 4627</w:t>
            </w:r>
          </w:p>
        </w:tc>
        <w:tc>
          <w:tcPr>
            <w:tcW w:w="7653"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80015C">
        <w:trPr>
          <w:cantSplit/>
        </w:trPr>
        <w:tc>
          <w:tcPr>
            <w:tcW w:w="1697" w:type="dxa"/>
            <w:shd w:val="clear" w:color="auto" w:fill="auto"/>
          </w:tcPr>
          <w:p w14:paraId="58A3477B" w14:textId="77777777" w:rsidR="000645B5" w:rsidRPr="00404C2C" w:rsidRDefault="000645B5" w:rsidP="006D19B8">
            <w:pPr>
              <w:pStyle w:val="TableEntry"/>
            </w:pPr>
            <w:r w:rsidRPr="00404C2C">
              <w:t>IETF RFC 6585</w:t>
            </w:r>
          </w:p>
        </w:tc>
        <w:tc>
          <w:tcPr>
            <w:tcW w:w="7653"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7AF5837C" w:rsidR="000645B5" w:rsidRPr="00404C2C" w:rsidRDefault="00FD7E56" w:rsidP="003954FE">
      <w:pPr>
        <w:pStyle w:val="Heading3"/>
      </w:pPr>
      <w:bookmarkStart w:id="105" w:name="_Toc466616626"/>
      <w:bookmarkStart w:id="106" w:name="_Toc469616855"/>
      <w:bookmarkStart w:id="107" w:name="_Toc32660939"/>
      <w:r>
        <w:t>3.X1</w:t>
      </w:r>
      <w:r w:rsidR="000645B5" w:rsidRPr="00404C2C">
        <w:t>.4 Interaction Diagram</w:t>
      </w:r>
      <w:bookmarkEnd w:id="105"/>
      <w:bookmarkEnd w:id="106"/>
      <w:bookmarkEnd w:id="107"/>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1D8617CB">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3D3900" w14:textId="1BC12556" w:rsidR="00807FCF" w:rsidRDefault="00807FCF" w:rsidP="000645B5">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663388" y="138843"/>
                            <a:ext cx="1614667" cy="5217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067452AD" w:rsidR="00807FCF" w:rsidRPr="007C1AAC" w:rsidRDefault="00807FCF" w:rsidP="000645B5">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5EE68AB0" w:rsidR="00807FCF" w:rsidRPr="007C1AAC" w:rsidRDefault="00807FCF" w:rsidP="000645B5">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7508D5" w14:textId="46309398" w:rsidR="00807FCF" w:rsidRPr="00A2249A" w:rsidRDefault="00807FCF" w:rsidP="000645B5">
                              <w:pPr>
                                <w:jc w:val="center"/>
                                <w:rPr>
                                  <w:sz w:val="22"/>
                                  <w:szCs w:val="22"/>
                                </w:rPr>
                              </w:pPr>
                              <w:r w:rsidRPr="00A2249A">
                                <w:rPr>
                                  <w:sz w:val="22"/>
                                  <w:szCs w:val="22"/>
                                </w:rPr>
                                <w:t>Query Artifact Response</w:t>
                              </w:r>
                            </w:p>
                            <w:p w14:paraId="77E0D287" w14:textId="77777777" w:rsidR="00807FCF" w:rsidRDefault="00807FCF" w:rsidP="000645B5">
                              <w:pPr>
                                <w:jc w:val="center"/>
                              </w:pPr>
                            </w:p>
                            <w:p w14:paraId="06F98EB1" w14:textId="77777777" w:rsidR="00807FCF" w:rsidRPr="007C1AAC" w:rsidRDefault="00807FCF"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93D3900" w14:textId="1BC12556" w:rsidR="00807FCF" w:rsidRDefault="00807FCF" w:rsidP="000645B5">
                        <w:pPr>
                          <w:jc w:val="center"/>
                          <w:rPr>
                            <w:sz w:val="22"/>
                          </w:rPr>
                        </w:pPr>
                        <w:r w:rsidRPr="000B04CD">
                          <w:rPr>
                            <w:sz w:val="22"/>
                          </w:rPr>
                          <w:t xml:space="preserve">Query Artifact </w:t>
                        </w: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6633;top:1388;width:16147;height:5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067452AD" w:rsidR="00807FCF" w:rsidRPr="007C1AAC" w:rsidRDefault="00807FCF" w:rsidP="000645B5">
                        <w:pPr>
                          <w:jc w:val="center"/>
                          <w:rPr>
                            <w:sz w:val="22"/>
                            <w:szCs w:val="22"/>
                          </w:rPr>
                        </w:pPr>
                        <w:r w:rsidRPr="000B04CD">
                          <w:rPr>
                            <w:sz w:val="22"/>
                            <w:szCs w:val="22"/>
                          </w:rPr>
                          <w:t>Clinical Knowledge Resource Repository</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5EE68AB0" w:rsidR="00807FCF" w:rsidRPr="007C1AAC" w:rsidRDefault="00807FCF" w:rsidP="000645B5">
                        <w:pPr>
                          <w:jc w:val="center"/>
                          <w:rPr>
                            <w:sz w:val="22"/>
                            <w:szCs w:val="22"/>
                          </w:rPr>
                        </w:pPr>
                        <w:r>
                          <w:rPr>
                            <w:sz w:val="22"/>
                            <w:szCs w:val="22"/>
                          </w:rPr>
                          <w:t>Artifact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F7508D5" w14:textId="46309398" w:rsidR="00807FCF" w:rsidRPr="00A2249A" w:rsidRDefault="00807FCF" w:rsidP="000645B5">
                        <w:pPr>
                          <w:jc w:val="center"/>
                          <w:rPr>
                            <w:sz w:val="22"/>
                            <w:szCs w:val="22"/>
                          </w:rPr>
                        </w:pPr>
                        <w:r w:rsidRPr="00A2249A">
                          <w:rPr>
                            <w:sz w:val="22"/>
                            <w:szCs w:val="22"/>
                          </w:rPr>
                          <w:t>Query Artifact Response</w:t>
                        </w:r>
                      </w:p>
                      <w:p w14:paraId="77E0D287" w14:textId="77777777" w:rsidR="00807FCF" w:rsidRDefault="00807FCF" w:rsidP="000645B5">
                        <w:pPr>
                          <w:jc w:val="center"/>
                        </w:pPr>
                      </w:p>
                      <w:p w14:paraId="06F98EB1" w14:textId="77777777" w:rsidR="00807FCF" w:rsidRPr="007C1AAC" w:rsidRDefault="00807FCF"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D7378A8" w:rsidR="000645B5" w:rsidRPr="00404C2C" w:rsidRDefault="00FD7E56" w:rsidP="00623821">
      <w:pPr>
        <w:pStyle w:val="Heading4"/>
      </w:pPr>
      <w:bookmarkStart w:id="108" w:name="_Toc32660940"/>
      <w:r>
        <w:t>3.X1</w:t>
      </w:r>
      <w:r w:rsidR="000645B5" w:rsidRPr="00404C2C">
        <w:t>.4</w:t>
      </w:r>
      <w:r w:rsidR="00621859" w:rsidRPr="00404C2C">
        <w:t>.1</w:t>
      </w:r>
      <w:r w:rsidR="000645B5" w:rsidRPr="00404C2C">
        <w:t xml:space="preserve"> </w:t>
      </w:r>
      <w:r w:rsidR="000B04CD" w:rsidRPr="000B04CD">
        <w:t xml:space="preserve">Query Artifact </w:t>
      </w:r>
      <w:r w:rsidR="002E734F" w:rsidRPr="00404C2C">
        <w:t xml:space="preserve">Request </w:t>
      </w:r>
      <w:r w:rsidR="00291C3E" w:rsidRPr="00404C2C">
        <w:t>message</w:t>
      </w:r>
      <w:bookmarkEnd w:id="108"/>
    </w:p>
    <w:p w14:paraId="53B17090" w14:textId="44A515D2" w:rsidR="00291C3E" w:rsidRPr="00404C2C" w:rsidRDefault="00AB75A2" w:rsidP="00291C3E">
      <w:pPr>
        <w:pStyle w:val="BodyText"/>
      </w:pPr>
      <w:r w:rsidRPr="00AB75A2">
        <w:t xml:space="preserve">This message uses the HTTP GET method parameterized query to retrieve FHIR </w:t>
      </w:r>
      <w:r w:rsidR="000B04CD">
        <w:t xml:space="preserve">Questionnaire </w:t>
      </w:r>
      <w:r w:rsidRPr="00AB75A2">
        <w:t xml:space="preserve">Resources representing </w:t>
      </w:r>
      <w:r w:rsidR="000B04CD">
        <w:t>assessment instruments</w:t>
      </w:r>
      <w:r w:rsidRPr="00AB75A2">
        <w:t xml:space="preserve"> matching search parameters in the </w:t>
      </w:r>
      <w:r>
        <w:t>GET</w:t>
      </w:r>
      <w:r w:rsidRPr="00AB75A2">
        <w:t xml:space="preserve"> request.</w:t>
      </w:r>
      <w:r w:rsidR="00FD7E56">
        <w:t xml:space="preserve"> This transaction performs a FHIR search request on Questionnaire resources.</w:t>
      </w:r>
      <w:r w:rsidRPr="00AB75A2">
        <w:t xml:space="preserve"> </w:t>
      </w:r>
    </w:p>
    <w:p w14:paraId="48F1A56B" w14:textId="057265A3" w:rsidR="00E7227D" w:rsidRPr="00404C2C" w:rsidRDefault="004A011A" w:rsidP="00291C3E">
      <w:pPr>
        <w:pStyle w:val="BodyText"/>
      </w:pPr>
      <w:r>
        <w:t>ACDC</w:t>
      </w:r>
      <w:r w:rsidR="00D17624" w:rsidRPr="00404C2C">
        <w:t xml:space="preserve"> does not mandate any additional extended or custom method</w:t>
      </w:r>
      <w:r w:rsidR="00E7227D" w:rsidRPr="00404C2C">
        <w:t>.</w:t>
      </w:r>
    </w:p>
    <w:p w14:paraId="5A838E6F" w14:textId="1140E3EC" w:rsidR="000645B5" w:rsidRPr="00404C2C" w:rsidRDefault="00FD7E56" w:rsidP="00623821">
      <w:pPr>
        <w:pStyle w:val="Heading5"/>
      </w:pPr>
      <w:bookmarkStart w:id="109" w:name="_Toc466616628"/>
      <w:bookmarkStart w:id="110" w:name="_Toc469616857"/>
      <w:bookmarkStart w:id="111" w:name="_Toc32660941"/>
      <w:r>
        <w:lastRenderedPageBreak/>
        <w:t>3.X1</w:t>
      </w:r>
      <w:r w:rsidR="000645B5" w:rsidRPr="00404C2C">
        <w:t>.4.1</w:t>
      </w:r>
      <w:r w:rsidR="00621859" w:rsidRPr="00404C2C">
        <w:t>.1</w:t>
      </w:r>
      <w:r w:rsidR="000645B5" w:rsidRPr="00404C2C">
        <w:t xml:space="preserve"> Trigger Events</w:t>
      </w:r>
      <w:bookmarkEnd w:id="109"/>
      <w:bookmarkEnd w:id="110"/>
      <w:bookmarkEnd w:id="111"/>
    </w:p>
    <w:p w14:paraId="5E5A0E01" w14:textId="1B59880C" w:rsidR="00291C3E" w:rsidRPr="00404C2C" w:rsidRDefault="00291C3E" w:rsidP="00291C3E">
      <w:pPr>
        <w:pStyle w:val="BodyText"/>
      </w:pPr>
      <w:r w:rsidRPr="00404C2C">
        <w:t xml:space="preserve">When the </w:t>
      </w:r>
      <w:r w:rsidR="000B04CD">
        <w:t xml:space="preserve">Artifact </w:t>
      </w:r>
      <w:r w:rsidRPr="00404C2C">
        <w:t xml:space="preserve">Consumer needs to discover </w:t>
      </w:r>
      <w:r w:rsidR="000B04CD">
        <w:t>Questionnaire</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0B04CD">
        <w:t>Query Artifact</w:t>
      </w:r>
      <w:r w:rsidR="008E7984" w:rsidRPr="00404C2C">
        <w:t xml:space="preserve"> </w:t>
      </w:r>
      <w:r w:rsidRPr="00404C2C">
        <w:t xml:space="preserve">message. </w:t>
      </w:r>
    </w:p>
    <w:p w14:paraId="207F74BB" w14:textId="720709D8" w:rsidR="000645B5" w:rsidRPr="00404C2C" w:rsidRDefault="00FD7E56" w:rsidP="003954FE">
      <w:pPr>
        <w:pStyle w:val="Heading5"/>
      </w:pPr>
      <w:bookmarkStart w:id="112" w:name="_Toc466616629"/>
      <w:bookmarkStart w:id="113" w:name="_Toc469616858"/>
      <w:bookmarkStart w:id="114" w:name="_Toc32660942"/>
      <w:r>
        <w:t>3.X1</w:t>
      </w:r>
      <w:r w:rsidR="000645B5" w:rsidRPr="00404C2C">
        <w:t>.4.1</w:t>
      </w:r>
      <w:r w:rsidR="00621859" w:rsidRPr="00404C2C">
        <w:t>.2</w:t>
      </w:r>
      <w:r w:rsidR="000645B5" w:rsidRPr="00404C2C">
        <w:t xml:space="preserve"> Message Semantics</w:t>
      </w:r>
      <w:bookmarkEnd w:id="112"/>
      <w:bookmarkEnd w:id="113"/>
      <w:bookmarkEnd w:id="114"/>
    </w:p>
    <w:p w14:paraId="2717525D" w14:textId="42C20083" w:rsidR="008C04DF" w:rsidRPr="00404C2C" w:rsidRDefault="003B5922" w:rsidP="00034309">
      <w:pPr>
        <w:pStyle w:val="BodyText"/>
      </w:pPr>
      <w:bookmarkStart w:id="115" w:name="_Toc469616859"/>
      <w:r w:rsidRPr="00404C2C">
        <w:t xml:space="preserve">The </w:t>
      </w:r>
      <w:r w:rsidR="00B71B00">
        <w:t xml:space="preserve">Artifact Consumer </w:t>
      </w:r>
      <w:r w:rsidRPr="00404C2C">
        <w:t xml:space="preserve">executes an HTTP GET against the </w:t>
      </w:r>
      <w:r w:rsidR="008C04DF" w:rsidRPr="00404C2C">
        <w:t xml:space="preserve">proper </w:t>
      </w:r>
      <w:r w:rsidR="00B71B00">
        <w:t>Clinical Knowledge Resource Repository</w:t>
      </w:r>
      <w:r w:rsidRPr="00404C2C">
        <w:t xml:space="preserve">’s </w:t>
      </w:r>
      <w:r w:rsidR="004A011A">
        <w:t>ACDC</w:t>
      </w:r>
      <w:r w:rsidR="008C04DF" w:rsidRPr="00404C2C">
        <w:t xml:space="preserve"> URL. </w:t>
      </w:r>
    </w:p>
    <w:p w14:paraId="1998299C" w14:textId="224BAE0A" w:rsidR="003B5922" w:rsidRPr="00404C2C" w:rsidRDefault="003B5922" w:rsidP="00213840">
      <w:pPr>
        <w:pStyle w:val="BodyText"/>
      </w:pPr>
      <w:r w:rsidRPr="00404C2C">
        <w:t>The search target follows the FHIR http specification</w:t>
      </w:r>
      <w:r w:rsidR="008C04DF" w:rsidRPr="00404C2C">
        <w:t xml:space="preserve"> (</w:t>
      </w:r>
      <w:hyperlink r:id="rId30" w:history="1">
        <w:r w:rsidR="008C04DF" w:rsidRPr="00404C2C">
          <w:rPr>
            <w:rStyle w:val="Hyperlink"/>
          </w:rPr>
          <w:t>http://hl7.org/fhir/</w:t>
        </w:r>
        <w:r w:rsidR="00B71B00">
          <w:rPr>
            <w:rStyle w:val="Hyperlink"/>
          </w:rPr>
          <w:t>R4</w:t>
        </w:r>
        <w:r w:rsidR="008C04DF" w:rsidRPr="00404C2C">
          <w:rPr>
            <w:rStyle w:val="Hyperlink"/>
          </w:rPr>
          <w:t>/http.html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FD7E56">
        <w:t>3.X1</w:t>
      </w:r>
      <w:r w:rsidR="00D41C2C" w:rsidRPr="00404C2C">
        <w:t xml:space="preserve">.4.1.2.1). The </w:t>
      </w:r>
      <w:r w:rsidR="008C277B" w:rsidRPr="00404C2C">
        <w:t xml:space="preserve">syntax </w:t>
      </w:r>
      <w:r w:rsidR="00D41C2C" w:rsidRPr="00404C2C">
        <w:t>of the FHIR query is</w:t>
      </w:r>
      <w:r w:rsidRPr="00404C2C">
        <w:t>:</w:t>
      </w:r>
    </w:p>
    <w:p w14:paraId="7C46E9AA" w14:textId="56F65B1E" w:rsidR="00991CB5" w:rsidRPr="00404C2C" w:rsidRDefault="00991CB5" w:rsidP="00FC10B6">
      <w:pPr>
        <w:pStyle w:val="XMLExample"/>
        <w:spacing w:before="240" w:after="240"/>
        <w:jc w:val="center"/>
        <w:rPr>
          <w:sz w:val="22"/>
        </w:rPr>
      </w:pPr>
      <w:r w:rsidRPr="00404C2C">
        <w:rPr>
          <w:sz w:val="22"/>
        </w:rPr>
        <w:t>GET [base]/</w:t>
      </w:r>
      <w:proofErr w:type="spellStart"/>
      <w:r w:rsidR="00B71B00">
        <w:rPr>
          <w:sz w:val="22"/>
        </w:rPr>
        <w:t>Questionnaire</w:t>
      </w:r>
      <w:r w:rsidRPr="00404C2C">
        <w:rPr>
          <w:sz w:val="22"/>
        </w:rPr>
        <w:t>?</w:t>
      </w:r>
      <w:r w:rsidR="00B71B00">
        <w:rPr>
          <w:sz w:val="22"/>
        </w:rPr>
        <w:t>summary</w:t>
      </w:r>
      <w:proofErr w:type="spellEnd"/>
      <w:r w:rsidR="00B71B00">
        <w:rPr>
          <w:sz w:val="22"/>
        </w:rPr>
        <w:t>=true&amp;</w:t>
      </w:r>
      <w:r w:rsidR="00B71B00" w:rsidRPr="00404C2C">
        <w:rPr>
          <w:sz w:val="22"/>
        </w:rPr>
        <w:t>{</w:t>
      </w:r>
      <w:r w:rsidRPr="00404C2C">
        <w:rPr>
          <w:sz w:val="22"/>
        </w:rPr>
        <w:t>[parameters]</w:t>
      </w:r>
      <w:r w:rsidR="00A66382" w:rsidRPr="00A66382">
        <w:rPr>
          <w:sz w:val="22"/>
        </w:rPr>
        <w:t>}</w:t>
      </w:r>
    </w:p>
    <w:p w14:paraId="5441ECD1" w14:textId="6C599093" w:rsidR="003B5922" w:rsidRPr="00404C2C" w:rsidRDefault="00567C96" w:rsidP="00213840">
      <w:pPr>
        <w:pStyle w:val="BodyText"/>
      </w:pPr>
      <w:r>
        <w:t>with</w:t>
      </w:r>
      <w:r w:rsidR="003B5922" w:rsidRPr="00404C2C">
        <w:t xml:space="preserve"> the following constraints</w:t>
      </w:r>
      <w:r>
        <w:t>:</w:t>
      </w:r>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BEB5F52" w14:textId="7974E46B" w:rsidR="000A025E" w:rsidRDefault="003B5922" w:rsidP="00213840">
      <w:pPr>
        <w:pStyle w:val="ListBullet2"/>
      </w:pPr>
      <w:r w:rsidRPr="00404C2C">
        <w:t xml:space="preserve">The </w:t>
      </w:r>
      <w:r w:rsidR="00A66382">
        <w:rPr>
          <w:rFonts w:ascii="Courier New" w:hAnsi="Courier New"/>
          <w:sz w:val="20"/>
        </w:rPr>
        <w:t>[</w:t>
      </w:r>
      <w:r w:rsidR="00F26CCC" w:rsidRPr="00404C2C">
        <w:rPr>
          <w:rFonts w:ascii="Courier New" w:hAnsi="Courier New"/>
          <w:sz w:val="20"/>
        </w:rPr>
        <w:t>parameters</w:t>
      </w:r>
      <w:r w:rsidR="00A66382">
        <w:rPr>
          <w:rFonts w:ascii="Courier New" w:hAnsi="Courier New"/>
          <w:sz w:val="20"/>
        </w:rPr>
        <w:t>]</w:t>
      </w:r>
      <w:r w:rsidRPr="00404C2C">
        <w:t xml:space="preserve"> represents a series of encoded name-value pairs representing the filter for the query, as</w:t>
      </w:r>
      <w:r w:rsidR="008C04DF" w:rsidRPr="00404C2C">
        <w:t xml:space="preserve"> specified in Section </w:t>
      </w:r>
      <w:r w:rsidR="00FD7E56">
        <w:t>3.X1</w:t>
      </w:r>
      <w:r w:rsidRPr="00404C2C">
        <w:t>.4.1.2.</w:t>
      </w:r>
      <w:r w:rsidR="00FE7AFD" w:rsidRPr="00404C2C">
        <w:t>1</w:t>
      </w:r>
      <w:r w:rsidRPr="00404C2C">
        <w:t xml:space="preserve">, as well as </w:t>
      </w:r>
      <w:bookmarkStart w:id="116" w:name="_Hlk488912137"/>
      <w:r w:rsidRPr="00404C2C">
        <w:t xml:space="preserve">control parameters to modify the behavior of the </w:t>
      </w:r>
      <w:r w:rsidR="00B71B00">
        <w:t>Clinical Knowledge Resource Repository</w:t>
      </w:r>
      <w:r w:rsidR="008C04DF" w:rsidRPr="00404C2C">
        <w:t xml:space="preserve"> </w:t>
      </w:r>
      <w:r w:rsidRPr="00404C2C">
        <w:t>such as response format, or pagination</w:t>
      </w:r>
      <w:bookmarkEnd w:id="116"/>
      <w:r w:rsidRPr="00404C2C">
        <w:t>.</w:t>
      </w:r>
      <w:r w:rsidR="00FE120B">
        <w:t xml:space="preserve"> </w:t>
      </w:r>
      <w:r w:rsidR="00FE120B" w:rsidRPr="00404C2C">
        <w:t>See ITI TF-2x</w:t>
      </w:r>
      <w:bookmarkStart w:id="117" w:name="_Hlk488912200"/>
      <w:r w:rsidR="00FE120B" w:rsidRPr="00404C2C">
        <w:t xml:space="preserve">: Appendix Z.6 </w:t>
      </w:r>
      <w:bookmarkEnd w:id="117"/>
      <w:r w:rsidR="00FE120B" w:rsidRPr="00404C2C">
        <w:t>for more details on response format</w:t>
      </w:r>
      <w:r w:rsidR="00FE120B">
        <w:t>.</w:t>
      </w:r>
    </w:p>
    <w:p w14:paraId="51016151" w14:textId="7B6F1FB2" w:rsidR="00597AEE" w:rsidRPr="00404C2C" w:rsidRDefault="00597AEE" w:rsidP="00597AEE">
      <w:pPr>
        <w:pStyle w:val="ListBullet2"/>
        <w:numPr>
          <w:ilvl w:val="0"/>
          <w:numId w:val="0"/>
        </w:numPr>
      </w:pPr>
      <w:r>
        <w:t xml:space="preserve">The Questionnaire resources returned by this transaction shall </w:t>
      </w:r>
      <w:r w:rsidR="00402B85">
        <w:t>conform to FHIR requirements associated with the IHE and need only include fields in the Questionnaire resource marked as being for summaries.</w:t>
      </w:r>
    </w:p>
    <w:p w14:paraId="09BB6ED6" w14:textId="19F69836" w:rsidR="00BD74A5" w:rsidRPr="00213840" w:rsidRDefault="00FD7E56" w:rsidP="003954FE">
      <w:pPr>
        <w:pStyle w:val="Heading6"/>
      </w:pPr>
      <w:bookmarkStart w:id="118" w:name="_Toc32660943"/>
      <w:r>
        <w:t>3.X1</w:t>
      </w:r>
      <w:r w:rsidR="000645B5" w:rsidRPr="00213840">
        <w:t>.4.1</w:t>
      </w:r>
      <w:r w:rsidR="00621859" w:rsidRPr="00213840">
        <w:t>.2.</w:t>
      </w:r>
      <w:r w:rsidR="00C32144" w:rsidRPr="00213840">
        <w:t>1</w:t>
      </w:r>
      <w:r w:rsidR="000645B5" w:rsidRPr="00213840">
        <w:t xml:space="preserve"> Query Search Parameters</w:t>
      </w:r>
      <w:bookmarkEnd w:id="115"/>
      <w:bookmarkEnd w:id="118"/>
    </w:p>
    <w:p w14:paraId="2370EE38" w14:textId="70F52427" w:rsidR="00674B62"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0778D944" w14:textId="40D5D7C8" w:rsidR="00DD2C4A" w:rsidRDefault="00DD2C4A" w:rsidP="00034309">
      <w:pPr>
        <w:pStyle w:val="BodyText"/>
      </w:pPr>
      <w:r>
        <w:t>The Clinical Knowledge Resource Repository must support any combination of the following parameters:</w:t>
      </w:r>
    </w:p>
    <w:p w14:paraId="66C3DE95" w14:textId="2D17C52E" w:rsidR="00DD2C4A" w:rsidRDefault="00DD2C4A" w:rsidP="00123F07">
      <w:pPr>
        <w:pStyle w:val="BodyText"/>
        <w:numPr>
          <w:ilvl w:val="0"/>
          <w:numId w:val="24"/>
        </w:numPr>
      </w:pPr>
      <w:r>
        <w:t>code (token)</w:t>
      </w:r>
    </w:p>
    <w:p w14:paraId="3CCB5671" w14:textId="6CE816A4" w:rsidR="00DD2C4A" w:rsidRDefault="00A2249A" w:rsidP="00123F07">
      <w:pPr>
        <w:pStyle w:val="BodyText"/>
        <w:numPr>
          <w:ilvl w:val="0"/>
          <w:numId w:val="24"/>
        </w:numPr>
      </w:pPr>
      <w:r>
        <w:t xml:space="preserve">At least one of </w:t>
      </w:r>
      <w:r w:rsidR="00DD2C4A">
        <w:t>context (token),</w:t>
      </w:r>
      <w:r>
        <w:t xml:space="preserve"> </w:t>
      </w:r>
      <w:r w:rsidR="00DD2C4A">
        <w:t>context-quantity (quantity),</w:t>
      </w:r>
      <w:r>
        <w:t xml:space="preserve"> </w:t>
      </w:r>
      <w:r w:rsidR="00DD2C4A">
        <w:t>context-type (token)</w:t>
      </w:r>
      <w:r>
        <w:t xml:space="preserve">, </w:t>
      </w:r>
      <w:r w:rsidR="00DD2C4A">
        <w:t>context-type-quantity (composite)</w:t>
      </w:r>
      <w:r>
        <w:t xml:space="preserve">, </w:t>
      </w:r>
      <w:r w:rsidR="00DD2C4A">
        <w:t>context-type-value (composite)</w:t>
      </w:r>
    </w:p>
    <w:p w14:paraId="6FC0DFB5" w14:textId="589E76A1" w:rsidR="00DD2C4A" w:rsidRDefault="00DD2C4A" w:rsidP="00123F07">
      <w:pPr>
        <w:pStyle w:val="BodyText"/>
        <w:numPr>
          <w:ilvl w:val="0"/>
          <w:numId w:val="24"/>
        </w:numPr>
      </w:pPr>
      <w:r>
        <w:t>date (date)</w:t>
      </w:r>
    </w:p>
    <w:p w14:paraId="763FDB34" w14:textId="1B25C646" w:rsidR="00DD2C4A" w:rsidRDefault="00DD2C4A" w:rsidP="00123F07">
      <w:pPr>
        <w:pStyle w:val="BodyText"/>
        <w:numPr>
          <w:ilvl w:val="0"/>
          <w:numId w:val="24"/>
        </w:numPr>
      </w:pPr>
      <w:r>
        <w:t>description (string)</w:t>
      </w:r>
    </w:p>
    <w:p w14:paraId="1DA5559B" w14:textId="576E5956" w:rsidR="00DD2C4A" w:rsidRDefault="00DD2C4A" w:rsidP="00123F07">
      <w:pPr>
        <w:pStyle w:val="BodyText"/>
        <w:numPr>
          <w:ilvl w:val="0"/>
          <w:numId w:val="24"/>
        </w:numPr>
      </w:pPr>
      <w:r>
        <w:t>name (string)</w:t>
      </w:r>
    </w:p>
    <w:p w14:paraId="7B55225E" w14:textId="1A2CADDD" w:rsidR="00DD2C4A" w:rsidRDefault="00DD2C4A" w:rsidP="00123F07">
      <w:pPr>
        <w:pStyle w:val="BodyText"/>
        <w:numPr>
          <w:ilvl w:val="0"/>
          <w:numId w:val="24"/>
        </w:numPr>
      </w:pPr>
      <w:r>
        <w:t>publisher (string)</w:t>
      </w:r>
    </w:p>
    <w:p w14:paraId="5FB8048F" w14:textId="0ACE38E4" w:rsidR="00DD2C4A" w:rsidRDefault="00DD2C4A" w:rsidP="00123F07">
      <w:pPr>
        <w:pStyle w:val="BodyText"/>
        <w:numPr>
          <w:ilvl w:val="0"/>
          <w:numId w:val="24"/>
        </w:numPr>
      </w:pPr>
      <w:r>
        <w:lastRenderedPageBreak/>
        <w:t>status (token)</w:t>
      </w:r>
    </w:p>
    <w:p w14:paraId="3E6FACD7" w14:textId="4A539007" w:rsidR="00674B62" w:rsidRPr="00404C2C" w:rsidRDefault="00E661C4" w:rsidP="00213840">
      <w:pPr>
        <w:pStyle w:val="BodyText"/>
      </w:pPr>
      <w:r w:rsidRPr="00404C2C">
        <w:t xml:space="preserve">The </w:t>
      </w:r>
      <w:r w:rsidR="00B71B00">
        <w:t>Clinical Knowledge Resource Repository</w:t>
      </w:r>
      <w:r w:rsidR="00674B62" w:rsidRPr="00404C2C">
        <w:t xml:space="preserv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r w:rsidR="00053D5B">
        <w:t>T</w:t>
      </w:r>
      <w:r w:rsidR="00053D5B" w:rsidRPr="00404C2C">
        <w:t xml:space="preserve">he </w:t>
      </w:r>
      <w:r w:rsidR="00B71B00">
        <w:t>Clinical Knowledge Resource Repository</w:t>
      </w:r>
      <w:r w:rsidR="00053D5B" w:rsidRPr="00404C2C">
        <w:t xml:space="preserve"> </w:t>
      </w:r>
      <w:r w:rsidR="00053D5B">
        <w:t>may ignore a</w:t>
      </w:r>
      <w:r w:rsidR="00674B62" w:rsidRPr="00404C2C">
        <w:t xml:space="preserve">ny additional parameter not </w:t>
      </w:r>
      <w:r w:rsidR="00053D5B">
        <w:t>specified in this transaction</w:t>
      </w:r>
      <w:r w:rsidRPr="00404C2C">
        <w:t>.</w:t>
      </w:r>
      <w:r w:rsidR="00674B62" w:rsidRPr="00404C2C">
        <w:t xml:space="preserve"> See </w:t>
      </w:r>
      <w:hyperlink r:id="rId31" w:anchor="errors" w:history="1">
        <w:r w:rsidR="00674B62" w:rsidRPr="00404C2C">
          <w:rPr>
            <w:rStyle w:val="Hyperlink"/>
          </w:rPr>
          <w:t>http://hl7.org/fhir/</w:t>
        </w:r>
        <w:r w:rsidR="00B71B00">
          <w:rPr>
            <w:rStyle w:val="Hyperlink"/>
          </w:rPr>
          <w:t>R4</w:t>
        </w:r>
        <w:r w:rsidR="00674B62" w:rsidRPr="00404C2C">
          <w:rPr>
            <w:rStyle w:val="Hyperlink"/>
          </w:rPr>
          <w:t>/search.html#errors</w:t>
        </w:r>
      </w:hyperlink>
      <w:r w:rsidR="00674B62" w:rsidRPr="00213840">
        <w:rPr>
          <w:rStyle w:val="Hyperlink"/>
        </w:rPr>
        <w:t>.</w:t>
      </w:r>
      <w:r w:rsidR="00674B62" w:rsidRPr="00404C2C">
        <w:t xml:space="preserve"> </w:t>
      </w:r>
    </w:p>
    <w:p w14:paraId="73B8F9CF" w14:textId="77777777" w:rsidR="006B682F" w:rsidRPr="00404C2C" w:rsidRDefault="006B682F" w:rsidP="00E32F4B">
      <w:pPr>
        <w:pStyle w:val="BodyText"/>
        <w:spacing w:before="0"/>
        <w:jc w:val="center"/>
        <w:rPr>
          <w:rFonts w:ascii="Courier New" w:hAnsi="Courier New" w:cs="Courier New"/>
          <w:sz w:val="22"/>
        </w:rPr>
      </w:pPr>
      <w:bookmarkStart w:id="119" w:name="_3.44.4.1.2.1.1_Simple_Observation"/>
      <w:bookmarkEnd w:id="119"/>
    </w:p>
    <w:p w14:paraId="710A4427" w14:textId="6432ADBE" w:rsidR="00874C2E" w:rsidRPr="00404C2C" w:rsidRDefault="00FD7E56" w:rsidP="003954FE">
      <w:pPr>
        <w:pStyle w:val="Heading6"/>
      </w:pPr>
      <w:bookmarkStart w:id="120" w:name="_Toc32660944"/>
      <w:r>
        <w:t>3.X1</w:t>
      </w:r>
      <w:r w:rsidR="00874C2E" w:rsidRPr="00404C2C">
        <w:t>.4.1.2.</w:t>
      </w:r>
      <w:r>
        <w:t>2</w:t>
      </w:r>
      <w:r w:rsidR="00874C2E" w:rsidRPr="00404C2C">
        <w:t xml:space="preserve"> Populating Expected Response Format</w:t>
      </w:r>
      <w:bookmarkEnd w:id="120"/>
    </w:p>
    <w:p w14:paraId="31E578AA" w14:textId="74FE224A" w:rsidR="00874C2E" w:rsidRPr="00404C2C" w:rsidRDefault="00874C2E" w:rsidP="00874C2E">
      <w:pPr>
        <w:pStyle w:val="BodyText"/>
      </w:pPr>
      <w:r w:rsidRPr="00404C2C">
        <w:t xml:space="preserve">The FHIR standard provides encodings for responses as either XML or JSON. The </w:t>
      </w:r>
      <w:r w:rsidR="00B71B00">
        <w:t>Clinical Knowledge Resource Repository</w:t>
      </w:r>
      <w:r w:rsidR="009E471E" w:rsidRPr="00404C2C">
        <w:t xml:space="preserve"> </w:t>
      </w:r>
      <w:r w:rsidRPr="00404C2C">
        <w:t xml:space="preserve">shall support both message encodings, whilst the </w:t>
      </w:r>
      <w:r w:rsidR="00B71B00">
        <w:t>Artifact Consumer</w:t>
      </w:r>
      <w:r w:rsidRPr="00404C2C">
        <w:t xml:space="preserve">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85383CA" w:rsidR="00C30EF7" w:rsidRPr="00404C2C" w:rsidRDefault="00FD7E56" w:rsidP="00623821">
      <w:pPr>
        <w:pStyle w:val="Heading5"/>
      </w:pPr>
      <w:bookmarkStart w:id="121" w:name="_Toc32660945"/>
      <w:r>
        <w:t>3.X1</w:t>
      </w:r>
      <w:r w:rsidR="00C30EF7" w:rsidRPr="00404C2C">
        <w:t>.4.1.3 Expected Actions</w:t>
      </w:r>
      <w:bookmarkEnd w:id="121"/>
    </w:p>
    <w:p w14:paraId="619210DA" w14:textId="1B36C97B" w:rsidR="00C30EF7" w:rsidRPr="00404C2C" w:rsidRDefault="00C30EF7" w:rsidP="00213840">
      <w:pPr>
        <w:pStyle w:val="BodyText"/>
      </w:pPr>
      <w:r w:rsidRPr="00404C2C">
        <w:rPr>
          <w:iCs/>
        </w:rPr>
        <w:t xml:space="preserve">The </w:t>
      </w:r>
      <w:r w:rsidR="00B71B00">
        <w:t>Clinical Knowledge Resource Repository</w:t>
      </w:r>
      <w:r w:rsidRPr="00404C2C">
        <w:rPr>
          <w:iCs/>
        </w:rPr>
        <w:t xml:space="preserve"> shall process the query to discover </w:t>
      </w:r>
      <w:r w:rsidR="00DD2C4A">
        <w:rPr>
          <w:iCs/>
        </w:rPr>
        <w:t>Questionnaire</w:t>
      </w:r>
      <w:r w:rsidRPr="00404C2C">
        <w:rPr>
          <w:iCs/>
        </w:rPr>
        <w:t xml:space="preserve"> FHIR Resource entries </w:t>
      </w:r>
      <w:r w:rsidRPr="00404C2C">
        <w:t xml:space="preserve">(the </w:t>
      </w:r>
      <w:r w:rsidR="00DD2C4A">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52C47568" w14:textId="5BB09CB6" w:rsidR="0032067C" w:rsidRPr="00404C2C" w:rsidRDefault="00542F69" w:rsidP="00034309">
      <w:pPr>
        <w:pStyle w:val="BodyText"/>
      </w:pPr>
      <w:r w:rsidRPr="00404C2C">
        <w:t xml:space="preserve">The </w:t>
      </w:r>
      <w:r w:rsidR="00B71B00">
        <w:t>Clinical Knowledge Resource Repository</w:t>
      </w:r>
      <w:r w:rsidR="0032067C" w:rsidRPr="00404C2C">
        <w:rPr>
          <w:iCs/>
        </w:rPr>
        <w:t xml:space="preserve"> </w:t>
      </w:r>
      <w:r w:rsidR="0032067C" w:rsidRPr="00404C2C">
        <w:t xml:space="preserve">shall respond with a Mobile </w:t>
      </w:r>
      <w:r w:rsidR="00DD2C4A">
        <w:t xml:space="preserve">Artifact Query </w:t>
      </w:r>
      <w:r w:rsidR="0032067C" w:rsidRPr="00404C2C">
        <w:t xml:space="preserve">Response synchronously (i.e., on the same connection as was used to initiate the request). </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5CD3AF33" w:rsidR="00A60B60" w:rsidRPr="00404C2C" w:rsidRDefault="00FD7E56" w:rsidP="00623821">
      <w:pPr>
        <w:pStyle w:val="Heading4"/>
      </w:pPr>
      <w:bookmarkStart w:id="122" w:name="_Toc32660946"/>
      <w:bookmarkStart w:id="123" w:name="_Toc466616630"/>
      <w:bookmarkStart w:id="124" w:name="_Toc469616860"/>
      <w:r>
        <w:t>3.X1</w:t>
      </w:r>
      <w:r w:rsidR="0094349A" w:rsidRPr="00404C2C">
        <w:t>.4</w:t>
      </w:r>
      <w:r w:rsidR="00A60B60" w:rsidRPr="00404C2C">
        <w:t xml:space="preserve">.2 Query </w:t>
      </w:r>
      <w:r w:rsidR="00DD2C4A">
        <w:t xml:space="preserve">Artifact </w:t>
      </w:r>
      <w:r w:rsidR="00A60B60" w:rsidRPr="00404C2C">
        <w:t>Response message</w:t>
      </w:r>
      <w:bookmarkEnd w:id="122"/>
    </w:p>
    <w:p w14:paraId="3AA2801B" w14:textId="69570924" w:rsidR="00131594" w:rsidRPr="00404C2C" w:rsidRDefault="00131594" w:rsidP="00131594">
      <w:pPr>
        <w:pStyle w:val="BodyText"/>
      </w:pPr>
      <w:r w:rsidRPr="00404C2C">
        <w:t xml:space="preserve">The </w:t>
      </w:r>
      <w:r w:rsidR="00B71B00">
        <w:t>Clinical Knowledge Resource Repository</w:t>
      </w:r>
      <w:r w:rsidRPr="00404C2C">
        <w:t xml:space="preserv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3948E212" w:rsidR="00131594" w:rsidRPr="00404C2C" w:rsidRDefault="00FD7E56" w:rsidP="00623821">
      <w:pPr>
        <w:pStyle w:val="Heading5"/>
      </w:pPr>
      <w:bookmarkStart w:id="125" w:name="_Toc452542545"/>
      <w:bookmarkStart w:id="126" w:name="_Toc32660947"/>
      <w:r>
        <w:t>3.X1</w:t>
      </w:r>
      <w:r w:rsidR="00131594" w:rsidRPr="00404C2C">
        <w:t>.4.2.1 Trigger Events</w:t>
      </w:r>
      <w:bookmarkEnd w:id="125"/>
      <w:bookmarkEnd w:id="126"/>
    </w:p>
    <w:p w14:paraId="7537F026" w14:textId="0D77C2B4" w:rsidR="00131594" w:rsidRPr="00404C2C" w:rsidRDefault="00131594" w:rsidP="00131594">
      <w:pPr>
        <w:pStyle w:val="BodyText"/>
      </w:pPr>
      <w:r w:rsidRPr="00404C2C">
        <w:t xml:space="preserve">The </w:t>
      </w:r>
      <w:r w:rsidR="00B71B00">
        <w:t>Clinical Knowledge Resource Repository</w:t>
      </w:r>
      <w:r w:rsidR="00C30EF7" w:rsidRPr="00404C2C">
        <w:t xml:space="preserve"> </w:t>
      </w:r>
      <w:r w:rsidRPr="00404C2C">
        <w:t xml:space="preserve">completed processing of the </w:t>
      </w:r>
      <w:r w:rsidR="00C30EF7" w:rsidRPr="00404C2C">
        <w:t xml:space="preserve">Query </w:t>
      </w:r>
      <w:r w:rsidR="00DD2C4A">
        <w:t xml:space="preserve">Artifact </w:t>
      </w:r>
      <w:r w:rsidR="00252AE3">
        <w:t xml:space="preserve">Request </w:t>
      </w:r>
      <w:r w:rsidRPr="00404C2C">
        <w:t xml:space="preserve">message. </w:t>
      </w:r>
    </w:p>
    <w:p w14:paraId="7E04D232" w14:textId="223B6FD7" w:rsidR="00131594" w:rsidRPr="00404C2C" w:rsidRDefault="00FD7E56">
      <w:pPr>
        <w:pStyle w:val="Heading5"/>
      </w:pPr>
      <w:bookmarkStart w:id="127" w:name="_Toc452542546"/>
      <w:bookmarkStart w:id="128" w:name="_Toc32660948"/>
      <w:r>
        <w:t>3.X1</w:t>
      </w:r>
      <w:r w:rsidR="00131594" w:rsidRPr="00404C2C">
        <w:t>.4.2.2 Message Semantics</w:t>
      </w:r>
      <w:bookmarkEnd w:id="127"/>
      <w:bookmarkEnd w:id="128"/>
    </w:p>
    <w:p w14:paraId="55518D9D" w14:textId="5C34F1CA" w:rsidR="00FB7A4B" w:rsidRPr="00404C2C" w:rsidRDefault="00FB7A4B" w:rsidP="00FB7A4B">
      <w:pPr>
        <w:pStyle w:val="BodyText"/>
      </w:pPr>
      <w:r w:rsidRPr="00404C2C">
        <w:t xml:space="preserve">Based on the query results, the </w:t>
      </w:r>
      <w:r w:rsidR="00B71B00">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34B2B29A" w14:textId="21A5E434" w:rsidR="00FB7A4B" w:rsidRDefault="00FB7A4B" w:rsidP="00FB7A4B">
      <w:pPr>
        <w:pStyle w:val="BodyText"/>
        <w:ind w:left="567"/>
      </w:pPr>
      <w:r w:rsidRPr="00404C2C">
        <w:t xml:space="preserve">When the </w:t>
      </w:r>
      <w:r w:rsidR="00B71B00">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w:t>
      </w:r>
      <w:r w:rsidRPr="00404C2C">
        <w:lastRenderedPageBreak/>
        <w:t xml:space="preserve">details on the failure. See FHIR </w:t>
      </w:r>
      <w:hyperlink r:id="rId32" w:history="1">
        <w:r w:rsidRPr="00404C2C">
          <w:rPr>
            <w:rStyle w:val="Hyperlink"/>
          </w:rPr>
          <w:t>http://hl7.org/fhir/</w:t>
        </w:r>
        <w:r w:rsidR="00B71B00">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3" w:history="1">
        <w:r w:rsidRPr="00404C2C">
          <w:rPr>
            <w:rStyle w:val="Hyperlink"/>
          </w:rPr>
          <w:t>http://hl7.org/fhir/</w:t>
        </w:r>
        <w:r w:rsidR="00B71B00">
          <w:rPr>
            <w:rStyle w:val="Hyperlink"/>
          </w:rPr>
          <w:t>R4</w:t>
        </w:r>
        <w:r w:rsidRPr="00404C2C">
          <w:rPr>
            <w:rStyle w:val="Hyperlink"/>
          </w:rPr>
          <w:t>/operationoutcome.html</w:t>
        </w:r>
      </w:hyperlink>
      <w:r w:rsidRPr="00213840">
        <w:t>.</w:t>
      </w:r>
    </w:p>
    <w:p w14:paraId="668E3DAA" w14:textId="72FEE6F6" w:rsidR="00FB7A4B" w:rsidRPr="00404C2C" w:rsidRDefault="00FB7A4B" w:rsidP="00FB7A4B">
      <w:pPr>
        <w:pStyle w:val="BodyText"/>
      </w:pPr>
      <w:r w:rsidRPr="00404C2C">
        <w:t xml:space="preserve">If the </w:t>
      </w:r>
      <w:r w:rsidR="00DD2C4A">
        <w:t>Query Artifact</w:t>
      </w:r>
      <w:r w:rsidRPr="00404C2C">
        <w:t xml:space="preserve"> </w:t>
      </w:r>
      <w:r>
        <w:t>request message</w:t>
      </w:r>
      <w:r w:rsidRPr="00404C2C">
        <w:t xml:space="preserve"> is processed successfully, </w:t>
      </w:r>
      <w:proofErr w:type="gramStart"/>
      <w:r w:rsidRPr="00404C2C">
        <w:t>whether or not</w:t>
      </w:r>
      <w:proofErr w:type="gramEnd"/>
      <w:r w:rsidRPr="00404C2C">
        <w:t xml:space="preserve"> </w:t>
      </w:r>
      <w:r w:rsidR="00DD2C4A">
        <w:t xml:space="preserve">Questionnaire </w:t>
      </w:r>
      <w:r w:rsidRPr="00404C2C">
        <w:t xml:space="preserve">Resources are found, the HTTP status code shall be 200. </w:t>
      </w:r>
      <w:r w:rsidRPr="00404C2C">
        <w:br/>
        <w:t xml:space="preserve">The </w:t>
      </w:r>
      <w:r w:rsidR="00DD2C4A">
        <w:t>Query Artifact</w:t>
      </w:r>
      <w:r w:rsidRPr="00404C2C">
        <w:t xml:space="preserve"> Response message shall be a </w:t>
      </w:r>
      <w:r w:rsidRPr="00404C2C">
        <w:rPr>
          <w:iCs/>
        </w:rPr>
        <w:t xml:space="preserve">FHIR </w:t>
      </w:r>
      <w:r w:rsidRPr="00404C2C">
        <w:t xml:space="preserve">Bundle Resource containing zero or more </w:t>
      </w:r>
      <w:r w:rsidR="00A37AD9">
        <w:t>Questionnaire resources</w:t>
      </w:r>
      <w:r w:rsidRPr="00404C2C">
        <w:t xml:space="preserve">. If the </w:t>
      </w:r>
      <w:r w:rsidR="00B71B00">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0503F080" w14:textId="39CDF676" w:rsidR="00131594" w:rsidRPr="00404C2C" w:rsidRDefault="00FD7E56" w:rsidP="003954FE">
      <w:pPr>
        <w:pStyle w:val="Heading6"/>
      </w:pPr>
      <w:bookmarkStart w:id="129" w:name="_Toc32660949"/>
      <w:r>
        <w:t>3.X1</w:t>
      </w:r>
      <w:r w:rsidR="00131594" w:rsidRPr="00404C2C">
        <w:t>.4.2.2.</w:t>
      </w:r>
      <w:r w:rsidR="008B253D" w:rsidRPr="00404C2C">
        <w:t>2</w:t>
      </w:r>
      <w:r w:rsidR="00131594" w:rsidRPr="00404C2C">
        <w:t xml:space="preserve"> Resource Bundling</w:t>
      </w:r>
      <w:bookmarkEnd w:id="129"/>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6D5144E1" w:rsidR="00131594" w:rsidRPr="00404C2C" w:rsidRDefault="00131594" w:rsidP="00131594">
      <w:pPr>
        <w:pStyle w:val="BodyText"/>
      </w:pPr>
      <w:r w:rsidRPr="00404C2C">
        <w:t xml:space="preserve">The </w:t>
      </w:r>
      <w:r w:rsidR="00B71B00">
        <w:t>Clinical Knowledge Resource Repository</w:t>
      </w:r>
      <w:r w:rsidR="002E6F61" w:rsidRPr="00404C2C">
        <w:t xml:space="preserv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7A478DF7" w:rsidR="00C30EF7" w:rsidRPr="00404C2C" w:rsidRDefault="00FD7E56" w:rsidP="00623821">
      <w:pPr>
        <w:pStyle w:val="Heading5"/>
      </w:pPr>
      <w:bookmarkStart w:id="130" w:name="_Toc452542547"/>
      <w:bookmarkStart w:id="131" w:name="_Toc32660950"/>
      <w:r>
        <w:t>3.X1</w:t>
      </w:r>
      <w:r w:rsidR="00C30EF7" w:rsidRPr="00404C2C">
        <w:t>.4.2.3 Expected Actions</w:t>
      </w:r>
      <w:bookmarkEnd w:id="130"/>
      <w:bookmarkEnd w:id="131"/>
    </w:p>
    <w:p w14:paraId="1F691C16" w14:textId="6E03EE28" w:rsidR="00DC4CA9" w:rsidRPr="00A7154D" w:rsidRDefault="00DC4CA9" w:rsidP="00DC4CA9">
      <w:pPr>
        <w:pStyle w:val="BodyText"/>
      </w:pPr>
      <w:r w:rsidRPr="00A7154D">
        <w:t xml:space="preserve">The </w:t>
      </w:r>
      <w:r w:rsidR="00B71B00">
        <w:t>Artifact Consumer</w:t>
      </w:r>
      <w:r w:rsidRPr="00A7154D">
        <w:t xml:space="preserve"> Actor processes the bundle of resources, received in Transaction PCC-</w:t>
      </w:r>
      <w:r w:rsidR="00974661">
        <w:t>X1</w:t>
      </w:r>
      <w:r w:rsidRPr="00A7154D">
        <w:t xml:space="preserve"> according to the capabilities of its application.  These capabilities are not specified by IHE.</w:t>
      </w:r>
    </w:p>
    <w:p w14:paraId="755296F7" w14:textId="7666357B" w:rsidR="00131594" w:rsidRDefault="00C30EF7" w:rsidP="0061593E">
      <w:pPr>
        <w:pStyle w:val="BodyText"/>
      </w:pPr>
      <w:r w:rsidRPr="00404C2C">
        <w:t xml:space="preserve">If </w:t>
      </w:r>
      <w:r w:rsidR="00FD7E56">
        <w:t xml:space="preserve">an Artifact Consumer </w:t>
      </w:r>
      <w:r w:rsidRPr="00404C2C">
        <w:t xml:space="preserve">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416E8D06" w14:textId="5E9DCDFA" w:rsidR="00F01419" w:rsidRPr="00404C2C" w:rsidRDefault="00FD7E56" w:rsidP="00623821">
      <w:pPr>
        <w:pStyle w:val="Heading4"/>
      </w:pPr>
      <w:bookmarkStart w:id="132" w:name="_Toc452542532"/>
      <w:bookmarkStart w:id="133" w:name="_Toc32660951"/>
      <w:r>
        <w:t>3.X1</w:t>
      </w:r>
      <w:r w:rsidR="00F01419" w:rsidRPr="00404C2C">
        <w:t xml:space="preserve">.4.3 </w:t>
      </w:r>
      <w:bookmarkStart w:id="134" w:name="_Toc393804288"/>
      <w:r w:rsidR="00A2249A">
        <w:t>Capability Statement</w:t>
      </w:r>
      <w:r w:rsidR="00F01419" w:rsidRPr="00404C2C">
        <w:t xml:space="preserve"> Resource</w:t>
      </w:r>
      <w:bookmarkEnd w:id="132"/>
      <w:bookmarkEnd w:id="133"/>
      <w:bookmarkEnd w:id="134"/>
    </w:p>
    <w:p w14:paraId="4924F499" w14:textId="46C960D6" w:rsidR="00F01419" w:rsidRPr="00404C2C" w:rsidRDefault="00B71B00" w:rsidP="00F01419">
      <w:pPr>
        <w:pStyle w:val="BodyText"/>
      </w:pPr>
      <w:r>
        <w:t>Clinical Knowledge Resource Repositor</w:t>
      </w:r>
      <w:r w:rsidR="00A2249A">
        <w:t>ies</w:t>
      </w:r>
      <w:r w:rsidR="00F01419" w:rsidRPr="00404C2C">
        <w:t xml:space="preserve"> implementing this transaction should provide a </w:t>
      </w:r>
      <w:r w:rsidR="00A37AD9">
        <w:t>CapabilityStatement</w:t>
      </w:r>
      <w:r w:rsidR="00F01419" w:rsidRPr="00404C2C">
        <w:t xml:space="preserve"> Resource as described in ITI TF-2x: Appendix Z.3 indicating the query operation for the Resources have been implemented and shall include all the supported query parameters. </w:t>
      </w:r>
    </w:p>
    <w:p w14:paraId="6A096440" w14:textId="5E7F8BBE" w:rsidR="000645B5" w:rsidRPr="00404C2C" w:rsidRDefault="00FD7E56" w:rsidP="00623821">
      <w:pPr>
        <w:pStyle w:val="Heading3"/>
      </w:pPr>
      <w:bookmarkStart w:id="135" w:name="_Toc466616631"/>
      <w:bookmarkStart w:id="136" w:name="_Toc469616861"/>
      <w:bookmarkStart w:id="137" w:name="_Toc32660952"/>
      <w:bookmarkEnd w:id="123"/>
      <w:bookmarkEnd w:id="124"/>
      <w:r>
        <w:t>3.X1</w:t>
      </w:r>
      <w:r w:rsidR="000645B5" w:rsidRPr="00404C2C">
        <w:t>.5 Security Considerations</w:t>
      </w:r>
      <w:bookmarkEnd w:id="135"/>
      <w:bookmarkEnd w:id="136"/>
      <w:bookmarkEnd w:id="137"/>
    </w:p>
    <w:p w14:paraId="0557E7EF" w14:textId="34365F6E" w:rsidR="000645B5" w:rsidRPr="00914A2A" w:rsidRDefault="000645B5" w:rsidP="00E9234D">
      <w:pPr>
        <w:pStyle w:val="BodyText"/>
      </w:pPr>
      <w:r w:rsidRPr="00914A2A">
        <w:t xml:space="preserve">The retrieved content contains </w:t>
      </w:r>
      <w:r w:rsidR="00FD7E56">
        <w:t>IP</w:t>
      </w:r>
      <w:r w:rsidRPr="00914A2A">
        <w:t xml:space="preserve"> that </w:t>
      </w:r>
      <w:r w:rsidR="00BC18C8" w:rsidRPr="008436E1">
        <w:t>shall</w:t>
      </w:r>
      <w:r w:rsidR="00BC18C8" w:rsidRPr="00914A2A">
        <w:t xml:space="preserve"> </w:t>
      </w:r>
      <w:r w:rsidRPr="00914A2A">
        <w:t>be protected.</w:t>
      </w:r>
      <w:r w:rsidR="00A37AD9">
        <w:t xml:space="preserve"> </w:t>
      </w:r>
      <w:r w:rsidR="00EE0E3B" w:rsidRPr="00914A2A">
        <w:t>See the general Security Considerations in</w:t>
      </w:r>
      <w:r w:rsidR="00FC700E" w:rsidRPr="00914A2A">
        <w:t xml:space="preserve"> </w:t>
      </w:r>
      <w:r w:rsidR="00EE0E3B" w:rsidRPr="00914A2A">
        <w:t xml:space="preserve">PCC TF-1: </w:t>
      </w:r>
      <w:r w:rsidR="001B5BC5" w:rsidRPr="00914A2A">
        <w:t>X</w:t>
      </w:r>
      <w:r w:rsidR="00EE0E3B" w:rsidRPr="00914A2A">
        <w:t>.5</w:t>
      </w:r>
      <w:r w:rsidR="00FC700E" w:rsidRPr="00914A2A">
        <w:t>.</w:t>
      </w:r>
      <w:r w:rsidRPr="00914A2A">
        <w:t xml:space="preserve"> </w:t>
      </w:r>
    </w:p>
    <w:p w14:paraId="186978E5" w14:textId="03B363F3" w:rsidR="000645B5" w:rsidRPr="00914A2A" w:rsidRDefault="00FD7E56" w:rsidP="00623821">
      <w:pPr>
        <w:pStyle w:val="Heading4"/>
      </w:pPr>
      <w:bookmarkStart w:id="138" w:name="_Toc466616632"/>
      <w:bookmarkStart w:id="139" w:name="_Toc469616862"/>
      <w:bookmarkStart w:id="140" w:name="_Toc32660953"/>
      <w:r>
        <w:t>3.X1</w:t>
      </w:r>
      <w:r w:rsidR="000645B5" w:rsidRPr="00914A2A">
        <w:t>.5.1 Security Audit Considerations</w:t>
      </w:r>
      <w:bookmarkEnd w:id="138"/>
      <w:bookmarkEnd w:id="139"/>
      <w:bookmarkEnd w:id="140"/>
    </w:p>
    <w:p w14:paraId="23F0774B" w14:textId="58C347DA" w:rsidR="00990F05" w:rsidRPr="0084636A" w:rsidRDefault="000645B5" w:rsidP="000645B5">
      <w:pPr>
        <w:pStyle w:val="BodyText"/>
      </w:pPr>
      <w:r w:rsidRPr="00623821">
        <w:t xml:space="preserve">Grouping a </w:t>
      </w:r>
      <w:r w:rsidR="00B71B00">
        <w:t>Clinical Knowledge Resource Repository</w:t>
      </w:r>
      <w:r w:rsidR="00EE0E3B" w:rsidRPr="00623821">
        <w:t xml:space="preserve"> </w:t>
      </w:r>
      <w:r w:rsidRPr="00623821">
        <w:t xml:space="preserve">with an ATNA Secure Node or Secure Application is </w:t>
      </w:r>
      <w:r w:rsidR="00FD7E56">
        <w:t>recommended</w:t>
      </w:r>
      <w:r w:rsidR="00A61873" w:rsidRPr="00D501BA">
        <w:t>.</w:t>
      </w:r>
      <w:r w:rsidR="000B0016" w:rsidRPr="00D501BA">
        <w:t xml:space="preserve"> </w:t>
      </w:r>
      <w:r w:rsidR="00A61873" w:rsidRPr="0084636A">
        <w:t xml:space="preserve">Grouping </w:t>
      </w:r>
      <w:r w:rsidR="00FD7E56">
        <w:t xml:space="preserve">an Artifact Consumer </w:t>
      </w:r>
      <w:r w:rsidR="00FF55C0" w:rsidRPr="0084636A">
        <w:t xml:space="preserve">with an ATNA Secure Node or Secure Application </w:t>
      </w:r>
      <w:r w:rsidR="00A61873" w:rsidRPr="0084636A">
        <w:t xml:space="preserve">is </w:t>
      </w:r>
      <w:r w:rsidRPr="0084636A">
        <w:t xml:space="preserve">recommended. </w:t>
      </w:r>
    </w:p>
    <w:p w14:paraId="214F9E18" w14:textId="1F1A2D1A" w:rsidR="000645B5" w:rsidRPr="0084636A" w:rsidRDefault="000645B5" w:rsidP="000645B5">
      <w:pPr>
        <w:pStyle w:val="BodyText"/>
      </w:pPr>
      <w:r w:rsidRPr="0084636A">
        <w:lastRenderedPageBreak/>
        <w:t xml:space="preserve">The </w:t>
      </w:r>
      <w:r w:rsidR="00B71B00">
        <w:t>Artifact Consumer</w:t>
      </w:r>
      <w:r w:rsidR="00EE0E3B" w:rsidRPr="0084636A">
        <w:t xml:space="preserve"> </w:t>
      </w:r>
      <w:r w:rsidRPr="0084636A">
        <w:t>may be considered overburdened to fully implement the requirements of</w:t>
      </w:r>
      <w:r w:rsidR="00DC7C09" w:rsidRPr="0084636A">
        <w:t xml:space="preserve"> a</w:t>
      </w:r>
      <w:r w:rsidRPr="0084636A">
        <w:t xml:space="preserve"> Secure Node or Secure Application. The </w:t>
      </w:r>
      <w:bookmarkStart w:id="141" w:name="_Hlk488936915"/>
      <w:r w:rsidR="00B71B00">
        <w:t>Clinical Knowledge Resource Repository</w:t>
      </w:r>
      <w:r w:rsidR="00EE0E3B" w:rsidRPr="0084636A">
        <w:t xml:space="preserve"> </w:t>
      </w:r>
      <w:bookmarkEnd w:id="141"/>
      <w:r w:rsidRPr="0084636A">
        <w:t xml:space="preserve">is </w:t>
      </w:r>
      <w:r w:rsidR="00DC7C09" w:rsidRPr="0084636A">
        <w:t>likely a more robust application</w:t>
      </w:r>
      <w:r w:rsidRPr="0084636A">
        <w:t xml:space="preserve"> and </w:t>
      </w:r>
      <w:r w:rsidR="00FD7E56">
        <w:t>should</w:t>
      </w:r>
      <w:r w:rsidR="00990F05" w:rsidRPr="0084636A">
        <w:t xml:space="preserve"> </w:t>
      </w:r>
      <w:r w:rsidRPr="0084636A">
        <w:t>generate audit message</w:t>
      </w:r>
      <w:r w:rsidR="00DC7C09" w:rsidRPr="0084636A">
        <w:t>s</w:t>
      </w:r>
      <w:r w:rsidRPr="0084636A">
        <w:t>.</w:t>
      </w:r>
    </w:p>
    <w:p w14:paraId="1F9A6398" w14:textId="6C1A7EE9" w:rsidR="006931EF" w:rsidRPr="00404C2C" w:rsidRDefault="00A37AD9" w:rsidP="006931EF">
      <w:pPr>
        <w:pStyle w:val="BodyText"/>
      </w:pPr>
      <w:r>
        <w:t>When grouped with the Secure Node or Secure Application actor, b</w:t>
      </w:r>
      <w:r w:rsidR="006931EF" w:rsidRPr="00623821">
        <w:t xml:space="preserve">oth actors generate </w:t>
      </w:r>
      <w:proofErr w:type="gramStart"/>
      <w:r w:rsidR="006931EF" w:rsidRPr="00623821">
        <w:t>a ”Query</w:t>
      </w:r>
      <w:proofErr w:type="gramEnd"/>
      <w:r w:rsidR="006931EF" w:rsidRPr="00623821">
        <w:t xml:space="preserve">” Audit Message, which is consistent with ATNA. The </w:t>
      </w:r>
      <w:r w:rsidR="00FD7E56">
        <w:t>Query Artifact</w:t>
      </w:r>
      <w:r w:rsidR="006931EF" w:rsidRPr="00D501BA">
        <w:t xml:space="preserve"> [PCC</w:t>
      </w:r>
      <w:r w:rsidR="006931EF" w:rsidRPr="001A7376">
        <w:t>-</w:t>
      </w:r>
      <w:r w:rsidR="00FD7E56">
        <w:t>X1</w:t>
      </w:r>
      <w:r w:rsidR="006931EF" w:rsidRPr="001A7376">
        <w:t>]</w:t>
      </w:r>
      <w:r w:rsidR="006931EF">
        <w:t xml:space="preserve"> </w:t>
      </w:r>
      <w:r w:rsidR="006931EF" w:rsidRPr="00D1468D">
        <w:t xml:space="preserve">is a Query Information event as defined in Table </w:t>
      </w:r>
      <w:r w:rsidR="006931EF">
        <w:t>ITI TF-2:</w:t>
      </w:r>
      <w:r w:rsidR="006931EF" w:rsidRPr="00D1468D">
        <w:t>3.20.</w:t>
      </w:r>
      <w:r w:rsidR="006931EF">
        <w:t>4.1.1.1</w:t>
      </w:r>
      <w:r w:rsidR="006931EF" w:rsidRPr="00D1468D">
        <w:t xml:space="preserve">-1. The </w:t>
      </w:r>
      <w:r w:rsidR="006931EF">
        <w:t xml:space="preserve">message shall comply with the </w:t>
      </w:r>
      <w:r w:rsidR="006931EF" w:rsidRPr="00D1468D">
        <w:t xml:space="preserve">following </w:t>
      </w:r>
      <w:r w:rsidR="006931EF">
        <w:t>pattern</w:t>
      </w:r>
      <w:r w:rsidR="006931EF" w:rsidRPr="00404C2C">
        <w:t>:</w:t>
      </w:r>
    </w:p>
    <w:p w14:paraId="2F5B6187" w14:textId="77777777" w:rsidR="00073926" w:rsidRDefault="00073926" w:rsidP="00123F07">
      <w:pPr>
        <w:pStyle w:val="ListBullet2"/>
        <w:numPr>
          <w:ilvl w:val="0"/>
          <w:numId w:val="13"/>
        </w:numPr>
        <w:tabs>
          <w:tab w:val="left" w:pos="708"/>
        </w:tabs>
        <w:spacing w:before="40"/>
        <w:ind w:hanging="357"/>
      </w:pPr>
      <w:bookmarkStart w:id="142" w:name="_Hlk488937202"/>
      <w:r>
        <w:t>Event</w:t>
      </w:r>
    </w:p>
    <w:p w14:paraId="5FB93389" w14:textId="77777777" w:rsidR="00073926" w:rsidRPr="00CA348A" w:rsidRDefault="0007392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110112, DCM, “Query”)</w:t>
      </w:r>
    </w:p>
    <w:p w14:paraId="5EFAF126" w14:textId="32445FE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5C022B99" w14:textId="7777777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5A4F82E4" w14:textId="77777777" w:rsidR="00073926" w:rsidRPr="00CA348A" w:rsidRDefault="00073926" w:rsidP="00073926">
      <w:pPr>
        <w:pStyle w:val="ListBullet2"/>
        <w:spacing w:before="40"/>
        <w:ind w:hanging="357"/>
        <w:rPr>
          <w:szCs w:val="24"/>
        </w:rPr>
      </w:pPr>
      <w:r w:rsidRPr="00CA348A">
        <w:t>Source of the request (</w:t>
      </w:r>
      <w:proofErr w:type="gramStart"/>
      <w:r w:rsidRPr="00CA348A">
        <w:t>1..</w:t>
      </w:r>
      <w:proofErr w:type="gramEnd"/>
      <w:r w:rsidRPr="00CA348A">
        <w:t>1)</w:t>
      </w:r>
    </w:p>
    <w:p w14:paraId="375D5DC3" w14:textId="01B96829"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sidR="00B71B00">
        <w:rPr>
          <w:sz w:val="22"/>
          <w:szCs w:val="22"/>
        </w:rPr>
        <w:t>Artifact Consumer</w:t>
      </w:r>
      <w:r w:rsidRPr="00CA348A">
        <w:rPr>
          <w:sz w:val="22"/>
          <w:szCs w:val="22"/>
        </w:rPr>
        <w:t xml:space="preserve"> actor system identity</w:t>
      </w:r>
    </w:p>
    <w:p w14:paraId="13E2E220" w14:textId="77777777"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49486770" w14:textId="38784198" w:rsidR="00073926" w:rsidRPr="00CA348A" w:rsidRDefault="00073926" w:rsidP="00073926">
      <w:pPr>
        <w:pStyle w:val="ListBullet2"/>
        <w:rPr>
          <w:szCs w:val="24"/>
        </w:rPr>
      </w:pPr>
      <w:r w:rsidRPr="00CA348A">
        <w:t>Human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 xml:space="preserve">one for each know User </w:t>
      </w:r>
    </w:p>
    <w:p w14:paraId="79B51A7C"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33C60F58"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50476607" w14:textId="77777777" w:rsidR="00073926" w:rsidRPr="00CA348A" w:rsidRDefault="00073926" w:rsidP="00073926">
      <w:pPr>
        <w:pStyle w:val="ListBullet2"/>
        <w:spacing w:before="40"/>
        <w:ind w:hanging="357"/>
        <w:rPr>
          <w:szCs w:val="24"/>
        </w:rPr>
      </w:pPr>
      <w:r w:rsidRPr="00CA348A">
        <w:t>Destination of the request (</w:t>
      </w:r>
      <w:proofErr w:type="gramStart"/>
      <w:r w:rsidRPr="00CA348A">
        <w:t>1..</w:t>
      </w:r>
      <w:proofErr w:type="gramEnd"/>
      <w:r w:rsidRPr="00CA348A">
        <w:t>1)</w:t>
      </w:r>
    </w:p>
    <w:p w14:paraId="5E220A2F" w14:textId="7723C539" w:rsidR="00073926" w:rsidRPr="00CA348A" w:rsidRDefault="00B71B00"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00073926" w:rsidRPr="00CA348A">
        <w:rPr>
          <w:sz w:val="22"/>
          <w:szCs w:val="22"/>
        </w:rPr>
        <w:t xml:space="preserve"> actor system identity</w:t>
      </w:r>
    </w:p>
    <w:p w14:paraId="5AED9FA3" w14:textId="77777777" w:rsidR="00073926" w:rsidRPr="00CA348A" w:rsidRDefault="0007392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19751116" w14:textId="77777777" w:rsidR="00073926" w:rsidRPr="00CA348A" w:rsidRDefault="00073926" w:rsidP="00073926">
      <w:pPr>
        <w:pStyle w:val="ListBullet2"/>
        <w:spacing w:before="40"/>
        <w:ind w:hanging="357"/>
        <w:rPr>
          <w:szCs w:val="24"/>
        </w:rPr>
      </w:pPr>
      <w:r w:rsidRPr="00CA348A">
        <w:t>Audit Source (</w:t>
      </w:r>
      <w:proofErr w:type="gramStart"/>
      <w:r w:rsidRPr="00CA348A">
        <w:t>1..</w:t>
      </w:r>
      <w:proofErr w:type="gramEnd"/>
      <w:r w:rsidRPr="00CA348A">
        <w:t>1)</w:t>
      </w:r>
    </w:p>
    <w:p w14:paraId="3B1D39A8" w14:textId="23152447" w:rsidR="00073926" w:rsidRPr="00CA348A" w:rsidRDefault="00073926" w:rsidP="00123F07">
      <w:pPr>
        <w:pStyle w:val="ListBullet2"/>
        <w:numPr>
          <w:ilvl w:val="0"/>
          <w:numId w:val="19"/>
        </w:numPr>
        <w:tabs>
          <w:tab w:val="left" w:pos="708"/>
        </w:tabs>
        <w:spacing w:before="40"/>
        <w:ind w:left="1134"/>
        <w:rPr>
          <w:sz w:val="22"/>
        </w:rPr>
      </w:pPr>
      <w:r w:rsidRPr="00CA348A">
        <w:rPr>
          <w:sz w:val="22"/>
        </w:rPr>
        <w:t xml:space="preserve">not specified </w:t>
      </w:r>
    </w:p>
    <w:p w14:paraId="6A2AA985" w14:textId="77777777" w:rsidR="00073926" w:rsidRPr="00CA348A" w:rsidRDefault="00073926" w:rsidP="00073926">
      <w:pPr>
        <w:pStyle w:val="ListBullet2"/>
        <w:spacing w:before="40"/>
        <w:ind w:hanging="357"/>
        <w:rPr>
          <w:szCs w:val="24"/>
        </w:rPr>
      </w:pPr>
      <w:r w:rsidRPr="00CA348A">
        <w:t>Query Parameters (</w:t>
      </w:r>
      <w:proofErr w:type="gramStart"/>
      <w:r w:rsidRPr="00CA348A">
        <w:t>1..</w:t>
      </w:r>
      <w:proofErr w:type="gramEnd"/>
      <w:r w:rsidRPr="00CA348A">
        <w:t>1)</w:t>
      </w:r>
    </w:p>
    <w:p w14:paraId="01B64B5B"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 “2” (system object)</w:t>
      </w:r>
    </w:p>
    <w:p w14:paraId="49759516"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3EE53B38" w14:textId="6E9E88F6"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7B1DB619"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4B7D5058" w14:textId="337426F8" w:rsidR="006931EF"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573448C7" w14:textId="77777777" w:rsidR="00FD7E56" w:rsidRPr="00404C2C" w:rsidRDefault="00FD7E56" w:rsidP="00FD7E56">
      <w:pPr>
        <w:pStyle w:val="EditorInstructions"/>
        <w:pageBreakBefore/>
      </w:pPr>
      <w:r w:rsidRPr="00404C2C">
        <w:lastRenderedPageBreak/>
        <w:t xml:space="preserve">Add </w:t>
      </w:r>
      <w:r>
        <w:t>Section</w:t>
      </w:r>
      <w:r w:rsidRPr="00404C2C">
        <w:t xml:space="preserve"> </w:t>
      </w:r>
      <w:r>
        <w:t>3.X2</w:t>
      </w:r>
    </w:p>
    <w:p w14:paraId="0B94F32F" w14:textId="3FEC7254" w:rsidR="00FD7E56" w:rsidRPr="00404C2C" w:rsidRDefault="00FD7E56" w:rsidP="00FD7E56">
      <w:pPr>
        <w:pStyle w:val="Heading2"/>
      </w:pPr>
      <w:bookmarkStart w:id="143" w:name="_Toc32660954"/>
      <w:r>
        <w:t>3.X2</w:t>
      </w:r>
      <w:r w:rsidRPr="00404C2C">
        <w:t xml:space="preserve"> </w:t>
      </w:r>
      <w:r>
        <w:t>Retrieve Artifact</w:t>
      </w:r>
      <w:r w:rsidRPr="00404C2C">
        <w:t xml:space="preserve"> [</w:t>
      </w:r>
      <w:r>
        <w:t>PCC-X2</w:t>
      </w:r>
      <w:r w:rsidRPr="00404C2C">
        <w:t>]</w:t>
      </w:r>
      <w:bookmarkEnd w:id="143"/>
    </w:p>
    <w:p w14:paraId="6C420A91" w14:textId="1DB083FA" w:rsidR="00FD7E56" w:rsidRPr="00404C2C" w:rsidRDefault="00FD7E56" w:rsidP="00FD7E56">
      <w:pPr>
        <w:pStyle w:val="BodyText"/>
      </w:pPr>
      <w:r w:rsidRPr="00404C2C">
        <w:t xml:space="preserve">This section corresponds to Transaction </w:t>
      </w:r>
      <w:r>
        <w:t>PCC-X2</w:t>
      </w:r>
      <w:r w:rsidRPr="00404C2C">
        <w:t xml:space="preserve"> of the IHE PCC Technical Framework. Transaction </w:t>
      </w:r>
      <w:r>
        <w:t>PCC-X2</w:t>
      </w:r>
      <w:r w:rsidRPr="00404C2C">
        <w:t xml:space="preserve"> is used by the </w:t>
      </w:r>
      <w:r>
        <w:t>Clinical Knowledge Resource Repository and Artifact Consumer Actors</w:t>
      </w:r>
      <w:r w:rsidRPr="00404C2C">
        <w:t>.</w:t>
      </w:r>
    </w:p>
    <w:p w14:paraId="3C9C5B3B" w14:textId="4D11C450" w:rsidR="00FD7E56" w:rsidRPr="00404C2C" w:rsidRDefault="00FD7E56" w:rsidP="00FD7E56">
      <w:pPr>
        <w:pStyle w:val="Heading3"/>
      </w:pPr>
      <w:bookmarkStart w:id="144" w:name="_Toc32660955"/>
      <w:r>
        <w:t>3.X2</w:t>
      </w:r>
      <w:r w:rsidRPr="00404C2C">
        <w:t>.1 Scope</w:t>
      </w:r>
      <w:bookmarkEnd w:id="144"/>
    </w:p>
    <w:p w14:paraId="5564B854" w14:textId="064C663C" w:rsidR="00FD7E56" w:rsidRDefault="00FD7E56" w:rsidP="00FD7E56">
      <w:pPr>
        <w:pStyle w:val="BodyText"/>
      </w:pPr>
      <w:r w:rsidRPr="00404C2C">
        <w:t xml:space="preserve">The </w:t>
      </w:r>
      <w:r>
        <w:t xml:space="preserve">Retrieve Artifact </w:t>
      </w:r>
      <w:r w:rsidRPr="00404C2C">
        <w:t xml:space="preserve">transaction is used to query for </w:t>
      </w:r>
      <w:r>
        <w:t>assessment instruments</w:t>
      </w:r>
      <w:r w:rsidRPr="00404C2C">
        <w:t xml:space="preserve"> </w:t>
      </w:r>
      <w:r>
        <w:t xml:space="preserve">in Questionnaires </w:t>
      </w:r>
      <w:r w:rsidRPr="00404C2C">
        <w:t xml:space="preserve">that satisfy a set of parameters by using the FHIR framework. The result of the query is a FHIR Bundle containing FHIR </w:t>
      </w:r>
      <w:r w:rsidR="00EC25D6">
        <w:t>Questionnaire Resources</w:t>
      </w:r>
      <w:r w:rsidRPr="00404C2C">
        <w:t xml:space="preserve"> that match the query parameters.</w:t>
      </w:r>
    </w:p>
    <w:p w14:paraId="14005CD0" w14:textId="2799E8E3" w:rsidR="00FD7E56" w:rsidRPr="00404C2C" w:rsidRDefault="00FD7E56" w:rsidP="00FD7E56">
      <w:pPr>
        <w:pStyle w:val="BodyText"/>
      </w:pPr>
      <w:r>
        <w:t xml:space="preserve">The ACDC Profile </w:t>
      </w:r>
      <w:r w:rsidRPr="00F6726C">
        <w:t xml:space="preserve">assumes that </w:t>
      </w:r>
      <w:r w:rsidR="00A37AD9">
        <w:t>the URI</w:t>
      </w:r>
      <w:r w:rsidR="00EC25D6">
        <w:t>s</w:t>
      </w:r>
      <w:r>
        <w:t xml:space="preserve"> </w:t>
      </w:r>
      <w:r w:rsidR="00A37AD9">
        <w:t xml:space="preserve">used by </w:t>
      </w:r>
      <w:r>
        <w:t>the</w:t>
      </w:r>
      <w:r w:rsidR="00A37AD9">
        <w:t xml:space="preserve"> Questionnaire </w:t>
      </w:r>
      <w:r>
        <w:t xml:space="preserve">Resources </w:t>
      </w:r>
      <w:r w:rsidR="00A37AD9">
        <w:t xml:space="preserve">have been </w:t>
      </w:r>
      <w:r>
        <w:t>defined at the time of deployment.</w:t>
      </w:r>
      <w:r w:rsidRPr="00F6726C">
        <w:t xml:space="preserve"> </w:t>
      </w:r>
    </w:p>
    <w:p w14:paraId="6CF5596C" w14:textId="77777777" w:rsidR="00FD7E56" w:rsidRPr="00404C2C" w:rsidRDefault="00FD7E56" w:rsidP="00FD7E56">
      <w:pPr>
        <w:pStyle w:val="BodyText"/>
      </w:pPr>
    </w:p>
    <w:p w14:paraId="1B74777A" w14:textId="01D937FD" w:rsidR="00FD7E56" w:rsidRPr="00404C2C" w:rsidRDefault="00FD7E56" w:rsidP="00FD7E56">
      <w:pPr>
        <w:pStyle w:val="Heading3"/>
      </w:pPr>
      <w:bookmarkStart w:id="145" w:name="_Toc32660956"/>
      <w:r>
        <w:t>3.X2</w:t>
      </w:r>
      <w:r w:rsidRPr="00404C2C">
        <w:t>.2 Actor Roles</w:t>
      </w:r>
      <w:bookmarkEnd w:id="145"/>
    </w:p>
    <w:p w14:paraId="5E1844E2" w14:textId="77777777" w:rsidR="00FD7E56" w:rsidRPr="00404C2C" w:rsidRDefault="00FD7E56" w:rsidP="00FD7E56">
      <w:pPr>
        <w:pStyle w:val="BodyText"/>
        <w:jc w:val="center"/>
      </w:pPr>
      <w:r w:rsidRPr="00404C2C">
        <w:rPr>
          <w:noProof/>
        </w:rPr>
        <mc:AlternateContent>
          <mc:Choice Requires="wpc">
            <w:drawing>
              <wp:inline distT="0" distB="0" distL="0" distR="0" wp14:anchorId="752B1DFC" wp14:editId="122A4230">
                <wp:extent cx="3726180" cy="1539240"/>
                <wp:effectExtent l="0" t="0" r="0" b="0"/>
                <wp:docPr id="264"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7598BFCB" w14:textId="0B6A16FE" w:rsidR="00807FCF" w:rsidRDefault="00807FCF"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wps:txbx>
                        <wps:bodyPr rot="0" vert="horz" wrap="square" lIns="0" tIns="0" rIns="0" bIns="0" anchor="ctr" anchorCtr="0" upright="1">
                          <a:noAutofit/>
                        </wps:bodyPr>
                      </wps:wsp>
                      <wps:wsp>
                        <wps:cNvPr id="5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0002C48A" w14:textId="77777777" w:rsidR="00807FCF" w:rsidRDefault="00807FCF" w:rsidP="00FD7E56">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57"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53A83EE" w14:textId="77777777" w:rsidR="00807FCF" w:rsidRDefault="00807FCF" w:rsidP="00FD7E56">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59"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52B1DFC" id="_x0000_s108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Dm7EmCHAwAAcg4AAA4AAAAAAAAAAAAAAAAALgIA&#10;AGRycy9lMm9Eb2MueG1sUEsBAi0AFAAGAAgAAAAhAEnGqfPdAAAABQEAAA8AAAAAAAAAAAAAAAAA&#10;4QUAAGRycy9kb3ducmV2LnhtbFBLBQYAAAAABAAEAPMAAADrBgAAAAA=&#10;">
                <v:shape id="_x0000_s1086" type="#_x0000_t75" style="position:absolute;width:37261;height:15392;visibility:visible;mso-wrap-style:square">
                  <v:fill o:detectmouseclick="t"/>
                  <v:path o:connecttype="none"/>
                </v:shape>
                <v:oval id="Oval 4" o:spid="_x0000_s108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">
                  <v:textbox inset="0,0,0,0">
                    <w:txbxContent>
                      <w:p w14:paraId="7598BFCB" w14:textId="0B6A16FE" w:rsidR="00807FCF" w:rsidRDefault="00807FCF"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v:textbox>
                </v:oval>
                <v:shape id="Text Box 5" o:spid="_x0000_s108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cwQAAANsAAAAPAAAAZHJzL2Rvd25yZXYueG1sRI9BawIx&#10;FITvBf9DeIK3mrWg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O+f81zBAAAA2wAAAA8AAAAA&#10;AAAAAAAAAAAABwIAAGRycy9kb3ducmV2LnhtbFBLBQYAAAAAAwADALcAAAD1AgAAAAA=&#10;">
                  <v:textbox>
                    <w:txbxContent>
                      <w:p w14:paraId="0002C48A" w14:textId="77777777" w:rsidR="00807FCF" w:rsidRDefault="00807FCF" w:rsidP="00FD7E56">
                        <w:pPr>
                          <w:spacing w:before="0"/>
                          <w:jc w:val="center"/>
                          <w:rPr>
                            <w:sz w:val="18"/>
                          </w:rPr>
                        </w:pPr>
                        <w:r w:rsidRPr="000B04CD">
                          <w:rPr>
                            <w:sz w:val="18"/>
                          </w:rPr>
                          <w:t>Clinical Knowledge Resource Repository</w:t>
                        </w:r>
                      </w:p>
                    </w:txbxContent>
                  </v:textbox>
                </v:shape>
                <v:line id="Line 6" o:spid="_x0000_s108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Text Box 7" o:spid="_x0000_s109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K1vwAAANsAAAAPAAAAZHJzL2Rvd25yZXYueG1sRE/Pa8Iw&#10;FL4L/g/hCd5suo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DxTMK1vwAAANsAAAAPAAAAAAAA&#10;AAAAAAAAAAcCAABkcnMvZG93bnJldi54bWxQSwUGAAAAAAMAAwC3AAAA8wIAAAAA&#10;">
                  <v:textbox>
                    <w:txbxContent>
                      <w:p w14:paraId="053A83EE" w14:textId="77777777" w:rsidR="00807FCF" w:rsidRDefault="00807FCF" w:rsidP="00FD7E56">
                        <w:pPr>
                          <w:spacing w:before="0"/>
                          <w:jc w:val="center"/>
                          <w:rPr>
                            <w:sz w:val="18"/>
                          </w:rPr>
                        </w:pPr>
                        <w:r w:rsidRPr="000B04CD">
                          <w:rPr>
                            <w:sz w:val="18"/>
                          </w:rPr>
                          <w:t xml:space="preserve">Artifact Consumer </w:t>
                        </w:r>
                      </w:p>
                    </w:txbxContent>
                  </v:textbox>
                </v:shape>
                <v:line id="Line 8" o:spid="_x0000_s109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w10:anchorlock/>
              </v:group>
            </w:pict>
          </mc:Fallback>
        </mc:AlternateContent>
      </w:r>
    </w:p>
    <w:p w14:paraId="64176977" w14:textId="5855F243" w:rsidR="00FD7E56" w:rsidRPr="00404C2C" w:rsidRDefault="00FD7E56" w:rsidP="00FD7E56">
      <w:pPr>
        <w:pStyle w:val="FigureTitle"/>
      </w:pPr>
      <w:r w:rsidRPr="00404C2C">
        <w:t xml:space="preserve">Figure </w:t>
      </w:r>
      <w:r>
        <w:t>3.X2</w:t>
      </w:r>
      <w:r w:rsidRPr="00404C2C">
        <w:t>.2-1: Use Case Diagram</w:t>
      </w:r>
    </w:p>
    <w:p w14:paraId="7135F27D" w14:textId="77777777" w:rsidR="00FD7E56" w:rsidRPr="00404C2C" w:rsidRDefault="00FD7E56" w:rsidP="00FD7E56">
      <w:pPr>
        <w:pStyle w:val="BodyText"/>
      </w:pPr>
    </w:p>
    <w:p w14:paraId="3DA493B4" w14:textId="35B48C9F" w:rsidR="00FD7E56" w:rsidRPr="00404C2C" w:rsidRDefault="00FD7E56" w:rsidP="00FD7E56">
      <w:pPr>
        <w:pStyle w:val="TableTitle"/>
      </w:pPr>
      <w:r w:rsidRPr="00404C2C">
        <w:t xml:space="preserve">Table </w:t>
      </w:r>
      <w:r>
        <w:t>3.X2</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D7E56" w:rsidRPr="00404C2C" w14:paraId="73EF3F5A" w14:textId="77777777" w:rsidTr="00FD7E56">
        <w:tc>
          <w:tcPr>
            <w:tcW w:w="1008" w:type="dxa"/>
            <w:shd w:val="clear" w:color="auto" w:fill="auto"/>
          </w:tcPr>
          <w:p w14:paraId="6DC3489D"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77C5A246" w14:textId="77777777" w:rsidR="00FD7E56" w:rsidRPr="00404C2C" w:rsidRDefault="00FD7E56" w:rsidP="00FD7E56">
            <w:pPr>
              <w:pStyle w:val="BodyText"/>
            </w:pPr>
            <w:r w:rsidRPr="000B04CD">
              <w:t xml:space="preserve">Artifact Consumer </w:t>
            </w:r>
          </w:p>
        </w:tc>
      </w:tr>
      <w:tr w:rsidR="00FD7E56" w:rsidRPr="00404C2C" w14:paraId="2A8A49D5" w14:textId="77777777" w:rsidTr="00FD7E56">
        <w:tc>
          <w:tcPr>
            <w:tcW w:w="1008" w:type="dxa"/>
            <w:shd w:val="clear" w:color="auto" w:fill="auto"/>
          </w:tcPr>
          <w:p w14:paraId="3C5E5D80" w14:textId="77777777" w:rsidR="00FD7E56" w:rsidRPr="00404C2C" w:rsidRDefault="00FD7E56" w:rsidP="00FD7E56">
            <w:pPr>
              <w:pStyle w:val="BodyText"/>
              <w:rPr>
                <w:b/>
                <w:bCs/>
              </w:rPr>
            </w:pPr>
            <w:r w:rsidRPr="00404C2C">
              <w:rPr>
                <w:b/>
                <w:bCs/>
              </w:rPr>
              <w:t>Role:</w:t>
            </w:r>
          </w:p>
        </w:tc>
        <w:tc>
          <w:tcPr>
            <w:tcW w:w="8568" w:type="dxa"/>
            <w:shd w:val="clear" w:color="auto" w:fill="auto"/>
          </w:tcPr>
          <w:p w14:paraId="0B35D072" w14:textId="7FE4FB65" w:rsidR="00FD7E56" w:rsidRPr="00404C2C" w:rsidRDefault="00EC25D6" w:rsidP="00FD7E56">
            <w:pPr>
              <w:pStyle w:val="BodyText"/>
            </w:pPr>
            <w:r>
              <w:t xml:space="preserve">Requests </w:t>
            </w:r>
            <w:r w:rsidR="00FD7E56" w:rsidRPr="00C83F49">
              <w:t xml:space="preserve">the </w:t>
            </w:r>
            <w:r w:rsidR="00FD7E56" w:rsidRPr="000B04CD">
              <w:t>Clinical Knowledge Resource Repository</w:t>
            </w:r>
            <w:r w:rsidR="00FD7E56" w:rsidRPr="00C83F49">
              <w:t xml:space="preserve"> for </w:t>
            </w:r>
            <w:r w:rsidR="00FD7E56">
              <w:t xml:space="preserve">assessment instrument </w:t>
            </w:r>
            <w:r w:rsidR="00FD7E56" w:rsidRPr="00C83F49">
              <w:t xml:space="preserve">content </w:t>
            </w:r>
            <w:r>
              <w:t xml:space="preserve">identified </w:t>
            </w:r>
            <w:r w:rsidR="00FD7E56" w:rsidRPr="00C83F49">
              <w:t>by the</w:t>
            </w:r>
            <w:r w:rsidR="00FD7E56">
              <w:t xml:space="preserve"> Artifact Consumer</w:t>
            </w:r>
            <w:r w:rsidR="00FD7E56" w:rsidRPr="00C83F49">
              <w:t>.</w:t>
            </w:r>
          </w:p>
        </w:tc>
      </w:tr>
      <w:tr w:rsidR="00FD7E56" w:rsidRPr="00404C2C" w14:paraId="1D541F4D" w14:textId="77777777" w:rsidTr="00FD7E56">
        <w:tc>
          <w:tcPr>
            <w:tcW w:w="1008" w:type="dxa"/>
            <w:shd w:val="clear" w:color="auto" w:fill="auto"/>
          </w:tcPr>
          <w:p w14:paraId="163F2E7F"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10E787DF" w14:textId="77777777" w:rsidR="00FD7E56" w:rsidRPr="00404C2C" w:rsidRDefault="00FD7E56" w:rsidP="00FD7E56">
            <w:pPr>
              <w:pStyle w:val="BodyText"/>
            </w:pPr>
            <w:r w:rsidRPr="000B04CD">
              <w:t>Clinical Knowledge Resource Repository</w:t>
            </w:r>
          </w:p>
        </w:tc>
      </w:tr>
      <w:tr w:rsidR="00FD7E56" w:rsidRPr="00404C2C" w14:paraId="76B81776" w14:textId="77777777" w:rsidTr="00FD7E56">
        <w:tc>
          <w:tcPr>
            <w:tcW w:w="1008" w:type="dxa"/>
            <w:shd w:val="clear" w:color="auto" w:fill="auto"/>
          </w:tcPr>
          <w:p w14:paraId="3F4183AC" w14:textId="77777777" w:rsidR="00FD7E56" w:rsidRPr="00404C2C" w:rsidRDefault="00FD7E56" w:rsidP="00FD7E56">
            <w:pPr>
              <w:pStyle w:val="BodyText"/>
              <w:rPr>
                <w:b/>
                <w:bCs/>
              </w:rPr>
            </w:pPr>
            <w:r w:rsidRPr="00404C2C">
              <w:rPr>
                <w:b/>
                <w:bCs/>
              </w:rPr>
              <w:t>Role:</w:t>
            </w:r>
          </w:p>
        </w:tc>
        <w:tc>
          <w:tcPr>
            <w:tcW w:w="8568" w:type="dxa"/>
            <w:shd w:val="clear" w:color="auto" w:fill="auto"/>
          </w:tcPr>
          <w:p w14:paraId="4F6527E3" w14:textId="4BFD7482" w:rsidR="00FD7E56" w:rsidRPr="00404C2C" w:rsidRDefault="00FD7E56" w:rsidP="00FD7E56">
            <w:pPr>
              <w:pStyle w:val="BodyText"/>
            </w:pPr>
            <w:r w:rsidRPr="00404C2C">
              <w:t xml:space="preserve">Responds to </w:t>
            </w:r>
            <w:r w:rsidR="00EC25D6">
              <w:t>request</w:t>
            </w:r>
            <w:r w:rsidRPr="00404C2C">
              <w:t xml:space="preserve">, supplying the </w:t>
            </w:r>
            <w:r w:rsidR="00EC25D6">
              <w:t xml:space="preserve">identified </w:t>
            </w:r>
            <w:r w:rsidRPr="00404C2C">
              <w:t xml:space="preserve">FHIR </w:t>
            </w:r>
            <w:r>
              <w:t xml:space="preserve">Questionnaire </w:t>
            </w:r>
            <w:r w:rsidRPr="00404C2C">
              <w:t xml:space="preserve">Resources representing the </w:t>
            </w:r>
            <w:r>
              <w:t xml:space="preserve">assessment instrument </w:t>
            </w:r>
            <w:r w:rsidRPr="00404C2C">
              <w:t xml:space="preserve">content that match the search criteria provided by the </w:t>
            </w:r>
            <w:r>
              <w:t>Artifact Consumer</w:t>
            </w:r>
            <w:r w:rsidRPr="00404C2C">
              <w:t>.</w:t>
            </w:r>
          </w:p>
        </w:tc>
      </w:tr>
    </w:tbl>
    <w:p w14:paraId="0F690E92" w14:textId="523A3684" w:rsidR="00FD7E56" w:rsidRPr="00404C2C" w:rsidRDefault="00FD7E56" w:rsidP="00FD7E56">
      <w:pPr>
        <w:pStyle w:val="Heading3"/>
      </w:pPr>
      <w:bookmarkStart w:id="146" w:name="_Toc32660957"/>
      <w:r>
        <w:lastRenderedPageBreak/>
        <w:t>3.X2</w:t>
      </w:r>
      <w:r w:rsidRPr="00404C2C">
        <w:t>.3 Referenced Standards</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FD7E56" w:rsidRPr="00404C2C" w14:paraId="0C17B403" w14:textId="77777777" w:rsidTr="0080015C">
        <w:trPr>
          <w:cantSplit/>
        </w:trPr>
        <w:tc>
          <w:tcPr>
            <w:tcW w:w="1697" w:type="dxa"/>
            <w:shd w:val="clear" w:color="auto" w:fill="auto"/>
          </w:tcPr>
          <w:p w14:paraId="4C609E87" w14:textId="77777777" w:rsidR="00FD7E56" w:rsidRPr="00404C2C" w:rsidRDefault="00FD7E56" w:rsidP="00FD7E56">
            <w:pPr>
              <w:pStyle w:val="TableEntry"/>
            </w:pPr>
            <w:r w:rsidRPr="00404C2C">
              <w:t>HL7 FHIR</w:t>
            </w:r>
          </w:p>
        </w:tc>
        <w:tc>
          <w:tcPr>
            <w:tcW w:w="7653" w:type="dxa"/>
            <w:shd w:val="clear" w:color="auto" w:fill="auto"/>
          </w:tcPr>
          <w:p w14:paraId="31AE7051" w14:textId="77777777" w:rsidR="00FD7E56" w:rsidRPr="00404C2C" w:rsidRDefault="00FD7E56" w:rsidP="00FD7E56">
            <w:pPr>
              <w:pStyle w:val="TableEntry"/>
            </w:pPr>
            <w:r w:rsidRPr="00404C2C">
              <w:t xml:space="preserve">HL7® FHIR® standard </w:t>
            </w:r>
            <w:r>
              <w:t>R4</w:t>
            </w:r>
            <w:r w:rsidRPr="00404C2C">
              <w:t xml:space="preserve">:  </w:t>
            </w:r>
            <w:hyperlink r:id="rId34" w:history="1">
              <w:r w:rsidRPr="00471534">
                <w:rPr>
                  <w:rStyle w:val="Hyperlink"/>
                </w:rPr>
                <w:t>http://www.hl7.org/fhir/R4/index.html</w:t>
              </w:r>
            </w:hyperlink>
          </w:p>
        </w:tc>
      </w:tr>
      <w:tr w:rsidR="00FD7E56" w:rsidRPr="00404C2C" w14:paraId="1089C1CA" w14:textId="77777777" w:rsidTr="0080015C">
        <w:trPr>
          <w:cantSplit/>
        </w:trPr>
        <w:tc>
          <w:tcPr>
            <w:tcW w:w="1697" w:type="dxa"/>
            <w:shd w:val="clear" w:color="auto" w:fill="auto"/>
          </w:tcPr>
          <w:p w14:paraId="056AD66D" w14:textId="77777777" w:rsidR="00FD7E56" w:rsidRPr="00404C2C" w:rsidRDefault="00FD7E56" w:rsidP="00FD7E56">
            <w:pPr>
              <w:pStyle w:val="TableEntry"/>
            </w:pPr>
            <w:r w:rsidRPr="00404C2C">
              <w:t>IETF RFC 2616</w:t>
            </w:r>
          </w:p>
        </w:tc>
        <w:tc>
          <w:tcPr>
            <w:tcW w:w="7653" w:type="dxa"/>
            <w:shd w:val="clear" w:color="auto" w:fill="auto"/>
          </w:tcPr>
          <w:p w14:paraId="6EB0D289" w14:textId="77777777" w:rsidR="00FD7E56" w:rsidRPr="00404C2C" w:rsidRDefault="00FD7E56" w:rsidP="00FD7E56">
            <w:pPr>
              <w:pStyle w:val="TableEntry"/>
            </w:pPr>
            <w:r w:rsidRPr="00404C2C">
              <w:t>Hypertext Transfer Protocol – HTTP/1.1</w:t>
            </w:r>
          </w:p>
        </w:tc>
      </w:tr>
      <w:tr w:rsidR="00FD7E56" w:rsidRPr="00404C2C" w14:paraId="37069B8F" w14:textId="77777777" w:rsidTr="0080015C">
        <w:trPr>
          <w:cantSplit/>
        </w:trPr>
        <w:tc>
          <w:tcPr>
            <w:tcW w:w="1697" w:type="dxa"/>
            <w:shd w:val="clear" w:color="auto" w:fill="auto"/>
          </w:tcPr>
          <w:p w14:paraId="0FDC2B24" w14:textId="77777777" w:rsidR="00FD7E56" w:rsidRPr="00404C2C" w:rsidRDefault="00FD7E56" w:rsidP="00FD7E56">
            <w:pPr>
              <w:pStyle w:val="TableEntry"/>
            </w:pPr>
            <w:r w:rsidRPr="00404C2C">
              <w:t>IETF RFC 7540</w:t>
            </w:r>
          </w:p>
        </w:tc>
        <w:tc>
          <w:tcPr>
            <w:tcW w:w="7653" w:type="dxa"/>
            <w:shd w:val="clear" w:color="auto" w:fill="auto"/>
          </w:tcPr>
          <w:p w14:paraId="0C6FC5DE" w14:textId="77777777" w:rsidR="00FD7E56" w:rsidRPr="00404C2C" w:rsidRDefault="00FD7E56" w:rsidP="00FD7E56">
            <w:pPr>
              <w:pStyle w:val="TableEntry"/>
            </w:pPr>
            <w:r w:rsidRPr="00404C2C">
              <w:t>Hypertext Transfer Protocol – HTTP/2</w:t>
            </w:r>
          </w:p>
        </w:tc>
      </w:tr>
      <w:tr w:rsidR="00FD7E56" w:rsidRPr="00404C2C" w14:paraId="3523FB1B" w14:textId="77777777" w:rsidTr="0080015C">
        <w:trPr>
          <w:cantSplit/>
        </w:trPr>
        <w:tc>
          <w:tcPr>
            <w:tcW w:w="1697" w:type="dxa"/>
            <w:shd w:val="clear" w:color="auto" w:fill="auto"/>
          </w:tcPr>
          <w:p w14:paraId="138A827C" w14:textId="77777777" w:rsidR="00FD7E56" w:rsidRPr="00404C2C" w:rsidRDefault="00FD7E56" w:rsidP="00FD7E56">
            <w:pPr>
              <w:pStyle w:val="TableEntry"/>
            </w:pPr>
            <w:r w:rsidRPr="00404C2C">
              <w:t>IETF RFC 3986</w:t>
            </w:r>
          </w:p>
        </w:tc>
        <w:tc>
          <w:tcPr>
            <w:tcW w:w="7653" w:type="dxa"/>
            <w:shd w:val="clear" w:color="auto" w:fill="auto"/>
          </w:tcPr>
          <w:p w14:paraId="43BC981A" w14:textId="77777777" w:rsidR="00FD7E56" w:rsidRPr="00404C2C" w:rsidRDefault="00FD7E56" w:rsidP="00FD7E56">
            <w:pPr>
              <w:pStyle w:val="TableEntry"/>
            </w:pPr>
            <w:r w:rsidRPr="00404C2C">
              <w:t>Uniform Resource Identifier (URI): Generic Syntax</w:t>
            </w:r>
          </w:p>
        </w:tc>
      </w:tr>
      <w:tr w:rsidR="00FD7E56" w:rsidRPr="00404C2C" w14:paraId="5E71125E" w14:textId="77777777" w:rsidTr="0080015C">
        <w:trPr>
          <w:cantSplit/>
        </w:trPr>
        <w:tc>
          <w:tcPr>
            <w:tcW w:w="1697" w:type="dxa"/>
            <w:shd w:val="clear" w:color="auto" w:fill="auto"/>
          </w:tcPr>
          <w:p w14:paraId="40651699" w14:textId="77777777" w:rsidR="00FD7E56" w:rsidRPr="00404C2C" w:rsidRDefault="00FD7E56" w:rsidP="00FD7E56">
            <w:pPr>
              <w:pStyle w:val="TableEntry"/>
            </w:pPr>
            <w:r w:rsidRPr="00404C2C">
              <w:t>IETF RFC 4627</w:t>
            </w:r>
          </w:p>
        </w:tc>
        <w:tc>
          <w:tcPr>
            <w:tcW w:w="7653" w:type="dxa"/>
            <w:shd w:val="clear" w:color="auto" w:fill="auto"/>
          </w:tcPr>
          <w:p w14:paraId="0120B29E" w14:textId="77777777" w:rsidR="00FD7E56" w:rsidRPr="00404C2C" w:rsidRDefault="00FD7E56" w:rsidP="00FD7E56">
            <w:pPr>
              <w:pStyle w:val="TableEntry"/>
            </w:pPr>
            <w:r w:rsidRPr="00404C2C">
              <w:t>The application/json Media Type for JavaScript Object Notation (JSON)</w:t>
            </w:r>
          </w:p>
        </w:tc>
      </w:tr>
      <w:tr w:rsidR="00FD7E56" w:rsidRPr="00404C2C" w14:paraId="41089277" w14:textId="77777777" w:rsidTr="0080015C">
        <w:trPr>
          <w:cantSplit/>
        </w:trPr>
        <w:tc>
          <w:tcPr>
            <w:tcW w:w="1697" w:type="dxa"/>
            <w:shd w:val="clear" w:color="auto" w:fill="auto"/>
          </w:tcPr>
          <w:p w14:paraId="32DA781E" w14:textId="77777777" w:rsidR="00FD7E56" w:rsidRPr="00404C2C" w:rsidRDefault="00FD7E56" w:rsidP="00FD7E56">
            <w:pPr>
              <w:pStyle w:val="TableEntry"/>
            </w:pPr>
            <w:r w:rsidRPr="00404C2C">
              <w:t>IETF RFC 6585</w:t>
            </w:r>
          </w:p>
        </w:tc>
        <w:tc>
          <w:tcPr>
            <w:tcW w:w="7653" w:type="dxa"/>
            <w:shd w:val="clear" w:color="auto" w:fill="auto"/>
          </w:tcPr>
          <w:p w14:paraId="023EDF49" w14:textId="77777777" w:rsidR="00FD7E56" w:rsidRPr="00404C2C" w:rsidRDefault="00FD7E56" w:rsidP="00FD7E56">
            <w:pPr>
              <w:pStyle w:val="TableEntry"/>
            </w:pPr>
            <w:r w:rsidRPr="00404C2C">
              <w:t>Additional HTTP Status Codes</w:t>
            </w:r>
          </w:p>
        </w:tc>
      </w:tr>
    </w:tbl>
    <w:p w14:paraId="00E7B9C0" w14:textId="77777777" w:rsidR="00FD7E56" w:rsidRPr="00404C2C" w:rsidRDefault="00FD7E56" w:rsidP="00FD7E56">
      <w:pPr>
        <w:pStyle w:val="BodyText"/>
        <w:rPr>
          <w:highlight w:val="cyan"/>
        </w:rPr>
      </w:pPr>
    </w:p>
    <w:p w14:paraId="54CDAF0D" w14:textId="20C068F5" w:rsidR="00FD7E56" w:rsidRPr="00404C2C" w:rsidRDefault="00FD7E56" w:rsidP="00FD7E56">
      <w:pPr>
        <w:pStyle w:val="Heading3"/>
      </w:pPr>
      <w:bookmarkStart w:id="147" w:name="_Toc32660958"/>
      <w:r>
        <w:t>3.X2</w:t>
      </w:r>
      <w:r w:rsidRPr="00404C2C">
        <w:t>.4 Interaction Diagram</w:t>
      </w:r>
      <w:bookmarkEnd w:id="147"/>
    </w:p>
    <w:p w14:paraId="71C15751" w14:textId="77777777" w:rsidR="00FD7E56" w:rsidRPr="00404C2C" w:rsidRDefault="00FD7E56" w:rsidP="00FD7E56">
      <w:pPr>
        <w:pStyle w:val="BodyText"/>
      </w:pPr>
      <w:r w:rsidRPr="00404C2C">
        <w:rPr>
          <w:noProof/>
        </w:rPr>
        <mc:AlternateContent>
          <mc:Choice Requires="wpc">
            <w:drawing>
              <wp:inline distT="0" distB="0" distL="0" distR="0" wp14:anchorId="7A39E5CE" wp14:editId="7022E25D">
                <wp:extent cx="5943600" cy="2120670"/>
                <wp:effectExtent l="0" t="0" r="0" b="0"/>
                <wp:docPr id="265"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1" name="Text Box 13"/>
                        <wps:cNvSpPr txBox="1">
                          <a:spLocks noChangeArrowheads="1"/>
                        </wps:cNvSpPr>
                        <wps:spPr bwMode="auto">
                          <a:xfrm>
                            <a:off x="2024091" y="656350"/>
                            <a:ext cx="1948180" cy="2799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3F1DE" w14:textId="410E0727" w:rsidR="00807FCF" w:rsidRDefault="00807FCF" w:rsidP="00FD7E56">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62"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8"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C29FFF" w14:textId="77777777" w:rsidR="00807FCF" w:rsidRPr="007C1AAC" w:rsidRDefault="00807FCF" w:rsidP="00FD7E56">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259"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1B6E0F" w14:textId="77777777" w:rsidR="00807FCF" w:rsidRPr="007C1AAC" w:rsidRDefault="00807FCF" w:rsidP="00FD7E56">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60" name="Gruppo 224"/>
                        <wpg:cNvGrpSpPr/>
                        <wpg:grpSpPr>
                          <a:xfrm>
                            <a:off x="1540510" y="936493"/>
                            <a:ext cx="2827019" cy="498654"/>
                            <a:chOff x="1970405" y="936851"/>
                            <a:chExt cx="2026920" cy="498654"/>
                          </a:xfrm>
                        </wpg:grpSpPr>
                        <wps:wsp>
                          <wps:cNvPr id="261"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2"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263" name="Text Box 13"/>
                        <wps:cNvSpPr txBox="1">
                          <a:spLocks noChangeArrowheads="1"/>
                        </wps:cNvSpPr>
                        <wps:spPr bwMode="auto">
                          <a:xfrm>
                            <a:off x="2146415" y="1144456"/>
                            <a:ext cx="1714500" cy="2965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80EF66" w14:textId="56F7B229" w:rsidR="00807FCF" w:rsidRPr="00A37AD9" w:rsidRDefault="00807FCF" w:rsidP="00A37AD9">
                              <w:pPr>
                                <w:jc w:val="center"/>
                                <w:rPr>
                                  <w:sz w:val="22"/>
                                  <w:szCs w:val="22"/>
                                </w:rPr>
                              </w:pPr>
                              <w:r w:rsidRPr="00A37AD9">
                                <w:rPr>
                                  <w:sz w:val="22"/>
                                  <w:szCs w:val="22"/>
                                </w:rPr>
                                <w:t>Query Artifact Response</w:t>
                              </w:r>
                            </w:p>
                          </w:txbxContent>
                        </wps:txbx>
                        <wps:bodyPr rot="0" vert="horz" wrap="square" lIns="0" tIns="0" rIns="0" bIns="0" anchor="t" anchorCtr="0" upright="1">
                          <a:noAutofit/>
                        </wps:bodyPr>
                      </wps:wsp>
                    </wpc:wpc>
                  </a:graphicData>
                </a:graphic>
              </wp:inline>
            </w:drawing>
          </mc:Choice>
          <mc:Fallback>
            <w:pict>
              <v:group w14:anchorId="7A39E5CE" id="_x0000_s109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">
                <v:shape id="_x0000_s1093" type="#_x0000_t75" style="position:absolute;width:59436;height:21202;visibility:visible;mso-wrap-style:square">
                  <v:fill o:detectmouseclick="t"/>
                  <v:path o:connecttype="none"/>
                </v:shape>
                <v:line id="Line 12" o:spid="_x0000_s109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">
                  <v:stroke dashstyle="dash"/>
                </v:line>
                <v:shape id="Text Box 13" o:spid="_x0000_s1095" type="#_x0000_t202" style="position:absolute;left:20240;top:6563;width:1948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0E3F1DE" w14:textId="410E0727" w:rsidR="00807FCF" w:rsidRDefault="00807FCF" w:rsidP="00FD7E56">
                        <w:pPr>
                          <w:jc w:val="center"/>
                          <w:rPr>
                            <w:sz w:val="22"/>
                          </w:rPr>
                        </w:pPr>
                        <w:r w:rsidRPr="000B04CD">
                          <w:rPr>
                            <w:sz w:val="22"/>
                          </w:rPr>
                          <w:t xml:space="preserve">Query Artifact </w:t>
                        </w:r>
                        <w:r>
                          <w:rPr>
                            <w:sz w:val="22"/>
                          </w:rPr>
                          <w:t>Request</w:t>
                        </w:r>
                      </w:p>
                    </w:txbxContent>
                  </v:textbox>
                </v:shape>
                <v:line id="Line 14" o:spid="_x0000_s109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rect id="Rectangle 15" o:spid="_x0000_s109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6" o:spid="_x0000_s109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shape id="Text Box 18" o:spid="_x0000_s109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33C29FFF" w14:textId="77777777" w:rsidR="00807FCF" w:rsidRPr="007C1AAC" w:rsidRDefault="00807FCF" w:rsidP="00FD7E56">
                        <w:pPr>
                          <w:jc w:val="center"/>
                          <w:rPr>
                            <w:sz w:val="22"/>
                            <w:szCs w:val="22"/>
                          </w:rPr>
                        </w:pPr>
                        <w:r w:rsidRPr="000B04CD">
                          <w:rPr>
                            <w:sz w:val="22"/>
                            <w:szCs w:val="22"/>
                          </w:rPr>
                          <w:t>Clinical Knowledge Resource Repository</w:t>
                        </w:r>
                      </w:p>
                    </w:txbxContent>
                  </v:textbox>
                </v:shape>
                <v:shape id="Text Box 11" o:spid="_x0000_s110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041B6E0F" w14:textId="77777777" w:rsidR="00807FCF" w:rsidRPr="007C1AAC" w:rsidRDefault="00807FCF" w:rsidP="00FD7E56">
                        <w:pPr>
                          <w:jc w:val="center"/>
                          <w:rPr>
                            <w:sz w:val="22"/>
                            <w:szCs w:val="22"/>
                          </w:rPr>
                        </w:pPr>
                        <w:r>
                          <w:rPr>
                            <w:sz w:val="22"/>
                            <w:szCs w:val="22"/>
                          </w:rPr>
                          <w:t>Artifact Consumer</w:t>
                        </w:r>
                      </w:p>
                    </w:txbxContent>
                  </v:textbox>
                </v:shape>
                <v:group id="Gruppo 224" o:spid="_x0000_s110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Line 17" o:spid="_x0000_s110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">
                    <v:stroke endarrow="block"/>
                  </v:line>
                  <v:line id="Line 17" o:spid="_x0000_s110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">
                    <v:stroke endarrow="block"/>
                  </v:line>
                </v:group>
                <v:shape id="Text Box 13" o:spid="_x0000_s1104" type="#_x0000_t202" style="position:absolute;left:21464;top:11444;width:1714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7280EF66" w14:textId="56F7B229" w:rsidR="00807FCF" w:rsidRPr="00A37AD9" w:rsidRDefault="00807FCF" w:rsidP="00A37AD9">
                        <w:pPr>
                          <w:jc w:val="center"/>
                          <w:rPr>
                            <w:sz w:val="22"/>
                            <w:szCs w:val="22"/>
                          </w:rPr>
                        </w:pPr>
                        <w:r w:rsidRPr="00A37AD9">
                          <w:rPr>
                            <w:sz w:val="22"/>
                            <w:szCs w:val="22"/>
                          </w:rPr>
                          <w:t>Query Artifact Response</w:t>
                        </w:r>
                      </w:p>
                    </w:txbxContent>
                  </v:textbox>
                </v:shape>
                <w10:anchorlock/>
              </v:group>
            </w:pict>
          </mc:Fallback>
        </mc:AlternateContent>
      </w:r>
    </w:p>
    <w:p w14:paraId="213FC2AD" w14:textId="44090030" w:rsidR="00FD7E56" w:rsidRPr="00404C2C" w:rsidRDefault="00FD7E56" w:rsidP="00FD7E56">
      <w:pPr>
        <w:pStyle w:val="Heading4"/>
      </w:pPr>
      <w:bookmarkStart w:id="148" w:name="_Toc32660959"/>
      <w:r>
        <w:t>3.X2</w:t>
      </w:r>
      <w:r w:rsidRPr="00404C2C">
        <w:t xml:space="preserve">.4.1 </w:t>
      </w:r>
      <w:r>
        <w:t>Retrieve Artifact</w:t>
      </w:r>
      <w:r w:rsidRPr="000B04CD">
        <w:t xml:space="preserve"> </w:t>
      </w:r>
      <w:r w:rsidRPr="00404C2C">
        <w:t>Request message</w:t>
      </w:r>
      <w:bookmarkEnd w:id="148"/>
    </w:p>
    <w:p w14:paraId="261C3141" w14:textId="77777777" w:rsidR="00FD7E56" w:rsidRPr="00404C2C" w:rsidRDefault="00FD7E56" w:rsidP="00FD7E56">
      <w:pPr>
        <w:pStyle w:val="BodyText"/>
      </w:pPr>
      <w:r w:rsidRPr="00AB75A2">
        <w:t xml:space="preserve">This message uses the HTTP GET method parameterized query to retrieve FHIR </w:t>
      </w:r>
      <w:r>
        <w:t xml:space="preserve">Questionnaire </w:t>
      </w:r>
      <w:r w:rsidRPr="00AB75A2">
        <w:t xml:space="preserve">Resources representing </w:t>
      </w:r>
      <w:r>
        <w:t>assessment instruments</w:t>
      </w:r>
      <w:r w:rsidRPr="00AB75A2">
        <w:t xml:space="preserve"> matching search parameters in the </w:t>
      </w:r>
      <w:r>
        <w:t>GET</w:t>
      </w:r>
      <w:r w:rsidRPr="00AB75A2">
        <w:t xml:space="preserve"> request.</w:t>
      </w:r>
      <w:r>
        <w:t xml:space="preserve"> This transaction performs a FHIR search request on Questionnaire resources.</w:t>
      </w:r>
      <w:r w:rsidRPr="00AB75A2">
        <w:t xml:space="preserve"> </w:t>
      </w:r>
    </w:p>
    <w:p w14:paraId="229A4C41" w14:textId="77777777" w:rsidR="00FD7E56" w:rsidRPr="00404C2C" w:rsidRDefault="00FD7E56" w:rsidP="00FD7E56">
      <w:pPr>
        <w:pStyle w:val="BodyText"/>
      </w:pPr>
      <w:r>
        <w:t>ACDC</w:t>
      </w:r>
      <w:r w:rsidRPr="00404C2C">
        <w:t xml:space="preserve"> does not mandate any additional extended or custom method.</w:t>
      </w:r>
    </w:p>
    <w:p w14:paraId="146C1196" w14:textId="2B8ED81D" w:rsidR="00FD7E56" w:rsidRPr="00404C2C" w:rsidRDefault="00FD7E56" w:rsidP="00FD7E56">
      <w:pPr>
        <w:pStyle w:val="Heading5"/>
      </w:pPr>
      <w:bookmarkStart w:id="149" w:name="_Toc32660960"/>
      <w:r>
        <w:t>3.X2</w:t>
      </w:r>
      <w:r w:rsidRPr="00404C2C">
        <w:t>.4.1.1 Trigger Events</w:t>
      </w:r>
      <w:bookmarkEnd w:id="149"/>
    </w:p>
    <w:p w14:paraId="10EB7545" w14:textId="601CCE99" w:rsidR="00FD7E56" w:rsidRPr="00404C2C" w:rsidRDefault="00FD7E56" w:rsidP="00FD7E56">
      <w:pPr>
        <w:pStyle w:val="BodyText"/>
      </w:pPr>
      <w:r w:rsidRPr="00404C2C">
        <w:t xml:space="preserve">When the </w:t>
      </w:r>
      <w:r>
        <w:t xml:space="preserve">Artifact </w:t>
      </w:r>
      <w:r w:rsidRPr="00404C2C">
        <w:t xml:space="preserve">Consumer needs to </w:t>
      </w:r>
      <w:r w:rsidR="00A37AD9">
        <w:t>access a</w:t>
      </w:r>
      <w:r w:rsidRPr="00404C2C">
        <w:t xml:space="preserve"> </w:t>
      </w:r>
      <w:r>
        <w:t>Questionnaire</w:t>
      </w:r>
      <w:r w:rsidRPr="00404C2C">
        <w:t xml:space="preserve"> Resources matching </w:t>
      </w:r>
      <w:r w:rsidR="00A37AD9">
        <w:t xml:space="preserve">the canonical </w:t>
      </w:r>
      <w:proofErr w:type="spellStart"/>
      <w:r w:rsidR="00A37AD9">
        <w:t>url</w:t>
      </w:r>
      <w:proofErr w:type="spellEnd"/>
      <w:r w:rsidR="00A37AD9">
        <w:t xml:space="preserve"> of a Questionnaire </w:t>
      </w:r>
      <w:r w:rsidRPr="00404C2C">
        <w:t xml:space="preserve">it issues a </w:t>
      </w:r>
      <w:r>
        <w:t>Retrieve Artifact</w:t>
      </w:r>
      <w:r w:rsidRPr="00404C2C">
        <w:t xml:space="preserve"> message. </w:t>
      </w:r>
    </w:p>
    <w:p w14:paraId="33FEA060" w14:textId="4E2C7922" w:rsidR="00FD7E56" w:rsidRPr="00404C2C" w:rsidRDefault="00FD7E56" w:rsidP="00FD7E56">
      <w:pPr>
        <w:pStyle w:val="Heading5"/>
      </w:pPr>
      <w:bookmarkStart w:id="150" w:name="_Toc32660961"/>
      <w:r>
        <w:t>3.X2</w:t>
      </w:r>
      <w:r w:rsidRPr="00404C2C">
        <w:t>.4.1.2 Message Semantics</w:t>
      </w:r>
      <w:bookmarkEnd w:id="150"/>
    </w:p>
    <w:p w14:paraId="4A5B4137" w14:textId="77777777" w:rsidR="00FD7E56" w:rsidRPr="00404C2C" w:rsidRDefault="00FD7E56" w:rsidP="00FD7E56">
      <w:pPr>
        <w:pStyle w:val="BodyText"/>
      </w:pPr>
      <w:r w:rsidRPr="00404C2C">
        <w:t xml:space="preserve">The </w:t>
      </w:r>
      <w:r>
        <w:t xml:space="preserve">Artifact Consumer </w:t>
      </w:r>
      <w:r w:rsidRPr="00404C2C">
        <w:t xml:space="preserve">executes an HTTP GET against the proper </w:t>
      </w:r>
      <w:r>
        <w:t>Clinical Knowledge Resource Repository</w:t>
      </w:r>
      <w:r w:rsidRPr="00404C2C">
        <w:t xml:space="preserve">’s </w:t>
      </w:r>
      <w:r>
        <w:t>ACDC</w:t>
      </w:r>
      <w:r w:rsidRPr="00404C2C">
        <w:t xml:space="preserve"> URL. </w:t>
      </w:r>
    </w:p>
    <w:p w14:paraId="29E1B99E" w14:textId="188E4B6C" w:rsidR="00FD7E56" w:rsidRPr="00404C2C" w:rsidRDefault="00FD7E56" w:rsidP="00FD7E56">
      <w:pPr>
        <w:pStyle w:val="BodyText"/>
      </w:pPr>
      <w:r w:rsidRPr="00404C2C">
        <w:t>The search target follows the FHIR http specification (</w:t>
      </w:r>
      <w:hyperlink r:id="rId35" w:history="1">
        <w:r w:rsidRPr="00404C2C">
          <w:rPr>
            <w:rStyle w:val="Hyperlink"/>
          </w:rPr>
          <w:t>http://hl7.org/fhir/</w:t>
        </w:r>
        <w:r>
          <w:rPr>
            <w:rStyle w:val="Hyperlink"/>
          </w:rPr>
          <w:t>R4</w:t>
        </w:r>
        <w:r w:rsidRPr="00404C2C">
          <w:rPr>
            <w:rStyle w:val="Hyperlink"/>
          </w:rPr>
          <w:t>/http.html</w:t>
        </w:r>
      </w:hyperlink>
      <w:r w:rsidRPr="00213840">
        <w:t>)</w:t>
      </w:r>
      <w:r w:rsidRPr="00404C2C">
        <w:t xml:space="preserve">, addressing the proper FHIR Resource type, according to the supported query options (see </w:t>
      </w:r>
      <w:r>
        <w:t>Section</w:t>
      </w:r>
      <w:r w:rsidRPr="00404C2C">
        <w:t xml:space="preserve"> </w:t>
      </w:r>
      <w:r>
        <w:t>3.X2</w:t>
      </w:r>
      <w:r w:rsidRPr="00404C2C">
        <w:t>.4.1.2.1). The syntax of the FHIR query is:</w:t>
      </w:r>
    </w:p>
    <w:p w14:paraId="539AA5AF" w14:textId="7D57AA94" w:rsidR="00FD7E56" w:rsidRPr="00404C2C" w:rsidRDefault="00FD7E56" w:rsidP="00FD7E56">
      <w:pPr>
        <w:pStyle w:val="XMLExample"/>
        <w:spacing w:before="240" w:after="240"/>
        <w:jc w:val="center"/>
        <w:rPr>
          <w:sz w:val="22"/>
        </w:rPr>
      </w:pPr>
      <w:r w:rsidRPr="00404C2C">
        <w:rPr>
          <w:sz w:val="22"/>
        </w:rPr>
        <w:lastRenderedPageBreak/>
        <w:t>GET [base]/</w:t>
      </w:r>
      <w:proofErr w:type="gramStart"/>
      <w:r>
        <w:rPr>
          <w:sz w:val="22"/>
        </w:rPr>
        <w:t>Questionnaire</w:t>
      </w:r>
      <w:r w:rsidRPr="00404C2C">
        <w:rPr>
          <w:sz w:val="22"/>
        </w:rPr>
        <w:t>?{</w:t>
      </w:r>
      <w:proofErr w:type="gramEnd"/>
      <w:r w:rsidRPr="00404C2C">
        <w:rPr>
          <w:sz w:val="22"/>
        </w:rPr>
        <w:t>[parameters]</w:t>
      </w:r>
      <w:r w:rsidRPr="00A66382">
        <w:rPr>
          <w:sz w:val="22"/>
        </w:rPr>
        <w:t>}</w:t>
      </w:r>
    </w:p>
    <w:p w14:paraId="6ED308C2" w14:textId="77777777" w:rsidR="00FD7E56" w:rsidRPr="00404C2C" w:rsidRDefault="00FD7E56" w:rsidP="00FD7E56">
      <w:pPr>
        <w:pStyle w:val="BodyText"/>
      </w:pPr>
      <w:r>
        <w:t>with</w:t>
      </w:r>
      <w:r w:rsidRPr="00404C2C">
        <w:t xml:space="preserve"> the following constraints</w:t>
      </w:r>
      <w:r>
        <w:t>:</w:t>
      </w:r>
      <w:r w:rsidRPr="00404C2C">
        <w:t xml:space="preserve"> </w:t>
      </w:r>
    </w:p>
    <w:p w14:paraId="3103E0AE" w14:textId="77777777" w:rsidR="00FD7E56" w:rsidRPr="00404C2C" w:rsidRDefault="00FD7E56" w:rsidP="00FD7E56">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CCF43C1" w14:textId="0AFBF5C1" w:rsidR="00FD7E56" w:rsidRPr="00404C2C" w:rsidRDefault="00FD7E56" w:rsidP="00FD7E56">
      <w:pPr>
        <w:pStyle w:val="ListBullet2"/>
      </w:pPr>
      <w:r w:rsidRPr="00404C2C">
        <w:t xml:space="preserve">The </w:t>
      </w:r>
      <w:r>
        <w:rPr>
          <w:rFonts w:ascii="Courier New" w:hAnsi="Courier New"/>
          <w:sz w:val="20"/>
        </w:rPr>
        <w:t>[</w:t>
      </w:r>
      <w:r w:rsidRPr="00404C2C">
        <w:rPr>
          <w:rFonts w:ascii="Courier New" w:hAnsi="Courier New"/>
          <w:sz w:val="20"/>
        </w:rPr>
        <w:t>parameters</w:t>
      </w:r>
      <w:r>
        <w:rPr>
          <w:rFonts w:ascii="Courier New" w:hAnsi="Courier New"/>
          <w:sz w:val="20"/>
        </w:rPr>
        <w:t>]</w:t>
      </w:r>
      <w:r w:rsidRPr="00404C2C">
        <w:t xml:space="preserve"> represents a series of encoded name-value pairs representing the filter for the query, as specified in Section </w:t>
      </w:r>
      <w:r>
        <w:t>3.X2</w:t>
      </w:r>
      <w:r w:rsidRPr="00404C2C">
        <w:t xml:space="preserve">.4.1.2.1, as well as control parameters to modify the behavior of the </w:t>
      </w:r>
      <w:r>
        <w:t>Clinical Knowledge Resource Repository</w:t>
      </w:r>
      <w:r w:rsidRPr="00404C2C">
        <w:t xml:space="preserve"> such as response format, or pagination.</w:t>
      </w:r>
      <w:r>
        <w:t xml:space="preserve"> </w:t>
      </w:r>
      <w:r w:rsidRPr="00404C2C">
        <w:t>See ITI TF-2x: Appendix Z.6 for more details on response format</w:t>
      </w:r>
      <w:r>
        <w:t>.</w:t>
      </w:r>
    </w:p>
    <w:p w14:paraId="36674D6F" w14:textId="16C144D2" w:rsidR="00FD7E56" w:rsidRPr="00213840" w:rsidRDefault="00FD7E56" w:rsidP="00FD7E56">
      <w:pPr>
        <w:pStyle w:val="Heading6"/>
      </w:pPr>
      <w:bookmarkStart w:id="151" w:name="_Toc32660962"/>
      <w:r>
        <w:t>3.X2</w:t>
      </w:r>
      <w:r w:rsidRPr="00213840">
        <w:t>.4.1.2.1 Query Search Parameters</w:t>
      </w:r>
      <w:bookmarkEnd w:id="151"/>
    </w:p>
    <w:p w14:paraId="34125ACA" w14:textId="77777777" w:rsidR="00FD7E56" w:rsidRDefault="00FD7E56" w:rsidP="00FD7E56">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3F31CB74" w14:textId="100C2E55" w:rsidR="00FD7E56" w:rsidRDefault="00FD7E56" w:rsidP="00FD7E56">
      <w:pPr>
        <w:pStyle w:val="BodyText"/>
      </w:pPr>
      <w:r>
        <w:t xml:space="preserve">The Clinical Knowledge Resource Repository must </w:t>
      </w:r>
      <w:r w:rsidR="00A37AD9">
        <w:t xml:space="preserve">support </w:t>
      </w:r>
      <w:r>
        <w:t>the following parameters:</w:t>
      </w:r>
    </w:p>
    <w:p w14:paraId="7B6B566F" w14:textId="51401346" w:rsidR="00FD7E56" w:rsidRPr="00404C2C" w:rsidRDefault="00EC25D6" w:rsidP="00123F07">
      <w:pPr>
        <w:pStyle w:val="BodyText"/>
        <w:numPr>
          <w:ilvl w:val="0"/>
          <w:numId w:val="24"/>
        </w:numPr>
      </w:pPr>
      <w:proofErr w:type="spellStart"/>
      <w:r>
        <w:t>url</w:t>
      </w:r>
      <w:proofErr w:type="spellEnd"/>
      <w:r>
        <w:t xml:space="preserve"> (</w:t>
      </w:r>
      <w:proofErr w:type="spellStart"/>
      <w:r>
        <w:t>uri</w:t>
      </w:r>
      <w:proofErr w:type="spellEnd"/>
      <w:r>
        <w:t>)</w:t>
      </w:r>
    </w:p>
    <w:p w14:paraId="5FDFDB81" w14:textId="4C54B0C6" w:rsidR="00FD7E56" w:rsidRPr="00404C2C" w:rsidRDefault="00FD7E56" w:rsidP="00FD7E56">
      <w:pPr>
        <w:pStyle w:val="BodyText"/>
      </w:pPr>
      <w:r w:rsidRPr="00404C2C">
        <w:t xml:space="preserve">The </w:t>
      </w:r>
      <w:r>
        <w:t>Clinical Knowledge Resource Repository</w:t>
      </w:r>
      <w:r w:rsidRPr="00404C2C">
        <w:t xml:space="preserve"> may choose to support additional query parameters beyond the subset defined by the profiling listed </w:t>
      </w:r>
      <w:r w:rsidR="00EC25D6">
        <w:t>above</w:t>
      </w:r>
      <w:r w:rsidRPr="00404C2C">
        <w:t xml:space="preserve">, if done according to the core FHIR specification. Such additional parameters are considered out of scope for this transaction. </w:t>
      </w:r>
      <w:r>
        <w:t>T</w:t>
      </w:r>
      <w:r w:rsidRPr="00404C2C">
        <w:t xml:space="preserve">he </w:t>
      </w:r>
      <w:r>
        <w:t>Clinical Knowledge Resource Repository</w:t>
      </w:r>
      <w:r w:rsidRPr="00404C2C">
        <w:t xml:space="preserve"> </w:t>
      </w:r>
      <w:r>
        <w:t>may ignore a</w:t>
      </w:r>
      <w:r w:rsidRPr="00404C2C">
        <w:t xml:space="preserve">ny additional parameter not </w:t>
      </w:r>
      <w:r>
        <w:t>specified in this transaction</w:t>
      </w:r>
      <w:r w:rsidRPr="00404C2C">
        <w:t xml:space="preserve">. See </w:t>
      </w:r>
      <w:hyperlink r:id="rId36" w:anchor="errors" w:history="1">
        <w:r w:rsidRPr="00404C2C">
          <w:rPr>
            <w:rStyle w:val="Hyperlink"/>
          </w:rPr>
          <w:t>http://hl7.org/fhir/</w:t>
        </w:r>
        <w:r>
          <w:rPr>
            <w:rStyle w:val="Hyperlink"/>
          </w:rPr>
          <w:t>R4</w:t>
        </w:r>
        <w:r w:rsidRPr="00404C2C">
          <w:rPr>
            <w:rStyle w:val="Hyperlink"/>
          </w:rPr>
          <w:t>/search.html#errors</w:t>
        </w:r>
      </w:hyperlink>
      <w:r w:rsidRPr="00213840">
        <w:rPr>
          <w:rStyle w:val="Hyperlink"/>
        </w:rPr>
        <w:t>.</w:t>
      </w:r>
      <w:r w:rsidRPr="00404C2C">
        <w:t xml:space="preserve"> </w:t>
      </w:r>
    </w:p>
    <w:p w14:paraId="29F4D562" w14:textId="77777777" w:rsidR="00FD7E56" w:rsidRPr="00404C2C" w:rsidRDefault="00FD7E56" w:rsidP="00FD7E56">
      <w:pPr>
        <w:pStyle w:val="BodyText"/>
        <w:spacing w:before="0"/>
        <w:jc w:val="center"/>
        <w:rPr>
          <w:rFonts w:ascii="Courier New" w:hAnsi="Courier New" w:cs="Courier New"/>
          <w:sz w:val="22"/>
        </w:rPr>
      </w:pPr>
    </w:p>
    <w:p w14:paraId="30AACB32" w14:textId="54FF8C0B" w:rsidR="00FD7E56" w:rsidRPr="00404C2C" w:rsidRDefault="00FD7E56" w:rsidP="00FD7E56">
      <w:pPr>
        <w:pStyle w:val="Heading6"/>
      </w:pPr>
      <w:bookmarkStart w:id="152" w:name="_Toc32660963"/>
      <w:r>
        <w:t>3.X2</w:t>
      </w:r>
      <w:r w:rsidRPr="00404C2C">
        <w:t>.4.1.2.</w:t>
      </w:r>
      <w:r>
        <w:t>2</w:t>
      </w:r>
      <w:r w:rsidRPr="00404C2C">
        <w:t xml:space="preserve"> Populating Expected Response Format</w:t>
      </w:r>
      <w:bookmarkEnd w:id="152"/>
    </w:p>
    <w:p w14:paraId="234218A7" w14:textId="77777777" w:rsidR="00FD7E56" w:rsidRPr="00404C2C" w:rsidRDefault="00FD7E56" w:rsidP="00FD7E56">
      <w:pPr>
        <w:pStyle w:val="BodyText"/>
      </w:pPr>
      <w:r w:rsidRPr="00404C2C">
        <w:t xml:space="preserve">The FHIR standard provides encodings for responses as either XML or JSON. The </w:t>
      </w:r>
      <w:r>
        <w:t>Clinical Knowledge Resource Repository</w:t>
      </w:r>
      <w:r w:rsidRPr="00404C2C">
        <w:t xml:space="preserve"> shall support both message encodings, whilst the </w:t>
      </w:r>
      <w:r>
        <w:t>Artifact Consumer</w:t>
      </w:r>
      <w:r w:rsidRPr="00404C2C">
        <w:t xml:space="preserve"> shall support one and may support both.</w:t>
      </w:r>
    </w:p>
    <w:p w14:paraId="39B89031" w14:textId="77777777" w:rsidR="00FD7E56" w:rsidRPr="00404C2C" w:rsidRDefault="00FD7E56" w:rsidP="00FD7E56">
      <w:pPr>
        <w:pStyle w:val="BodyText"/>
      </w:pPr>
      <w:r w:rsidRPr="00404C2C">
        <w:t xml:space="preserve">See ITI TF-2x: Appendix Z.6 for details. </w:t>
      </w:r>
    </w:p>
    <w:p w14:paraId="78807340" w14:textId="70BC38E1" w:rsidR="00FD7E56" w:rsidRPr="00404C2C" w:rsidRDefault="00FD7E56" w:rsidP="00FD7E56">
      <w:pPr>
        <w:pStyle w:val="Heading5"/>
      </w:pPr>
      <w:bookmarkStart w:id="153" w:name="_Toc32660964"/>
      <w:r>
        <w:t>3.X2</w:t>
      </w:r>
      <w:r w:rsidRPr="00404C2C">
        <w:t>.4.1.3 Expected Actions</w:t>
      </w:r>
      <w:bookmarkEnd w:id="153"/>
    </w:p>
    <w:p w14:paraId="72D25B14" w14:textId="38927638" w:rsidR="00FD7E56" w:rsidRPr="00404C2C" w:rsidRDefault="00FD7E56" w:rsidP="00FD7E56">
      <w:pPr>
        <w:pStyle w:val="BodyText"/>
      </w:pPr>
      <w:r w:rsidRPr="00404C2C">
        <w:rPr>
          <w:iCs/>
        </w:rPr>
        <w:t xml:space="preserve">The </w:t>
      </w:r>
      <w:r>
        <w:t>Clinical Knowledge Resource Repository</w:t>
      </w:r>
      <w:r w:rsidRPr="00404C2C">
        <w:rPr>
          <w:iCs/>
        </w:rPr>
        <w:t xml:space="preserve"> shall process the query to discover </w:t>
      </w:r>
      <w:r>
        <w:rPr>
          <w:iCs/>
        </w:rPr>
        <w:t>Questionnaire</w:t>
      </w:r>
      <w:r w:rsidRPr="00404C2C">
        <w:rPr>
          <w:iCs/>
        </w:rPr>
        <w:t xml:space="preserve"> FHIR</w:t>
      </w:r>
      <w:r w:rsidR="00EC25D6">
        <w:rPr>
          <w:iCs/>
        </w:rPr>
        <w:t xml:space="preserve"> Questionnaire</w:t>
      </w:r>
      <w:r w:rsidRPr="00404C2C">
        <w:rPr>
          <w:iCs/>
        </w:rPr>
        <w:t xml:space="preserve"> Resource entries </w:t>
      </w:r>
      <w:r w:rsidRPr="00404C2C">
        <w:t xml:space="preserve">(the </w:t>
      </w:r>
      <w:r>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0AFCFFC9" w14:textId="3AD1F2EB" w:rsidR="00FD7E56" w:rsidRPr="00404C2C" w:rsidRDefault="00FD7E56" w:rsidP="00FD7E56">
      <w:pPr>
        <w:pStyle w:val="BodyText"/>
      </w:pPr>
      <w:r w:rsidRPr="00404C2C">
        <w:t xml:space="preserve">The </w:t>
      </w:r>
      <w:r>
        <w:t>Clinical Knowledge Resource Repository</w:t>
      </w:r>
      <w:r w:rsidRPr="00404C2C">
        <w:rPr>
          <w:iCs/>
        </w:rPr>
        <w:t xml:space="preserve"> </w:t>
      </w:r>
      <w:r w:rsidRPr="00404C2C">
        <w:t xml:space="preserve">shall respond with a </w:t>
      </w:r>
      <w:r w:rsidR="00EC25D6">
        <w:t xml:space="preserve">Retrieve Artifact </w:t>
      </w:r>
      <w:r w:rsidRPr="00404C2C">
        <w:t xml:space="preserve">Response synchronously (i.e., on the same connection as was used to initiate the request). </w:t>
      </w:r>
    </w:p>
    <w:p w14:paraId="26ED7CB1" w14:textId="77777777" w:rsidR="00FD7E56" w:rsidRPr="00404C2C" w:rsidRDefault="00FD7E56" w:rsidP="00FD7E56">
      <w:pPr>
        <w:pStyle w:val="BodyText"/>
      </w:pPr>
      <w:r w:rsidRPr="00404C2C">
        <w:t xml:space="preserve">See ITI TF-2x: Appendix Z.6 for more details on response format handling. See ITI TF-2x: Appendix Z.7 for handling guidance for Access Denied. </w:t>
      </w:r>
    </w:p>
    <w:p w14:paraId="7FD54E64" w14:textId="5C048464" w:rsidR="00FD7E56" w:rsidRPr="00404C2C" w:rsidRDefault="00FD7E56" w:rsidP="00FD7E56">
      <w:pPr>
        <w:pStyle w:val="Heading4"/>
      </w:pPr>
      <w:bookmarkStart w:id="154" w:name="_Toc32660965"/>
      <w:r>
        <w:lastRenderedPageBreak/>
        <w:t>3.X2</w:t>
      </w:r>
      <w:r w:rsidRPr="00404C2C">
        <w:t xml:space="preserve">.4.2 </w:t>
      </w:r>
      <w:r>
        <w:t xml:space="preserve">Retrieve Artifact </w:t>
      </w:r>
      <w:r w:rsidRPr="00404C2C">
        <w:t>Response message</w:t>
      </w:r>
      <w:bookmarkEnd w:id="154"/>
    </w:p>
    <w:p w14:paraId="352D4618" w14:textId="77777777" w:rsidR="00FD7E56" w:rsidRPr="00404C2C" w:rsidRDefault="00FD7E56" w:rsidP="00FD7E56">
      <w:pPr>
        <w:pStyle w:val="BodyText"/>
      </w:pPr>
      <w:r w:rsidRPr="00404C2C">
        <w:t xml:space="preserve">The </w:t>
      </w:r>
      <w:r>
        <w:t>Clinical Knowledge Resource Repository</w:t>
      </w:r>
      <w:r w:rsidRPr="00404C2C">
        <w:t xml:space="preserve"> returns an HTTP Status code appropriate to the processing as well as a list of the matching clinical data FHIR Resources.</w:t>
      </w:r>
    </w:p>
    <w:p w14:paraId="24E6D2A0" w14:textId="3E225A90" w:rsidR="00FD7E56" w:rsidRPr="00404C2C" w:rsidRDefault="00FD7E56" w:rsidP="00FD7E56">
      <w:pPr>
        <w:pStyle w:val="Heading5"/>
      </w:pPr>
      <w:bookmarkStart w:id="155" w:name="_Toc32660966"/>
      <w:r>
        <w:t>3.X2</w:t>
      </w:r>
      <w:r w:rsidRPr="00404C2C">
        <w:t>.4.2.1 Trigger Events</w:t>
      </w:r>
      <w:bookmarkEnd w:id="155"/>
    </w:p>
    <w:p w14:paraId="462AF7AD" w14:textId="2B8B5066" w:rsidR="00FD7E56" w:rsidRPr="00404C2C" w:rsidRDefault="00FD7E56" w:rsidP="00FD7E56">
      <w:pPr>
        <w:pStyle w:val="BodyText"/>
      </w:pPr>
      <w:r w:rsidRPr="00404C2C">
        <w:t xml:space="preserve">The </w:t>
      </w:r>
      <w:r>
        <w:t>Clinical Knowledge Resource Repository</w:t>
      </w:r>
      <w:r w:rsidRPr="00404C2C">
        <w:t xml:space="preserve"> completed processing of the </w:t>
      </w:r>
      <w:r>
        <w:t xml:space="preserve">Retrieve Artifact Request </w:t>
      </w:r>
      <w:r w:rsidRPr="00404C2C">
        <w:t xml:space="preserve">message. </w:t>
      </w:r>
    </w:p>
    <w:p w14:paraId="796C807C" w14:textId="5C482160" w:rsidR="00FD7E56" w:rsidRPr="00404C2C" w:rsidRDefault="00FD7E56" w:rsidP="00FD7E56">
      <w:pPr>
        <w:pStyle w:val="Heading5"/>
      </w:pPr>
      <w:bookmarkStart w:id="156" w:name="_Toc32660967"/>
      <w:r>
        <w:t>3.X2</w:t>
      </w:r>
      <w:r w:rsidRPr="00404C2C">
        <w:t>.4.2.2 Message Semantics</w:t>
      </w:r>
      <w:bookmarkEnd w:id="156"/>
    </w:p>
    <w:p w14:paraId="528A10AE" w14:textId="77777777" w:rsidR="00FD7E56" w:rsidRPr="00404C2C" w:rsidRDefault="00FD7E56" w:rsidP="00FD7E56">
      <w:pPr>
        <w:pStyle w:val="BodyText"/>
      </w:pPr>
      <w:r w:rsidRPr="00404C2C">
        <w:t xml:space="preserve">Based on the query results, the </w:t>
      </w:r>
      <w:r>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15AEB1F7" w14:textId="77777777" w:rsidR="00FD7E56" w:rsidRDefault="00FD7E56" w:rsidP="00FD7E56">
      <w:pPr>
        <w:pStyle w:val="BodyText"/>
        <w:ind w:left="567"/>
      </w:pPr>
      <w:r w:rsidRPr="00404C2C">
        <w:t xml:space="preserve">When the </w:t>
      </w:r>
      <w:r>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details on the failure. See FHIR </w:t>
      </w:r>
      <w:hyperlink r:id="rId37" w:history="1">
        <w:r w:rsidRPr="00404C2C">
          <w:rPr>
            <w:rStyle w:val="Hyperlink"/>
          </w:rPr>
          <w:t>http://hl7.org/fhir/</w:t>
        </w:r>
        <w:r>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8" w:history="1">
        <w:r w:rsidRPr="00404C2C">
          <w:rPr>
            <w:rStyle w:val="Hyperlink"/>
          </w:rPr>
          <w:t>http://hl7.org/fhir/</w:t>
        </w:r>
        <w:r>
          <w:rPr>
            <w:rStyle w:val="Hyperlink"/>
          </w:rPr>
          <w:t>R4</w:t>
        </w:r>
        <w:r w:rsidRPr="00404C2C">
          <w:rPr>
            <w:rStyle w:val="Hyperlink"/>
          </w:rPr>
          <w:t>/operationoutcome.html</w:t>
        </w:r>
      </w:hyperlink>
      <w:r w:rsidRPr="00213840">
        <w:t>.</w:t>
      </w:r>
    </w:p>
    <w:p w14:paraId="69EE0088" w14:textId="77777777" w:rsidR="00FD7E56" w:rsidRDefault="00FD7E56" w:rsidP="00FD7E56">
      <w:pPr>
        <w:pStyle w:val="BodyText"/>
        <w:ind w:left="567"/>
      </w:pPr>
      <w:commentRangeStart w:id="157"/>
      <w:r>
        <w:t>In particular, if a Clinical Knowledge Resource Repository</w:t>
      </w:r>
      <w:r w:rsidRPr="00404C2C">
        <w:t xml:space="preserve"> </w:t>
      </w:r>
      <w:r>
        <w:t xml:space="preserve">Actor receives </w:t>
      </w:r>
      <w:proofErr w:type="spellStart"/>
      <w:r>
        <w:t>a</w:t>
      </w:r>
      <w:proofErr w:type="spellEnd"/>
      <w:r>
        <w:t xml:space="preserve"> Artifact Query transaction for a resource related to a ACDC Option not supported, it shall return an </w:t>
      </w:r>
      <w:proofErr w:type="spellStart"/>
      <w:r w:rsidRPr="0061593E">
        <w:t>operationoutcome.issue.code</w:t>
      </w:r>
      <w:proofErr w:type="spellEnd"/>
      <w:r w:rsidRPr="0061593E">
        <w:t xml:space="preserve"> valued as: ‘not-supported’ </w:t>
      </w:r>
      <w:r>
        <w:t xml:space="preserve">and a </w:t>
      </w:r>
      <w:r w:rsidRPr="0061593E">
        <w:t xml:space="preserve">an </w:t>
      </w:r>
      <w:proofErr w:type="spellStart"/>
      <w:r w:rsidRPr="0061593E">
        <w:t>operationoutcome.</w:t>
      </w:r>
      <w:r>
        <w:t>issue.details</w:t>
      </w:r>
      <w:proofErr w:type="spellEnd"/>
      <w:r w:rsidRPr="0061593E">
        <w:t xml:space="preserve"> valued as: MSG_NO_MATCH No Resource found matching the query "%s"</w:t>
      </w:r>
      <w:commentRangeEnd w:id="157"/>
      <w:r>
        <w:rPr>
          <w:rStyle w:val="CommentReference"/>
        </w:rPr>
        <w:commentReference w:id="157"/>
      </w:r>
    </w:p>
    <w:p w14:paraId="6A975D43" w14:textId="5A8C58F7" w:rsidR="00FD7E56" w:rsidRPr="00404C2C" w:rsidRDefault="00FD7E56" w:rsidP="00FD7E56">
      <w:pPr>
        <w:pStyle w:val="BodyText"/>
      </w:pPr>
      <w:r w:rsidRPr="00404C2C">
        <w:t xml:space="preserve">If the </w:t>
      </w:r>
      <w:r>
        <w:t>Retrieve Artifact</w:t>
      </w:r>
      <w:r w:rsidRPr="00404C2C">
        <w:t xml:space="preserve"> </w:t>
      </w:r>
      <w:r>
        <w:t>request message</w:t>
      </w:r>
      <w:r w:rsidRPr="00404C2C">
        <w:t xml:space="preserve"> is processed successfully, </w:t>
      </w:r>
      <w:proofErr w:type="gramStart"/>
      <w:r w:rsidRPr="00404C2C">
        <w:t>whether or not</w:t>
      </w:r>
      <w:proofErr w:type="gramEnd"/>
      <w:r w:rsidRPr="00404C2C">
        <w:t xml:space="preserve"> </w:t>
      </w:r>
      <w:r>
        <w:t xml:space="preserve">Questionnaire </w:t>
      </w:r>
      <w:r w:rsidRPr="00404C2C">
        <w:t xml:space="preserve">Resources are found, the HTTP status code shall be 200. </w:t>
      </w:r>
      <w:r w:rsidRPr="00404C2C">
        <w:br/>
        <w:t xml:space="preserve">The </w:t>
      </w:r>
      <w:r>
        <w:t>Retrieve Artifact</w:t>
      </w:r>
      <w:r w:rsidRPr="00404C2C">
        <w:t xml:space="preserve"> Response message shall be a </w:t>
      </w:r>
      <w:r w:rsidRPr="00404C2C">
        <w:rPr>
          <w:iCs/>
        </w:rPr>
        <w:t xml:space="preserve">FHIR </w:t>
      </w:r>
      <w:r w:rsidRPr="00404C2C">
        <w:t xml:space="preserve">Bundle Resource containing zero or more </w:t>
      </w:r>
      <w:r w:rsidR="00EC25D6">
        <w:t>Questionnaire Resources</w:t>
      </w:r>
      <w:r w:rsidRPr="00404C2C">
        <w:t xml:space="preserve">. If the </w:t>
      </w:r>
      <w:r>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4BE1B6D8" w14:textId="77777777" w:rsidR="00FD7E56" w:rsidRPr="00404C2C" w:rsidRDefault="00FD7E56" w:rsidP="00FD7E56">
      <w:pPr>
        <w:pStyle w:val="BodyText"/>
      </w:pPr>
      <w:r w:rsidRPr="00404C2C">
        <w:t>The response shall adhere to the FHIR Bundle constraints specified in ITI TF-2x: Appendix Z.1.</w:t>
      </w:r>
      <w:r w:rsidRPr="00404C2C" w:rsidDel="00195B43">
        <w:t xml:space="preserve"> </w:t>
      </w:r>
    </w:p>
    <w:p w14:paraId="2D305EB4" w14:textId="560D4F75" w:rsidR="00FD7E56" w:rsidRPr="00404C2C" w:rsidRDefault="00FD7E56" w:rsidP="00FD7E56">
      <w:pPr>
        <w:pStyle w:val="Heading6"/>
      </w:pPr>
      <w:bookmarkStart w:id="158" w:name="_Toc32660968"/>
      <w:r>
        <w:t>3.X2</w:t>
      </w:r>
      <w:r w:rsidRPr="00404C2C">
        <w:t>.4.2.2.2 Resource Bundling</w:t>
      </w:r>
      <w:bookmarkEnd w:id="158"/>
    </w:p>
    <w:p w14:paraId="33ADD7E3" w14:textId="77777777" w:rsidR="00FD7E56" w:rsidRPr="00404C2C" w:rsidRDefault="00FD7E56" w:rsidP="00FD7E56">
      <w:pPr>
        <w:pStyle w:val="BodyText"/>
      </w:pPr>
      <w:r w:rsidRPr="00404C2C">
        <w:t xml:space="preserve">Resource Bundling shall comply with the guidelines in ITI TF-2x: Appendix Z.1. </w:t>
      </w:r>
    </w:p>
    <w:p w14:paraId="2F3FF7A8" w14:textId="77777777" w:rsidR="00FD7E56" w:rsidRPr="00404C2C" w:rsidRDefault="00FD7E56" w:rsidP="00FD7E56">
      <w:pPr>
        <w:pStyle w:val="BodyText"/>
      </w:pPr>
      <w:r w:rsidRPr="00404C2C">
        <w:t xml:space="preserve">The </w:t>
      </w:r>
      <w:r>
        <w:t>Clinical Knowledge Resource Repository</w:t>
      </w:r>
      <w:r w:rsidRPr="00404C2C">
        <w:t xml:space="preserve"> shall include all resources to be returned as a contained resource. This means that the query shall return resource data contained in the FHIR Bundle as entries.</w:t>
      </w:r>
    </w:p>
    <w:p w14:paraId="440CB9DA" w14:textId="4E69CC23" w:rsidR="00FD7E56" w:rsidRPr="00404C2C" w:rsidRDefault="00FD7E56" w:rsidP="00FD7E56">
      <w:pPr>
        <w:pStyle w:val="Heading5"/>
      </w:pPr>
      <w:bookmarkStart w:id="159" w:name="_Toc32660969"/>
      <w:r>
        <w:t>3.X2</w:t>
      </w:r>
      <w:r w:rsidRPr="00404C2C">
        <w:t>.4.2.3 Expected Actions</w:t>
      </w:r>
      <w:bookmarkEnd w:id="159"/>
    </w:p>
    <w:p w14:paraId="3742C786" w14:textId="5BFF9830" w:rsidR="00FD7E56" w:rsidRPr="00A7154D" w:rsidRDefault="00FD7E56" w:rsidP="00FD7E56">
      <w:pPr>
        <w:pStyle w:val="BodyText"/>
      </w:pPr>
      <w:r w:rsidRPr="00A7154D">
        <w:t xml:space="preserve">The </w:t>
      </w:r>
      <w:r>
        <w:t>Artifact Consumer</w:t>
      </w:r>
      <w:r w:rsidRPr="00A7154D">
        <w:t xml:space="preserve"> Actor processes the bundle of resources, received in Transaction PCC-</w:t>
      </w:r>
      <w:r w:rsidR="00974661">
        <w:t>X2</w:t>
      </w:r>
      <w:r w:rsidRPr="00A7154D">
        <w:t xml:space="preserve"> according to the capabilities of its application.  These capabilities are not specified by IHE.</w:t>
      </w:r>
    </w:p>
    <w:p w14:paraId="17ED25AA" w14:textId="77777777" w:rsidR="00FD7E56" w:rsidRDefault="00FD7E56" w:rsidP="00FD7E56">
      <w:pPr>
        <w:pStyle w:val="BodyText"/>
      </w:pPr>
      <w:r w:rsidRPr="00404C2C">
        <w:lastRenderedPageBreak/>
        <w:t xml:space="preserve">If </w:t>
      </w:r>
      <w:r>
        <w:t xml:space="preserve">an Artifact Consumer </w:t>
      </w:r>
      <w:r w:rsidRPr="00404C2C">
        <w:t xml:space="preserve">cannot automatically recover from an error condition, </w:t>
      </w:r>
      <w:r w:rsidRPr="009E5694">
        <w:t>it should offer a means to make the error accessible to the query initiator (e.g. user, system)</w:t>
      </w:r>
      <w:r w:rsidRPr="00404C2C">
        <w:t>.</w:t>
      </w:r>
    </w:p>
    <w:p w14:paraId="7FCAB742" w14:textId="02A6E99B" w:rsidR="00FD7E56" w:rsidRPr="00404C2C" w:rsidRDefault="00FD7E56" w:rsidP="00FD7E56">
      <w:pPr>
        <w:pStyle w:val="Heading4"/>
      </w:pPr>
      <w:bookmarkStart w:id="160" w:name="_Toc32660970"/>
      <w:r>
        <w:t>3.X2</w:t>
      </w:r>
      <w:r w:rsidRPr="00404C2C">
        <w:t>.4.3 Conformance Resource</w:t>
      </w:r>
      <w:bookmarkEnd w:id="160"/>
    </w:p>
    <w:p w14:paraId="1EE54A47" w14:textId="2297C39D" w:rsidR="00FD7E56" w:rsidRPr="00404C2C" w:rsidRDefault="00FD7E56" w:rsidP="00FD7E56">
      <w:pPr>
        <w:pStyle w:val="BodyText"/>
      </w:pPr>
      <w:r>
        <w:t>Clinical Knowledge Resource Repositor</w:t>
      </w:r>
      <w:r w:rsidR="00713C58">
        <w:t>ie</w:t>
      </w:r>
      <w:r w:rsidRPr="00404C2C">
        <w:t xml:space="preserve">s implementing this transaction should provide a Conformance Resource as described in ITI TF-2x: Appendix Z.3 indicating the query operation for the Resources have been implemented and shall include all the supported query parameters. </w:t>
      </w:r>
    </w:p>
    <w:p w14:paraId="5D5F3D77" w14:textId="7083D132" w:rsidR="00FD7E56" w:rsidRPr="00404C2C" w:rsidRDefault="00FD7E56" w:rsidP="00FD7E56">
      <w:pPr>
        <w:pStyle w:val="Heading3"/>
      </w:pPr>
      <w:bookmarkStart w:id="161" w:name="_Toc32660971"/>
      <w:r>
        <w:t>3.X2</w:t>
      </w:r>
      <w:r w:rsidRPr="00404C2C">
        <w:t>.5 Security Considerations</w:t>
      </w:r>
      <w:bookmarkEnd w:id="161"/>
    </w:p>
    <w:p w14:paraId="29C5D67F" w14:textId="77777777" w:rsidR="00FD7E56" w:rsidRPr="00914A2A" w:rsidRDefault="00FD7E56" w:rsidP="00FD7E56">
      <w:pPr>
        <w:pStyle w:val="BodyText"/>
      </w:pPr>
      <w:r w:rsidRPr="00914A2A">
        <w:t xml:space="preserve">The retrieved content contains </w:t>
      </w:r>
      <w:r>
        <w:t>IP</w:t>
      </w:r>
      <w:r w:rsidRPr="00914A2A">
        <w:t xml:space="preserve"> that </w:t>
      </w:r>
      <w:r w:rsidRPr="008436E1">
        <w:t>shall</w:t>
      </w:r>
      <w:r w:rsidRPr="00914A2A">
        <w:t xml:space="preserve"> be protected.</w:t>
      </w:r>
    </w:p>
    <w:p w14:paraId="25C29EEE" w14:textId="77777777" w:rsidR="00FD7E56" w:rsidRPr="00914A2A" w:rsidRDefault="00FD7E56" w:rsidP="00FD7E56">
      <w:pPr>
        <w:pStyle w:val="BodyText"/>
      </w:pPr>
      <w:r w:rsidRPr="00914A2A">
        <w:t xml:space="preserve">See the general Security Considerations in PCC TF-1: X.5. </w:t>
      </w:r>
    </w:p>
    <w:p w14:paraId="3657CD4E" w14:textId="0FE816B2" w:rsidR="00FD7E56" w:rsidRPr="00914A2A" w:rsidRDefault="00FD7E56" w:rsidP="00FD7E56">
      <w:pPr>
        <w:pStyle w:val="Heading4"/>
      </w:pPr>
      <w:bookmarkStart w:id="162" w:name="_Toc32660972"/>
      <w:r>
        <w:t>3.X2</w:t>
      </w:r>
      <w:r w:rsidRPr="00914A2A">
        <w:t>.5.1 Security Audit Considerations</w:t>
      </w:r>
      <w:bookmarkEnd w:id="162"/>
    </w:p>
    <w:p w14:paraId="616BEFB1" w14:textId="77777777" w:rsidR="00FD7E56" w:rsidRPr="0084636A" w:rsidRDefault="00FD7E56" w:rsidP="00FD7E56">
      <w:pPr>
        <w:pStyle w:val="BodyText"/>
      </w:pPr>
      <w:r w:rsidRPr="00623821">
        <w:t xml:space="preserve">Grouping a </w:t>
      </w:r>
      <w:r>
        <w:t>Clinical Knowledge Resource Repository</w:t>
      </w:r>
      <w:r w:rsidRPr="00623821">
        <w:t xml:space="preserve"> with an ATNA Secure Node or Secure Application is </w:t>
      </w:r>
      <w:r>
        <w:t>recommended</w:t>
      </w:r>
      <w:r w:rsidRPr="00D501BA">
        <w:t xml:space="preserve">. </w:t>
      </w:r>
      <w:r w:rsidRPr="0084636A">
        <w:t xml:space="preserve">Grouping </w:t>
      </w:r>
      <w:r>
        <w:t xml:space="preserve">an Artifact Consumer </w:t>
      </w:r>
      <w:r w:rsidRPr="0084636A">
        <w:t xml:space="preserve">with an ATNA Secure Node or Secure Application is recommended. </w:t>
      </w:r>
    </w:p>
    <w:p w14:paraId="04D748A6" w14:textId="77777777" w:rsidR="00FD7E56" w:rsidRPr="0084636A" w:rsidRDefault="00FD7E56" w:rsidP="00FD7E56">
      <w:pPr>
        <w:pStyle w:val="BodyText"/>
      </w:pPr>
      <w:r w:rsidRPr="0084636A">
        <w:t xml:space="preserve">The </w:t>
      </w:r>
      <w:r>
        <w:t>Artifact Consumer</w:t>
      </w:r>
      <w:r w:rsidRPr="0084636A">
        <w:t xml:space="preserve"> may be considered overburdened to fully implement the requirements of a Secure Node or Secure Application. The </w:t>
      </w:r>
      <w:r>
        <w:t>Clinical Knowledge Resource Repository</w:t>
      </w:r>
      <w:r w:rsidRPr="0084636A">
        <w:t xml:space="preserve"> is likely a more robust application and </w:t>
      </w:r>
      <w:r>
        <w:t>should</w:t>
      </w:r>
      <w:r w:rsidRPr="0084636A">
        <w:t xml:space="preserve"> generate audit messages.</w:t>
      </w:r>
    </w:p>
    <w:p w14:paraId="520AB8A2" w14:textId="21124D7C" w:rsidR="00FD7E56" w:rsidRPr="00404C2C" w:rsidRDefault="00FD7E56" w:rsidP="00FD7E56">
      <w:pPr>
        <w:pStyle w:val="BodyText"/>
      </w:pPr>
      <w:r w:rsidRPr="00623821">
        <w:t xml:space="preserve">Both actors generate </w:t>
      </w:r>
      <w:proofErr w:type="gramStart"/>
      <w:r w:rsidRPr="00623821">
        <w:t>a ”Query</w:t>
      </w:r>
      <w:proofErr w:type="gramEnd"/>
      <w:r w:rsidRPr="00623821">
        <w:t xml:space="preserve">” Audit Message, which is consistent with ATNA. The </w:t>
      </w:r>
      <w:r>
        <w:t>Retrieve Artifact</w:t>
      </w:r>
      <w:r w:rsidRPr="00D501BA">
        <w:t xml:space="preserve"> [PCC</w:t>
      </w:r>
      <w:r w:rsidRPr="001A7376">
        <w:t>-</w:t>
      </w:r>
      <w:r>
        <w:t>X2</w:t>
      </w:r>
      <w:r w:rsidRPr="001A7376">
        <w:t>]</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0059FEC4" w14:textId="77777777" w:rsidR="00FD7E56" w:rsidRDefault="00FD7E56" w:rsidP="00123F07">
      <w:pPr>
        <w:pStyle w:val="ListBullet2"/>
        <w:numPr>
          <w:ilvl w:val="0"/>
          <w:numId w:val="13"/>
        </w:numPr>
        <w:tabs>
          <w:tab w:val="left" w:pos="708"/>
        </w:tabs>
        <w:spacing w:before="40"/>
        <w:ind w:hanging="357"/>
      </w:pPr>
      <w:r>
        <w:t>Event</w:t>
      </w:r>
    </w:p>
    <w:p w14:paraId="178F4580" w14:textId="77777777" w:rsidR="00FD7E56" w:rsidRPr="00CA348A" w:rsidRDefault="00FD7E5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110112, DCM, “Query”)</w:t>
      </w:r>
    </w:p>
    <w:p w14:paraId="6E69FDFD" w14:textId="0A48421E"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X2</w:t>
      </w:r>
      <w:r w:rsidRPr="00CA348A">
        <w:rPr>
          <w:sz w:val="22"/>
          <w:szCs w:val="22"/>
        </w:rPr>
        <w:t>”, “IHE Transactions”, “</w:t>
      </w:r>
      <w:r>
        <w:rPr>
          <w:sz w:val="22"/>
          <w:szCs w:val="22"/>
        </w:rPr>
        <w:t>Retrieve Artifact</w:t>
      </w:r>
      <w:r w:rsidRPr="00CA348A">
        <w:rPr>
          <w:sz w:val="22"/>
          <w:szCs w:val="22"/>
        </w:rPr>
        <w:t>”)</w:t>
      </w:r>
    </w:p>
    <w:p w14:paraId="7341CDD9" w14:textId="77777777"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3E82E250" w14:textId="77777777" w:rsidR="00FD7E56" w:rsidRPr="00CA348A" w:rsidRDefault="00FD7E56" w:rsidP="00FD7E56">
      <w:pPr>
        <w:pStyle w:val="ListBullet2"/>
        <w:spacing w:before="40"/>
        <w:ind w:hanging="357"/>
        <w:rPr>
          <w:szCs w:val="24"/>
        </w:rPr>
      </w:pPr>
      <w:r w:rsidRPr="00CA348A">
        <w:t>Source of the request (</w:t>
      </w:r>
      <w:proofErr w:type="gramStart"/>
      <w:r w:rsidRPr="00CA348A">
        <w:t>1..</w:t>
      </w:r>
      <w:proofErr w:type="gramEnd"/>
      <w:r w:rsidRPr="00CA348A">
        <w:t>1)</w:t>
      </w:r>
    </w:p>
    <w:p w14:paraId="3E30E0DE"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Pr>
          <w:sz w:val="22"/>
          <w:szCs w:val="22"/>
        </w:rPr>
        <w:t>Artifact Consumer</w:t>
      </w:r>
      <w:r w:rsidRPr="00CA348A">
        <w:rPr>
          <w:sz w:val="22"/>
          <w:szCs w:val="22"/>
        </w:rPr>
        <w:t xml:space="preserve"> actor system identity</w:t>
      </w:r>
    </w:p>
    <w:p w14:paraId="742F7B43"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5C98B8A4" w14:textId="77777777" w:rsidR="00FD7E56" w:rsidRPr="00CA348A" w:rsidRDefault="00FD7E56" w:rsidP="00FD7E56">
      <w:pPr>
        <w:pStyle w:val="ListBullet2"/>
        <w:rPr>
          <w:szCs w:val="24"/>
        </w:rPr>
      </w:pPr>
      <w:r w:rsidRPr="00CA348A">
        <w:t>Human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 xml:space="preserve">one for each know User </w:t>
      </w:r>
    </w:p>
    <w:p w14:paraId="69F05CCB"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4524C331"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2E611AC6" w14:textId="77777777" w:rsidR="00FD7E56" w:rsidRPr="00CA348A" w:rsidRDefault="00FD7E56" w:rsidP="00FD7E56">
      <w:pPr>
        <w:pStyle w:val="ListBullet2"/>
        <w:spacing w:before="40"/>
        <w:ind w:hanging="357"/>
        <w:rPr>
          <w:szCs w:val="24"/>
        </w:rPr>
      </w:pPr>
      <w:r w:rsidRPr="00CA348A">
        <w:t>Destination of the request (</w:t>
      </w:r>
      <w:proofErr w:type="gramStart"/>
      <w:r w:rsidRPr="00CA348A">
        <w:t>1..</w:t>
      </w:r>
      <w:proofErr w:type="gramEnd"/>
      <w:r w:rsidRPr="00CA348A">
        <w:t>1)</w:t>
      </w:r>
    </w:p>
    <w:p w14:paraId="5E4CEDF4" w14:textId="77777777" w:rsidR="00FD7E56" w:rsidRPr="00CA348A" w:rsidRDefault="00FD7E56"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Pr="00CA348A">
        <w:rPr>
          <w:sz w:val="22"/>
          <w:szCs w:val="22"/>
        </w:rPr>
        <w:t xml:space="preserve"> actor system identity</w:t>
      </w:r>
    </w:p>
    <w:p w14:paraId="4851832E" w14:textId="77777777" w:rsidR="00FD7E56" w:rsidRPr="00CA348A" w:rsidRDefault="00FD7E5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7A2257DF" w14:textId="77777777" w:rsidR="00FD7E56" w:rsidRPr="00CA348A" w:rsidRDefault="00FD7E56" w:rsidP="00FD7E56">
      <w:pPr>
        <w:pStyle w:val="ListBullet2"/>
        <w:spacing w:before="40"/>
        <w:ind w:hanging="357"/>
        <w:rPr>
          <w:szCs w:val="24"/>
        </w:rPr>
      </w:pPr>
      <w:r w:rsidRPr="00CA348A">
        <w:t>Audit Source (</w:t>
      </w:r>
      <w:proofErr w:type="gramStart"/>
      <w:r w:rsidRPr="00CA348A">
        <w:t>1..</w:t>
      </w:r>
      <w:proofErr w:type="gramEnd"/>
      <w:r w:rsidRPr="00CA348A">
        <w:t>1)</w:t>
      </w:r>
    </w:p>
    <w:p w14:paraId="1291EFE3" w14:textId="77777777" w:rsidR="00FD7E56" w:rsidRPr="00CA348A" w:rsidRDefault="00FD7E56" w:rsidP="00123F07">
      <w:pPr>
        <w:pStyle w:val="ListBullet2"/>
        <w:numPr>
          <w:ilvl w:val="0"/>
          <w:numId w:val="19"/>
        </w:numPr>
        <w:tabs>
          <w:tab w:val="left" w:pos="708"/>
        </w:tabs>
        <w:spacing w:before="40"/>
        <w:ind w:left="1134"/>
        <w:rPr>
          <w:sz w:val="22"/>
        </w:rPr>
      </w:pPr>
      <w:r w:rsidRPr="00CA348A">
        <w:rPr>
          <w:sz w:val="22"/>
        </w:rPr>
        <w:t xml:space="preserve">not specified </w:t>
      </w:r>
    </w:p>
    <w:p w14:paraId="03ACA445" w14:textId="77777777" w:rsidR="00FD7E56" w:rsidRPr="00CA348A" w:rsidRDefault="00FD7E56" w:rsidP="00FD7E56">
      <w:pPr>
        <w:pStyle w:val="ListBullet2"/>
        <w:spacing w:before="40"/>
        <w:ind w:hanging="357"/>
        <w:rPr>
          <w:szCs w:val="24"/>
        </w:rPr>
      </w:pPr>
      <w:r w:rsidRPr="00CA348A">
        <w:t>Query Parameters (</w:t>
      </w:r>
      <w:proofErr w:type="gramStart"/>
      <w:r w:rsidRPr="00CA348A">
        <w:t>1..</w:t>
      </w:r>
      <w:proofErr w:type="gramEnd"/>
      <w:r w:rsidRPr="00CA348A">
        <w:t>1)</w:t>
      </w:r>
    </w:p>
    <w:p w14:paraId="1126A583"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lastRenderedPageBreak/>
        <w:t>ParticipantObjectTypeCode</w:t>
      </w:r>
      <w:proofErr w:type="spellEnd"/>
      <w:r w:rsidRPr="00CA348A">
        <w:rPr>
          <w:sz w:val="22"/>
          <w:szCs w:val="22"/>
        </w:rPr>
        <w:t xml:space="preserve"> = “2” (system object)</w:t>
      </w:r>
    </w:p>
    <w:p w14:paraId="12A86025"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607D1ED7" w14:textId="296CB754"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X2</w:t>
      </w:r>
      <w:r w:rsidRPr="00CA348A">
        <w:rPr>
          <w:sz w:val="22"/>
          <w:szCs w:val="22"/>
        </w:rPr>
        <w:t>”, “IHE Transactions”, “</w:t>
      </w:r>
      <w:r>
        <w:rPr>
          <w:sz w:val="22"/>
          <w:szCs w:val="22"/>
        </w:rPr>
        <w:t>Retrieve Artifact</w:t>
      </w:r>
      <w:r w:rsidRPr="00CA348A">
        <w:rPr>
          <w:sz w:val="22"/>
          <w:szCs w:val="22"/>
        </w:rPr>
        <w:t>”)</w:t>
      </w:r>
    </w:p>
    <w:p w14:paraId="3B150F2C"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31F3E87F"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0A07B8B0" w14:textId="77777777" w:rsidR="00FD7E56" w:rsidRPr="00CA348A" w:rsidRDefault="00FD7E56" w:rsidP="00123F07">
      <w:pPr>
        <w:pStyle w:val="ListBullet2"/>
        <w:numPr>
          <w:ilvl w:val="0"/>
          <w:numId w:val="18"/>
        </w:numPr>
        <w:tabs>
          <w:tab w:val="left" w:pos="708"/>
        </w:tabs>
        <w:spacing w:before="40"/>
        <w:ind w:left="1134"/>
        <w:rPr>
          <w:sz w:val="22"/>
          <w:szCs w:val="22"/>
        </w:rPr>
      </w:pPr>
    </w:p>
    <w:bookmarkEnd w:id="142"/>
    <w:p w14:paraId="7BBC46DA" w14:textId="23935FDD" w:rsidR="0001442D" w:rsidRPr="00404C2C" w:rsidRDefault="0001442D" w:rsidP="0001442D">
      <w:pPr>
        <w:pStyle w:val="EditorInstructions"/>
        <w:pageBreakBefore/>
      </w:pPr>
      <w:r w:rsidRPr="00404C2C">
        <w:lastRenderedPageBreak/>
        <w:t xml:space="preserve">Add </w:t>
      </w:r>
      <w:r>
        <w:t>Section</w:t>
      </w:r>
      <w:r w:rsidRPr="00404C2C">
        <w:t xml:space="preserve"> </w:t>
      </w:r>
      <w:r>
        <w:t>3.X3</w:t>
      </w:r>
    </w:p>
    <w:p w14:paraId="00F721F2" w14:textId="4BBCCD82" w:rsidR="0001442D" w:rsidRPr="00404C2C" w:rsidRDefault="0001442D" w:rsidP="0001442D">
      <w:pPr>
        <w:pStyle w:val="Heading2"/>
      </w:pPr>
      <w:bookmarkStart w:id="163" w:name="_Toc32660973"/>
      <w:r>
        <w:t>3.X3</w:t>
      </w:r>
      <w:r w:rsidRPr="00404C2C">
        <w:t xml:space="preserve"> </w:t>
      </w:r>
      <w:r w:rsidR="00180FF0">
        <w:t>Request Assessment</w:t>
      </w:r>
      <w:r w:rsidRPr="00404C2C">
        <w:t xml:space="preserve"> [</w:t>
      </w:r>
      <w:r>
        <w:t>PCC-X3</w:t>
      </w:r>
      <w:r w:rsidRPr="00404C2C">
        <w:t>]</w:t>
      </w:r>
      <w:bookmarkEnd w:id="163"/>
    </w:p>
    <w:p w14:paraId="23DDE10F" w14:textId="6C1D157D" w:rsidR="0001442D" w:rsidRPr="00404C2C" w:rsidRDefault="0001442D" w:rsidP="0001442D">
      <w:pPr>
        <w:pStyle w:val="BodyText"/>
      </w:pPr>
      <w:r w:rsidRPr="00404C2C">
        <w:t xml:space="preserve">This section corresponds to Transaction </w:t>
      </w:r>
      <w:r>
        <w:t>PCC-X3</w:t>
      </w:r>
      <w:r w:rsidRPr="00404C2C">
        <w:t xml:space="preserve"> of the IHE PCC Technical Framework. Transaction </w:t>
      </w:r>
      <w:r>
        <w:t>PCC-X3</w:t>
      </w:r>
      <w:r w:rsidRPr="00404C2C">
        <w:t xml:space="preserve"> is used by the </w:t>
      </w:r>
      <w:r w:rsidR="0080015C">
        <w:t>Assessment Requestor</w:t>
      </w:r>
      <w:r w:rsidR="008C5E9C">
        <w:t xml:space="preserve"> and </w:t>
      </w:r>
      <w:r w:rsidR="0080015C">
        <w:t>Assessor</w:t>
      </w:r>
      <w:r>
        <w:t xml:space="preserve"> Actors</w:t>
      </w:r>
      <w:r w:rsidRPr="00404C2C">
        <w:t>.</w:t>
      </w:r>
    </w:p>
    <w:p w14:paraId="120FD35F" w14:textId="3E4C637B" w:rsidR="0001442D" w:rsidRPr="00404C2C" w:rsidRDefault="0001442D" w:rsidP="0001442D">
      <w:pPr>
        <w:pStyle w:val="Heading3"/>
      </w:pPr>
      <w:bookmarkStart w:id="164" w:name="_Toc32660974"/>
      <w:r>
        <w:t>3.X3</w:t>
      </w:r>
      <w:r w:rsidRPr="00404C2C">
        <w:t>.1 Scope</w:t>
      </w:r>
      <w:bookmarkEnd w:id="164"/>
    </w:p>
    <w:p w14:paraId="042C971B" w14:textId="76F4E494" w:rsidR="0001442D" w:rsidRDefault="0001442D" w:rsidP="0001442D">
      <w:pPr>
        <w:pStyle w:val="BodyText"/>
      </w:pPr>
      <w:r w:rsidRPr="00404C2C">
        <w:t xml:space="preserve">The </w:t>
      </w:r>
      <w:r w:rsidR="00180FF0">
        <w:t>Request Assessment</w:t>
      </w:r>
      <w:r w:rsidR="00713C58">
        <w:t xml:space="preserve"> </w:t>
      </w:r>
      <w:r w:rsidRPr="00404C2C">
        <w:t xml:space="preserve">transaction is used to </w:t>
      </w:r>
      <w:r w:rsidR="00180FF0">
        <w:t xml:space="preserve">request </w:t>
      </w:r>
      <w:r w:rsidR="00713C58">
        <w:t xml:space="preserve">the assessment defined in a </w:t>
      </w:r>
      <w:r>
        <w:t>Questionnaire</w:t>
      </w:r>
      <w:r w:rsidR="00713C58">
        <w:t xml:space="preserve"> resource</w:t>
      </w:r>
      <w:r w:rsidRPr="00404C2C">
        <w:t xml:space="preserve">. The result of </w:t>
      </w:r>
      <w:r w:rsidR="00713C58">
        <w:t xml:space="preserve">this transaction </w:t>
      </w:r>
      <w:r w:rsidRPr="00404C2C">
        <w:t xml:space="preserve">is </w:t>
      </w:r>
      <w:r w:rsidR="008C5E9C">
        <w:t>the display of, and interaction with a user in order to complete an assessment</w:t>
      </w:r>
      <w:r w:rsidRPr="00404C2C">
        <w:t>.</w:t>
      </w:r>
    </w:p>
    <w:p w14:paraId="547B4EE2" w14:textId="471C1F65" w:rsidR="0001442D" w:rsidRPr="00404C2C" w:rsidRDefault="0001442D" w:rsidP="0001442D">
      <w:pPr>
        <w:pStyle w:val="Heading3"/>
      </w:pPr>
      <w:bookmarkStart w:id="165" w:name="_Toc32660975"/>
      <w:r>
        <w:t>3.X3</w:t>
      </w:r>
      <w:r w:rsidRPr="00404C2C">
        <w:t>.2 Actor Roles</w:t>
      </w:r>
      <w:bookmarkEnd w:id="165"/>
    </w:p>
    <w:p w14:paraId="198E113D" w14:textId="77777777" w:rsidR="0001442D" w:rsidRPr="00404C2C" w:rsidRDefault="0001442D" w:rsidP="0001442D">
      <w:pPr>
        <w:pStyle w:val="BodyText"/>
        <w:jc w:val="center"/>
      </w:pPr>
      <w:r w:rsidRPr="00404C2C">
        <w:rPr>
          <w:noProof/>
        </w:rPr>
        <mc:AlternateContent>
          <mc:Choice Requires="wpc">
            <w:drawing>
              <wp:inline distT="0" distB="0" distL="0" distR="0" wp14:anchorId="5CDE68D9" wp14:editId="6F534A13">
                <wp:extent cx="3726180" cy="1539240"/>
                <wp:effectExtent l="0" t="0" r="0" b="0"/>
                <wp:docPr id="366"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4"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3B47EBD9" w14:textId="1DF5AFF1" w:rsidR="00807FCF" w:rsidRDefault="00807FCF" w:rsidP="0001442D">
                              <w:pPr>
                                <w:jc w:val="center"/>
                                <w:rPr>
                                  <w:sz w:val="18"/>
                                </w:rPr>
                              </w:pPr>
                              <w:r>
                                <w:rPr>
                                  <w:sz w:val="18"/>
                                </w:rPr>
                                <w:t xml:space="preserve">Request Assessment </w:t>
                              </w:r>
                              <w:r>
                                <w:rPr>
                                  <w:sz w:val="18"/>
                                </w:rPr>
                                <w:br/>
                              </w:r>
                              <w:r w:rsidRPr="000B04CD">
                                <w:rPr>
                                  <w:sz w:val="18"/>
                                </w:rPr>
                                <w:t>[PCC-X</w:t>
                              </w:r>
                              <w:r>
                                <w:rPr>
                                  <w:sz w:val="18"/>
                                </w:rPr>
                                <w:t>3</w:t>
                              </w:r>
                              <w:r w:rsidRPr="000B04CD">
                                <w:rPr>
                                  <w:sz w:val="18"/>
                                </w:rPr>
                                <w:t>]</w:t>
                              </w:r>
                            </w:p>
                          </w:txbxContent>
                        </wps:txbx>
                        <wps:bodyPr rot="0" vert="horz" wrap="square" lIns="0" tIns="0" rIns="0" bIns="0" anchor="ctr" anchorCtr="0" upright="1">
                          <a:noAutofit/>
                        </wps:bodyPr>
                      </wps:wsp>
                      <wps:wsp>
                        <wps:cNvPr id="315"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2EA64B81" w14:textId="7101FC79" w:rsidR="00807FCF" w:rsidRDefault="00807FCF" w:rsidP="0001442D">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16"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0"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47DEB9" w14:textId="77777777" w:rsidR="00807FCF" w:rsidRDefault="00807FCF" w:rsidP="00713C58">
                              <w:pPr>
                                <w:jc w:val="center"/>
                                <w:rPr>
                                  <w:szCs w:val="24"/>
                                </w:rPr>
                              </w:pPr>
                              <w:r>
                                <w:rPr>
                                  <w:sz w:val="18"/>
                                  <w:szCs w:val="18"/>
                                </w:rPr>
                                <w:t xml:space="preserve">Assessor </w:t>
                              </w:r>
                            </w:p>
                            <w:p w14:paraId="15353FBE" w14:textId="334CE708" w:rsidR="00807FCF" w:rsidRDefault="00807FCF" w:rsidP="0001442D">
                              <w:pPr>
                                <w:spacing w:before="0"/>
                                <w:jc w:val="center"/>
                                <w:rPr>
                                  <w:sz w:val="18"/>
                                </w:rPr>
                              </w:pPr>
                            </w:p>
                          </w:txbxContent>
                        </wps:txbx>
                        <wps:bodyPr rot="0" vert="horz" wrap="square" lIns="91440" tIns="45720" rIns="91440" bIns="45720" anchor="ctr" anchorCtr="0" upright="1">
                          <a:noAutofit/>
                        </wps:bodyPr>
                      </wps:wsp>
                      <wps:wsp>
                        <wps:cNvPr id="35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CDE68D9" id="_x0000_s11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P4ryseHAwAAdw4AAA4AAAAAAAAAAAAAAAAALgIA&#10;AGRycy9lMm9Eb2MueG1sUEsBAi0AFAAGAAgAAAAhAEnGqfPdAAAABQEAAA8AAAAAAAAAAAAAAAAA&#10;4QUAAGRycy9kb3ducmV2LnhtbFBLBQYAAAAABAAEAPMAAADrBgAAAAA=&#10;">
                <v:shape id="_x0000_s1106" type="#_x0000_t75" style="position:absolute;width:37261;height:15392;visibility:visible;mso-wrap-style:square">
                  <v:fill o:detectmouseclick="t"/>
                  <v:path o:connecttype="none"/>
                </v:shape>
                <v:oval id="Oval 4" o:spid="_x0000_s110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">
                  <v:textbox inset="0,0,0,0">
                    <w:txbxContent>
                      <w:p w14:paraId="3B47EBD9" w14:textId="1DF5AFF1" w:rsidR="00807FCF" w:rsidRDefault="00807FCF" w:rsidP="0001442D">
                        <w:pPr>
                          <w:jc w:val="center"/>
                          <w:rPr>
                            <w:sz w:val="18"/>
                          </w:rPr>
                        </w:pPr>
                        <w:r>
                          <w:rPr>
                            <w:sz w:val="18"/>
                          </w:rPr>
                          <w:t xml:space="preserve">Request Assessment </w:t>
                        </w:r>
                        <w:r>
                          <w:rPr>
                            <w:sz w:val="18"/>
                          </w:rPr>
                          <w:br/>
                        </w:r>
                        <w:r w:rsidRPr="000B04CD">
                          <w:rPr>
                            <w:sz w:val="18"/>
                          </w:rPr>
                          <w:t>[PCC-X</w:t>
                        </w:r>
                        <w:r>
                          <w:rPr>
                            <w:sz w:val="18"/>
                          </w:rPr>
                          <w:t>3</w:t>
                        </w:r>
                        <w:r w:rsidRPr="000B04CD">
                          <w:rPr>
                            <w:sz w:val="18"/>
                          </w:rPr>
                          <w:t>]</w:t>
                        </w:r>
                      </w:p>
                    </w:txbxContent>
                  </v:textbox>
                </v:oval>
                <v:shape id="Text Box 5" o:spid="_x0000_s110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">
                  <v:textbox>
                    <w:txbxContent>
                      <w:p w14:paraId="2EA64B81" w14:textId="7101FC79" w:rsidR="00807FCF" w:rsidRDefault="00807FCF" w:rsidP="0001442D">
                        <w:pPr>
                          <w:spacing w:before="0"/>
                          <w:jc w:val="center"/>
                          <w:rPr>
                            <w:sz w:val="18"/>
                          </w:rPr>
                        </w:pPr>
                        <w:r>
                          <w:rPr>
                            <w:sz w:val="18"/>
                          </w:rPr>
                          <w:t>Assessment Requestor</w:t>
                        </w:r>
                      </w:p>
                    </w:txbxContent>
                  </v:textbox>
                </v:shape>
                <v:line id="Line 6" o:spid="_x0000_s110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7" o:spid="_x0000_s111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">
                  <v:textbox>
                    <w:txbxContent>
                      <w:p w14:paraId="2847DEB9" w14:textId="77777777" w:rsidR="00807FCF" w:rsidRDefault="00807FCF" w:rsidP="00713C58">
                        <w:pPr>
                          <w:jc w:val="center"/>
                          <w:rPr>
                            <w:szCs w:val="24"/>
                          </w:rPr>
                        </w:pPr>
                        <w:r>
                          <w:rPr>
                            <w:sz w:val="18"/>
                            <w:szCs w:val="18"/>
                          </w:rPr>
                          <w:t xml:space="preserve">Assessor </w:t>
                        </w:r>
                      </w:p>
                      <w:p w14:paraId="15353FBE" w14:textId="334CE708" w:rsidR="00807FCF" w:rsidRDefault="00807FCF" w:rsidP="0001442D">
                        <w:pPr>
                          <w:spacing w:before="0"/>
                          <w:jc w:val="center"/>
                          <w:rPr>
                            <w:sz w:val="18"/>
                          </w:rPr>
                        </w:pPr>
                      </w:p>
                    </w:txbxContent>
                  </v:textbox>
                </v:shape>
                <v:line id="Line 8" o:spid="_x0000_s111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w10:anchorlock/>
              </v:group>
            </w:pict>
          </mc:Fallback>
        </mc:AlternateContent>
      </w:r>
    </w:p>
    <w:p w14:paraId="7A382287" w14:textId="530A48D4" w:rsidR="0001442D" w:rsidRPr="00404C2C" w:rsidRDefault="0001442D" w:rsidP="0001442D">
      <w:pPr>
        <w:pStyle w:val="FigureTitle"/>
      </w:pPr>
      <w:r w:rsidRPr="00404C2C">
        <w:t xml:space="preserve">Figure </w:t>
      </w:r>
      <w:r>
        <w:t>3.X3</w:t>
      </w:r>
      <w:r w:rsidRPr="00404C2C">
        <w:t>.2-1: Use Case Diagram</w:t>
      </w:r>
    </w:p>
    <w:p w14:paraId="56919F49" w14:textId="77777777" w:rsidR="0001442D" w:rsidRPr="00404C2C" w:rsidRDefault="0001442D" w:rsidP="0001442D">
      <w:pPr>
        <w:pStyle w:val="BodyText"/>
      </w:pPr>
    </w:p>
    <w:p w14:paraId="2B98924E" w14:textId="1F504BDC" w:rsidR="0001442D" w:rsidRPr="00404C2C" w:rsidRDefault="0001442D" w:rsidP="0001442D">
      <w:pPr>
        <w:pStyle w:val="TableTitle"/>
      </w:pPr>
      <w:r w:rsidRPr="00404C2C">
        <w:t xml:space="preserve">Table </w:t>
      </w:r>
      <w:r>
        <w:t>3.X3</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0015C" w:rsidRPr="00404C2C" w14:paraId="77ED04AE" w14:textId="77777777" w:rsidTr="00514889">
        <w:tc>
          <w:tcPr>
            <w:tcW w:w="1008" w:type="dxa"/>
            <w:shd w:val="clear" w:color="auto" w:fill="auto"/>
          </w:tcPr>
          <w:p w14:paraId="2D3453F9" w14:textId="1350B34F" w:rsidR="0080015C" w:rsidRPr="00404C2C" w:rsidRDefault="0080015C" w:rsidP="0080015C">
            <w:pPr>
              <w:pStyle w:val="BodyText"/>
              <w:rPr>
                <w:b/>
                <w:bCs/>
              </w:rPr>
            </w:pPr>
            <w:r w:rsidRPr="00404C2C">
              <w:rPr>
                <w:b/>
                <w:bCs/>
              </w:rPr>
              <w:t>Actor:</w:t>
            </w:r>
          </w:p>
        </w:tc>
        <w:tc>
          <w:tcPr>
            <w:tcW w:w="8568" w:type="dxa"/>
            <w:shd w:val="clear" w:color="auto" w:fill="auto"/>
          </w:tcPr>
          <w:p w14:paraId="4B863D5D" w14:textId="55214B71" w:rsidR="0080015C" w:rsidRDefault="0080015C" w:rsidP="0080015C">
            <w:pPr>
              <w:pStyle w:val="BodyText"/>
            </w:pPr>
            <w:r>
              <w:t>Assessment Requestor</w:t>
            </w:r>
          </w:p>
        </w:tc>
      </w:tr>
      <w:tr w:rsidR="0080015C" w:rsidRPr="00404C2C" w14:paraId="71BE4A28" w14:textId="77777777" w:rsidTr="00514889">
        <w:tc>
          <w:tcPr>
            <w:tcW w:w="1008" w:type="dxa"/>
            <w:shd w:val="clear" w:color="auto" w:fill="auto"/>
          </w:tcPr>
          <w:p w14:paraId="23E3F368" w14:textId="669AD360" w:rsidR="0080015C" w:rsidRPr="00404C2C" w:rsidRDefault="0080015C" w:rsidP="0080015C">
            <w:pPr>
              <w:pStyle w:val="BodyText"/>
              <w:rPr>
                <w:b/>
                <w:bCs/>
              </w:rPr>
            </w:pPr>
            <w:r w:rsidRPr="00404C2C">
              <w:rPr>
                <w:b/>
                <w:bCs/>
              </w:rPr>
              <w:t>Role:</w:t>
            </w:r>
          </w:p>
        </w:tc>
        <w:tc>
          <w:tcPr>
            <w:tcW w:w="8568" w:type="dxa"/>
            <w:shd w:val="clear" w:color="auto" w:fill="auto"/>
          </w:tcPr>
          <w:p w14:paraId="7AFDB2B9" w14:textId="6D0D4906" w:rsidR="0080015C" w:rsidRDefault="0080015C" w:rsidP="0080015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01442D" w:rsidRPr="00404C2C" w14:paraId="5E28B1F9" w14:textId="77777777" w:rsidTr="00514889">
        <w:tc>
          <w:tcPr>
            <w:tcW w:w="1008" w:type="dxa"/>
            <w:shd w:val="clear" w:color="auto" w:fill="auto"/>
          </w:tcPr>
          <w:p w14:paraId="451DBEE1" w14:textId="77777777" w:rsidR="0001442D" w:rsidRPr="00404C2C" w:rsidRDefault="0001442D" w:rsidP="00514889">
            <w:pPr>
              <w:pStyle w:val="BodyText"/>
              <w:rPr>
                <w:b/>
                <w:bCs/>
              </w:rPr>
            </w:pPr>
            <w:r w:rsidRPr="00404C2C">
              <w:rPr>
                <w:b/>
                <w:bCs/>
              </w:rPr>
              <w:t>Actor:</w:t>
            </w:r>
          </w:p>
        </w:tc>
        <w:tc>
          <w:tcPr>
            <w:tcW w:w="8568" w:type="dxa"/>
            <w:shd w:val="clear" w:color="auto" w:fill="auto"/>
          </w:tcPr>
          <w:p w14:paraId="213089F1" w14:textId="187DE954" w:rsidR="0001442D" w:rsidRPr="00404C2C" w:rsidRDefault="0080015C" w:rsidP="00514889">
            <w:pPr>
              <w:pStyle w:val="BodyText"/>
            </w:pPr>
            <w:r>
              <w:t>Assessor</w:t>
            </w:r>
          </w:p>
        </w:tc>
      </w:tr>
      <w:tr w:rsidR="0001442D" w:rsidRPr="00404C2C" w14:paraId="2C237D5F" w14:textId="77777777" w:rsidTr="00514889">
        <w:tc>
          <w:tcPr>
            <w:tcW w:w="1008" w:type="dxa"/>
            <w:shd w:val="clear" w:color="auto" w:fill="auto"/>
          </w:tcPr>
          <w:p w14:paraId="5A408BFA" w14:textId="77777777" w:rsidR="0001442D" w:rsidRPr="00404C2C" w:rsidRDefault="0001442D" w:rsidP="00514889">
            <w:pPr>
              <w:pStyle w:val="BodyText"/>
              <w:rPr>
                <w:b/>
                <w:bCs/>
              </w:rPr>
            </w:pPr>
            <w:r w:rsidRPr="00404C2C">
              <w:rPr>
                <w:b/>
                <w:bCs/>
              </w:rPr>
              <w:t>Role:</w:t>
            </w:r>
          </w:p>
        </w:tc>
        <w:tc>
          <w:tcPr>
            <w:tcW w:w="8568" w:type="dxa"/>
            <w:shd w:val="clear" w:color="auto" w:fill="auto"/>
          </w:tcPr>
          <w:p w14:paraId="7946CC96" w14:textId="39DA603C" w:rsidR="0001442D" w:rsidRPr="00404C2C" w:rsidRDefault="0001442D" w:rsidP="00514889">
            <w:pPr>
              <w:pStyle w:val="BodyText"/>
            </w:pPr>
            <w:r w:rsidRPr="00404C2C">
              <w:t xml:space="preserve">Responds to </w:t>
            </w:r>
            <w:r>
              <w:t>request</w:t>
            </w:r>
            <w:r w:rsidRPr="00404C2C">
              <w:t xml:space="preserve">, </w:t>
            </w:r>
            <w:r w:rsidR="0080015C">
              <w:t xml:space="preserve">by creating a </w:t>
            </w:r>
            <w:r w:rsidRPr="00404C2C">
              <w:t xml:space="preserve">FHIR </w:t>
            </w:r>
            <w:r>
              <w:t>Questionnaire</w:t>
            </w:r>
            <w:r w:rsidR="0080015C">
              <w:t>Response</w:t>
            </w:r>
            <w:r>
              <w:t xml:space="preserve"> </w:t>
            </w:r>
            <w:r w:rsidRPr="00404C2C">
              <w:t>Resource</w:t>
            </w:r>
            <w:r w:rsidR="0080015C">
              <w:t xml:space="preserve"> for the patient and encounter in the current context</w:t>
            </w:r>
            <w:r w:rsidRPr="00404C2C">
              <w:t xml:space="preserve"> representing the </w:t>
            </w:r>
            <w:r w:rsidR="0080015C">
              <w:t xml:space="preserve">execution of the </w:t>
            </w:r>
            <w:r>
              <w:t>assessment instrument</w:t>
            </w:r>
            <w:r w:rsidR="0080015C">
              <w:t xml:space="preserve"> provided</w:t>
            </w:r>
            <w:r w:rsidRPr="00404C2C">
              <w:t>.</w:t>
            </w:r>
          </w:p>
        </w:tc>
      </w:tr>
    </w:tbl>
    <w:p w14:paraId="31B2C3EB" w14:textId="77777777" w:rsidR="00713C58" w:rsidRPr="00713C58" w:rsidRDefault="00713C58" w:rsidP="00713C58">
      <w:pPr>
        <w:pStyle w:val="BodyText"/>
      </w:pPr>
    </w:p>
    <w:p w14:paraId="688D681F" w14:textId="3ABB827B" w:rsidR="0001442D" w:rsidRPr="00404C2C" w:rsidRDefault="0001442D" w:rsidP="00713C58">
      <w:pPr>
        <w:pStyle w:val="Heading3"/>
        <w:keepLines/>
      </w:pPr>
      <w:bookmarkStart w:id="166" w:name="_Toc32660976"/>
      <w:r>
        <w:lastRenderedPageBreak/>
        <w:t>3.X3</w:t>
      </w:r>
      <w:r w:rsidRPr="00404C2C">
        <w:t>.3 Referenced Standards</w:t>
      </w:r>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1442D" w:rsidRPr="00404C2C" w14:paraId="1D33E981" w14:textId="77777777" w:rsidTr="00514889">
        <w:trPr>
          <w:cantSplit/>
        </w:trPr>
        <w:tc>
          <w:tcPr>
            <w:tcW w:w="1728" w:type="dxa"/>
            <w:shd w:val="clear" w:color="auto" w:fill="auto"/>
          </w:tcPr>
          <w:p w14:paraId="13E05976" w14:textId="77777777" w:rsidR="0001442D" w:rsidRPr="00404C2C" w:rsidRDefault="0001442D" w:rsidP="00713C58">
            <w:pPr>
              <w:pStyle w:val="TableEntry"/>
              <w:keepNext/>
              <w:keepLines/>
            </w:pPr>
            <w:r w:rsidRPr="00404C2C">
              <w:t>HL7 FHIR</w:t>
            </w:r>
          </w:p>
        </w:tc>
        <w:tc>
          <w:tcPr>
            <w:tcW w:w="7848" w:type="dxa"/>
            <w:shd w:val="clear" w:color="auto" w:fill="auto"/>
          </w:tcPr>
          <w:p w14:paraId="20D4C26F" w14:textId="77777777" w:rsidR="0001442D" w:rsidRPr="00404C2C" w:rsidRDefault="0001442D" w:rsidP="00713C58">
            <w:pPr>
              <w:pStyle w:val="TableEntry"/>
              <w:keepNext/>
              <w:keepLines/>
            </w:pPr>
            <w:r w:rsidRPr="00404C2C">
              <w:t xml:space="preserve">HL7® FHIR® standard </w:t>
            </w:r>
            <w:r>
              <w:t>R4</w:t>
            </w:r>
            <w:r w:rsidRPr="00404C2C">
              <w:t xml:space="preserve">:  </w:t>
            </w:r>
            <w:hyperlink r:id="rId39" w:history="1">
              <w:r w:rsidRPr="00471534">
                <w:rPr>
                  <w:rStyle w:val="Hyperlink"/>
                </w:rPr>
                <w:t>http://www.hl7.org/fhir/R4/index.html</w:t>
              </w:r>
            </w:hyperlink>
          </w:p>
        </w:tc>
      </w:tr>
      <w:tr w:rsidR="0001442D" w:rsidRPr="00404C2C" w14:paraId="2FBEE827" w14:textId="77777777" w:rsidTr="00514889">
        <w:trPr>
          <w:cantSplit/>
        </w:trPr>
        <w:tc>
          <w:tcPr>
            <w:tcW w:w="1728" w:type="dxa"/>
            <w:shd w:val="clear" w:color="auto" w:fill="auto"/>
          </w:tcPr>
          <w:p w14:paraId="6B91B0C9" w14:textId="77777777" w:rsidR="0001442D" w:rsidRPr="00404C2C" w:rsidRDefault="0001442D" w:rsidP="00713C58">
            <w:pPr>
              <w:pStyle w:val="TableEntry"/>
              <w:keepNext/>
              <w:keepLines/>
            </w:pPr>
            <w:r>
              <w:t>HL7 SMART on FHIR</w:t>
            </w:r>
          </w:p>
        </w:tc>
        <w:tc>
          <w:tcPr>
            <w:tcW w:w="7848" w:type="dxa"/>
            <w:shd w:val="clear" w:color="auto" w:fill="auto"/>
          </w:tcPr>
          <w:p w14:paraId="4F37EE54" w14:textId="77777777" w:rsidR="0001442D" w:rsidRPr="00404C2C" w:rsidRDefault="0001442D" w:rsidP="00713C58">
            <w:pPr>
              <w:pStyle w:val="TableEntry"/>
              <w:keepNext/>
              <w:keepLines/>
            </w:pPr>
            <w:r w:rsidRPr="00404C2C">
              <w:t xml:space="preserve">HL7® FHIR® </w:t>
            </w:r>
            <w:r w:rsidRPr="000B04CD">
              <w:t xml:space="preserve">SMART Application Launch Framework Implementation Guide Release 1.0.0 </w:t>
            </w:r>
            <w:hyperlink r:id="rId40" w:history="1">
              <w:r>
                <w:rPr>
                  <w:rStyle w:val="Hyperlink"/>
                </w:rPr>
                <w:t>http://hl7.org/fhir/smart-app-launch/index.html</w:t>
              </w:r>
            </w:hyperlink>
          </w:p>
        </w:tc>
      </w:tr>
      <w:tr w:rsidR="0001442D" w:rsidRPr="00404C2C" w14:paraId="5907583E" w14:textId="77777777" w:rsidTr="00514889">
        <w:trPr>
          <w:cantSplit/>
        </w:trPr>
        <w:tc>
          <w:tcPr>
            <w:tcW w:w="1728" w:type="dxa"/>
            <w:shd w:val="clear" w:color="auto" w:fill="auto"/>
          </w:tcPr>
          <w:p w14:paraId="49DCFFA0" w14:textId="77777777" w:rsidR="0001442D" w:rsidRPr="00404C2C" w:rsidRDefault="0001442D" w:rsidP="00713C58">
            <w:pPr>
              <w:pStyle w:val="TableEntry"/>
              <w:keepNext/>
              <w:keepLines/>
            </w:pPr>
            <w:r w:rsidRPr="00404C2C">
              <w:t>IETF RFC 2616</w:t>
            </w:r>
          </w:p>
        </w:tc>
        <w:tc>
          <w:tcPr>
            <w:tcW w:w="7848" w:type="dxa"/>
            <w:shd w:val="clear" w:color="auto" w:fill="auto"/>
          </w:tcPr>
          <w:p w14:paraId="3E4786B3" w14:textId="77777777" w:rsidR="0001442D" w:rsidRPr="00404C2C" w:rsidRDefault="0001442D" w:rsidP="00713C58">
            <w:pPr>
              <w:pStyle w:val="TableEntry"/>
              <w:keepNext/>
              <w:keepLines/>
            </w:pPr>
            <w:r w:rsidRPr="00404C2C">
              <w:t>Hypertext Transfer Protocol – HTTP/1.1</w:t>
            </w:r>
          </w:p>
        </w:tc>
      </w:tr>
      <w:tr w:rsidR="0001442D" w:rsidRPr="00404C2C" w14:paraId="2BDA7AD7" w14:textId="77777777" w:rsidTr="00514889">
        <w:trPr>
          <w:cantSplit/>
        </w:trPr>
        <w:tc>
          <w:tcPr>
            <w:tcW w:w="1728" w:type="dxa"/>
            <w:shd w:val="clear" w:color="auto" w:fill="auto"/>
          </w:tcPr>
          <w:p w14:paraId="09D12CDA" w14:textId="77777777" w:rsidR="0001442D" w:rsidRPr="00404C2C" w:rsidRDefault="0001442D" w:rsidP="00713C58">
            <w:pPr>
              <w:pStyle w:val="TableEntry"/>
              <w:keepNext/>
              <w:keepLines/>
            </w:pPr>
            <w:r w:rsidRPr="00404C2C">
              <w:t>IETF RFC 7540</w:t>
            </w:r>
          </w:p>
        </w:tc>
        <w:tc>
          <w:tcPr>
            <w:tcW w:w="7848" w:type="dxa"/>
            <w:shd w:val="clear" w:color="auto" w:fill="auto"/>
          </w:tcPr>
          <w:p w14:paraId="38B25102" w14:textId="77777777" w:rsidR="0001442D" w:rsidRPr="00404C2C" w:rsidRDefault="0001442D" w:rsidP="00713C58">
            <w:pPr>
              <w:pStyle w:val="TableEntry"/>
              <w:keepNext/>
              <w:keepLines/>
            </w:pPr>
            <w:r w:rsidRPr="00404C2C">
              <w:t>Hypertext Transfer Protocol – HTTP/2</w:t>
            </w:r>
          </w:p>
        </w:tc>
      </w:tr>
      <w:tr w:rsidR="0001442D" w:rsidRPr="00404C2C" w14:paraId="20DF0299" w14:textId="77777777" w:rsidTr="00514889">
        <w:trPr>
          <w:cantSplit/>
        </w:trPr>
        <w:tc>
          <w:tcPr>
            <w:tcW w:w="1728" w:type="dxa"/>
            <w:shd w:val="clear" w:color="auto" w:fill="auto"/>
          </w:tcPr>
          <w:p w14:paraId="77A75E06" w14:textId="77777777" w:rsidR="0001442D" w:rsidRPr="00404C2C" w:rsidRDefault="0001442D" w:rsidP="00713C58">
            <w:pPr>
              <w:pStyle w:val="TableEntry"/>
              <w:keepNext/>
              <w:keepLines/>
            </w:pPr>
            <w:r w:rsidRPr="00404C2C">
              <w:t>IETF RFC 3986</w:t>
            </w:r>
          </w:p>
        </w:tc>
        <w:tc>
          <w:tcPr>
            <w:tcW w:w="7848" w:type="dxa"/>
            <w:shd w:val="clear" w:color="auto" w:fill="auto"/>
          </w:tcPr>
          <w:p w14:paraId="6ACEF6CD" w14:textId="77777777" w:rsidR="0001442D" w:rsidRPr="00404C2C" w:rsidRDefault="0001442D" w:rsidP="00713C58">
            <w:pPr>
              <w:pStyle w:val="TableEntry"/>
              <w:keepNext/>
              <w:keepLines/>
            </w:pPr>
            <w:r w:rsidRPr="00404C2C">
              <w:t>Uniform Resource Identifier (URI): Generic Syntax</w:t>
            </w:r>
          </w:p>
        </w:tc>
      </w:tr>
      <w:tr w:rsidR="0001442D" w:rsidRPr="00404C2C" w14:paraId="0B394888" w14:textId="77777777" w:rsidTr="00514889">
        <w:trPr>
          <w:cantSplit/>
        </w:trPr>
        <w:tc>
          <w:tcPr>
            <w:tcW w:w="1728" w:type="dxa"/>
            <w:shd w:val="clear" w:color="auto" w:fill="auto"/>
          </w:tcPr>
          <w:p w14:paraId="26735F41" w14:textId="77777777" w:rsidR="0001442D" w:rsidRPr="00404C2C" w:rsidRDefault="0001442D" w:rsidP="00713C58">
            <w:pPr>
              <w:pStyle w:val="TableEntry"/>
              <w:keepNext/>
              <w:keepLines/>
            </w:pPr>
            <w:r w:rsidRPr="00404C2C">
              <w:t>IETF RFC 4627</w:t>
            </w:r>
          </w:p>
        </w:tc>
        <w:tc>
          <w:tcPr>
            <w:tcW w:w="7848" w:type="dxa"/>
            <w:shd w:val="clear" w:color="auto" w:fill="auto"/>
          </w:tcPr>
          <w:p w14:paraId="331A18E1" w14:textId="77777777" w:rsidR="0001442D" w:rsidRPr="00404C2C" w:rsidRDefault="0001442D" w:rsidP="00713C58">
            <w:pPr>
              <w:pStyle w:val="TableEntry"/>
              <w:keepNext/>
              <w:keepLines/>
            </w:pPr>
            <w:r w:rsidRPr="00404C2C">
              <w:t>The application/json Media Type for JavaScript Object Notation (JSON)</w:t>
            </w:r>
          </w:p>
        </w:tc>
      </w:tr>
      <w:tr w:rsidR="0001442D" w:rsidRPr="00404C2C" w14:paraId="3696E8A7" w14:textId="77777777" w:rsidTr="00514889">
        <w:trPr>
          <w:cantSplit/>
        </w:trPr>
        <w:tc>
          <w:tcPr>
            <w:tcW w:w="1728" w:type="dxa"/>
            <w:shd w:val="clear" w:color="auto" w:fill="auto"/>
          </w:tcPr>
          <w:p w14:paraId="2FA04640" w14:textId="77777777" w:rsidR="0001442D" w:rsidRPr="00404C2C" w:rsidRDefault="0001442D" w:rsidP="00713C58">
            <w:pPr>
              <w:pStyle w:val="TableEntry"/>
              <w:keepNext/>
              <w:keepLines/>
            </w:pPr>
            <w:r w:rsidRPr="00404C2C">
              <w:t>IETF RFC 6585</w:t>
            </w:r>
          </w:p>
        </w:tc>
        <w:tc>
          <w:tcPr>
            <w:tcW w:w="7848" w:type="dxa"/>
            <w:shd w:val="clear" w:color="auto" w:fill="auto"/>
          </w:tcPr>
          <w:p w14:paraId="32B3CB9C" w14:textId="77777777" w:rsidR="0001442D" w:rsidRPr="00404C2C" w:rsidRDefault="0001442D" w:rsidP="00713C58">
            <w:pPr>
              <w:pStyle w:val="TableEntry"/>
              <w:keepNext/>
              <w:keepLines/>
            </w:pPr>
            <w:r w:rsidRPr="00404C2C">
              <w:t>Additional HTTP Status Codes</w:t>
            </w:r>
          </w:p>
        </w:tc>
      </w:tr>
    </w:tbl>
    <w:p w14:paraId="746E1A54" w14:textId="782069B6" w:rsidR="0001442D" w:rsidRPr="00404C2C" w:rsidRDefault="0001442D" w:rsidP="0001442D">
      <w:pPr>
        <w:pStyle w:val="Heading3"/>
      </w:pPr>
      <w:bookmarkStart w:id="167" w:name="_Toc32660977"/>
      <w:r>
        <w:t>3.X3</w:t>
      </w:r>
      <w:r w:rsidRPr="00404C2C">
        <w:t>.4 Interaction Diagram</w:t>
      </w:r>
      <w:bookmarkEnd w:id="167"/>
    </w:p>
    <w:p w14:paraId="3EF4F589" w14:textId="77777777" w:rsidR="0001442D" w:rsidRPr="00404C2C" w:rsidRDefault="0001442D" w:rsidP="0001442D">
      <w:pPr>
        <w:pStyle w:val="BodyText"/>
      </w:pPr>
      <w:r w:rsidRPr="00404C2C">
        <w:rPr>
          <w:noProof/>
        </w:rPr>
        <mc:AlternateContent>
          <mc:Choice Requires="wpc">
            <w:drawing>
              <wp:inline distT="0" distB="0" distL="0" distR="0" wp14:anchorId="6E984826" wp14:editId="7C1D08BA">
                <wp:extent cx="5943600" cy="2367023"/>
                <wp:effectExtent l="0" t="0" r="0" b="0"/>
                <wp:docPr id="367"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6"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CBF4BA" w14:textId="035CAEE5" w:rsidR="00807FCF" w:rsidRDefault="00807FCF" w:rsidP="0001442D">
                              <w:pPr>
                                <w:jc w:val="center"/>
                                <w:rPr>
                                  <w:sz w:val="22"/>
                                </w:rPr>
                              </w:pPr>
                              <w:r>
                                <w:rPr>
                                  <w:sz w:val="22"/>
                                </w:rPr>
                                <w:t>Launch Assessment</w:t>
                              </w:r>
                            </w:p>
                          </w:txbxContent>
                        </wps:txbx>
                        <wps:bodyPr rot="0" vert="horz" wrap="square" lIns="0" tIns="0" rIns="0" bIns="0" anchor="t" anchorCtr="0" upright="1">
                          <a:noAutofit/>
                        </wps:bodyPr>
                      </wps:wsp>
                      <wps:wsp>
                        <wps:cNvPr id="357"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8"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9"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0"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7CC6AB" w14:textId="172BFD5D" w:rsidR="00807FCF" w:rsidRPr="007C1AAC" w:rsidRDefault="00807FCF" w:rsidP="0001442D">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361"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C02BA1" w14:textId="1A041BD2" w:rsidR="00807FCF" w:rsidRPr="007C1AAC" w:rsidRDefault="00807FCF" w:rsidP="0001442D">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363" name="Line 17"/>
                        <wps:cNvCnPr>
                          <a:cxnSpLocks noChangeShapeType="1"/>
                        </wps:cNvCnPr>
                        <wps:spPr bwMode="auto">
                          <a:xfrm>
                            <a:off x="1540510" y="936493"/>
                            <a:ext cx="282701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1" name="Arc 371"/>
                        <wps:cNvSpPr/>
                        <wps:spPr>
                          <a:xfrm>
                            <a:off x="4417457" y="1031920"/>
                            <a:ext cx="317506" cy="280833"/>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13"/>
                        <wps:cNvSpPr txBox="1">
                          <a:spLocks noChangeArrowheads="1"/>
                        </wps:cNvSpPr>
                        <wps:spPr bwMode="auto">
                          <a:xfrm>
                            <a:off x="4571365" y="904101"/>
                            <a:ext cx="1277155" cy="4737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4068DA3" w14:textId="168D0A73" w:rsidR="00807FCF" w:rsidRDefault="00807FCF" w:rsidP="00BA58A5">
                              <w:pPr>
                                <w:jc w:val="center"/>
                                <w:rPr>
                                  <w:szCs w:val="24"/>
                                </w:rPr>
                              </w:pPr>
                              <w:r>
                                <w:rPr>
                                  <w:sz w:val="22"/>
                                  <w:szCs w:val="22"/>
                                </w:rPr>
                                <w:t>Assess Patient</w:t>
                              </w:r>
                              <w:r>
                                <w:rPr>
                                  <w:sz w:val="22"/>
                                  <w:szCs w:val="22"/>
                                </w:rPr>
                                <w:br/>
                                <w:t>Activity</w:t>
                              </w:r>
                            </w:p>
                          </w:txbxContent>
                        </wps:txbx>
                        <wps:bodyPr rot="0" vert="horz" wrap="square" lIns="0" tIns="0" rIns="0" bIns="0" anchor="t" anchorCtr="0" upright="1">
                          <a:noAutofit/>
                        </wps:bodyPr>
                      </wps:wsp>
                    </wpc:wpc>
                  </a:graphicData>
                </a:graphic>
              </wp:inline>
            </w:drawing>
          </mc:Choice>
          <mc:Fallback>
            <w:pict>
              <v:group w14:anchorId="6E984826" id="_x0000_s1112"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">
                <v:shape id="_x0000_s1113" type="#_x0000_t75" style="position:absolute;width:59436;height:23666;visibility:visible;mso-wrap-style:square">
                  <v:fill o:detectmouseclick="t"/>
                  <v:path o:connecttype="none"/>
                </v:shape>
                <v:line id="Line 12" o:spid="_x0000_s1114"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">
                  <v:stroke dashstyle="dash"/>
                </v:line>
                <v:shape id="Text Box 13" o:spid="_x0000_s111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CCBF4BA" w14:textId="035CAEE5" w:rsidR="00807FCF" w:rsidRDefault="00807FCF" w:rsidP="0001442D">
                        <w:pPr>
                          <w:jc w:val="center"/>
                          <w:rPr>
                            <w:sz w:val="22"/>
                          </w:rPr>
                        </w:pPr>
                        <w:r>
                          <w:rPr>
                            <w:sz w:val="22"/>
                          </w:rPr>
                          <w:t>Launch Assessment</w:t>
                        </w:r>
                      </w:p>
                    </w:txbxContent>
                  </v:textbox>
                </v:shape>
                <v:line id="Line 14" o:spid="_x0000_s1116"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">
                  <v:stroke dashstyle="dash"/>
                </v:line>
                <v:rect id="Rectangle 15" o:spid="_x0000_s1117"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rect id="Rectangle 16" o:spid="_x0000_s1118"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v:shape id="Text Box 18" o:spid="_x0000_s111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2B7CC6AB" w14:textId="172BFD5D" w:rsidR="00807FCF" w:rsidRPr="007C1AAC" w:rsidRDefault="00807FCF" w:rsidP="0001442D">
                        <w:pPr>
                          <w:jc w:val="center"/>
                          <w:rPr>
                            <w:sz w:val="22"/>
                            <w:szCs w:val="22"/>
                          </w:rPr>
                        </w:pPr>
                        <w:r>
                          <w:rPr>
                            <w:sz w:val="22"/>
                            <w:szCs w:val="22"/>
                          </w:rPr>
                          <w:t>Assessor</w:t>
                        </w:r>
                      </w:p>
                    </w:txbxContent>
                  </v:textbox>
                </v:shape>
                <v:shape id="Text Box 11" o:spid="_x0000_s112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29C02BA1" w14:textId="1A041BD2" w:rsidR="00807FCF" w:rsidRPr="007C1AAC" w:rsidRDefault="00807FCF" w:rsidP="0001442D">
                        <w:pPr>
                          <w:jc w:val="center"/>
                          <w:rPr>
                            <w:sz w:val="22"/>
                            <w:szCs w:val="22"/>
                          </w:rPr>
                        </w:pPr>
                        <w:r>
                          <w:rPr>
                            <w:sz w:val="22"/>
                            <w:szCs w:val="22"/>
                          </w:rPr>
                          <w:t>Assessment Requestor</w:t>
                        </w:r>
                      </w:p>
                    </w:txbxContent>
                  </v:textbox>
                </v:shape>
                <v:line id="Line 17" o:spid="_x0000_s1121" style="position:absolute;visibility:visible;mso-wrap-style:square" from="15405,9364" to="43675,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V8xAAAANwAAAAPAAAAZHJzL2Rvd25yZXYueG1sRI9BawIx&#10;FITvgv8hPMGbZq2g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AoIxXzEAAAA3AAAAA8A&#10;AAAAAAAAAAAAAAAABwIAAGRycy9kb3ducmV2LnhtbFBLBQYAAAAAAwADALcAAAD4AgAAAAA=&#10;">
                  <v:stroke endarrow="block"/>
                </v:line>
                <v:shape id="Arc 371" o:spid="_x0000_s1122" style="position:absolute;left:44174;top:10319;width:3175;height:2808;visibility:visible;mso-wrap-style:square;v-text-anchor:middle" coordsize="317506,28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" path="m158752,nsc245760,,316556,61945,317497,138899v944,77211,-68772,140609,-156059,141915l158753,140417v,-46806,-1,-93611,-1,-140417xem158752,nfc245760,,316556,61945,317497,138899v944,77211,-68772,140609,-156059,141915e" filled="f" strokecolor="black [3200]" strokeweight=".5pt">
                  <v:stroke endarrow="block" joinstyle="miter"/>
                  <v:path arrowok="t" o:connecttype="custom" o:connectlocs="158752,0;317497,138899;161438,280814" o:connectangles="0,0,0"/>
                </v:shape>
                <v:shape id="Text Box 13" o:spid="_x0000_s1123" type="#_x0000_t202" style="position:absolute;left:45713;top:9041;width:12772;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4068DA3" w14:textId="168D0A73" w:rsidR="00807FCF" w:rsidRDefault="00807FCF" w:rsidP="00BA58A5">
                        <w:pPr>
                          <w:jc w:val="center"/>
                          <w:rPr>
                            <w:szCs w:val="24"/>
                          </w:rPr>
                        </w:pPr>
                        <w:r>
                          <w:rPr>
                            <w:sz w:val="22"/>
                            <w:szCs w:val="22"/>
                          </w:rPr>
                          <w:t>Assess Patient</w:t>
                        </w:r>
                        <w:r>
                          <w:rPr>
                            <w:sz w:val="22"/>
                            <w:szCs w:val="22"/>
                          </w:rPr>
                          <w:br/>
                          <w:t>Activity</w:t>
                        </w:r>
                      </w:p>
                    </w:txbxContent>
                  </v:textbox>
                </v:shape>
                <w10:anchorlock/>
              </v:group>
            </w:pict>
          </mc:Fallback>
        </mc:AlternateContent>
      </w:r>
    </w:p>
    <w:p w14:paraId="567C6DB2" w14:textId="31549BF8" w:rsidR="0001442D" w:rsidRPr="00404C2C" w:rsidRDefault="0001442D" w:rsidP="0001442D">
      <w:pPr>
        <w:pStyle w:val="Heading4"/>
      </w:pPr>
      <w:bookmarkStart w:id="168" w:name="_Toc32660978"/>
      <w:r>
        <w:t>3.X3</w:t>
      </w:r>
      <w:r w:rsidRPr="00404C2C">
        <w:t xml:space="preserve">.4.1 </w:t>
      </w:r>
      <w:r w:rsidR="00563130">
        <w:t>Launch Assessment</w:t>
      </w:r>
      <w:r w:rsidRPr="00404C2C">
        <w:t xml:space="preserve"> message</w:t>
      </w:r>
      <w:bookmarkEnd w:id="168"/>
    </w:p>
    <w:p w14:paraId="5AFDBEB3" w14:textId="77777777" w:rsidR="00AE59B2" w:rsidRPr="00404C2C" w:rsidRDefault="00AE59B2" w:rsidP="00AE59B2">
      <w:pPr>
        <w:pStyle w:val="BodyText"/>
      </w:pPr>
      <w:r>
        <w:t>When the EHR Launch option is not used, the EHR system or user will launch the assessment instrument through some other mechanism not specified in this profile.  This may be by placing an order, launching and configuring a web application for the patient being assessed, or through some other mechanism.</w:t>
      </w:r>
    </w:p>
    <w:p w14:paraId="71645D2C" w14:textId="3219E1D3" w:rsidR="0001442D" w:rsidRDefault="008C5E9C" w:rsidP="008C5E9C">
      <w:pPr>
        <w:pStyle w:val="BodyText"/>
      </w:pPr>
      <w:r>
        <w:t xml:space="preserve">When the Assessment Requestor actor implements the EHR Launch option, this </w:t>
      </w:r>
      <w:r w:rsidR="0001442D" w:rsidRPr="00AB75A2">
        <w:t xml:space="preserve">message uses </w:t>
      </w:r>
      <w:r w:rsidR="00BA58A5">
        <w:t>a SMART on FHIR EHR Launch sequence to initiate an assessment for a given patient with the specified Questionnaire resource.</w:t>
      </w:r>
      <w:r w:rsidR="00563130">
        <w:t xml:space="preserve"> </w:t>
      </w:r>
    </w:p>
    <w:p w14:paraId="325766BC" w14:textId="2A270519" w:rsidR="0001442D" w:rsidRPr="00404C2C" w:rsidRDefault="0001442D" w:rsidP="0001442D">
      <w:pPr>
        <w:pStyle w:val="Heading5"/>
      </w:pPr>
      <w:bookmarkStart w:id="169" w:name="_Toc32660979"/>
      <w:r>
        <w:t>3.X3</w:t>
      </w:r>
      <w:r w:rsidRPr="00404C2C">
        <w:t>.4.1.1 Trigger Events</w:t>
      </w:r>
      <w:bookmarkEnd w:id="169"/>
    </w:p>
    <w:p w14:paraId="5E0CF69D" w14:textId="65E50158" w:rsidR="0001442D" w:rsidRPr="00404C2C" w:rsidRDefault="008C5E9C" w:rsidP="0001442D">
      <w:pPr>
        <w:pStyle w:val="BodyText"/>
      </w:pPr>
      <w:r>
        <w:t xml:space="preserve">A patient must be assessed.  </w:t>
      </w:r>
      <w:r w:rsidR="0001442D" w:rsidRPr="00404C2C">
        <w:t xml:space="preserve">When the </w:t>
      </w:r>
      <w:r w:rsidR="00BA58A5">
        <w:t xml:space="preserve">Assessment Requestor </w:t>
      </w:r>
      <w:r w:rsidR="00563130">
        <w:t xml:space="preserve">implementing the EHR Launch option </w:t>
      </w:r>
      <w:r w:rsidR="0001442D" w:rsidRPr="00404C2C">
        <w:t xml:space="preserve">needs </w:t>
      </w:r>
      <w:r w:rsidR="00291796">
        <w:t xml:space="preserve">to have a patient assessed </w:t>
      </w:r>
      <w:r w:rsidR="0001442D" w:rsidRPr="00404C2C">
        <w:t xml:space="preserve">it issues </w:t>
      </w:r>
      <w:r w:rsidR="00563130">
        <w:t>a Launch Assessment</w:t>
      </w:r>
      <w:r w:rsidR="00291796">
        <w:t xml:space="preserve"> </w:t>
      </w:r>
      <w:r w:rsidR="0001442D" w:rsidRPr="00404C2C">
        <w:t xml:space="preserve">message. </w:t>
      </w:r>
    </w:p>
    <w:p w14:paraId="325DC758" w14:textId="6E11A3F3" w:rsidR="0001442D" w:rsidRDefault="0001442D" w:rsidP="0001442D">
      <w:pPr>
        <w:pStyle w:val="Heading5"/>
      </w:pPr>
      <w:bookmarkStart w:id="170" w:name="_Toc32660980"/>
      <w:r>
        <w:lastRenderedPageBreak/>
        <w:t>3.X3</w:t>
      </w:r>
      <w:r w:rsidRPr="00404C2C">
        <w:t>.4.1.2 Message Semantics</w:t>
      </w:r>
      <w:bookmarkEnd w:id="170"/>
    </w:p>
    <w:p w14:paraId="7370912F" w14:textId="613F3FBE" w:rsidR="00AE59B2" w:rsidRDefault="00AE59B2" w:rsidP="00AE59B2">
      <w:pPr>
        <w:pStyle w:val="BodyText"/>
      </w:pPr>
      <w:r>
        <w:t xml:space="preserve">When used without the EHR Launch option, the user or system that launches the </w:t>
      </w:r>
      <w:r w:rsidR="002F6113">
        <w:t>Assessor</w:t>
      </w:r>
      <w:r>
        <w:t xml:space="preserve"> instrument must establish the patient and encounter context with the </w:t>
      </w:r>
      <w:r w:rsidR="00AA34E7">
        <w:t>A</w:t>
      </w:r>
      <w:r>
        <w:t>ssessor.</w:t>
      </w:r>
    </w:p>
    <w:p w14:paraId="19F20E22" w14:textId="355C8C0A" w:rsidR="00291796" w:rsidRDefault="00AE59B2" w:rsidP="00291796">
      <w:pPr>
        <w:pStyle w:val="BodyText"/>
      </w:pPr>
      <w:r>
        <w:t xml:space="preserve">When used with the EHR Launch option, the </w:t>
      </w:r>
      <w:r w:rsidR="00291796">
        <w:t>patient context is established with a SMART on FHIR application through the EHR launch sequence.</w:t>
      </w:r>
      <w:r w:rsidR="00C05E43">
        <w:t xml:space="preserve">  The Assessment Requestor actor corresponds to the EHR actors described in SMART on FHIR.  The Assessor actor corresponds to the App actor described in SMART on FHIR.</w:t>
      </w:r>
      <w:r>
        <w:t xml:space="preserve"> T</w:t>
      </w:r>
      <w:r w:rsidR="00291796">
        <w:t xml:space="preserve">he questionnaire to use for the assessment is </w:t>
      </w:r>
      <w:r w:rsidR="00563130">
        <w:t>recorded in the context returned by the EHR</w:t>
      </w:r>
      <w:r w:rsidR="005F685B">
        <w:t xml:space="preserve"> Authorization Server</w:t>
      </w:r>
      <w:r w:rsidR="00C05E43">
        <w:t xml:space="preserve"> in the SMART on FHIR in the SMART Authorization Sequence</w:t>
      </w:r>
      <w:r w:rsidR="00C05E43">
        <w:rPr>
          <w:rStyle w:val="FootnoteReference"/>
        </w:rPr>
        <w:footnoteReference w:id="12"/>
      </w:r>
      <w:r w:rsidR="00C05E43">
        <w:t>.</w:t>
      </w:r>
      <w:r w:rsidR="00291796">
        <w:t xml:space="preserve">  </w:t>
      </w:r>
    </w:p>
    <w:p w14:paraId="57722F66" w14:textId="77777777" w:rsidR="00C05E43" w:rsidRDefault="00C05E43" w:rsidP="00C05E43">
      <w:pPr>
        <w:pStyle w:val="BodyText"/>
      </w:pPr>
      <w:r>
        <w:t>{</w:t>
      </w:r>
    </w:p>
    <w:p w14:paraId="52913FEF" w14:textId="77777777" w:rsidR="00C05E43" w:rsidRDefault="00C05E43" w:rsidP="00C05E43">
      <w:pPr>
        <w:pStyle w:val="BodyText"/>
      </w:pPr>
      <w:r>
        <w:t xml:space="preserve">  "</w:t>
      </w:r>
      <w:proofErr w:type="spellStart"/>
      <w:r>
        <w:t>access_token</w:t>
      </w:r>
      <w:proofErr w:type="spellEnd"/>
      <w:r>
        <w:t>": "i8hweunweunweofiwweoijewiwe",</w:t>
      </w:r>
    </w:p>
    <w:p w14:paraId="294E9289" w14:textId="77777777" w:rsidR="00C05E43" w:rsidRDefault="00C05E43" w:rsidP="00C05E43">
      <w:pPr>
        <w:pStyle w:val="BodyText"/>
      </w:pPr>
      <w:r>
        <w:t xml:space="preserve">  "</w:t>
      </w:r>
      <w:proofErr w:type="spellStart"/>
      <w:r>
        <w:t>token_type</w:t>
      </w:r>
      <w:proofErr w:type="spellEnd"/>
      <w:r>
        <w:t>": "bearer",</w:t>
      </w:r>
    </w:p>
    <w:p w14:paraId="46585C06" w14:textId="77777777" w:rsidR="00C05E43" w:rsidRDefault="00C05E43" w:rsidP="00C05E43">
      <w:pPr>
        <w:pStyle w:val="BodyText"/>
      </w:pPr>
      <w:r>
        <w:t xml:space="preserve">  "</w:t>
      </w:r>
      <w:proofErr w:type="spellStart"/>
      <w:r>
        <w:t>expires_in</w:t>
      </w:r>
      <w:proofErr w:type="spellEnd"/>
      <w:r>
        <w:t>": 3600,</w:t>
      </w:r>
    </w:p>
    <w:p w14:paraId="46CF2C3E" w14:textId="77777777" w:rsidR="00C05E43" w:rsidRDefault="00C05E43" w:rsidP="00C05E43">
      <w:pPr>
        <w:pStyle w:val="BodyText"/>
      </w:pPr>
      <w:r>
        <w:t xml:space="preserve">  "scope": "patient/</w:t>
      </w:r>
      <w:proofErr w:type="spellStart"/>
      <w:r>
        <w:t>Observation.read</w:t>
      </w:r>
      <w:proofErr w:type="spellEnd"/>
      <w:r>
        <w:t xml:space="preserve"> patient/</w:t>
      </w:r>
      <w:proofErr w:type="spellStart"/>
      <w:r>
        <w:t>Patient.read</w:t>
      </w:r>
      <w:proofErr w:type="spellEnd"/>
      <w:r>
        <w:t>",</w:t>
      </w:r>
    </w:p>
    <w:p w14:paraId="14E12D1A" w14:textId="77777777" w:rsidR="00C05E43" w:rsidRDefault="00C05E43" w:rsidP="00C05E43">
      <w:pPr>
        <w:pStyle w:val="BodyText"/>
      </w:pPr>
      <w:r>
        <w:t xml:space="preserve">  "intent": "client-</w:t>
      </w:r>
      <w:proofErr w:type="spellStart"/>
      <w:r>
        <w:t>ui</w:t>
      </w:r>
      <w:proofErr w:type="spellEnd"/>
      <w:r>
        <w:t>-name",</w:t>
      </w:r>
    </w:p>
    <w:p w14:paraId="1D8C0B79" w14:textId="77777777" w:rsidR="00C05E43" w:rsidRDefault="00C05E43" w:rsidP="00C05E43">
      <w:pPr>
        <w:pStyle w:val="BodyText"/>
      </w:pPr>
      <w:r>
        <w:t xml:space="preserve">  "patient":  "123",</w:t>
      </w:r>
    </w:p>
    <w:p w14:paraId="20A0F04F" w14:textId="6F4FE537" w:rsidR="00C05E43" w:rsidRPr="006D465F" w:rsidRDefault="00C05E43" w:rsidP="00C05E43">
      <w:pPr>
        <w:pStyle w:val="BodyText"/>
        <w:rPr>
          <w:lang w:val="it-IT"/>
        </w:rPr>
      </w:pPr>
      <w:r>
        <w:t xml:space="preserve">  </w:t>
      </w:r>
      <w:r w:rsidRPr="006D465F">
        <w:rPr>
          <w:lang w:val="it-IT"/>
        </w:rPr>
        <w:t>"encounter": "456",</w:t>
      </w:r>
    </w:p>
    <w:p w14:paraId="6EAF9C46" w14:textId="7BA65FF6" w:rsidR="00C05E43" w:rsidRPr="006D465F" w:rsidRDefault="00C05E43" w:rsidP="00C05E43">
      <w:pPr>
        <w:pStyle w:val="BodyText"/>
        <w:rPr>
          <w:i/>
          <w:lang w:val="it-IT"/>
        </w:rPr>
      </w:pPr>
      <w:r w:rsidRPr="006D465F">
        <w:rPr>
          <w:lang w:val="it-IT"/>
        </w:rPr>
        <w:t xml:space="preserve">  "questionnaire":"</w:t>
      </w:r>
      <w:r w:rsidRPr="006D465F">
        <w:rPr>
          <w:i/>
          <w:lang w:val="it-IT"/>
        </w:rPr>
        <w:t>questionnaire-canonical-uri</w:t>
      </w:r>
      <w:r w:rsidRPr="006D465F">
        <w:rPr>
          <w:lang w:val="it-IT"/>
        </w:rPr>
        <w:t>"</w:t>
      </w:r>
    </w:p>
    <w:p w14:paraId="433DFC5A" w14:textId="6A92C2D9" w:rsidR="0001442D" w:rsidRPr="00DB68F5" w:rsidRDefault="00C05E43" w:rsidP="00DB68F5">
      <w:pPr>
        <w:pStyle w:val="BodyText"/>
      </w:pPr>
      <w:r>
        <w:t>}</w:t>
      </w:r>
    </w:p>
    <w:p w14:paraId="726BCF22" w14:textId="113A294F" w:rsidR="0001442D" w:rsidRPr="00404C2C" w:rsidRDefault="0001442D" w:rsidP="0001442D">
      <w:pPr>
        <w:pStyle w:val="Heading5"/>
      </w:pPr>
      <w:bookmarkStart w:id="171" w:name="_Toc32660981"/>
      <w:r>
        <w:t>3.X3</w:t>
      </w:r>
      <w:r w:rsidRPr="00404C2C">
        <w:t>.4.1.3 Expected Actions</w:t>
      </w:r>
      <w:bookmarkEnd w:id="171"/>
    </w:p>
    <w:p w14:paraId="533CD913" w14:textId="2E21EA24" w:rsidR="00514889" w:rsidRDefault="00C05E43" w:rsidP="00C05E43">
      <w:pPr>
        <w:pStyle w:val="BodyText"/>
      </w:pPr>
      <w:r>
        <w:rPr>
          <w:iCs/>
        </w:rPr>
        <w:t>The Assessment Requestor and Assessor actors have established a context in which they agree upon the assessment instrument, the patient, the encounter and the user performing the assessment, and the assessment is ready to be performed.</w:t>
      </w:r>
    </w:p>
    <w:p w14:paraId="60607CCD" w14:textId="25110CA3" w:rsidR="00514889" w:rsidRDefault="00514889" w:rsidP="00514889">
      <w:pPr>
        <w:pStyle w:val="Heading4"/>
      </w:pPr>
      <w:bookmarkStart w:id="172" w:name="_Toc32660982"/>
      <w:r>
        <w:t>3.X3</w:t>
      </w:r>
      <w:r w:rsidRPr="00404C2C">
        <w:t>.4.</w:t>
      </w:r>
      <w:r>
        <w:t>2</w:t>
      </w:r>
      <w:r w:rsidRPr="00404C2C">
        <w:t xml:space="preserve"> </w:t>
      </w:r>
      <w:r>
        <w:t>Assess Patient Activity</w:t>
      </w:r>
      <w:r w:rsidRPr="00404C2C">
        <w:t xml:space="preserve"> message</w:t>
      </w:r>
      <w:bookmarkEnd w:id="172"/>
    </w:p>
    <w:p w14:paraId="1A1E9293" w14:textId="5B085205" w:rsidR="00C05E43" w:rsidRPr="00C05E43" w:rsidRDefault="00C05E43" w:rsidP="00C05E43">
      <w:pPr>
        <w:pStyle w:val="BodyText"/>
      </w:pPr>
      <w:r>
        <w:t>This is a user interface action performed by the assessor to capture the assessment data from the user and to provide additional assessment information.</w:t>
      </w:r>
    </w:p>
    <w:p w14:paraId="3FF9F7BF" w14:textId="411567BC" w:rsidR="00514889" w:rsidRDefault="00514889" w:rsidP="0001442D">
      <w:pPr>
        <w:pStyle w:val="Heading4"/>
      </w:pPr>
      <w:bookmarkStart w:id="173" w:name="_Toc32660983"/>
      <w:r>
        <w:t>3.X3.4.2.1 Trigger Events</w:t>
      </w:r>
      <w:bookmarkEnd w:id="173"/>
    </w:p>
    <w:p w14:paraId="6D397FF8" w14:textId="07B77947" w:rsidR="00C05E43" w:rsidRPr="00C05E43" w:rsidRDefault="00C05E43" w:rsidP="00C05E43">
      <w:pPr>
        <w:pStyle w:val="BodyText"/>
      </w:pPr>
      <w:r>
        <w:t>This message is triggered when the assessment is ready to be performed.</w:t>
      </w:r>
    </w:p>
    <w:p w14:paraId="2709A438" w14:textId="53ADEF7F" w:rsidR="00514889" w:rsidRDefault="00514889" w:rsidP="00514889">
      <w:pPr>
        <w:pStyle w:val="Heading4"/>
      </w:pPr>
      <w:bookmarkStart w:id="174" w:name="_Toc32660984"/>
      <w:r>
        <w:lastRenderedPageBreak/>
        <w:t>3.X3.4.2.2 Semantics</w:t>
      </w:r>
      <w:bookmarkEnd w:id="174"/>
    </w:p>
    <w:p w14:paraId="52C9CE9A" w14:textId="5E23F0D8" w:rsidR="00F4476F" w:rsidRPr="00F4476F" w:rsidRDefault="00F4476F" w:rsidP="00F4476F">
      <w:pPr>
        <w:pStyle w:val="BodyText"/>
      </w:pPr>
      <w:r>
        <w:rPr>
          <w:i/>
        </w:rPr>
        <w:t>Not applicable</w:t>
      </w:r>
      <w:r>
        <w:t>.</w:t>
      </w:r>
    </w:p>
    <w:p w14:paraId="6829532D" w14:textId="24B43D23" w:rsidR="00514889" w:rsidRDefault="00514889" w:rsidP="00514889">
      <w:pPr>
        <w:pStyle w:val="Heading4"/>
      </w:pPr>
      <w:bookmarkStart w:id="175" w:name="_Toc32660985"/>
      <w:r>
        <w:t>3.X3.4.2.3 Expected Actions</w:t>
      </w:r>
      <w:bookmarkEnd w:id="175"/>
    </w:p>
    <w:p w14:paraId="4252CB91" w14:textId="77777777" w:rsidR="00AE59B2" w:rsidRDefault="00C05E43" w:rsidP="00514889">
      <w:pPr>
        <w:pStyle w:val="BodyText"/>
      </w:pPr>
      <w:r>
        <w:t xml:space="preserve">The Assessor will display </w:t>
      </w:r>
      <w:r w:rsidR="00F4476F">
        <w:t xml:space="preserve">enough </w:t>
      </w:r>
      <w:r>
        <w:t>context information to ensure patient safety and data integrity (e.g., the patient name, gender, birthdate, and MRN</w:t>
      </w:r>
      <w:r w:rsidR="00F4476F">
        <w:t>, the encounter, et cetera), and will display the title of the assessment and user interface to capture data needed for the assessment.</w:t>
      </w:r>
      <w:r>
        <w:t xml:space="preserve"> </w:t>
      </w:r>
      <w:r w:rsidR="00F4476F">
        <w:t xml:space="preserve"> </w:t>
      </w:r>
    </w:p>
    <w:p w14:paraId="189D5BD9" w14:textId="7B6FFCD8" w:rsidR="00AE59B2" w:rsidRDefault="00AE59B2" w:rsidP="00514889">
      <w:pPr>
        <w:pStyle w:val="BodyText"/>
      </w:pPr>
      <w:r>
        <w:t>The assessor will display the assessment questions and enable the user to respond.</w:t>
      </w:r>
    </w:p>
    <w:p w14:paraId="4BC0F036" w14:textId="77777777" w:rsidR="00AE59B2" w:rsidRDefault="00F4476F" w:rsidP="00514889">
      <w:pPr>
        <w:pStyle w:val="BodyText"/>
      </w:pPr>
      <w:r>
        <w:t>The user can complete the assessment</w:t>
      </w:r>
      <w:r w:rsidR="00AE59B2">
        <w:t>.</w:t>
      </w:r>
    </w:p>
    <w:p w14:paraId="590DA294" w14:textId="58068563" w:rsidR="00A2249A" w:rsidRPr="00514889" w:rsidRDefault="00AE59B2" w:rsidP="00514889">
      <w:pPr>
        <w:pStyle w:val="BodyText"/>
      </w:pPr>
      <w:r>
        <w:t>The</w:t>
      </w:r>
      <w:r w:rsidR="00F4476F">
        <w:t xml:space="preserve"> assessor </w:t>
      </w:r>
      <w:r>
        <w:t xml:space="preserve">will </w:t>
      </w:r>
      <w:r w:rsidR="00F4476F">
        <w:t>transmit the results</w:t>
      </w:r>
      <w:r>
        <w:t xml:space="preserve"> by performing the PCC-X4 transaction upon completion</w:t>
      </w:r>
      <w:r w:rsidR="00F4476F">
        <w:t>.</w:t>
      </w:r>
    </w:p>
    <w:p w14:paraId="4C7A159C" w14:textId="26A86B4A" w:rsidR="0001442D" w:rsidRPr="00404C2C" w:rsidRDefault="0001442D" w:rsidP="0001442D">
      <w:pPr>
        <w:pStyle w:val="Heading4"/>
      </w:pPr>
      <w:bookmarkStart w:id="176" w:name="_Toc32660990"/>
      <w:r>
        <w:t>3.X3</w:t>
      </w:r>
      <w:r w:rsidRPr="00404C2C">
        <w:t>.4.</w:t>
      </w:r>
      <w:r w:rsidR="00514889">
        <w:t>4</w:t>
      </w:r>
      <w:r w:rsidRPr="00404C2C">
        <w:t xml:space="preserve"> </w:t>
      </w:r>
      <w:r w:rsidR="0051412A">
        <w:t>Capability Statement</w:t>
      </w:r>
      <w:r w:rsidRPr="00404C2C">
        <w:t xml:space="preserve"> Resource</w:t>
      </w:r>
      <w:bookmarkEnd w:id="176"/>
    </w:p>
    <w:p w14:paraId="029BD8AB" w14:textId="0E06AB95" w:rsidR="0001442D" w:rsidRPr="00404C2C" w:rsidRDefault="0051412A" w:rsidP="0001442D">
      <w:pPr>
        <w:pStyle w:val="BodyText"/>
      </w:pPr>
      <w:r>
        <w:t xml:space="preserve">Assessor and Assessment Requestor actors </w:t>
      </w:r>
      <w:r w:rsidR="0001442D" w:rsidRPr="00404C2C">
        <w:t xml:space="preserve">implementing this transaction should provide a </w:t>
      </w:r>
      <w:r w:rsidRPr="0051412A">
        <w:t>CapabilityStatement Resource</w:t>
      </w:r>
      <w:r w:rsidR="0001442D" w:rsidRPr="00404C2C">
        <w:t xml:space="preserve"> as described in ITI TF-2x: Appendix Z.3</w:t>
      </w:r>
      <w:r w:rsidR="00C50C37">
        <w:t xml:space="preserve">.  When the EHR </w:t>
      </w:r>
      <w:proofErr w:type="spellStart"/>
      <w:r w:rsidR="00C50C37">
        <w:t>Lauch</w:t>
      </w:r>
      <w:proofErr w:type="spellEnd"/>
      <w:r w:rsidR="00C50C37">
        <w:t xml:space="preserve"> option is support, this capability statement shall provide the required information to support a SMART on FHIR EHR Launch</w:t>
      </w:r>
      <w:r w:rsidR="0001442D" w:rsidRPr="00404C2C">
        <w:t xml:space="preserve">. </w:t>
      </w:r>
    </w:p>
    <w:p w14:paraId="2FD3C72D" w14:textId="35A0C384" w:rsidR="0001442D" w:rsidRPr="00404C2C" w:rsidRDefault="0001442D" w:rsidP="0001442D">
      <w:pPr>
        <w:pStyle w:val="Heading3"/>
      </w:pPr>
      <w:bookmarkStart w:id="177" w:name="_Toc32660991"/>
      <w:r>
        <w:t>3.X3</w:t>
      </w:r>
      <w:r w:rsidRPr="00404C2C">
        <w:t>.5 Security Considerations</w:t>
      </w:r>
      <w:bookmarkEnd w:id="177"/>
    </w:p>
    <w:p w14:paraId="3A5C0C75" w14:textId="0CE4B703" w:rsidR="0001442D" w:rsidRPr="00914A2A" w:rsidRDefault="0020774B" w:rsidP="0001442D">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X.5. </w:t>
      </w:r>
    </w:p>
    <w:p w14:paraId="7856B9EB" w14:textId="586C63F6" w:rsidR="0001442D" w:rsidRDefault="0001442D" w:rsidP="0001442D">
      <w:pPr>
        <w:pStyle w:val="Heading4"/>
      </w:pPr>
      <w:bookmarkStart w:id="178" w:name="_Toc32660992"/>
      <w:r>
        <w:t>3.X3</w:t>
      </w:r>
      <w:r w:rsidRPr="00914A2A">
        <w:t>.5.1 Security Audit Considerations</w:t>
      </w:r>
      <w:bookmarkEnd w:id="178"/>
    </w:p>
    <w:p w14:paraId="7A3029D1" w14:textId="68B6345B" w:rsidR="008C5E9C" w:rsidRPr="00F358B9" w:rsidRDefault="00F358B9" w:rsidP="00F358B9">
      <w:pPr>
        <w:pStyle w:val="ListBullet2"/>
        <w:numPr>
          <w:ilvl w:val="0"/>
          <w:numId w:val="0"/>
        </w:numPr>
        <w:tabs>
          <w:tab w:val="left" w:pos="708"/>
        </w:tabs>
        <w:spacing w:before="40"/>
        <w:jc w:val="both"/>
        <w:rPr>
          <w:i/>
          <w:iCs/>
          <w:sz w:val="22"/>
        </w:rPr>
      </w:pPr>
      <w:r>
        <w:rPr>
          <w:i/>
          <w:iCs/>
          <w:sz w:val="22"/>
        </w:rPr>
        <w:t>What are the security Audit Considerations for a SMART on FHIR EHR Launch Sequence?  What should the launcher audit?  What should the launched application Audit?  Where is this already documented?</w:t>
      </w:r>
    </w:p>
    <w:p w14:paraId="7F253E32" w14:textId="1B4839F1" w:rsidR="008C5E9C" w:rsidRDefault="008C5E9C">
      <w:pPr>
        <w:spacing w:before="0"/>
        <w:rPr>
          <w:sz w:val="22"/>
        </w:rPr>
      </w:pPr>
      <w:r>
        <w:rPr>
          <w:sz w:val="22"/>
        </w:rPr>
        <w:br w:type="page"/>
      </w:r>
    </w:p>
    <w:p w14:paraId="09733884" w14:textId="5F74B100" w:rsidR="008C5E9C" w:rsidRPr="00404C2C" w:rsidRDefault="008C5E9C" w:rsidP="008C5E9C">
      <w:pPr>
        <w:pStyle w:val="EditorInstructions"/>
        <w:pageBreakBefore/>
      </w:pPr>
      <w:r w:rsidRPr="00404C2C">
        <w:lastRenderedPageBreak/>
        <w:t xml:space="preserve">Add </w:t>
      </w:r>
      <w:r>
        <w:t>Section</w:t>
      </w:r>
      <w:r w:rsidRPr="00404C2C">
        <w:t xml:space="preserve"> </w:t>
      </w:r>
      <w:r>
        <w:t>3.X4</w:t>
      </w:r>
    </w:p>
    <w:p w14:paraId="244BD408" w14:textId="43691E0C" w:rsidR="008C5E9C" w:rsidRPr="00404C2C" w:rsidRDefault="008C5E9C" w:rsidP="008C5E9C">
      <w:pPr>
        <w:pStyle w:val="Heading2"/>
      </w:pPr>
      <w:r>
        <w:t>3.X3</w:t>
      </w:r>
      <w:r w:rsidRPr="00404C2C">
        <w:t xml:space="preserve"> </w:t>
      </w:r>
      <w:r>
        <w:t>Report Assessment</w:t>
      </w:r>
      <w:r w:rsidRPr="00404C2C">
        <w:t xml:space="preserve"> [</w:t>
      </w:r>
      <w:r>
        <w:t>PCC-X4</w:t>
      </w:r>
      <w:r w:rsidRPr="00404C2C">
        <w:t>]</w:t>
      </w:r>
    </w:p>
    <w:p w14:paraId="0C11F39A" w14:textId="51785255" w:rsidR="008C5E9C" w:rsidRPr="00404C2C" w:rsidRDefault="008C5E9C" w:rsidP="008C5E9C">
      <w:pPr>
        <w:pStyle w:val="BodyText"/>
      </w:pPr>
      <w:r w:rsidRPr="00404C2C">
        <w:t xml:space="preserve">This section corresponds to Transaction </w:t>
      </w:r>
      <w:r>
        <w:t>PCC-X4</w:t>
      </w:r>
      <w:r w:rsidRPr="00404C2C">
        <w:t xml:space="preserve"> of the IHE PCC Technical Framework. Transaction </w:t>
      </w:r>
      <w:r>
        <w:t>PCC-X4</w:t>
      </w:r>
      <w:r w:rsidRPr="00404C2C">
        <w:t xml:space="preserve"> is used by the </w:t>
      </w:r>
      <w:r>
        <w:t>Assessment Requestor and Assessor Actors</w:t>
      </w:r>
      <w:r w:rsidRPr="00404C2C">
        <w:t>.</w:t>
      </w:r>
    </w:p>
    <w:p w14:paraId="27BB135E" w14:textId="77777777" w:rsidR="008C5E9C" w:rsidRPr="00404C2C" w:rsidRDefault="008C5E9C" w:rsidP="008C5E9C">
      <w:pPr>
        <w:pStyle w:val="Heading3"/>
      </w:pPr>
      <w:r>
        <w:t>3.X3</w:t>
      </w:r>
      <w:r w:rsidRPr="00404C2C">
        <w:t>.1 Scope</w:t>
      </w:r>
    </w:p>
    <w:p w14:paraId="4EE2CE5F" w14:textId="4288B163" w:rsidR="008C5E9C" w:rsidRDefault="008C5E9C" w:rsidP="008C5E9C">
      <w:pPr>
        <w:pStyle w:val="BodyText"/>
      </w:pPr>
      <w:r w:rsidRPr="00404C2C">
        <w:t xml:space="preserve">The </w:t>
      </w:r>
      <w:r>
        <w:t xml:space="preserve">Report Assessment </w:t>
      </w:r>
      <w:r w:rsidRPr="00404C2C">
        <w:t xml:space="preserve">transaction is used to </w:t>
      </w:r>
      <w:r>
        <w:t>report the results of an assessment</w:t>
      </w:r>
      <w:r w:rsidRPr="00404C2C">
        <w:t xml:space="preserve">. The result of </w:t>
      </w:r>
      <w:r>
        <w:t xml:space="preserve">this transaction </w:t>
      </w:r>
      <w:r w:rsidRPr="00404C2C">
        <w:t xml:space="preserve">is </w:t>
      </w:r>
      <w:r>
        <w:t xml:space="preserve">the production of </w:t>
      </w:r>
      <w:r w:rsidRPr="00404C2C">
        <w:t xml:space="preserve">a FHIR </w:t>
      </w:r>
      <w:r>
        <w:t>QuestionnaireResponse Resource that contains the results of the assessment</w:t>
      </w:r>
      <w:r w:rsidRPr="00404C2C">
        <w:t>.</w:t>
      </w:r>
    </w:p>
    <w:p w14:paraId="6E13E874" w14:textId="77777777" w:rsidR="008C5E9C" w:rsidRPr="00404C2C" w:rsidRDefault="008C5E9C" w:rsidP="008C5E9C">
      <w:pPr>
        <w:pStyle w:val="Heading3"/>
      </w:pPr>
      <w:r>
        <w:t>3.X3</w:t>
      </w:r>
      <w:r w:rsidRPr="00404C2C">
        <w:t>.2 Actor Roles</w:t>
      </w:r>
    </w:p>
    <w:p w14:paraId="0CC99118" w14:textId="77777777" w:rsidR="008C5E9C" w:rsidRPr="00404C2C" w:rsidRDefault="008C5E9C" w:rsidP="008C5E9C">
      <w:pPr>
        <w:pStyle w:val="BodyText"/>
        <w:jc w:val="center"/>
      </w:pPr>
      <w:r w:rsidRPr="00404C2C">
        <w:rPr>
          <w:noProof/>
        </w:rPr>
        <mc:AlternateContent>
          <mc:Choice Requires="wpc">
            <w:drawing>
              <wp:inline distT="0" distB="0" distL="0" distR="0" wp14:anchorId="31C93C5A" wp14:editId="101D0A1C">
                <wp:extent cx="3726180" cy="1539240"/>
                <wp:effectExtent l="0" t="0" r="0" b="0"/>
                <wp:docPr id="38"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BAF003D" w14:textId="3079BE8D" w:rsidR="00807FCF" w:rsidRDefault="00807FCF" w:rsidP="008C5E9C">
                              <w:pPr>
                                <w:jc w:val="center"/>
                                <w:rPr>
                                  <w:sz w:val="18"/>
                                </w:rPr>
                              </w:pPr>
                              <w:r>
                                <w:rPr>
                                  <w:sz w:val="18"/>
                                </w:rPr>
                                <w:t xml:space="preserve">Report Assessment </w:t>
                              </w:r>
                              <w:r>
                                <w:rPr>
                                  <w:sz w:val="18"/>
                                </w:rPr>
                                <w:br/>
                              </w:r>
                              <w:r w:rsidRPr="000B04CD">
                                <w:rPr>
                                  <w:sz w:val="18"/>
                                </w:rPr>
                                <w:t>[PCC-X</w:t>
                              </w:r>
                              <w:r>
                                <w:rPr>
                                  <w:sz w:val="18"/>
                                </w:rPr>
                                <w:t>4</w:t>
                              </w:r>
                              <w:r w:rsidRPr="000B04CD">
                                <w:rPr>
                                  <w:sz w:val="18"/>
                                </w:rPr>
                                <w:t>]</w:t>
                              </w:r>
                            </w:p>
                          </w:txbxContent>
                        </wps:txbx>
                        <wps:bodyPr rot="0" vert="horz" wrap="square" lIns="0" tIns="0" rIns="0" bIns="0" anchor="ctr" anchorCtr="0" upright="1">
                          <a:noAutofit/>
                        </wps:bodyPr>
                      </wps:wsp>
                      <wps:wsp>
                        <wps:cNvPr id="29"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33A9172D" w14:textId="77777777" w:rsidR="00807FCF" w:rsidRDefault="00807FCF" w:rsidP="008C5E9C">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0"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8EAEC4A" w14:textId="77777777" w:rsidR="00807FCF" w:rsidRDefault="00807FCF" w:rsidP="008C5E9C">
                              <w:pPr>
                                <w:jc w:val="center"/>
                                <w:rPr>
                                  <w:szCs w:val="24"/>
                                </w:rPr>
                              </w:pPr>
                              <w:r>
                                <w:rPr>
                                  <w:sz w:val="18"/>
                                  <w:szCs w:val="18"/>
                                </w:rPr>
                                <w:t xml:space="preserve">Assessor </w:t>
                              </w:r>
                            </w:p>
                            <w:p w14:paraId="6777D601" w14:textId="77777777" w:rsidR="00807FCF" w:rsidRDefault="00807FCF" w:rsidP="008C5E9C">
                              <w:pPr>
                                <w:spacing w:before="0"/>
                                <w:jc w:val="center"/>
                                <w:rPr>
                                  <w:sz w:val="18"/>
                                </w:rPr>
                              </w:pPr>
                            </w:p>
                          </w:txbxContent>
                        </wps:txbx>
                        <wps:bodyPr rot="0" vert="horz" wrap="square" lIns="91440" tIns="45720" rIns="91440" bIns="45720" anchor="ctr" anchorCtr="0" upright="1">
                          <a:noAutofit/>
                        </wps:bodyPr>
                      </wps:wsp>
                      <wps:wsp>
                        <wps:cNvPr id="23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1C93C5A" id="_x0000_s112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">
                <v:shape id="_x0000_s1125" type="#_x0000_t75" style="position:absolute;width:37261;height:15392;visibility:visible;mso-wrap-style:square">
                  <v:fill o:detectmouseclick="t"/>
                  <v:path o:connecttype="none"/>
                </v:shape>
                <v:oval id="Oval 4" o:spid="_x0000_s1126"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">
                  <v:textbox inset="0,0,0,0">
                    <w:txbxContent>
                      <w:p w14:paraId="6BAF003D" w14:textId="3079BE8D" w:rsidR="00807FCF" w:rsidRDefault="00807FCF" w:rsidP="008C5E9C">
                        <w:pPr>
                          <w:jc w:val="center"/>
                          <w:rPr>
                            <w:sz w:val="18"/>
                          </w:rPr>
                        </w:pPr>
                        <w:r>
                          <w:rPr>
                            <w:sz w:val="18"/>
                          </w:rPr>
                          <w:t xml:space="preserve">Report Assessment </w:t>
                        </w:r>
                        <w:r>
                          <w:rPr>
                            <w:sz w:val="18"/>
                          </w:rPr>
                          <w:br/>
                        </w:r>
                        <w:r w:rsidRPr="000B04CD">
                          <w:rPr>
                            <w:sz w:val="18"/>
                          </w:rPr>
                          <w:t>[PCC-X</w:t>
                        </w:r>
                        <w:r>
                          <w:rPr>
                            <w:sz w:val="18"/>
                          </w:rPr>
                          <w:t>4</w:t>
                        </w:r>
                        <w:r w:rsidRPr="000B04CD">
                          <w:rPr>
                            <w:sz w:val="18"/>
                          </w:rPr>
                          <w:t>]</w:t>
                        </w:r>
                      </w:p>
                    </w:txbxContent>
                  </v:textbox>
                </v:oval>
                <v:shape id="Text Box 5" o:spid="_x0000_s1127"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">
                  <v:textbox>
                    <w:txbxContent>
                      <w:p w14:paraId="33A9172D" w14:textId="77777777" w:rsidR="00807FCF" w:rsidRDefault="00807FCF" w:rsidP="008C5E9C">
                        <w:pPr>
                          <w:spacing w:before="0"/>
                          <w:jc w:val="center"/>
                          <w:rPr>
                            <w:sz w:val="18"/>
                          </w:rPr>
                        </w:pPr>
                        <w:r>
                          <w:rPr>
                            <w:sz w:val="18"/>
                          </w:rPr>
                          <w:t>Assessment Requestor</w:t>
                        </w:r>
                      </w:p>
                    </w:txbxContent>
                  </v:textbox>
                </v:shape>
                <v:line id="Line 6" o:spid="_x0000_s1128"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shape id="Text Box 7" o:spid="_x0000_s1129"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">
                  <v:textbox>
                    <w:txbxContent>
                      <w:p w14:paraId="78EAEC4A" w14:textId="77777777" w:rsidR="00807FCF" w:rsidRDefault="00807FCF" w:rsidP="008C5E9C">
                        <w:pPr>
                          <w:jc w:val="center"/>
                          <w:rPr>
                            <w:szCs w:val="24"/>
                          </w:rPr>
                        </w:pPr>
                        <w:r>
                          <w:rPr>
                            <w:sz w:val="18"/>
                            <w:szCs w:val="18"/>
                          </w:rPr>
                          <w:t xml:space="preserve">Assessor </w:t>
                        </w:r>
                      </w:p>
                      <w:p w14:paraId="6777D601" w14:textId="77777777" w:rsidR="00807FCF" w:rsidRDefault="00807FCF" w:rsidP="008C5E9C">
                        <w:pPr>
                          <w:spacing w:before="0"/>
                          <w:jc w:val="center"/>
                          <w:rPr>
                            <w:sz w:val="18"/>
                          </w:rPr>
                        </w:pPr>
                      </w:p>
                    </w:txbxContent>
                  </v:textbox>
                </v:shape>
                <v:line id="Line 8" o:spid="_x0000_s1130"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xj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B5mcLtTDoCcvkHAAD//wMAUEsBAi0AFAAGAAgAAAAhANvh9svuAAAAhQEAABMAAAAAAAAA&#10;AAAAAAAAAAAAAFtDb250ZW50X1R5cGVzXS54bWxQSwECLQAUAAYACAAAACEAWvQsW78AAAAVAQAA&#10;CwAAAAAAAAAAAAAAAAAfAQAAX3JlbHMvLnJlbHNQSwECLQAUAAYACAAAACEAJa8sY8YAAADcAAAA&#10;DwAAAAAAAAAAAAAAAAAHAgAAZHJzL2Rvd25yZXYueG1sUEsFBgAAAAADAAMAtwAAAPoCAAAAAA==&#10;"/>
                <w10:anchorlock/>
              </v:group>
            </w:pict>
          </mc:Fallback>
        </mc:AlternateContent>
      </w:r>
    </w:p>
    <w:p w14:paraId="2BD00F60" w14:textId="4FC7B911" w:rsidR="008C5E9C" w:rsidRPr="00404C2C" w:rsidRDefault="008C5E9C" w:rsidP="008C5E9C">
      <w:pPr>
        <w:pStyle w:val="FigureTitle"/>
      </w:pPr>
      <w:r w:rsidRPr="00404C2C">
        <w:t xml:space="preserve">Figure </w:t>
      </w:r>
      <w:r>
        <w:t>3.X4</w:t>
      </w:r>
      <w:r w:rsidRPr="00404C2C">
        <w:t>.2-1: Use Case Diagram</w:t>
      </w:r>
    </w:p>
    <w:p w14:paraId="67EA9E8E" w14:textId="77777777" w:rsidR="008C5E9C" w:rsidRPr="00404C2C" w:rsidRDefault="008C5E9C" w:rsidP="008C5E9C">
      <w:pPr>
        <w:pStyle w:val="BodyText"/>
      </w:pPr>
    </w:p>
    <w:p w14:paraId="2ED18EC5" w14:textId="6BB4DC3C" w:rsidR="008C5E9C" w:rsidRPr="00404C2C" w:rsidRDefault="008C5E9C" w:rsidP="008C5E9C">
      <w:pPr>
        <w:pStyle w:val="TableTitle"/>
      </w:pPr>
      <w:r w:rsidRPr="00404C2C">
        <w:t xml:space="preserve">Table </w:t>
      </w:r>
      <w:r>
        <w:t>3.X4</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C5E9C" w:rsidRPr="00404C2C" w14:paraId="701FBC99" w14:textId="77777777" w:rsidTr="008C5E9C">
        <w:tc>
          <w:tcPr>
            <w:tcW w:w="1008" w:type="dxa"/>
            <w:shd w:val="clear" w:color="auto" w:fill="auto"/>
          </w:tcPr>
          <w:p w14:paraId="385EE599" w14:textId="77777777" w:rsidR="008C5E9C" w:rsidRPr="00404C2C" w:rsidRDefault="008C5E9C" w:rsidP="008C5E9C">
            <w:pPr>
              <w:pStyle w:val="BodyText"/>
              <w:rPr>
                <w:b/>
                <w:bCs/>
              </w:rPr>
            </w:pPr>
            <w:r w:rsidRPr="00404C2C">
              <w:rPr>
                <w:b/>
                <w:bCs/>
              </w:rPr>
              <w:t>Actor:</w:t>
            </w:r>
          </w:p>
        </w:tc>
        <w:tc>
          <w:tcPr>
            <w:tcW w:w="8568" w:type="dxa"/>
            <w:shd w:val="clear" w:color="auto" w:fill="auto"/>
          </w:tcPr>
          <w:p w14:paraId="2B9AE3BE" w14:textId="77777777" w:rsidR="008C5E9C" w:rsidRDefault="008C5E9C" w:rsidP="008C5E9C">
            <w:pPr>
              <w:pStyle w:val="BodyText"/>
            </w:pPr>
            <w:r>
              <w:t>Assessment Requestor</w:t>
            </w:r>
          </w:p>
        </w:tc>
      </w:tr>
      <w:tr w:rsidR="008C5E9C" w:rsidRPr="00404C2C" w14:paraId="51E740E6" w14:textId="77777777" w:rsidTr="008C5E9C">
        <w:tc>
          <w:tcPr>
            <w:tcW w:w="1008" w:type="dxa"/>
            <w:shd w:val="clear" w:color="auto" w:fill="auto"/>
          </w:tcPr>
          <w:p w14:paraId="0C932BDA" w14:textId="77777777" w:rsidR="008C5E9C" w:rsidRPr="00404C2C" w:rsidRDefault="008C5E9C" w:rsidP="008C5E9C">
            <w:pPr>
              <w:pStyle w:val="BodyText"/>
              <w:rPr>
                <w:b/>
                <w:bCs/>
              </w:rPr>
            </w:pPr>
            <w:r w:rsidRPr="00404C2C">
              <w:rPr>
                <w:b/>
                <w:bCs/>
              </w:rPr>
              <w:t>Role:</w:t>
            </w:r>
          </w:p>
        </w:tc>
        <w:tc>
          <w:tcPr>
            <w:tcW w:w="8568" w:type="dxa"/>
            <w:shd w:val="clear" w:color="auto" w:fill="auto"/>
          </w:tcPr>
          <w:p w14:paraId="0505FDD3" w14:textId="77777777" w:rsidR="008C5E9C" w:rsidRDefault="008C5E9C" w:rsidP="008C5E9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8C5E9C" w:rsidRPr="00404C2C" w14:paraId="5C0A4ADB" w14:textId="77777777" w:rsidTr="008C5E9C">
        <w:tc>
          <w:tcPr>
            <w:tcW w:w="1008" w:type="dxa"/>
            <w:shd w:val="clear" w:color="auto" w:fill="auto"/>
          </w:tcPr>
          <w:p w14:paraId="2FB188B4" w14:textId="77777777" w:rsidR="008C5E9C" w:rsidRPr="00404C2C" w:rsidRDefault="008C5E9C" w:rsidP="008C5E9C">
            <w:pPr>
              <w:pStyle w:val="BodyText"/>
              <w:rPr>
                <w:b/>
                <w:bCs/>
              </w:rPr>
            </w:pPr>
            <w:r w:rsidRPr="00404C2C">
              <w:rPr>
                <w:b/>
                <w:bCs/>
              </w:rPr>
              <w:t>Actor:</w:t>
            </w:r>
          </w:p>
        </w:tc>
        <w:tc>
          <w:tcPr>
            <w:tcW w:w="8568" w:type="dxa"/>
            <w:shd w:val="clear" w:color="auto" w:fill="auto"/>
          </w:tcPr>
          <w:p w14:paraId="48D6305D" w14:textId="77777777" w:rsidR="008C5E9C" w:rsidRPr="00404C2C" w:rsidRDefault="008C5E9C" w:rsidP="008C5E9C">
            <w:pPr>
              <w:pStyle w:val="BodyText"/>
            </w:pPr>
            <w:r>
              <w:t>Assessor</w:t>
            </w:r>
          </w:p>
        </w:tc>
      </w:tr>
      <w:tr w:rsidR="008C5E9C" w:rsidRPr="00404C2C" w14:paraId="14D56A5D" w14:textId="77777777" w:rsidTr="008C5E9C">
        <w:tc>
          <w:tcPr>
            <w:tcW w:w="1008" w:type="dxa"/>
            <w:shd w:val="clear" w:color="auto" w:fill="auto"/>
          </w:tcPr>
          <w:p w14:paraId="11E6A30E" w14:textId="77777777" w:rsidR="008C5E9C" w:rsidRPr="00404C2C" w:rsidRDefault="008C5E9C" w:rsidP="008C5E9C">
            <w:pPr>
              <w:pStyle w:val="BodyText"/>
              <w:rPr>
                <w:b/>
                <w:bCs/>
              </w:rPr>
            </w:pPr>
            <w:r w:rsidRPr="00404C2C">
              <w:rPr>
                <w:b/>
                <w:bCs/>
              </w:rPr>
              <w:t>Role:</w:t>
            </w:r>
          </w:p>
        </w:tc>
        <w:tc>
          <w:tcPr>
            <w:tcW w:w="8568" w:type="dxa"/>
            <w:shd w:val="clear" w:color="auto" w:fill="auto"/>
          </w:tcPr>
          <w:p w14:paraId="580A0E5A" w14:textId="77777777" w:rsidR="008C5E9C" w:rsidRPr="00404C2C" w:rsidRDefault="008C5E9C" w:rsidP="008C5E9C">
            <w:pPr>
              <w:pStyle w:val="BodyText"/>
            </w:pPr>
            <w:r w:rsidRPr="00404C2C">
              <w:t xml:space="preserve">Responds to </w:t>
            </w:r>
            <w:r>
              <w:t>request</w:t>
            </w:r>
            <w:r w:rsidRPr="00404C2C">
              <w:t xml:space="preserve">, </w:t>
            </w:r>
            <w:r>
              <w:t xml:space="preserve">by creating a </w:t>
            </w:r>
            <w:r w:rsidRPr="00404C2C">
              <w:t xml:space="preserve">FHIR </w:t>
            </w:r>
            <w:r>
              <w:t xml:space="preserve">QuestionnaireResponse </w:t>
            </w:r>
            <w:r w:rsidRPr="00404C2C">
              <w:t>Resource</w:t>
            </w:r>
            <w:r>
              <w:t xml:space="preserve"> for the patient and encounter in the current context</w:t>
            </w:r>
            <w:r w:rsidRPr="00404C2C">
              <w:t xml:space="preserve"> representing the </w:t>
            </w:r>
            <w:r>
              <w:t>execution of the assessment instrument provided</w:t>
            </w:r>
            <w:r w:rsidRPr="00404C2C">
              <w:t>.</w:t>
            </w:r>
          </w:p>
        </w:tc>
      </w:tr>
    </w:tbl>
    <w:p w14:paraId="5A5E3931" w14:textId="77777777" w:rsidR="008C5E9C" w:rsidRPr="00713C58" w:rsidRDefault="008C5E9C" w:rsidP="008C5E9C">
      <w:pPr>
        <w:pStyle w:val="BodyText"/>
      </w:pPr>
    </w:p>
    <w:p w14:paraId="6BC4EA9C" w14:textId="77777777" w:rsidR="008C5E9C" w:rsidRPr="00404C2C" w:rsidRDefault="008C5E9C" w:rsidP="008C5E9C">
      <w:pPr>
        <w:pStyle w:val="Heading3"/>
        <w:keepLines/>
      </w:pPr>
      <w:r>
        <w:lastRenderedPageBreak/>
        <w:t>3.X3</w:t>
      </w:r>
      <w:r w:rsidRPr="00404C2C">
        <w:t>.3 Referenced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8C5E9C" w:rsidRPr="00404C2C" w14:paraId="3D31577F" w14:textId="77777777" w:rsidTr="008C5E9C">
        <w:trPr>
          <w:cantSplit/>
        </w:trPr>
        <w:tc>
          <w:tcPr>
            <w:tcW w:w="1728" w:type="dxa"/>
            <w:shd w:val="clear" w:color="auto" w:fill="auto"/>
          </w:tcPr>
          <w:p w14:paraId="7C694C64" w14:textId="77777777" w:rsidR="008C5E9C" w:rsidRPr="00404C2C" w:rsidRDefault="008C5E9C" w:rsidP="008C5E9C">
            <w:pPr>
              <w:pStyle w:val="TableEntry"/>
              <w:keepNext/>
              <w:keepLines/>
            </w:pPr>
            <w:r w:rsidRPr="00404C2C">
              <w:t>HL7 FHIR</w:t>
            </w:r>
          </w:p>
        </w:tc>
        <w:tc>
          <w:tcPr>
            <w:tcW w:w="7848" w:type="dxa"/>
            <w:shd w:val="clear" w:color="auto" w:fill="auto"/>
          </w:tcPr>
          <w:p w14:paraId="6EA4A3EB" w14:textId="77777777" w:rsidR="008C5E9C" w:rsidRPr="00404C2C" w:rsidRDefault="008C5E9C" w:rsidP="008C5E9C">
            <w:pPr>
              <w:pStyle w:val="TableEntry"/>
              <w:keepNext/>
              <w:keepLines/>
            </w:pPr>
            <w:r w:rsidRPr="00404C2C">
              <w:t xml:space="preserve">HL7® FHIR® standard </w:t>
            </w:r>
            <w:r>
              <w:t>R4</w:t>
            </w:r>
            <w:r w:rsidRPr="00404C2C">
              <w:t xml:space="preserve">:  </w:t>
            </w:r>
            <w:hyperlink r:id="rId41" w:history="1">
              <w:r w:rsidRPr="00471534">
                <w:rPr>
                  <w:rStyle w:val="Hyperlink"/>
                </w:rPr>
                <w:t>http://www.hl7.org/fhir/R4/index.html</w:t>
              </w:r>
            </w:hyperlink>
          </w:p>
        </w:tc>
      </w:tr>
      <w:tr w:rsidR="008C5E9C" w:rsidRPr="00404C2C" w14:paraId="242627E9" w14:textId="77777777" w:rsidTr="008C5E9C">
        <w:trPr>
          <w:cantSplit/>
        </w:trPr>
        <w:tc>
          <w:tcPr>
            <w:tcW w:w="1728" w:type="dxa"/>
            <w:shd w:val="clear" w:color="auto" w:fill="auto"/>
          </w:tcPr>
          <w:p w14:paraId="28F676FC" w14:textId="77777777" w:rsidR="008C5E9C" w:rsidRPr="00404C2C" w:rsidRDefault="008C5E9C" w:rsidP="008C5E9C">
            <w:pPr>
              <w:pStyle w:val="TableEntry"/>
              <w:keepNext/>
              <w:keepLines/>
            </w:pPr>
            <w:r>
              <w:t>HL7 SMART on FHIR</w:t>
            </w:r>
          </w:p>
        </w:tc>
        <w:tc>
          <w:tcPr>
            <w:tcW w:w="7848" w:type="dxa"/>
            <w:shd w:val="clear" w:color="auto" w:fill="auto"/>
          </w:tcPr>
          <w:p w14:paraId="123F5ED7" w14:textId="77777777" w:rsidR="008C5E9C" w:rsidRPr="00404C2C" w:rsidRDefault="008C5E9C" w:rsidP="008C5E9C">
            <w:pPr>
              <w:pStyle w:val="TableEntry"/>
              <w:keepNext/>
              <w:keepLines/>
            </w:pPr>
            <w:r w:rsidRPr="00404C2C">
              <w:t xml:space="preserve">HL7® FHIR® </w:t>
            </w:r>
            <w:r w:rsidRPr="000B04CD">
              <w:t xml:space="preserve">SMART Application Launch Framework Implementation Guide Release 1.0.0 </w:t>
            </w:r>
            <w:hyperlink r:id="rId42" w:history="1">
              <w:r>
                <w:rPr>
                  <w:rStyle w:val="Hyperlink"/>
                </w:rPr>
                <w:t>http://hl7.org/fhir/smart-app-launch/index.html</w:t>
              </w:r>
            </w:hyperlink>
          </w:p>
        </w:tc>
      </w:tr>
      <w:tr w:rsidR="008C5E9C" w:rsidRPr="00404C2C" w14:paraId="194C57F0" w14:textId="77777777" w:rsidTr="008C5E9C">
        <w:trPr>
          <w:cantSplit/>
        </w:trPr>
        <w:tc>
          <w:tcPr>
            <w:tcW w:w="1728" w:type="dxa"/>
            <w:shd w:val="clear" w:color="auto" w:fill="auto"/>
          </w:tcPr>
          <w:p w14:paraId="66D5EC42" w14:textId="77777777" w:rsidR="008C5E9C" w:rsidRPr="00404C2C" w:rsidRDefault="008C5E9C" w:rsidP="008C5E9C">
            <w:pPr>
              <w:pStyle w:val="TableEntry"/>
              <w:keepNext/>
              <w:keepLines/>
            </w:pPr>
            <w:r w:rsidRPr="00404C2C">
              <w:t>IETF RFC 2616</w:t>
            </w:r>
          </w:p>
        </w:tc>
        <w:tc>
          <w:tcPr>
            <w:tcW w:w="7848" w:type="dxa"/>
            <w:shd w:val="clear" w:color="auto" w:fill="auto"/>
          </w:tcPr>
          <w:p w14:paraId="37D59F48" w14:textId="77777777" w:rsidR="008C5E9C" w:rsidRPr="00404C2C" w:rsidRDefault="008C5E9C" w:rsidP="008C5E9C">
            <w:pPr>
              <w:pStyle w:val="TableEntry"/>
              <w:keepNext/>
              <w:keepLines/>
            </w:pPr>
            <w:r w:rsidRPr="00404C2C">
              <w:t>Hypertext Transfer Protocol – HTTP/1.1</w:t>
            </w:r>
          </w:p>
        </w:tc>
      </w:tr>
      <w:tr w:rsidR="008C5E9C" w:rsidRPr="00404C2C" w14:paraId="46647DD3" w14:textId="77777777" w:rsidTr="008C5E9C">
        <w:trPr>
          <w:cantSplit/>
        </w:trPr>
        <w:tc>
          <w:tcPr>
            <w:tcW w:w="1728" w:type="dxa"/>
            <w:shd w:val="clear" w:color="auto" w:fill="auto"/>
          </w:tcPr>
          <w:p w14:paraId="20D6504E" w14:textId="77777777" w:rsidR="008C5E9C" w:rsidRPr="00404C2C" w:rsidRDefault="008C5E9C" w:rsidP="008C5E9C">
            <w:pPr>
              <w:pStyle w:val="TableEntry"/>
              <w:keepNext/>
              <w:keepLines/>
            </w:pPr>
            <w:r w:rsidRPr="00404C2C">
              <w:t>IETF RFC 7540</w:t>
            </w:r>
          </w:p>
        </w:tc>
        <w:tc>
          <w:tcPr>
            <w:tcW w:w="7848" w:type="dxa"/>
            <w:shd w:val="clear" w:color="auto" w:fill="auto"/>
          </w:tcPr>
          <w:p w14:paraId="58D38A10" w14:textId="77777777" w:rsidR="008C5E9C" w:rsidRPr="00404C2C" w:rsidRDefault="008C5E9C" w:rsidP="008C5E9C">
            <w:pPr>
              <w:pStyle w:val="TableEntry"/>
              <w:keepNext/>
              <w:keepLines/>
            </w:pPr>
            <w:r w:rsidRPr="00404C2C">
              <w:t>Hypertext Transfer Protocol – HTTP/2</w:t>
            </w:r>
          </w:p>
        </w:tc>
      </w:tr>
      <w:tr w:rsidR="008C5E9C" w:rsidRPr="00404C2C" w14:paraId="4B28681A" w14:textId="77777777" w:rsidTr="008C5E9C">
        <w:trPr>
          <w:cantSplit/>
        </w:trPr>
        <w:tc>
          <w:tcPr>
            <w:tcW w:w="1728" w:type="dxa"/>
            <w:shd w:val="clear" w:color="auto" w:fill="auto"/>
          </w:tcPr>
          <w:p w14:paraId="183BE4B7" w14:textId="77777777" w:rsidR="008C5E9C" w:rsidRPr="00404C2C" w:rsidRDefault="008C5E9C" w:rsidP="008C5E9C">
            <w:pPr>
              <w:pStyle w:val="TableEntry"/>
              <w:keepNext/>
              <w:keepLines/>
            </w:pPr>
            <w:r w:rsidRPr="00404C2C">
              <w:t>IETF RFC 3986</w:t>
            </w:r>
          </w:p>
        </w:tc>
        <w:tc>
          <w:tcPr>
            <w:tcW w:w="7848" w:type="dxa"/>
            <w:shd w:val="clear" w:color="auto" w:fill="auto"/>
          </w:tcPr>
          <w:p w14:paraId="4CC20AE2" w14:textId="77777777" w:rsidR="008C5E9C" w:rsidRPr="00404C2C" w:rsidRDefault="008C5E9C" w:rsidP="008C5E9C">
            <w:pPr>
              <w:pStyle w:val="TableEntry"/>
              <w:keepNext/>
              <w:keepLines/>
            </w:pPr>
            <w:r w:rsidRPr="00404C2C">
              <w:t>Uniform Resource Identifier (URI): Generic Syntax</w:t>
            </w:r>
          </w:p>
        </w:tc>
      </w:tr>
      <w:tr w:rsidR="008C5E9C" w:rsidRPr="00404C2C" w14:paraId="31357BA2" w14:textId="77777777" w:rsidTr="008C5E9C">
        <w:trPr>
          <w:cantSplit/>
        </w:trPr>
        <w:tc>
          <w:tcPr>
            <w:tcW w:w="1728" w:type="dxa"/>
            <w:shd w:val="clear" w:color="auto" w:fill="auto"/>
          </w:tcPr>
          <w:p w14:paraId="682E8BC7" w14:textId="77777777" w:rsidR="008C5E9C" w:rsidRPr="00404C2C" w:rsidRDefault="008C5E9C" w:rsidP="008C5E9C">
            <w:pPr>
              <w:pStyle w:val="TableEntry"/>
              <w:keepNext/>
              <w:keepLines/>
            </w:pPr>
            <w:r w:rsidRPr="00404C2C">
              <w:t>IETF RFC 4627</w:t>
            </w:r>
          </w:p>
        </w:tc>
        <w:tc>
          <w:tcPr>
            <w:tcW w:w="7848" w:type="dxa"/>
            <w:shd w:val="clear" w:color="auto" w:fill="auto"/>
          </w:tcPr>
          <w:p w14:paraId="5CB5456E" w14:textId="77777777" w:rsidR="008C5E9C" w:rsidRPr="00404C2C" w:rsidRDefault="008C5E9C" w:rsidP="008C5E9C">
            <w:pPr>
              <w:pStyle w:val="TableEntry"/>
              <w:keepNext/>
              <w:keepLines/>
            </w:pPr>
            <w:r w:rsidRPr="00404C2C">
              <w:t>The application/json Media Type for JavaScript Object Notation (JSON)</w:t>
            </w:r>
          </w:p>
        </w:tc>
      </w:tr>
      <w:tr w:rsidR="008C5E9C" w:rsidRPr="00404C2C" w14:paraId="705E7E0C" w14:textId="77777777" w:rsidTr="008C5E9C">
        <w:trPr>
          <w:cantSplit/>
        </w:trPr>
        <w:tc>
          <w:tcPr>
            <w:tcW w:w="1728" w:type="dxa"/>
            <w:shd w:val="clear" w:color="auto" w:fill="auto"/>
          </w:tcPr>
          <w:p w14:paraId="6BD4B431" w14:textId="77777777" w:rsidR="008C5E9C" w:rsidRPr="00404C2C" w:rsidRDefault="008C5E9C" w:rsidP="008C5E9C">
            <w:pPr>
              <w:pStyle w:val="TableEntry"/>
              <w:keepNext/>
              <w:keepLines/>
            </w:pPr>
            <w:r w:rsidRPr="00404C2C">
              <w:t>IETF RFC 6585</w:t>
            </w:r>
          </w:p>
        </w:tc>
        <w:tc>
          <w:tcPr>
            <w:tcW w:w="7848" w:type="dxa"/>
            <w:shd w:val="clear" w:color="auto" w:fill="auto"/>
          </w:tcPr>
          <w:p w14:paraId="5A119A6F" w14:textId="77777777" w:rsidR="008C5E9C" w:rsidRPr="00404C2C" w:rsidRDefault="008C5E9C" w:rsidP="008C5E9C">
            <w:pPr>
              <w:pStyle w:val="TableEntry"/>
              <w:keepNext/>
              <w:keepLines/>
            </w:pPr>
            <w:r w:rsidRPr="00404C2C">
              <w:t>Additional HTTP Status Codes</w:t>
            </w:r>
          </w:p>
        </w:tc>
      </w:tr>
    </w:tbl>
    <w:p w14:paraId="74167782" w14:textId="77777777" w:rsidR="008C5E9C" w:rsidRPr="00404C2C" w:rsidRDefault="008C5E9C" w:rsidP="008C5E9C">
      <w:pPr>
        <w:pStyle w:val="Heading3"/>
      </w:pPr>
      <w:r>
        <w:t>3.X3</w:t>
      </w:r>
      <w:r w:rsidRPr="00404C2C">
        <w:t>.4 Interaction Diagram</w:t>
      </w:r>
    </w:p>
    <w:p w14:paraId="1CF3BED3" w14:textId="77777777" w:rsidR="008C5E9C" w:rsidRPr="00404C2C" w:rsidRDefault="008C5E9C" w:rsidP="008C5E9C">
      <w:pPr>
        <w:pStyle w:val="BodyText"/>
      </w:pPr>
      <w:r w:rsidRPr="00404C2C">
        <w:rPr>
          <w:noProof/>
        </w:rPr>
        <mc:AlternateContent>
          <mc:Choice Requires="wpc">
            <w:drawing>
              <wp:inline distT="0" distB="0" distL="0" distR="0" wp14:anchorId="45199D9A" wp14:editId="32837D4D">
                <wp:extent cx="5943600" cy="2367023"/>
                <wp:effectExtent l="0" t="0" r="0" b="0"/>
                <wp:docPr id="39"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3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6"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7"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9"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BC96DE" w14:textId="77777777" w:rsidR="00807FCF" w:rsidRPr="007C1AAC" w:rsidRDefault="00807FCF" w:rsidP="008C5E9C">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250"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A53C3F" w14:textId="77777777" w:rsidR="00807FCF" w:rsidRPr="007C1AAC" w:rsidRDefault="00807FCF" w:rsidP="008C5E9C">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253" name="Line 17"/>
                        <wps:cNvCnPr>
                          <a:cxnSpLocks noChangeShapeType="1"/>
                        </wps:cNvCnPr>
                        <wps:spPr bwMode="auto">
                          <a:xfrm flipH="1" flipV="1">
                            <a:off x="1521460" y="1168526"/>
                            <a:ext cx="282701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4" name="Text Box 13"/>
                        <wps:cNvSpPr txBox="1">
                          <a:spLocks noChangeArrowheads="1"/>
                        </wps:cNvSpPr>
                        <wps:spPr bwMode="auto">
                          <a:xfrm>
                            <a:off x="2127365" y="878689"/>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4B6CF42" w14:textId="77777777" w:rsidR="00807FCF" w:rsidRPr="00BA58A5" w:rsidRDefault="00807FCF" w:rsidP="008C5E9C">
                              <w:pPr>
                                <w:jc w:val="center"/>
                                <w:rPr>
                                  <w:sz w:val="22"/>
                                  <w:szCs w:val="22"/>
                                </w:rPr>
                              </w:pPr>
                              <w:r>
                                <w:rPr>
                                  <w:sz w:val="22"/>
                                  <w:szCs w:val="22"/>
                                </w:rPr>
                                <w:t>Record Assessment</w:t>
                              </w:r>
                            </w:p>
                          </w:txbxContent>
                        </wps:txbx>
                        <wps:bodyPr rot="0" vert="horz" wrap="square" lIns="0" tIns="0" rIns="0" bIns="0" anchor="t" anchorCtr="0" upright="1">
                          <a:noAutofit/>
                        </wps:bodyPr>
                      </wps:wsp>
                    </wpc:wpc>
                  </a:graphicData>
                </a:graphic>
              </wp:inline>
            </w:drawing>
          </mc:Choice>
          <mc:Fallback>
            <w:pict>
              <v:group w14:anchorId="45199D9A" id="_x0000_s1131"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">
                <v:shape id="_x0000_s1132" type="#_x0000_t75" style="position:absolute;width:59436;height:23666;visibility:visible;mso-wrap-style:square">
                  <v:fill o:detectmouseclick="t"/>
                  <v:path o:connecttype="none"/>
                </v:shape>
                <v:line id="Line 12" o:spid="_x0000_s1133"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">
                  <v:stroke dashstyle="dash"/>
                </v:line>
                <v:line id="Line 14" o:spid="_x0000_s1134"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">
                  <v:stroke dashstyle="dash"/>
                </v:line>
                <v:rect id="Rectangle 15" o:spid="_x0000_s1135"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rect id="Rectangle 16" o:spid="_x0000_s1136"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sowgAAANwAAAAPAAAAZHJzL2Rvd25yZXYueG1sRE9Nb4JA&#10;EL2b9D9spklvukiN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D1lqsowgAAANwAAAAPAAAA&#10;AAAAAAAAAAAAAAcCAABkcnMvZG93bnJldi54bWxQSwUGAAAAAAMAAwC3AAAA9gIAAAAA&#10;"/>
                <v:shape id="Text Box 18" o:spid="_x0000_s1137"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8BC96DE" w14:textId="77777777" w:rsidR="00807FCF" w:rsidRPr="007C1AAC" w:rsidRDefault="00807FCF" w:rsidP="008C5E9C">
                        <w:pPr>
                          <w:jc w:val="center"/>
                          <w:rPr>
                            <w:sz w:val="22"/>
                            <w:szCs w:val="22"/>
                          </w:rPr>
                        </w:pPr>
                        <w:r>
                          <w:rPr>
                            <w:sz w:val="22"/>
                            <w:szCs w:val="22"/>
                          </w:rPr>
                          <w:t>Assessor</w:t>
                        </w:r>
                      </w:p>
                    </w:txbxContent>
                  </v:textbox>
                </v:shape>
                <v:shape id="Text Box 11" o:spid="_x0000_s1138"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6A53C3F" w14:textId="77777777" w:rsidR="00807FCF" w:rsidRPr="007C1AAC" w:rsidRDefault="00807FCF" w:rsidP="008C5E9C">
                        <w:pPr>
                          <w:jc w:val="center"/>
                          <w:rPr>
                            <w:sz w:val="22"/>
                            <w:szCs w:val="22"/>
                          </w:rPr>
                        </w:pPr>
                        <w:r>
                          <w:rPr>
                            <w:sz w:val="22"/>
                            <w:szCs w:val="22"/>
                          </w:rPr>
                          <w:t>Assessment Requestor</w:t>
                        </w:r>
                      </w:p>
                    </w:txbxContent>
                  </v:textbox>
                </v:shape>
                <v:line id="Line 17" o:spid="_x0000_s1139" style="position:absolute;flip:x y;visibility:visible;mso-wrap-style:square" from="15214,11685" to="43484,11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">
                  <v:stroke endarrow="block"/>
                </v:line>
                <v:shape id="Text Box 13" o:spid="_x0000_s1140" type="#_x0000_t202" style="position:absolute;left:21273;top:878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54B6CF42" w14:textId="77777777" w:rsidR="00807FCF" w:rsidRPr="00BA58A5" w:rsidRDefault="00807FCF" w:rsidP="008C5E9C">
                        <w:pPr>
                          <w:jc w:val="center"/>
                          <w:rPr>
                            <w:sz w:val="22"/>
                            <w:szCs w:val="22"/>
                          </w:rPr>
                        </w:pPr>
                        <w:r>
                          <w:rPr>
                            <w:sz w:val="22"/>
                            <w:szCs w:val="22"/>
                          </w:rPr>
                          <w:t>Record Assessment</w:t>
                        </w:r>
                      </w:p>
                    </w:txbxContent>
                  </v:textbox>
                </v:shape>
                <w10:anchorlock/>
              </v:group>
            </w:pict>
          </mc:Fallback>
        </mc:AlternateContent>
      </w:r>
    </w:p>
    <w:p w14:paraId="2DDB58BD" w14:textId="605748EC" w:rsidR="00AE59B2" w:rsidRPr="00404C2C" w:rsidRDefault="00AE59B2" w:rsidP="00AE59B2">
      <w:pPr>
        <w:pStyle w:val="Heading4"/>
      </w:pPr>
      <w:bookmarkStart w:id="179" w:name="_Toc32660986"/>
      <w:r>
        <w:t>3.X4</w:t>
      </w:r>
      <w:r w:rsidRPr="00404C2C">
        <w:t>.4.</w:t>
      </w:r>
      <w:r>
        <w:t>1</w:t>
      </w:r>
      <w:r w:rsidRPr="00404C2C">
        <w:t xml:space="preserve"> </w:t>
      </w:r>
      <w:r w:rsidRPr="00F4476F">
        <w:t>Record Assessment</w:t>
      </w:r>
      <w:r>
        <w:t xml:space="preserve"> </w:t>
      </w:r>
      <w:r w:rsidRPr="00404C2C">
        <w:t>message</w:t>
      </w:r>
      <w:bookmarkEnd w:id="179"/>
    </w:p>
    <w:p w14:paraId="52E80BEC" w14:textId="77777777" w:rsidR="00AE59B2" w:rsidRPr="00404C2C" w:rsidRDefault="00AE59B2" w:rsidP="00AE59B2">
      <w:pPr>
        <w:pStyle w:val="BodyText"/>
      </w:pPr>
      <w:r w:rsidRPr="00404C2C">
        <w:t xml:space="preserve">The </w:t>
      </w:r>
      <w:r>
        <w:t>Assessor posts the results of the assessment as a QuestionnaireResponse to the Assessment Requestor for it to act upon</w:t>
      </w:r>
      <w:r w:rsidRPr="00404C2C">
        <w:t>.</w:t>
      </w:r>
    </w:p>
    <w:p w14:paraId="2B1E3E98" w14:textId="582626D9" w:rsidR="00AE59B2" w:rsidRPr="00404C2C" w:rsidRDefault="00AE59B2" w:rsidP="00AE59B2">
      <w:pPr>
        <w:pStyle w:val="Heading5"/>
      </w:pPr>
      <w:bookmarkStart w:id="180" w:name="_Toc32660987"/>
      <w:r>
        <w:t>3.X4</w:t>
      </w:r>
      <w:r w:rsidRPr="00404C2C">
        <w:t>.4.</w:t>
      </w:r>
      <w:r>
        <w:t>1</w:t>
      </w:r>
      <w:r w:rsidRPr="00404C2C">
        <w:t>.1 Trigger Events</w:t>
      </w:r>
      <w:bookmarkEnd w:id="180"/>
    </w:p>
    <w:p w14:paraId="4254093D" w14:textId="77777777" w:rsidR="00AE59B2" w:rsidRPr="00404C2C" w:rsidRDefault="00AE59B2" w:rsidP="00AE59B2">
      <w:pPr>
        <w:pStyle w:val="BodyText"/>
      </w:pPr>
      <w:r>
        <w:t>When the user performing indicates that the assessment is complete the Assessor will send the Record Assessment Message to the Assessment Requestor actor.</w:t>
      </w:r>
    </w:p>
    <w:p w14:paraId="2CF32F98" w14:textId="14AE3DB1" w:rsidR="00AE59B2" w:rsidRPr="00276D24" w:rsidRDefault="00AE59B2" w:rsidP="00AE59B2">
      <w:pPr>
        <w:pStyle w:val="Heading5"/>
        <w:numPr>
          <w:ilvl w:val="0"/>
          <w:numId w:val="0"/>
        </w:numPr>
      </w:pPr>
      <w:bookmarkStart w:id="181" w:name="_Toc524533444"/>
      <w:bookmarkStart w:id="182" w:name="_Toc32660988"/>
      <w:r w:rsidRPr="00276D24">
        <w:t>3.</w:t>
      </w:r>
      <w:r>
        <w:t>X4</w:t>
      </w:r>
      <w:r w:rsidRPr="00276D24">
        <w:t>.4.</w:t>
      </w:r>
      <w:r>
        <w:t>1</w:t>
      </w:r>
      <w:r w:rsidRPr="00276D24">
        <w:t>.2 Message Semantics</w:t>
      </w:r>
      <w:bookmarkEnd w:id="181"/>
      <w:bookmarkEnd w:id="182"/>
    </w:p>
    <w:p w14:paraId="0875AA2C" w14:textId="77777777" w:rsidR="00AE59B2" w:rsidRPr="00276D24" w:rsidRDefault="00AE59B2" w:rsidP="00AE59B2">
      <w:pPr>
        <w:pStyle w:val="BodyText"/>
      </w:pPr>
      <w:r w:rsidRPr="00276D24">
        <w:t xml:space="preserve">This is an HTTP or HTTPS POST of a </w:t>
      </w:r>
      <w:r>
        <w:t xml:space="preserve">QuestionnaireResponse </w:t>
      </w:r>
      <w:r w:rsidRPr="00276D24">
        <w:t>resource, as constrained by this profile.</w:t>
      </w:r>
    </w:p>
    <w:p w14:paraId="250E0632" w14:textId="77777777" w:rsidR="00AE59B2" w:rsidRPr="00276D24" w:rsidRDefault="00AE59B2" w:rsidP="00AE59B2">
      <w:pPr>
        <w:pStyle w:val="BodyText"/>
      </w:pPr>
      <w:r w:rsidRPr="00276D24">
        <w:t>The base URL for this is: [base]/</w:t>
      </w:r>
      <w:r>
        <w:t>QuestionnaireResponse</w:t>
      </w:r>
    </w:p>
    <w:p w14:paraId="26106616" w14:textId="77777777" w:rsidR="00AE59B2" w:rsidRPr="00276D24" w:rsidRDefault="00AE59B2" w:rsidP="00AE59B2">
      <w:pPr>
        <w:pStyle w:val="BodyText"/>
      </w:pPr>
      <w:r w:rsidRPr="00276D24">
        <w:t xml:space="preserve">Where the body of the transaction contains the </w:t>
      </w:r>
      <w:r>
        <w:t>QuestionnaireResponse</w:t>
      </w:r>
      <w:r w:rsidRPr="00276D24">
        <w:t xml:space="preserve"> resource. </w:t>
      </w:r>
    </w:p>
    <w:p w14:paraId="5E291D20" w14:textId="77777777" w:rsidR="00AE59B2" w:rsidRDefault="00AE59B2" w:rsidP="00AE59B2">
      <w:pPr>
        <w:pStyle w:val="BodyText"/>
      </w:pPr>
      <w:r w:rsidRPr="00276D24">
        <w:lastRenderedPageBreak/>
        <w:t xml:space="preserve">See </w:t>
      </w:r>
      <w:hyperlink r:id="rId43" w:anchor="create" w:history="1">
        <w:r w:rsidRPr="00DA5094">
          <w:rPr>
            <w:rStyle w:val="Hyperlink"/>
          </w:rPr>
          <w:t>http://hl7.org/fhir/R4/http.html#create</w:t>
        </w:r>
      </w:hyperlink>
      <w:r>
        <w:t xml:space="preserve"> </w:t>
      </w:r>
    </w:p>
    <w:p w14:paraId="6A4F4B3C" w14:textId="77777777" w:rsidR="00AE59B2" w:rsidRDefault="00AE59B2" w:rsidP="00AE59B2">
      <w:pPr>
        <w:pStyle w:val="BodyText"/>
      </w:pPr>
      <w:r>
        <w:t xml:space="preserve">The semantics of the QuestionnaireResponse are treated as the returned result from an assessment request.  There is no expectation from this transaction that the results are necessarily persisted permanently within the patient chart.  The results may be used to further refine treatment plans, record observations in the patient chart, or be used for purposes other than being stored.  There is no requirement in this profile that the </w:t>
      </w:r>
      <w:proofErr w:type="spellStart"/>
      <w:r>
        <w:t>AssessmentRequestor</w:t>
      </w:r>
      <w:proofErr w:type="spellEnd"/>
      <w:r>
        <w:t xml:space="preserve"> be able to support the read, search or update transactions on the “created” QuestionnaireResponse. </w:t>
      </w:r>
    </w:p>
    <w:p w14:paraId="7F062B3D" w14:textId="77777777" w:rsidR="00AE59B2" w:rsidRPr="00276D24" w:rsidRDefault="00AE59B2" w:rsidP="00AE59B2">
      <w:pPr>
        <w:pStyle w:val="BodyText"/>
      </w:pPr>
      <w:r>
        <w:t>Implementations should document what is done with the QuestionnaireResponse.</w:t>
      </w:r>
    </w:p>
    <w:p w14:paraId="2AB5B953" w14:textId="1B0502AD" w:rsidR="00AE59B2" w:rsidRPr="00276D24" w:rsidRDefault="00AE59B2" w:rsidP="00AE59B2">
      <w:pPr>
        <w:pStyle w:val="Heading5"/>
        <w:numPr>
          <w:ilvl w:val="0"/>
          <w:numId w:val="0"/>
        </w:numPr>
      </w:pPr>
      <w:bookmarkStart w:id="183" w:name="_Toc524533445"/>
      <w:bookmarkStart w:id="184" w:name="_Toc32660989"/>
      <w:r w:rsidRPr="00276D24">
        <w:t>3.</w:t>
      </w:r>
      <w:r>
        <w:t>X4</w:t>
      </w:r>
      <w:r w:rsidRPr="00276D24">
        <w:t>.4.</w:t>
      </w:r>
      <w:r>
        <w:t>1</w:t>
      </w:r>
      <w:r w:rsidRPr="00276D24">
        <w:t>.3 Expected Actions</w:t>
      </w:r>
      <w:bookmarkEnd w:id="183"/>
      <w:bookmarkEnd w:id="184"/>
    </w:p>
    <w:p w14:paraId="189369DD" w14:textId="003C4E71" w:rsidR="00AE59B2" w:rsidRDefault="00AE59B2" w:rsidP="00AE59B2">
      <w:pPr>
        <w:pStyle w:val="BodyText"/>
      </w:pPr>
      <w:r w:rsidRPr="00276D24">
        <w:t xml:space="preserve">The </w:t>
      </w:r>
      <w:r>
        <w:t xml:space="preserve">Assessment Requestor </w:t>
      </w:r>
      <w:r w:rsidRPr="00276D24">
        <w:t xml:space="preserve">responds, with success or error, as defined by the FHIR RESTful create interaction. See </w:t>
      </w:r>
      <w:hyperlink r:id="rId44" w:anchor="create" w:history="1">
        <w:r w:rsidRPr="00DA5094">
          <w:rPr>
            <w:rStyle w:val="Hyperlink"/>
          </w:rPr>
          <w:t>http://hl7.org/fhir/R4/http.html#create</w:t>
        </w:r>
      </w:hyperlink>
      <w:r w:rsidRPr="00276D24">
        <w:t>.</w:t>
      </w:r>
    </w:p>
    <w:p w14:paraId="1E5D3D6F" w14:textId="12DA0EB2" w:rsidR="00AA34E7" w:rsidRPr="00404C2C" w:rsidRDefault="00AA34E7" w:rsidP="00AA34E7">
      <w:pPr>
        <w:pStyle w:val="Heading4"/>
      </w:pPr>
      <w:r>
        <w:t>3.X4</w:t>
      </w:r>
      <w:r w:rsidRPr="00404C2C">
        <w:t>.4.</w:t>
      </w:r>
      <w:r>
        <w:t>2</w:t>
      </w:r>
      <w:r w:rsidRPr="00404C2C">
        <w:t xml:space="preserve"> </w:t>
      </w:r>
      <w:r>
        <w:t>Capability Statement</w:t>
      </w:r>
      <w:r w:rsidRPr="00404C2C">
        <w:t xml:space="preserve"> Resource</w:t>
      </w:r>
    </w:p>
    <w:p w14:paraId="7A0A90A1" w14:textId="77777777" w:rsidR="00AA34E7" w:rsidRPr="00404C2C" w:rsidRDefault="00AA34E7" w:rsidP="00AA34E7">
      <w:pPr>
        <w:pStyle w:val="BodyText"/>
      </w:pPr>
      <w:r>
        <w:t xml:space="preserve">Assessor and Assessment Requestor actors </w:t>
      </w:r>
      <w:r w:rsidRPr="00404C2C">
        <w:t xml:space="preserve">implementing this transaction should provide a </w:t>
      </w:r>
      <w:r w:rsidRPr="0051412A">
        <w:t>CapabilityStatement Resource</w:t>
      </w:r>
      <w:r w:rsidRPr="00404C2C">
        <w:t xml:space="preserve"> as described in ITI TF-2x: Appendix Z.3 indicating the</w:t>
      </w:r>
      <w:r>
        <w:t xml:space="preserve"> create </w:t>
      </w:r>
      <w:r w:rsidRPr="00404C2C">
        <w:t xml:space="preserve">operation for the </w:t>
      </w:r>
      <w:r>
        <w:t>QuestionnaireResponse</w:t>
      </w:r>
      <w:r w:rsidRPr="00404C2C">
        <w:t xml:space="preserve"> have been implemented and shall include all the supported parameters. </w:t>
      </w:r>
    </w:p>
    <w:p w14:paraId="03B02E67" w14:textId="290E9799" w:rsidR="00C50C37" w:rsidRPr="00404C2C" w:rsidRDefault="00C50C37" w:rsidP="00C50C37">
      <w:pPr>
        <w:pStyle w:val="Heading3"/>
      </w:pPr>
      <w:r>
        <w:t>3.X4</w:t>
      </w:r>
      <w:r w:rsidRPr="00404C2C">
        <w:t>.5 Security Considerations</w:t>
      </w:r>
    </w:p>
    <w:p w14:paraId="18F0D3BA" w14:textId="77777777" w:rsidR="00C50C37" w:rsidRPr="00914A2A" w:rsidRDefault="00C50C37" w:rsidP="00C50C37">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X.5. </w:t>
      </w:r>
    </w:p>
    <w:p w14:paraId="69F743C9" w14:textId="52A74205" w:rsidR="00C50C37" w:rsidRDefault="00C50C37" w:rsidP="00C50C37">
      <w:pPr>
        <w:pStyle w:val="Heading4"/>
      </w:pPr>
      <w:r>
        <w:t>3.X4</w:t>
      </w:r>
      <w:r w:rsidRPr="00914A2A">
        <w:t>.5.1 Security Audit Considerations</w:t>
      </w:r>
    </w:p>
    <w:p w14:paraId="4DF05F38" w14:textId="77777777" w:rsidR="00C50C37" w:rsidRPr="00404C2C" w:rsidRDefault="00C50C37" w:rsidP="00C50C37">
      <w:pPr>
        <w:pStyle w:val="BodyText"/>
      </w:pPr>
      <w:r>
        <w:t xml:space="preserve">When grouped with the Secure Node or Secure Application actor, the Assessor </w:t>
      </w:r>
      <w:r w:rsidRPr="00623821">
        <w:t>actor</w:t>
      </w:r>
      <w:r>
        <w:t xml:space="preserve"> </w:t>
      </w:r>
      <w:r w:rsidRPr="00623821">
        <w:t>generate</w:t>
      </w:r>
      <w:r>
        <w:t>s</w:t>
      </w:r>
      <w:r w:rsidRPr="00623821">
        <w:t xml:space="preserve"> a </w:t>
      </w:r>
      <w:r>
        <w:t>“Export</w:t>
      </w:r>
      <w:r w:rsidRPr="00623821">
        <w:t>” Audit Message</w:t>
      </w:r>
      <w:r>
        <w:t xml:space="preserve"> and the Assessment Requestor generates an “Import” Audit Message</w:t>
      </w:r>
      <w:r w:rsidRPr="00623821">
        <w:t xml:space="preserve">, which is consistent with ATNA. The </w:t>
      </w:r>
      <w:r>
        <w:t>Report Assessment</w:t>
      </w:r>
      <w:r w:rsidRPr="00D501BA">
        <w:t xml:space="preserve"> [PCC</w:t>
      </w:r>
      <w:r w:rsidRPr="001A7376">
        <w:t>-</w:t>
      </w:r>
      <w:r>
        <w:t>X4</w:t>
      </w:r>
      <w:r w:rsidRPr="001A7376">
        <w:t>]</w:t>
      </w:r>
      <w:r>
        <w:t xml:space="preserve"> </w:t>
      </w:r>
      <w:r w:rsidRPr="00D1468D">
        <w:t xml:space="preserve">is a </w:t>
      </w:r>
      <w:r>
        <w:t>PHI Export/PHI Import</w:t>
      </w:r>
      <w:r w:rsidRPr="00D1468D">
        <w:t xml:space="preserve"> event </w:t>
      </w:r>
      <w:r>
        <w:t xml:space="preserve">pair </w:t>
      </w:r>
      <w:r w:rsidRPr="00D1468D">
        <w:t xml:space="preserve">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1981C216" w14:textId="77777777" w:rsidR="00C50C37" w:rsidRDefault="00C50C37" w:rsidP="00C50C37">
      <w:pPr>
        <w:pStyle w:val="ListBullet2"/>
        <w:numPr>
          <w:ilvl w:val="0"/>
          <w:numId w:val="13"/>
        </w:numPr>
        <w:tabs>
          <w:tab w:val="left" w:pos="708"/>
        </w:tabs>
        <w:spacing w:before="40"/>
        <w:ind w:hanging="357"/>
      </w:pPr>
      <w:r>
        <w:t xml:space="preserve">Event </w:t>
      </w:r>
      <w:r>
        <w:rPr>
          <w:i/>
        </w:rPr>
        <w:t>for the Assessor</w:t>
      </w:r>
    </w:p>
    <w:p w14:paraId="21FF7832" w14:textId="77777777" w:rsidR="00C50C37" w:rsidRPr="00E07C02" w:rsidRDefault="00C50C37" w:rsidP="00C50C3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Pr="00E07C02">
        <w:rPr>
          <w:sz w:val="22"/>
          <w:szCs w:val="22"/>
        </w:rPr>
        <w:t>EV (110106, DCM, "Export")</w:t>
      </w:r>
    </w:p>
    <w:p w14:paraId="60B2E476"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X4</w:t>
      </w:r>
      <w:r w:rsidRPr="00CA348A">
        <w:rPr>
          <w:sz w:val="22"/>
          <w:szCs w:val="22"/>
        </w:rPr>
        <w:t>”, “IHE Transactions”, “</w:t>
      </w:r>
      <w:r>
        <w:rPr>
          <w:sz w:val="22"/>
          <w:szCs w:val="22"/>
        </w:rPr>
        <w:t>Report Assessment</w:t>
      </w:r>
      <w:r w:rsidRPr="00CA348A">
        <w:rPr>
          <w:sz w:val="22"/>
          <w:szCs w:val="22"/>
        </w:rPr>
        <w:t>”)</w:t>
      </w:r>
    </w:p>
    <w:p w14:paraId="49F37BF3"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Pr>
          <w:sz w:val="22"/>
          <w:szCs w:val="22"/>
        </w:rPr>
        <w:t>R</w:t>
      </w:r>
      <w:r w:rsidRPr="00CA348A">
        <w:rPr>
          <w:sz w:val="22"/>
          <w:szCs w:val="22"/>
        </w:rPr>
        <w:t>” (</w:t>
      </w:r>
      <w:r>
        <w:rPr>
          <w:sz w:val="22"/>
          <w:szCs w:val="22"/>
        </w:rPr>
        <w:t>Read</w:t>
      </w:r>
      <w:r w:rsidRPr="00CA348A">
        <w:rPr>
          <w:sz w:val="22"/>
          <w:szCs w:val="22"/>
        </w:rPr>
        <w:t>)</w:t>
      </w:r>
    </w:p>
    <w:p w14:paraId="1CE70780" w14:textId="77777777" w:rsidR="00C50C37" w:rsidRDefault="00C50C37" w:rsidP="00C50C37">
      <w:pPr>
        <w:pStyle w:val="ListBullet2"/>
        <w:numPr>
          <w:ilvl w:val="0"/>
          <w:numId w:val="13"/>
        </w:numPr>
        <w:tabs>
          <w:tab w:val="left" w:pos="708"/>
        </w:tabs>
        <w:spacing w:before="40"/>
        <w:ind w:hanging="357"/>
      </w:pPr>
      <w:r>
        <w:t xml:space="preserve">Event </w:t>
      </w:r>
      <w:r>
        <w:rPr>
          <w:i/>
        </w:rPr>
        <w:t>for the Assessment Requestor</w:t>
      </w:r>
    </w:p>
    <w:p w14:paraId="66177464" w14:textId="77777777" w:rsidR="00C50C37" w:rsidRPr="00E07C02" w:rsidRDefault="00C50C37" w:rsidP="00C50C3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Pr="00E07C02">
        <w:rPr>
          <w:sz w:val="22"/>
          <w:szCs w:val="22"/>
        </w:rPr>
        <w:t>EV (11010</w:t>
      </w:r>
      <w:r>
        <w:rPr>
          <w:sz w:val="22"/>
          <w:szCs w:val="22"/>
        </w:rPr>
        <w:t>7</w:t>
      </w:r>
      <w:r w:rsidRPr="00E07C02">
        <w:rPr>
          <w:sz w:val="22"/>
          <w:szCs w:val="22"/>
        </w:rPr>
        <w:t>, DCM, "</w:t>
      </w:r>
      <w:r>
        <w:rPr>
          <w:sz w:val="22"/>
          <w:szCs w:val="22"/>
        </w:rPr>
        <w:t>Im</w:t>
      </w:r>
      <w:r w:rsidRPr="00E07C02">
        <w:rPr>
          <w:sz w:val="22"/>
          <w:szCs w:val="22"/>
        </w:rPr>
        <w:t>port")</w:t>
      </w:r>
    </w:p>
    <w:p w14:paraId="2CD917B1"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X4</w:t>
      </w:r>
      <w:r w:rsidRPr="00CA348A">
        <w:rPr>
          <w:sz w:val="22"/>
          <w:szCs w:val="22"/>
        </w:rPr>
        <w:t>”, “IHE Transactions”, “</w:t>
      </w:r>
      <w:r>
        <w:rPr>
          <w:sz w:val="22"/>
          <w:szCs w:val="22"/>
        </w:rPr>
        <w:t>Report Assessment</w:t>
      </w:r>
      <w:r w:rsidRPr="00CA348A">
        <w:rPr>
          <w:sz w:val="22"/>
          <w:szCs w:val="22"/>
        </w:rPr>
        <w:t>”)</w:t>
      </w:r>
    </w:p>
    <w:p w14:paraId="1F6EA257"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Pr>
          <w:sz w:val="22"/>
          <w:szCs w:val="22"/>
        </w:rPr>
        <w:t>C</w:t>
      </w:r>
      <w:r w:rsidRPr="00CA348A">
        <w:rPr>
          <w:sz w:val="22"/>
          <w:szCs w:val="22"/>
        </w:rPr>
        <w:t>” (</w:t>
      </w:r>
      <w:r>
        <w:rPr>
          <w:sz w:val="22"/>
          <w:szCs w:val="22"/>
        </w:rPr>
        <w:t>Create</w:t>
      </w:r>
      <w:r w:rsidRPr="00CA348A">
        <w:rPr>
          <w:sz w:val="22"/>
          <w:szCs w:val="22"/>
        </w:rPr>
        <w:t>)</w:t>
      </w:r>
    </w:p>
    <w:p w14:paraId="7256B08E" w14:textId="77777777" w:rsidR="00C50C37" w:rsidRPr="00CA348A" w:rsidRDefault="00C50C37" w:rsidP="00C50C37">
      <w:pPr>
        <w:pStyle w:val="ListBullet2"/>
        <w:spacing w:before="40"/>
        <w:ind w:hanging="357"/>
        <w:rPr>
          <w:szCs w:val="24"/>
        </w:rPr>
      </w:pPr>
      <w:r w:rsidRPr="00CA348A">
        <w:t>Source of the request (</w:t>
      </w:r>
      <w:proofErr w:type="gramStart"/>
      <w:r w:rsidRPr="00CA348A">
        <w:t>1..</w:t>
      </w:r>
      <w:proofErr w:type="gramEnd"/>
      <w:r w:rsidRPr="00CA348A">
        <w:t>1)</w:t>
      </w:r>
    </w:p>
    <w:p w14:paraId="02C02656" w14:textId="77777777" w:rsidR="00C50C37" w:rsidRPr="00CA348A" w:rsidRDefault="00C50C37" w:rsidP="00C50C3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Pr>
          <w:sz w:val="22"/>
          <w:szCs w:val="22"/>
        </w:rPr>
        <w:t>Assessor</w:t>
      </w:r>
      <w:r w:rsidRPr="00CA348A">
        <w:rPr>
          <w:sz w:val="22"/>
          <w:szCs w:val="22"/>
        </w:rPr>
        <w:t xml:space="preserve"> actor system identity</w:t>
      </w:r>
    </w:p>
    <w:p w14:paraId="208B5057" w14:textId="77777777" w:rsidR="00C50C37" w:rsidRDefault="00C50C37" w:rsidP="00C50C37">
      <w:pPr>
        <w:pStyle w:val="ListBullet2"/>
        <w:numPr>
          <w:ilvl w:val="0"/>
          <w:numId w:val="15"/>
        </w:numPr>
        <w:tabs>
          <w:tab w:val="left" w:pos="708"/>
        </w:tabs>
        <w:spacing w:before="40"/>
        <w:ind w:left="1134"/>
        <w:rPr>
          <w:sz w:val="22"/>
          <w:szCs w:val="22"/>
        </w:rPr>
      </w:pPr>
      <w:proofErr w:type="spellStart"/>
      <w:r w:rsidRPr="00CA348A">
        <w:rPr>
          <w:sz w:val="22"/>
          <w:szCs w:val="22"/>
        </w:rPr>
        <w:lastRenderedPageBreak/>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1B95DBB2" w14:textId="77777777" w:rsidR="00C50C37" w:rsidRDefault="00C50C37" w:rsidP="00C50C37">
      <w:pPr>
        <w:pStyle w:val="ListBullet2"/>
        <w:rPr>
          <w:szCs w:val="24"/>
        </w:rPr>
      </w:pPr>
      <w:r>
        <w:rPr>
          <w:szCs w:val="24"/>
        </w:rPr>
        <w:t>Participating Object</w:t>
      </w:r>
    </w:p>
    <w:p w14:paraId="5F1A0E15" w14:textId="77777777" w:rsidR="00C50C37" w:rsidRPr="00E07C02" w:rsidRDefault="00C50C37" w:rsidP="00C50C37">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w:t>
      </w:r>
      <w:proofErr w:type="spellEnd"/>
      <w:r w:rsidRPr="00E07C02">
        <w:rPr>
          <w:sz w:val="22"/>
          <w:szCs w:val="22"/>
        </w:rPr>
        <w:tab/>
      </w:r>
      <w:r>
        <w:rPr>
          <w:sz w:val="22"/>
          <w:szCs w:val="22"/>
        </w:rPr>
        <w:t xml:space="preserve"> =</w:t>
      </w:r>
      <w:r w:rsidRPr="00E07C02">
        <w:rPr>
          <w:sz w:val="22"/>
          <w:szCs w:val="22"/>
        </w:rPr>
        <w:t xml:space="preserve"> 2 </w:t>
      </w:r>
      <w:r>
        <w:rPr>
          <w:sz w:val="22"/>
          <w:szCs w:val="22"/>
        </w:rPr>
        <w:t>(</w:t>
      </w:r>
      <w:r w:rsidRPr="00E07C02">
        <w:rPr>
          <w:sz w:val="22"/>
          <w:szCs w:val="22"/>
        </w:rPr>
        <w:t>system</w:t>
      </w:r>
      <w:r>
        <w:rPr>
          <w:sz w:val="22"/>
          <w:szCs w:val="22"/>
        </w:rPr>
        <w:t>)</w:t>
      </w:r>
    </w:p>
    <w:p w14:paraId="059B3458" w14:textId="77777777" w:rsidR="00C50C37" w:rsidRPr="00E07C02" w:rsidRDefault="00C50C37" w:rsidP="00C50C37">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ParticipantObjectTypeCodeRole</w:t>
      </w:r>
      <w:proofErr w:type="spellEnd"/>
      <w:r>
        <w:rPr>
          <w:sz w:val="22"/>
          <w:szCs w:val="22"/>
        </w:rPr>
        <w:t xml:space="preserve"> = 4 (other)</w:t>
      </w:r>
    </w:p>
    <w:p w14:paraId="2E33B8FC" w14:textId="77777777" w:rsidR="00C50C37" w:rsidRPr="006D465F" w:rsidRDefault="00C50C37" w:rsidP="00C50C37">
      <w:pPr>
        <w:pStyle w:val="ListBullet2"/>
        <w:numPr>
          <w:ilvl w:val="0"/>
          <w:numId w:val="15"/>
        </w:numPr>
        <w:tabs>
          <w:tab w:val="left" w:pos="708"/>
        </w:tabs>
        <w:spacing w:before="40"/>
        <w:ind w:left="1134"/>
        <w:rPr>
          <w:sz w:val="22"/>
          <w:szCs w:val="22"/>
          <w:lang w:val="it-IT"/>
        </w:rPr>
      </w:pPr>
      <w:r w:rsidRPr="006D465F">
        <w:rPr>
          <w:sz w:val="22"/>
          <w:szCs w:val="22"/>
          <w:lang w:val="it-IT"/>
        </w:rPr>
        <w:t>ParticipantObjectIDTypeCode = EV </w:t>
      </w:r>
      <w:r>
        <w:fldChar w:fldCharType="begin"/>
      </w:r>
      <w:r w:rsidRPr="006D465F">
        <w:rPr>
          <w:lang w:val="it-IT"/>
        </w:rPr>
        <w:instrText xml:space="preserve"> HYPERLINK "http://dicom.nema.org/medical/dicom/current/output/chtml/part16/chapter_D.html" \l "DCM_110180" </w:instrText>
      </w:r>
      <w:r>
        <w:fldChar w:fldCharType="separate"/>
      </w:r>
      <w:r w:rsidRPr="006D465F">
        <w:rPr>
          <w:sz w:val="22"/>
          <w:szCs w:val="22"/>
          <w:lang w:val="it-IT"/>
        </w:rPr>
        <w:t>("QuestionnaireResponse", FHIR, "QuestionnaireResponse")</w:t>
      </w:r>
      <w:r>
        <w:rPr>
          <w:sz w:val="22"/>
          <w:szCs w:val="22"/>
        </w:rPr>
        <w:fldChar w:fldCharType="end"/>
      </w:r>
    </w:p>
    <w:p w14:paraId="114C6B0D" w14:textId="77777777" w:rsidR="00C50C37" w:rsidRDefault="00C50C37" w:rsidP="00C50C37">
      <w:pPr>
        <w:pStyle w:val="ListBullet2"/>
        <w:numPr>
          <w:ilvl w:val="0"/>
          <w:numId w:val="15"/>
        </w:numPr>
        <w:tabs>
          <w:tab w:val="left" w:pos="708"/>
        </w:tabs>
        <w:spacing w:before="40"/>
        <w:ind w:left="1134"/>
        <w:rPr>
          <w:sz w:val="22"/>
          <w:szCs w:val="22"/>
        </w:rPr>
      </w:pPr>
      <w:proofErr w:type="spellStart"/>
      <w:r w:rsidRPr="00E07C02">
        <w:rPr>
          <w:sz w:val="22"/>
          <w:szCs w:val="22"/>
        </w:rPr>
        <w:t>ParticipantObjectID</w:t>
      </w:r>
      <w:proofErr w:type="spellEnd"/>
      <w:r>
        <w:rPr>
          <w:sz w:val="22"/>
          <w:szCs w:val="22"/>
        </w:rPr>
        <w:t xml:space="preserve"> = </w:t>
      </w:r>
      <w:proofErr w:type="spellStart"/>
      <w:r w:rsidRPr="005C5B01">
        <w:rPr>
          <w:i/>
          <w:sz w:val="22"/>
          <w:szCs w:val="22"/>
        </w:rPr>
        <w:t>QuestionnaireResponse.identifier</w:t>
      </w:r>
      <w:proofErr w:type="spellEnd"/>
    </w:p>
    <w:p w14:paraId="3BB37A7C" w14:textId="77777777" w:rsidR="00C50C37" w:rsidRPr="00CA348A" w:rsidRDefault="00C50C37" w:rsidP="00C50C37">
      <w:pPr>
        <w:pStyle w:val="ListBullet2"/>
        <w:rPr>
          <w:szCs w:val="24"/>
        </w:rPr>
      </w:pPr>
      <w:r>
        <w:t>H</w:t>
      </w:r>
      <w:r w:rsidRPr="00CA348A">
        <w:t>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one for each know</w:t>
      </w:r>
      <w:r>
        <w:rPr>
          <w:sz w:val="22"/>
          <w:szCs w:val="22"/>
        </w:rPr>
        <w:t>n</w:t>
      </w:r>
      <w:r w:rsidRPr="00CA348A">
        <w:rPr>
          <w:sz w:val="22"/>
          <w:szCs w:val="22"/>
        </w:rPr>
        <w:t xml:space="preserve"> User </w:t>
      </w:r>
    </w:p>
    <w:p w14:paraId="6F6EB9B1" w14:textId="77777777" w:rsidR="00C50C37" w:rsidRPr="00CA348A" w:rsidRDefault="00C50C37" w:rsidP="00C50C3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05D6A28E" w14:textId="77777777" w:rsidR="00C50C37" w:rsidRPr="00CA348A" w:rsidRDefault="00C50C37" w:rsidP="00C50C3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1626E0C1" w14:textId="77777777" w:rsidR="00C50C37" w:rsidRPr="00CA348A" w:rsidRDefault="00C50C37" w:rsidP="00C50C37">
      <w:pPr>
        <w:pStyle w:val="ListBullet2"/>
        <w:spacing w:before="40"/>
        <w:ind w:hanging="357"/>
        <w:rPr>
          <w:szCs w:val="24"/>
        </w:rPr>
      </w:pPr>
      <w:r w:rsidRPr="00CA348A">
        <w:t>Destination of the request (</w:t>
      </w:r>
      <w:proofErr w:type="gramStart"/>
      <w:r w:rsidRPr="00CA348A">
        <w:t>1..</w:t>
      </w:r>
      <w:proofErr w:type="gramEnd"/>
      <w:r w:rsidRPr="00CA348A">
        <w:t>1)</w:t>
      </w:r>
    </w:p>
    <w:p w14:paraId="6C89044F" w14:textId="77777777" w:rsidR="00C50C37" w:rsidRPr="00CA348A" w:rsidRDefault="00C50C37" w:rsidP="00C50C37">
      <w:pPr>
        <w:pStyle w:val="ListBullet2"/>
        <w:numPr>
          <w:ilvl w:val="0"/>
          <w:numId w:val="17"/>
        </w:numPr>
        <w:tabs>
          <w:tab w:val="left" w:pos="708"/>
        </w:tabs>
        <w:spacing w:before="40"/>
        <w:ind w:left="1134"/>
        <w:rPr>
          <w:sz w:val="22"/>
          <w:szCs w:val="22"/>
        </w:rPr>
      </w:pPr>
      <w:r>
        <w:rPr>
          <w:sz w:val="22"/>
          <w:szCs w:val="22"/>
        </w:rPr>
        <w:t>Assessment Requestor</w:t>
      </w:r>
      <w:r w:rsidRPr="00CA348A">
        <w:rPr>
          <w:sz w:val="22"/>
          <w:szCs w:val="22"/>
        </w:rPr>
        <w:t xml:space="preserve"> actor system identity</w:t>
      </w:r>
    </w:p>
    <w:p w14:paraId="5F772D61" w14:textId="77777777" w:rsidR="00C50C37" w:rsidRPr="00CA348A" w:rsidRDefault="00C50C37" w:rsidP="00C50C3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7A14C49E" w14:textId="77777777" w:rsidR="00C50C37" w:rsidRPr="00CA348A" w:rsidRDefault="00C50C37" w:rsidP="00C50C37">
      <w:pPr>
        <w:pStyle w:val="ListBullet2"/>
        <w:spacing w:before="40"/>
        <w:ind w:hanging="357"/>
        <w:rPr>
          <w:szCs w:val="24"/>
        </w:rPr>
      </w:pPr>
      <w:r w:rsidRPr="00CA348A">
        <w:t>Audit Source (</w:t>
      </w:r>
      <w:proofErr w:type="gramStart"/>
      <w:r w:rsidRPr="00CA348A">
        <w:t>1..</w:t>
      </w:r>
      <w:proofErr w:type="gramEnd"/>
      <w:r w:rsidRPr="00CA348A">
        <w:t>1)</w:t>
      </w:r>
    </w:p>
    <w:p w14:paraId="09C7CE33" w14:textId="77777777" w:rsidR="00C50C37" w:rsidRDefault="00C50C37" w:rsidP="00C50C37">
      <w:pPr>
        <w:pStyle w:val="ListBullet2"/>
        <w:numPr>
          <w:ilvl w:val="0"/>
          <w:numId w:val="19"/>
        </w:numPr>
        <w:tabs>
          <w:tab w:val="left" w:pos="708"/>
        </w:tabs>
        <w:spacing w:before="40"/>
        <w:ind w:left="1134"/>
        <w:rPr>
          <w:sz w:val="22"/>
        </w:rPr>
      </w:pPr>
      <w:r w:rsidRPr="00CA348A">
        <w:rPr>
          <w:sz w:val="22"/>
        </w:rPr>
        <w:t xml:space="preserve">not specified </w:t>
      </w:r>
    </w:p>
    <w:p w14:paraId="2499FE86" w14:textId="77777777" w:rsidR="00AA34E7" w:rsidRPr="00276D24" w:rsidRDefault="00AA34E7" w:rsidP="00AE59B2">
      <w:pPr>
        <w:pStyle w:val="BodyText"/>
      </w:pPr>
    </w:p>
    <w:p w14:paraId="3CE38221" w14:textId="77777777" w:rsidR="008C5E9C" w:rsidRPr="00E07C02" w:rsidRDefault="008C5E9C" w:rsidP="008C5E9C">
      <w:pPr>
        <w:pStyle w:val="ListBullet2"/>
        <w:numPr>
          <w:ilvl w:val="0"/>
          <w:numId w:val="0"/>
        </w:numPr>
        <w:tabs>
          <w:tab w:val="left" w:pos="708"/>
        </w:tabs>
        <w:spacing w:before="40"/>
        <w:ind w:left="720" w:hanging="360"/>
        <w:rPr>
          <w:sz w:val="22"/>
        </w:rPr>
      </w:pPr>
    </w:p>
    <w:p w14:paraId="06661C9C" w14:textId="77777777" w:rsidR="002859FB" w:rsidRPr="00404C2C" w:rsidRDefault="002859FB" w:rsidP="002859FB">
      <w:pPr>
        <w:pStyle w:val="PartTitle"/>
      </w:pPr>
      <w:bookmarkStart w:id="185" w:name="_Toc32660993"/>
      <w:r w:rsidRPr="00404C2C">
        <w:lastRenderedPageBreak/>
        <w:t>Volume 3 – Content Modules</w:t>
      </w:r>
      <w:bookmarkEnd w:id="185"/>
    </w:p>
    <w:p w14:paraId="352DB894" w14:textId="71083229" w:rsidR="00CD622A" w:rsidRPr="00404C2C" w:rsidRDefault="00CD622A" w:rsidP="00213840">
      <w:pPr>
        <w:pStyle w:val="BodyText"/>
        <w:rPr>
          <w:highlight w:val="cyan"/>
        </w:rPr>
      </w:pPr>
    </w:p>
    <w:p w14:paraId="0F8FBF7F" w14:textId="77777777" w:rsidR="00BB5757" w:rsidRPr="00276D24" w:rsidRDefault="00BB5757" w:rsidP="00BB5757">
      <w:pPr>
        <w:pStyle w:val="Heading2"/>
        <w:numPr>
          <w:ilvl w:val="0"/>
          <w:numId w:val="0"/>
        </w:numPr>
        <w:rPr>
          <w:bCs/>
        </w:rPr>
      </w:pPr>
      <w:bookmarkStart w:id="186" w:name="_Toc524533575"/>
      <w:bookmarkStart w:id="187" w:name="_Toc32660994"/>
      <w:r w:rsidRPr="00276D24">
        <w:rPr>
          <w:bCs/>
        </w:rPr>
        <w:t>6.6 HL7 FHIR Content Module</w:t>
      </w:r>
      <w:bookmarkEnd w:id="186"/>
      <w:bookmarkEnd w:id="187"/>
      <w:r w:rsidRPr="00276D24">
        <w:rPr>
          <w:bCs/>
        </w:rPr>
        <w:t xml:space="preserve"> </w:t>
      </w:r>
    </w:p>
    <w:p w14:paraId="18B236D1" w14:textId="56B3440D" w:rsidR="00BB5757" w:rsidRPr="00276D24" w:rsidRDefault="00BB5757" w:rsidP="00BB5757">
      <w:pPr>
        <w:pStyle w:val="Heading3"/>
        <w:numPr>
          <w:ilvl w:val="0"/>
          <w:numId w:val="0"/>
        </w:numPr>
        <w:rPr>
          <w:bCs/>
        </w:rPr>
      </w:pPr>
      <w:bookmarkStart w:id="188" w:name="_Toc524533576"/>
      <w:bookmarkStart w:id="189" w:name="_Toc32660995"/>
      <w:r w:rsidRPr="00276D24">
        <w:rPr>
          <w:bCs/>
        </w:rPr>
        <w:t>6.6.</w:t>
      </w:r>
      <w:r w:rsidR="00402B85">
        <w:rPr>
          <w:bCs/>
        </w:rPr>
        <w:t>Y1</w:t>
      </w:r>
      <w:r w:rsidRPr="00276D24">
        <w:rPr>
          <w:bCs/>
        </w:rPr>
        <w:t xml:space="preserve"> </w:t>
      </w:r>
      <w:bookmarkEnd w:id="188"/>
      <w:r w:rsidR="00DB4613">
        <w:rPr>
          <w:bCs/>
        </w:rPr>
        <w:t>Questionnaire</w:t>
      </w:r>
      <w:bookmarkEnd w:id="189"/>
      <w:r>
        <w:rPr>
          <w:bCs/>
        </w:rPr>
        <w:t xml:space="preserve"> </w:t>
      </w:r>
    </w:p>
    <w:p w14:paraId="07EDB4F0" w14:textId="5F502F3F" w:rsidR="00BB5757" w:rsidRPr="00276D24" w:rsidRDefault="00BB5757" w:rsidP="00BB5757">
      <w:pPr>
        <w:pStyle w:val="BodyText"/>
      </w:pPr>
      <w:bookmarkStart w:id="190" w:name="_6.2.1.1.6.1_Service_Event"/>
      <w:bookmarkStart w:id="191" w:name="_6.2.1.1.6.2_Medications_Section"/>
      <w:bookmarkStart w:id="192" w:name="_6.2.1.1.6.3_Allergies_and"/>
      <w:bookmarkStart w:id="193" w:name="_6.2.2.1.1__Problem"/>
      <w:bookmarkStart w:id="194" w:name="_6.2.3.1_Encompassing_Encounter"/>
      <w:bookmarkStart w:id="195" w:name="_6.2.3.1.1_Responsible_Party"/>
      <w:bookmarkStart w:id="196" w:name="_6.2.3.1.2_Health_Care"/>
      <w:bookmarkStart w:id="197" w:name="_6.2.4.4.1__Simple"/>
      <w:bookmarkStart w:id="198" w:name="_Toc335730763"/>
      <w:bookmarkStart w:id="199" w:name="_Toc336000666"/>
      <w:bookmarkStart w:id="200" w:name="_Toc336002388"/>
      <w:bookmarkStart w:id="201" w:name="_Toc336006583"/>
      <w:bookmarkStart w:id="202" w:name="_Toc335730764"/>
      <w:bookmarkStart w:id="203" w:name="_Toc336000667"/>
      <w:bookmarkStart w:id="204" w:name="_Toc336002389"/>
      <w:bookmarkStart w:id="205" w:name="_Toc336006584"/>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276D24">
        <w:t xml:space="preserve">The following table shows the </w:t>
      </w:r>
      <w:r w:rsidR="00DB4613">
        <w:t>IHE constraints on the Questionnaire resource used with the ACDC profile</w:t>
      </w:r>
      <w:r w:rsidRPr="00276D24">
        <w:t>.</w:t>
      </w:r>
    </w:p>
    <w:p w14:paraId="454319D4" w14:textId="57041294" w:rsidR="00BB5757" w:rsidRPr="00276D24" w:rsidRDefault="00BB5757" w:rsidP="00BB5757">
      <w:pPr>
        <w:pStyle w:val="TableTitle"/>
      </w:pPr>
      <w:r w:rsidRPr="00276D24">
        <w:t>Table 6.6.</w:t>
      </w:r>
      <w:r w:rsidR="00402B85">
        <w:t>Y</w:t>
      </w:r>
      <w:r w:rsidRPr="00276D24">
        <w:t xml:space="preserve">1-1: </w:t>
      </w:r>
      <w:r w:rsidR="00DB4613">
        <w:t xml:space="preserve">Questionnaire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3749"/>
      </w:tblGrid>
      <w:tr w:rsidR="00BB5757" w:rsidRPr="00276D24" w14:paraId="24AF6DDD" w14:textId="77777777" w:rsidTr="00FB3B65">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42AE29" w14:textId="77777777" w:rsidR="00BB5757" w:rsidRPr="00276D24" w:rsidRDefault="00BB5757" w:rsidP="00DB4613">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B203410" w14:textId="77777777" w:rsidR="00BB5757" w:rsidRPr="00276D24" w:rsidRDefault="00BB5757" w:rsidP="00DB4613">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D7A0323" w14:textId="77777777" w:rsidR="00BB5757" w:rsidRPr="00276D24" w:rsidRDefault="00BB5757" w:rsidP="00DB4613">
            <w:pPr>
              <w:pStyle w:val="TableEntryHeader"/>
            </w:pPr>
            <w:r w:rsidRPr="00DF2420">
              <w:t>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D70778" w14:textId="77777777" w:rsidR="00BB5757" w:rsidRPr="00276D24" w:rsidRDefault="00BB5757" w:rsidP="00DB4613">
            <w:pPr>
              <w:pStyle w:val="TableEntryHeader"/>
            </w:pPr>
            <w:r w:rsidRPr="00276D24">
              <w:t>Description &amp; Constraints</w:t>
            </w:r>
          </w:p>
        </w:tc>
        <w:tc>
          <w:tcPr>
            <w:tcW w:w="374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0465174" w14:textId="77777777" w:rsidR="00BB5757" w:rsidRPr="00276D24" w:rsidRDefault="00BB5757" w:rsidP="00DB4613">
            <w:pPr>
              <w:pStyle w:val="TableEntryHeader"/>
            </w:pPr>
            <w:r w:rsidRPr="00276D24">
              <w:t>(Profile) Comments</w:t>
            </w:r>
          </w:p>
        </w:tc>
      </w:tr>
      <w:tr w:rsidR="00DB4613" w:rsidRPr="00276D24" w14:paraId="190E5885"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694C57" w14:textId="5A9BF726" w:rsidR="00DB4613" w:rsidRPr="00276D24" w:rsidRDefault="00DB4613" w:rsidP="00DB4613">
            <w:pPr>
              <w:pStyle w:val="TableEntry"/>
            </w:pPr>
            <w:r w:rsidRPr="00A96B94">
              <w:t>.. Questionnaire</w:t>
            </w:r>
          </w:p>
        </w:tc>
        <w:tc>
          <w:tcPr>
            <w:tcW w:w="900" w:type="dxa"/>
            <w:tcBorders>
              <w:top w:val="single" w:sz="4" w:space="0" w:color="auto"/>
              <w:left w:val="single" w:sz="4" w:space="0" w:color="auto"/>
              <w:bottom w:val="single" w:sz="4" w:space="0" w:color="auto"/>
              <w:right w:val="single" w:sz="4" w:space="0" w:color="auto"/>
            </w:tcBorders>
          </w:tcPr>
          <w:p w14:paraId="62A256FB" w14:textId="43992205" w:rsidR="00DB4613" w:rsidRPr="00276D24" w:rsidRDefault="00DB4613" w:rsidP="00DB4613">
            <w:pPr>
              <w:pStyle w:val="TableEntry"/>
              <w:rPr>
                <w:bCs/>
              </w:rPr>
            </w:pPr>
            <w:r w:rsidRPr="00A96B94">
              <w:t>ITU</w:t>
            </w:r>
          </w:p>
        </w:tc>
        <w:tc>
          <w:tcPr>
            <w:tcW w:w="990" w:type="dxa"/>
            <w:tcBorders>
              <w:top w:val="single" w:sz="4" w:space="0" w:color="auto"/>
              <w:left w:val="single" w:sz="4" w:space="0" w:color="auto"/>
              <w:bottom w:val="single" w:sz="4" w:space="0" w:color="auto"/>
              <w:right w:val="single" w:sz="4" w:space="0" w:color="auto"/>
            </w:tcBorders>
            <w:noWrap/>
          </w:tcPr>
          <w:p w14:paraId="08EFCFED" w14:textId="64BAF288" w:rsidR="00DB4613" w:rsidRPr="00276D24" w:rsidRDefault="00DB4613" w:rsidP="00DB4613">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30878CF" w14:textId="0EB8AF6C" w:rsidR="00DB4613" w:rsidRPr="00276D24" w:rsidRDefault="00DB4613" w:rsidP="00DB4613">
            <w:pPr>
              <w:pStyle w:val="TableEntry"/>
            </w:pPr>
            <w:r w:rsidRPr="00A96B94">
              <w:t>DomainResource</w:t>
            </w:r>
          </w:p>
        </w:tc>
        <w:tc>
          <w:tcPr>
            <w:tcW w:w="3749" w:type="dxa"/>
            <w:tcBorders>
              <w:top w:val="single" w:sz="4" w:space="0" w:color="auto"/>
              <w:left w:val="single" w:sz="4" w:space="0" w:color="auto"/>
              <w:bottom w:val="single" w:sz="4" w:space="0" w:color="auto"/>
              <w:right w:val="single" w:sz="4" w:space="0" w:color="auto"/>
            </w:tcBorders>
          </w:tcPr>
          <w:p w14:paraId="270F8281" w14:textId="3A96F410" w:rsidR="00DB4613" w:rsidRPr="00276D24" w:rsidRDefault="00DB4613" w:rsidP="00DB4613">
            <w:pPr>
              <w:pStyle w:val="TableEntry"/>
              <w:rPr>
                <w:bCs/>
              </w:rPr>
            </w:pPr>
            <w:r w:rsidRPr="00A96B94">
              <w:t>A structured set of questions</w:t>
            </w:r>
          </w:p>
        </w:tc>
      </w:tr>
      <w:tr w:rsidR="00DB4613" w:rsidRPr="00276D24" w14:paraId="4F63C9CE"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99B66EB" w14:textId="3EDA9A40" w:rsidR="00DB4613" w:rsidRPr="00276D24" w:rsidRDefault="00DB4613" w:rsidP="00DB4613">
            <w:pPr>
              <w:pStyle w:val="TableEntry"/>
            </w:pPr>
            <w:r w:rsidRPr="00A96B9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59C83730" w14:textId="5C4D2BCB" w:rsidR="00DB4613" w:rsidRPr="00276D24" w:rsidRDefault="00DB4613" w:rsidP="00DB4613">
            <w:pPr>
              <w:pStyle w:val="TableEntry"/>
              <w:rPr>
                <w:bCs/>
              </w:rPr>
            </w:pPr>
            <w:r w:rsidRPr="00A96B94">
              <w:t>Σ</w:t>
            </w:r>
            <w:r w:rsidR="00FB3B65" w:rsidRPr="00FB3B65">
              <w:rPr>
                <w:b/>
                <w:color w:val="FF0000"/>
              </w:rPr>
              <w:t>S</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FA02FA" w14:textId="208D0031" w:rsidR="00DB4613" w:rsidRPr="00276D24" w:rsidRDefault="00FB3B65" w:rsidP="00DB4613">
            <w:pPr>
              <w:pStyle w:val="TableEntry"/>
              <w:rPr>
                <w:bCs/>
              </w:rPr>
            </w:pPr>
            <w:r w:rsidRPr="00FB3B65">
              <w:t>0</w:t>
            </w:r>
            <w:r w:rsidR="00DB4613" w:rsidRPr="00A96B94">
              <w:t>..1</w:t>
            </w:r>
          </w:p>
        </w:tc>
        <w:tc>
          <w:tcPr>
            <w:tcW w:w="1849" w:type="dxa"/>
            <w:tcBorders>
              <w:top w:val="single" w:sz="4" w:space="0" w:color="auto"/>
              <w:left w:val="single" w:sz="4" w:space="0" w:color="auto"/>
              <w:bottom w:val="single" w:sz="4" w:space="0" w:color="auto"/>
              <w:right w:val="single" w:sz="4" w:space="0" w:color="auto"/>
            </w:tcBorders>
          </w:tcPr>
          <w:p w14:paraId="42512928" w14:textId="6DDA9460" w:rsidR="00DB4613" w:rsidRPr="00276D24" w:rsidRDefault="00FB3B65" w:rsidP="00DB4613">
            <w:pPr>
              <w:pStyle w:val="TableEntry"/>
            </w:pPr>
            <w:r>
              <w:t>launchurl</w:t>
            </w:r>
          </w:p>
        </w:tc>
        <w:tc>
          <w:tcPr>
            <w:tcW w:w="3749" w:type="dxa"/>
            <w:tcBorders>
              <w:top w:val="single" w:sz="4" w:space="0" w:color="auto"/>
              <w:left w:val="single" w:sz="4" w:space="0" w:color="auto"/>
              <w:bottom w:val="single" w:sz="4" w:space="0" w:color="auto"/>
              <w:right w:val="single" w:sz="4" w:space="0" w:color="auto"/>
            </w:tcBorders>
          </w:tcPr>
          <w:p w14:paraId="3EA4B295" w14:textId="3D4CDE83" w:rsidR="00DB4613" w:rsidRPr="00276D24" w:rsidRDefault="002C78E2" w:rsidP="00DB4613">
            <w:pPr>
              <w:pStyle w:val="TableEntry"/>
              <w:rPr>
                <w:bCs/>
              </w:rPr>
            </w:pPr>
            <w:r>
              <w:rPr>
                <w:bCs/>
              </w:rPr>
              <w:t>If items are not present, then the question must report the launch url of an Assessor that can perform the assessment.</w:t>
            </w:r>
          </w:p>
        </w:tc>
      </w:tr>
      <w:tr w:rsidR="00DB4613" w:rsidRPr="00276D24" w14:paraId="7D8024E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889F526" w14:textId="53DBFC85" w:rsidR="00DB4613" w:rsidRPr="00276D24" w:rsidRDefault="00DB4613" w:rsidP="00DB4613">
            <w:pPr>
              <w:pStyle w:val="TableEntry"/>
            </w:pPr>
            <w:r w:rsidRPr="00A96B94">
              <w:t>... url</w:t>
            </w:r>
          </w:p>
        </w:tc>
        <w:tc>
          <w:tcPr>
            <w:tcW w:w="900" w:type="dxa"/>
            <w:tcBorders>
              <w:top w:val="single" w:sz="4" w:space="0" w:color="auto"/>
              <w:left w:val="single" w:sz="4" w:space="0" w:color="auto"/>
              <w:bottom w:val="single" w:sz="4" w:space="0" w:color="auto"/>
              <w:right w:val="single" w:sz="4" w:space="0" w:color="auto"/>
            </w:tcBorders>
          </w:tcPr>
          <w:p w14:paraId="0F8EB389" w14:textId="1BCEAD68"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8A447E" w14:textId="597587AE"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7278AF" w14:textId="71F4A5F7" w:rsidR="00DB4613" w:rsidRPr="00276D24" w:rsidRDefault="00DB4613" w:rsidP="00DB4613">
            <w:pPr>
              <w:pStyle w:val="TableEntry"/>
            </w:pPr>
            <w:r w:rsidRPr="00A96B94">
              <w:t>uri</w:t>
            </w:r>
          </w:p>
        </w:tc>
        <w:tc>
          <w:tcPr>
            <w:tcW w:w="3749" w:type="dxa"/>
            <w:tcBorders>
              <w:top w:val="single" w:sz="4" w:space="0" w:color="auto"/>
              <w:left w:val="single" w:sz="4" w:space="0" w:color="auto"/>
              <w:bottom w:val="single" w:sz="4" w:space="0" w:color="auto"/>
              <w:right w:val="single" w:sz="4" w:space="0" w:color="auto"/>
            </w:tcBorders>
          </w:tcPr>
          <w:p w14:paraId="598C7C0F" w14:textId="19BD11B2" w:rsidR="00DB4613" w:rsidRPr="00276D24" w:rsidRDefault="00DB4613" w:rsidP="00DB4613">
            <w:pPr>
              <w:pStyle w:val="TableEntry"/>
              <w:rPr>
                <w:bCs/>
              </w:rPr>
            </w:pPr>
            <w:r w:rsidRPr="00A96B94">
              <w:t>Canonical identifier for this questionnaire, represented as a URI (globally unique)</w:t>
            </w:r>
          </w:p>
        </w:tc>
      </w:tr>
      <w:tr w:rsidR="00DB4613" w:rsidRPr="00276D24" w14:paraId="1254798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6ABC95C" w14:textId="3AD94DAD" w:rsidR="00DB4613" w:rsidRPr="00276D24" w:rsidRDefault="00DB4613" w:rsidP="00DB4613">
            <w:pPr>
              <w:pStyle w:val="TableEntry"/>
            </w:pPr>
            <w:r w:rsidRPr="00A96B94">
              <w:t>... name</w:t>
            </w:r>
          </w:p>
        </w:tc>
        <w:tc>
          <w:tcPr>
            <w:tcW w:w="900" w:type="dxa"/>
            <w:tcBorders>
              <w:top w:val="single" w:sz="4" w:space="0" w:color="auto"/>
              <w:left w:val="single" w:sz="4" w:space="0" w:color="auto"/>
              <w:bottom w:val="single" w:sz="4" w:space="0" w:color="auto"/>
              <w:right w:val="single" w:sz="4" w:space="0" w:color="auto"/>
            </w:tcBorders>
          </w:tcPr>
          <w:p w14:paraId="7758A39D" w14:textId="4B6E7EC5" w:rsidR="00DB4613" w:rsidRPr="00276D24" w:rsidRDefault="00DB4613" w:rsidP="00DB4613">
            <w:pPr>
              <w:pStyle w:val="TableEntry"/>
              <w:rPr>
                <w:bCs/>
              </w:rPr>
            </w:pPr>
            <w:r w:rsidRPr="00A96B94">
              <w:t>ΣI</w:t>
            </w:r>
          </w:p>
        </w:tc>
        <w:tc>
          <w:tcPr>
            <w:tcW w:w="990" w:type="dxa"/>
            <w:tcBorders>
              <w:top w:val="single" w:sz="4" w:space="0" w:color="auto"/>
              <w:left w:val="single" w:sz="4" w:space="0" w:color="auto"/>
              <w:bottom w:val="single" w:sz="4" w:space="0" w:color="auto"/>
              <w:right w:val="single" w:sz="4" w:space="0" w:color="auto"/>
            </w:tcBorders>
            <w:noWrap/>
          </w:tcPr>
          <w:p w14:paraId="1E89AC08" w14:textId="7A21FE97" w:rsidR="00DB4613" w:rsidRPr="006E4456" w:rsidRDefault="00DB4613" w:rsidP="00DB4613">
            <w:pPr>
              <w:pStyle w:val="TableEntry"/>
              <w:rPr>
                <w:b/>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22997B43" w14:textId="525A7771"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751A7056" w14:textId="1E1A01EA" w:rsidR="00DB4613" w:rsidRPr="00276D24" w:rsidRDefault="00DB4613" w:rsidP="00DB4613">
            <w:pPr>
              <w:pStyle w:val="TableEntry"/>
              <w:rPr>
                <w:bCs/>
              </w:rPr>
            </w:pPr>
            <w:r w:rsidRPr="00A96B94">
              <w:t>Name for this questionnaire (computer friendly)</w:t>
            </w:r>
          </w:p>
        </w:tc>
      </w:tr>
      <w:tr w:rsidR="00DB4613" w:rsidRPr="00276D24" w14:paraId="0E769BD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4DC6BAE8" w14:textId="28ECCA5F" w:rsidR="00DB4613" w:rsidRPr="00276D24" w:rsidRDefault="00DB4613" w:rsidP="00DB4613">
            <w:pPr>
              <w:pStyle w:val="TableEntry"/>
            </w:pPr>
            <w:r w:rsidRPr="00A96B94">
              <w:t>... title</w:t>
            </w:r>
          </w:p>
        </w:tc>
        <w:tc>
          <w:tcPr>
            <w:tcW w:w="900" w:type="dxa"/>
            <w:tcBorders>
              <w:top w:val="single" w:sz="4" w:space="0" w:color="auto"/>
              <w:left w:val="single" w:sz="4" w:space="0" w:color="auto"/>
              <w:bottom w:val="single" w:sz="4" w:space="0" w:color="auto"/>
              <w:right w:val="single" w:sz="4" w:space="0" w:color="auto"/>
            </w:tcBorders>
          </w:tcPr>
          <w:p w14:paraId="5BFD3D15" w14:textId="21E02AC4"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1D1D3090" w14:textId="3F0BE868"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DCC74D" w14:textId="1CB09582"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47D69749" w14:textId="3D6463C9" w:rsidR="00DB4613" w:rsidRPr="00276D24" w:rsidRDefault="00DB4613" w:rsidP="00DB4613">
            <w:pPr>
              <w:pStyle w:val="TableEntry"/>
              <w:rPr>
                <w:bCs/>
              </w:rPr>
            </w:pPr>
            <w:r w:rsidRPr="00A96B94">
              <w:t>Name for this questionnaire (human friendly)</w:t>
            </w:r>
          </w:p>
        </w:tc>
      </w:tr>
      <w:tr w:rsidR="00DB4613" w:rsidRPr="00276D24" w14:paraId="7EF81B34"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224339C" w14:textId="3BC88582" w:rsidR="00DB4613" w:rsidRPr="00276D24" w:rsidRDefault="00DB4613" w:rsidP="00DB4613">
            <w:pPr>
              <w:pStyle w:val="TableEntry"/>
            </w:pPr>
            <w:r w:rsidRPr="00A96B94">
              <w:t>... date</w:t>
            </w:r>
          </w:p>
        </w:tc>
        <w:tc>
          <w:tcPr>
            <w:tcW w:w="900" w:type="dxa"/>
            <w:tcBorders>
              <w:top w:val="single" w:sz="4" w:space="0" w:color="auto"/>
              <w:left w:val="single" w:sz="4" w:space="0" w:color="auto"/>
              <w:bottom w:val="single" w:sz="4" w:space="0" w:color="auto"/>
              <w:right w:val="single" w:sz="4" w:space="0" w:color="auto"/>
            </w:tcBorders>
          </w:tcPr>
          <w:p w14:paraId="01DCCF60" w14:textId="16B68FD1" w:rsidR="00DB4613" w:rsidRPr="00276D24" w:rsidRDefault="00DB4613" w:rsidP="00DB4613">
            <w:pPr>
              <w:pStyle w:val="TableEntry"/>
              <w:rPr>
                <w:bCs/>
              </w:rPr>
            </w:pPr>
            <w:r w:rsidRPr="00A96B94">
              <w:t>Σ</w:t>
            </w:r>
          </w:p>
        </w:tc>
        <w:tc>
          <w:tcPr>
            <w:tcW w:w="990" w:type="dxa"/>
            <w:tcBorders>
              <w:top w:val="nil"/>
              <w:left w:val="single" w:sz="4" w:space="0" w:color="auto"/>
              <w:bottom w:val="single" w:sz="4" w:space="0" w:color="auto"/>
              <w:right w:val="single" w:sz="4" w:space="0" w:color="auto"/>
            </w:tcBorders>
            <w:noWrap/>
          </w:tcPr>
          <w:p w14:paraId="0F0C5857" w14:textId="65E80EE3" w:rsidR="00DB4613" w:rsidRPr="00276D24" w:rsidDel="00D3438F"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67A5B981" w14:textId="5A48DCFC" w:rsidR="00DB4613" w:rsidRPr="00966D60" w:rsidRDefault="00DB4613" w:rsidP="00DB4613">
            <w:pPr>
              <w:pStyle w:val="TableEntry"/>
            </w:pPr>
            <w:r w:rsidRPr="00A96B94">
              <w:t>dateTime</w:t>
            </w:r>
          </w:p>
        </w:tc>
        <w:tc>
          <w:tcPr>
            <w:tcW w:w="3749" w:type="dxa"/>
            <w:tcBorders>
              <w:top w:val="single" w:sz="4" w:space="0" w:color="auto"/>
              <w:left w:val="single" w:sz="4" w:space="0" w:color="auto"/>
              <w:bottom w:val="single" w:sz="4" w:space="0" w:color="auto"/>
              <w:right w:val="single" w:sz="4" w:space="0" w:color="auto"/>
            </w:tcBorders>
          </w:tcPr>
          <w:p w14:paraId="5BCA67AC" w14:textId="38528F88" w:rsidR="00DB4613" w:rsidRPr="00276D24" w:rsidRDefault="00DB4613" w:rsidP="00DB4613">
            <w:pPr>
              <w:pStyle w:val="TableEntry"/>
              <w:rPr>
                <w:bCs/>
              </w:rPr>
            </w:pPr>
            <w:r w:rsidRPr="00A96B94">
              <w:t>Date last changed</w:t>
            </w:r>
          </w:p>
        </w:tc>
      </w:tr>
      <w:tr w:rsidR="00DB4613" w:rsidRPr="00276D24" w14:paraId="1BCF62D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0F38A569" w14:textId="407B6DA4" w:rsidR="00DB4613" w:rsidRPr="00276D24" w:rsidRDefault="00DB4613" w:rsidP="00DB4613">
            <w:pPr>
              <w:pStyle w:val="TableEntry"/>
            </w:pPr>
            <w:r w:rsidRPr="00A96B94">
              <w:t>... publisher</w:t>
            </w:r>
          </w:p>
        </w:tc>
        <w:tc>
          <w:tcPr>
            <w:tcW w:w="900" w:type="dxa"/>
            <w:tcBorders>
              <w:top w:val="single" w:sz="4" w:space="0" w:color="auto"/>
              <w:left w:val="single" w:sz="4" w:space="0" w:color="auto"/>
              <w:bottom w:val="single" w:sz="4" w:space="0" w:color="auto"/>
              <w:right w:val="single" w:sz="4" w:space="0" w:color="auto"/>
            </w:tcBorders>
          </w:tcPr>
          <w:p w14:paraId="0B2E6904" w14:textId="5A29F329"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E7F76F4" w14:textId="3B6D7A0A"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4B032078" w14:textId="08A0633A"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52016D6A" w14:textId="0C0B4F43" w:rsidR="00DB4613" w:rsidRPr="00276D24" w:rsidRDefault="00DB4613" w:rsidP="00DB4613">
            <w:pPr>
              <w:pStyle w:val="TableEntry"/>
              <w:rPr>
                <w:bCs/>
              </w:rPr>
            </w:pPr>
            <w:r w:rsidRPr="00A96B94">
              <w:t>Name of the publisher (organization or individual)</w:t>
            </w:r>
          </w:p>
        </w:tc>
      </w:tr>
      <w:tr w:rsidR="00DB4613" w:rsidRPr="00276D24" w14:paraId="2864404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86F123C" w14:textId="0CBA5372" w:rsidR="00DB4613" w:rsidRPr="00276D24" w:rsidRDefault="00DB4613" w:rsidP="00DB4613">
            <w:pPr>
              <w:pStyle w:val="TableEntry"/>
            </w:pPr>
            <w:r w:rsidRPr="00A96B94">
              <w:t>... description</w:t>
            </w:r>
          </w:p>
        </w:tc>
        <w:tc>
          <w:tcPr>
            <w:tcW w:w="900" w:type="dxa"/>
            <w:tcBorders>
              <w:top w:val="single" w:sz="4" w:space="0" w:color="auto"/>
              <w:left w:val="single" w:sz="4" w:space="0" w:color="auto"/>
              <w:bottom w:val="single" w:sz="4" w:space="0" w:color="auto"/>
              <w:right w:val="single" w:sz="4" w:space="0" w:color="auto"/>
            </w:tcBorders>
          </w:tcPr>
          <w:p w14:paraId="381B5FEA" w14:textId="77777777" w:rsidR="00DB4613" w:rsidRPr="00276D24" w:rsidRDefault="00DB4613" w:rsidP="00DB4613">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D3B5EDD" w14:textId="0F7E7611"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39B3095F" w14:textId="2C7CFAE8" w:rsidR="00DB4613" w:rsidRPr="00276D24" w:rsidRDefault="00DB4613" w:rsidP="00DB4613">
            <w:pPr>
              <w:pStyle w:val="TableEntry"/>
            </w:pPr>
            <w:r w:rsidRPr="00A96B94">
              <w:t>markdown</w:t>
            </w:r>
          </w:p>
        </w:tc>
        <w:tc>
          <w:tcPr>
            <w:tcW w:w="3749" w:type="dxa"/>
            <w:tcBorders>
              <w:top w:val="single" w:sz="4" w:space="0" w:color="auto"/>
              <w:left w:val="single" w:sz="4" w:space="0" w:color="auto"/>
              <w:bottom w:val="single" w:sz="4" w:space="0" w:color="auto"/>
              <w:right w:val="single" w:sz="4" w:space="0" w:color="auto"/>
            </w:tcBorders>
          </w:tcPr>
          <w:p w14:paraId="247B471F" w14:textId="51B26EEC" w:rsidR="00DB4613" w:rsidRPr="00276D24" w:rsidRDefault="00DB4613" w:rsidP="00DB4613">
            <w:pPr>
              <w:pStyle w:val="TableEntry"/>
              <w:rPr>
                <w:bCs/>
              </w:rPr>
            </w:pPr>
            <w:r w:rsidRPr="00A96B94">
              <w:t>Natural language description of the questionnaire</w:t>
            </w:r>
          </w:p>
        </w:tc>
      </w:tr>
    </w:tbl>
    <w:p w14:paraId="3DE8938B" w14:textId="77777777" w:rsidR="00BB5757" w:rsidRPr="00276D24" w:rsidRDefault="00BB5757" w:rsidP="00BB5757">
      <w:pPr>
        <w:pStyle w:val="BodyText"/>
      </w:pPr>
    </w:p>
    <w:p w14:paraId="1E710993" w14:textId="760212BE" w:rsidR="00BB5757" w:rsidRDefault="00BB5757" w:rsidP="00BB5757">
      <w:pPr>
        <w:pStyle w:val="BodyText"/>
      </w:pPr>
      <w:r w:rsidRPr="00276D24">
        <w:t xml:space="preserve">A FHIR </w:t>
      </w:r>
      <w:r w:rsidR="00DB4613">
        <w:t xml:space="preserve">Questionnaire </w:t>
      </w:r>
      <w:r w:rsidRPr="00276D24">
        <w:t xml:space="preserve">StructureDefinition can be found in implementation materials – see ITI TF-2x: Appendix W for instructions on how to get to the implementation materials. </w:t>
      </w:r>
    </w:p>
    <w:p w14:paraId="27767231" w14:textId="36E9FB2B" w:rsidR="00402B85" w:rsidRDefault="00402B85" w:rsidP="00402B85">
      <w:pPr>
        <w:pStyle w:val="Heading4"/>
        <w:keepLines/>
      </w:pPr>
      <w:bookmarkStart w:id="206" w:name="_Toc32660996"/>
      <w:r>
        <w:lastRenderedPageBreak/>
        <w:t>6.6.Y2.1 Launch URL Extension</w:t>
      </w:r>
      <w:bookmarkEnd w:id="206"/>
    </w:p>
    <w:p w14:paraId="4895ED7F" w14:textId="44EBDC7D" w:rsidR="00402B85" w:rsidRDefault="00402B85" w:rsidP="00402B85">
      <w:pPr>
        <w:pStyle w:val="BodyText"/>
        <w:keepNext/>
        <w:keepLines/>
      </w:pPr>
      <w:r>
        <w:t>The Launch URL extension is defined in the table below.</w:t>
      </w:r>
    </w:p>
    <w:p w14:paraId="43D85F9B" w14:textId="77777777" w:rsidR="00402B85" w:rsidRDefault="00402B85" w:rsidP="00402B85">
      <w:pPr>
        <w:pStyle w:val="BodyText"/>
        <w:keepNext/>
        <w:keepLines/>
      </w:pPr>
    </w:p>
    <w:p w14:paraId="535A847C" w14:textId="7113D15D" w:rsidR="00FB3B65" w:rsidRDefault="00402B85" w:rsidP="00402B85">
      <w:pPr>
        <w:pStyle w:val="TableTitle"/>
        <w:keepLines/>
      </w:pPr>
      <w:r w:rsidRPr="00276D24">
        <w:t>Table 6.6.</w:t>
      </w:r>
      <w:r>
        <w:t>Y</w:t>
      </w:r>
      <w:r w:rsidRPr="00276D24">
        <w:t>1-</w:t>
      </w:r>
      <w:r>
        <w:t>2</w:t>
      </w:r>
      <w:r w:rsidRPr="00276D24">
        <w:t xml:space="preserve">: </w:t>
      </w:r>
      <w:r>
        <w:t xml:space="preserve">Questionnaire </w:t>
      </w:r>
      <w:r w:rsidRPr="00276D24">
        <w:t>resource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944"/>
        <w:gridCol w:w="787"/>
        <w:gridCol w:w="776"/>
        <w:gridCol w:w="1030"/>
        <w:gridCol w:w="5757"/>
      </w:tblGrid>
      <w:tr w:rsidR="00FB3B65" w14:paraId="31C420F1" w14:textId="77777777" w:rsidTr="002C78E2">
        <w:tc>
          <w:tcPr>
            <w:tcW w:w="0" w:type="auto"/>
            <w:shd w:val="clear" w:color="auto" w:fill="BFBFBF" w:themeFill="background1" w:themeFillShade="BF"/>
            <w:tcMar>
              <w:top w:w="0" w:type="dxa"/>
              <w:left w:w="60" w:type="dxa"/>
              <w:bottom w:w="0" w:type="dxa"/>
              <w:right w:w="60" w:type="dxa"/>
            </w:tcMar>
            <w:hideMark/>
          </w:tcPr>
          <w:p w14:paraId="38801F46" w14:textId="77777777" w:rsidR="00FB3B65" w:rsidRPr="00FB3B65" w:rsidRDefault="00807FCF" w:rsidP="00402B85">
            <w:pPr>
              <w:pStyle w:val="TableEntryHeader"/>
              <w:keepNext/>
              <w:keepLines/>
            </w:pPr>
            <w:hyperlink r:id="rId45" w:anchor="table" w:tooltip="The logical name of the element" w:history="1">
              <w:r w:rsidR="00FB3B65" w:rsidRPr="00FB3B65">
                <w:t>Name</w:t>
              </w:r>
            </w:hyperlink>
          </w:p>
        </w:tc>
        <w:tc>
          <w:tcPr>
            <w:tcW w:w="0" w:type="auto"/>
            <w:shd w:val="clear" w:color="auto" w:fill="BFBFBF" w:themeFill="background1" w:themeFillShade="BF"/>
            <w:tcMar>
              <w:top w:w="0" w:type="dxa"/>
              <w:left w:w="60" w:type="dxa"/>
              <w:bottom w:w="0" w:type="dxa"/>
              <w:right w:w="60" w:type="dxa"/>
            </w:tcMar>
            <w:hideMark/>
          </w:tcPr>
          <w:p w14:paraId="263CA330" w14:textId="77777777" w:rsidR="00FB3B65" w:rsidRPr="00FB3B65" w:rsidRDefault="00807FCF" w:rsidP="00402B85">
            <w:pPr>
              <w:pStyle w:val="TableEntryHeader"/>
              <w:keepNext/>
              <w:keepLines/>
            </w:pPr>
            <w:hyperlink r:id="rId46" w:anchor="table" w:tooltip="Information about the use of the element" w:history="1">
              <w:r w:rsidR="00FB3B65" w:rsidRPr="00FB3B65">
                <w:t>Flags</w:t>
              </w:r>
            </w:hyperlink>
          </w:p>
        </w:tc>
        <w:tc>
          <w:tcPr>
            <w:tcW w:w="0" w:type="auto"/>
            <w:shd w:val="clear" w:color="auto" w:fill="BFBFBF" w:themeFill="background1" w:themeFillShade="BF"/>
            <w:tcMar>
              <w:top w:w="0" w:type="dxa"/>
              <w:left w:w="60" w:type="dxa"/>
              <w:bottom w:w="0" w:type="dxa"/>
              <w:right w:w="60" w:type="dxa"/>
            </w:tcMar>
            <w:hideMark/>
          </w:tcPr>
          <w:p w14:paraId="7F4D2B58" w14:textId="77777777" w:rsidR="00FB3B65" w:rsidRPr="00FB3B65" w:rsidRDefault="00807FCF" w:rsidP="00402B85">
            <w:pPr>
              <w:pStyle w:val="TableEntryHeader"/>
              <w:keepNext/>
              <w:keepLines/>
            </w:pPr>
            <w:hyperlink r:id="rId47" w:anchor="table" w:tooltip="Minimum and Maximum # of times the the element can appear in the instance" w:history="1">
              <w:r w:rsidR="00FB3B65" w:rsidRPr="00FB3B65">
                <w:t>Card.</w:t>
              </w:r>
            </w:hyperlink>
          </w:p>
        </w:tc>
        <w:tc>
          <w:tcPr>
            <w:tcW w:w="1030" w:type="dxa"/>
            <w:shd w:val="clear" w:color="auto" w:fill="BFBFBF" w:themeFill="background1" w:themeFillShade="BF"/>
            <w:tcMar>
              <w:top w:w="0" w:type="dxa"/>
              <w:left w:w="60" w:type="dxa"/>
              <w:bottom w:w="0" w:type="dxa"/>
              <w:right w:w="60" w:type="dxa"/>
            </w:tcMar>
            <w:hideMark/>
          </w:tcPr>
          <w:p w14:paraId="4E84D70A" w14:textId="77777777" w:rsidR="00FB3B65" w:rsidRPr="00FB3B65" w:rsidRDefault="00807FCF" w:rsidP="00402B85">
            <w:pPr>
              <w:pStyle w:val="TableEntryHeader"/>
              <w:keepNext/>
              <w:keepLines/>
            </w:pPr>
            <w:hyperlink r:id="rId48" w:anchor="table" w:tooltip="Reference to the type of the element" w:history="1">
              <w:r w:rsidR="00FB3B65" w:rsidRPr="00FB3B65">
                <w:t>Type</w:t>
              </w:r>
            </w:hyperlink>
          </w:p>
        </w:tc>
        <w:tc>
          <w:tcPr>
            <w:tcW w:w="5757" w:type="dxa"/>
            <w:shd w:val="clear" w:color="auto" w:fill="BFBFBF" w:themeFill="background1" w:themeFillShade="BF"/>
            <w:tcMar>
              <w:top w:w="0" w:type="dxa"/>
              <w:left w:w="60" w:type="dxa"/>
              <w:bottom w:w="0" w:type="dxa"/>
              <w:right w:w="60" w:type="dxa"/>
            </w:tcMar>
            <w:hideMark/>
          </w:tcPr>
          <w:p w14:paraId="593A6F13" w14:textId="02D745BD" w:rsidR="00FB3B65" w:rsidRPr="00FB3B65" w:rsidRDefault="00807FCF" w:rsidP="00402B85">
            <w:pPr>
              <w:pStyle w:val="TableEntryHeader"/>
              <w:keepNext/>
              <w:keepLines/>
            </w:pPr>
            <w:hyperlink r:id="rId49" w:anchor="table" w:tooltip="Additional information about the element" w:history="1">
              <w:r w:rsidR="00FB3B65" w:rsidRPr="00FB3B65">
                <w:t>Description &amp; Constraints</w:t>
              </w:r>
            </w:hyperlink>
          </w:p>
        </w:tc>
      </w:tr>
      <w:tr w:rsidR="002C78E2" w:rsidRPr="00FB3B65" w14:paraId="250AD9E9" w14:textId="77777777" w:rsidTr="002C78E2">
        <w:tc>
          <w:tcPr>
            <w:tcW w:w="0" w:type="auto"/>
            <w:shd w:val="clear" w:color="auto" w:fill="FFFFFF"/>
            <w:noWrap/>
            <w:tcMar>
              <w:top w:w="0" w:type="dxa"/>
              <w:left w:w="60" w:type="dxa"/>
              <w:bottom w:w="0" w:type="dxa"/>
              <w:right w:w="60" w:type="dxa"/>
            </w:tcMar>
            <w:hideMark/>
          </w:tcPr>
          <w:p w14:paraId="4C308CC0" w14:textId="0F80138F" w:rsidR="00FB3B65" w:rsidRPr="00FB3B65" w:rsidRDefault="00807FCF" w:rsidP="00402B85">
            <w:pPr>
              <w:pStyle w:val="TableEntry"/>
              <w:keepNext/>
              <w:keepLines/>
            </w:pPr>
            <w:hyperlink r:id="rId50" w:anchor="extension.signature" w:history="1">
              <w:r w:rsidR="002C78E2">
                <w:t>launchurl</w:t>
              </w:r>
            </w:hyperlink>
          </w:p>
        </w:tc>
        <w:tc>
          <w:tcPr>
            <w:tcW w:w="0" w:type="auto"/>
            <w:shd w:val="clear" w:color="auto" w:fill="FFFFFF"/>
            <w:tcMar>
              <w:top w:w="0" w:type="dxa"/>
              <w:left w:w="60" w:type="dxa"/>
              <w:bottom w:w="0" w:type="dxa"/>
              <w:right w:w="60" w:type="dxa"/>
            </w:tcMar>
            <w:hideMark/>
          </w:tcPr>
          <w:p w14:paraId="7D947B5C" w14:textId="77777777" w:rsidR="00FB3B65" w:rsidRPr="00FB3B65" w:rsidRDefault="00FB3B65" w:rsidP="00402B85">
            <w:pPr>
              <w:pStyle w:val="TableEntry"/>
              <w:keepNext/>
              <w:keepLines/>
            </w:pPr>
          </w:p>
        </w:tc>
        <w:tc>
          <w:tcPr>
            <w:tcW w:w="0" w:type="auto"/>
            <w:shd w:val="clear" w:color="auto" w:fill="FFFFFF"/>
            <w:tcMar>
              <w:top w:w="0" w:type="dxa"/>
              <w:left w:w="60" w:type="dxa"/>
              <w:bottom w:w="0" w:type="dxa"/>
              <w:right w:w="60" w:type="dxa"/>
            </w:tcMar>
            <w:hideMark/>
          </w:tcPr>
          <w:p w14:paraId="444D81EA" w14:textId="77777777" w:rsidR="00FB3B65" w:rsidRPr="00FB3B65" w:rsidRDefault="00FB3B65" w:rsidP="00402B85">
            <w:pPr>
              <w:pStyle w:val="TableEntry"/>
              <w:keepNext/>
              <w:keepLines/>
            </w:pPr>
            <w:proofErr w:type="gramStart"/>
            <w:r w:rsidRPr="00FB3B65">
              <w:t>0..*</w:t>
            </w:r>
            <w:proofErr w:type="gramEnd"/>
          </w:p>
        </w:tc>
        <w:tc>
          <w:tcPr>
            <w:tcW w:w="1030" w:type="dxa"/>
            <w:shd w:val="clear" w:color="auto" w:fill="FFFFFF"/>
            <w:tcMar>
              <w:top w:w="0" w:type="dxa"/>
              <w:left w:w="60" w:type="dxa"/>
              <w:bottom w:w="0" w:type="dxa"/>
              <w:right w:w="60" w:type="dxa"/>
            </w:tcMar>
            <w:hideMark/>
          </w:tcPr>
          <w:p w14:paraId="6C7DD3D5" w14:textId="4A555B16" w:rsidR="00FB3B65" w:rsidRPr="00FB3B65" w:rsidRDefault="00807FCF" w:rsidP="00402B85">
            <w:pPr>
              <w:pStyle w:val="TableEntry"/>
              <w:keepNext/>
              <w:keepLines/>
            </w:pPr>
            <w:hyperlink r:id="rId51" w:anchor="Signature" w:history="1">
              <w:r w:rsidR="002C78E2">
                <w:t>uri</w:t>
              </w:r>
            </w:hyperlink>
          </w:p>
        </w:tc>
        <w:tc>
          <w:tcPr>
            <w:tcW w:w="5757" w:type="dxa"/>
            <w:shd w:val="clear" w:color="auto" w:fill="FFFFFF"/>
            <w:tcMar>
              <w:top w:w="0" w:type="dxa"/>
              <w:left w:w="60" w:type="dxa"/>
              <w:bottom w:w="0" w:type="dxa"/>
              <w:right w:w="60" w:type="dxa"/>
            </w:tcMar>
            <w:hideMark/>
          </w:tcPr>
          <w:p w14:paraId="32348CD0" w14:textId="60894560" w:rsidR="00FB3B65" w:rsidRPr="00FB3B65" w:rsidRDefault="00FB3B65" w:rsidP="00402B85">
            <w:pPr>
              <w:pStyle w:val="TableEntry"/>
              <w:keepNext/>
              <w:keepLines/>
            </w:pPr>
            <w:r w:rsidRPr="00FB3B65">
              <w:t xml:space="preserve">URL = </w:t>
            </w:r>
            <w:r w:rsidR="00A46A3D" w:rsidRPr="00A46A3D">
              <w:rPr>
                <w:i/>
                <w:iCs/>
              </w:rPr>
              <w:t>{TBD}</w:t>
            </w:r>
            <w:r w:rsidRPr="00FB3B65">
              <w:t>/questionnaire-</w:t>
            </w:r>
            <w:proofErr w:type="spellStart"/>
            <w:r w:rsidR="002C78E2">
              <w:t>launch</w:t>
            </w:r>
            <w:r w:rsidR="00402B85">
              <w:t>u</w:t>
            </w:r>
            <w:r w:rsidR="002C78E2">
              <w:t>rl</w:t>
            </w:r>
            <w:proofErr w:type="spellEnd"/>
            <w:r w:rsidRPr="00FB3B65">
              <w:br/>
              <w:t xml:space="preserve">Represents </w:t>
            </w:r>
            <w:r w:rsidR="002C78E2">
              <w:t xml:space="preserve">the launch </w:t>
            </w:r>
            <w:proofErr w:type="spellStart"/>
            <w:r w:rsidR="002C78E2">
              <w:t>url</w:t>
            </w:r>
            <w:proofErr w:type="spellEnd"/>
            <w:r w:rsidR="002C78E2">
              <w:t xml:space="preserve"> of a SMART on FHIR application where the assessment can be performed</w:t>
            </w:r>
            <w:r w:rsidRPr="00FB3B65">
              <w:t>.</w:t>
            </w:r>
            <w:r w:rsidRPr="00FB3B65">
              <w:br/>
            </w:r>
            <w:r w:rsidRPr="00FB3B65">
              <w:br/>
              <w:t>Use on Element ID Questionnaire</w:t>
            </w:r>
          </w:p>
        </w:tc>
      </w:tr>
    </w:tbl>
    <w:p w14:paraId="503F0F6C" w14:textId="77777777" w:rsidR="00FB3B65" w:rsidRDefault="00FB3B65" w:rsidP="00BB5757">
      <w:pPr>
        <w:pStyle w:val="BodyText"/>
      </w:pPr>
    </w:p>
    <w:p w14:paraId="3A81A0D9" w14:textId="2B3DBA23" w:rsidR="00DB4613" w:rsidRPr="00276D24" w:rsidRDefault="00DB4613" w:rsidP="00402B85">
      <w:pPr>
        <w:pStyle w:val="Heading3"/>
        <w:keepLines/>
        <w:numPr>
          <w:ilvl w:val="0"/>
          <w:numId w:val="0"/>
        </w:numPr>
        <w:rPr>
          <w:bCs/>
        </w:rPr>
      </w:pPr>
      <w:bookmarkStart w:id="207" w:name="_Toc32660997"/>
      <w:r>
        <w:rPr>
          <w:bCs/>
        </w:rPr>
        <w:t>6.6.</w:t>
      </w:r>
      <w:r w:rsidR="00402B85">
        <w:rPr>
          <w:bCs/>
        </w:rPr>
        <w:t>Y</w:t>
      </w:r>
      <w:r>
        <w:rPr>
          <w:bCs/>
        </w:rPr>
        <w:t>2</w:t>
      </w:r>
      <w:r w:rsidRPr="00276D24">
        <w:rPr>
          <w:bCs/>
        </w:rPr>
        <w:t xml:space="preserve"> </w:t>
      </w:r>
      <w:r>
        <w:rPr>
          <w:bCs/>
        </w:rPr>
        <w:t>QuestionnaireResponse</w:t>
      </w:r>
      <w:bookmarkEnd w:id="207"/>
      <w:r>
        <w:rPr>
          <w:bCs/>
        </w:rPr>
        <w:t xml:space="preserve"> </w:t>
      </w:r>
    </w:p>
    <w:p w14:paraId="3557F761" w14:textId="63485F5A" w:rsidR="0043265D" w:rsidRPr="00276D24" w:rsidRDefault="00DB4613" w:rsidP="00402B85">
      <w:pPr>
        <w:pStyle w:val="BodyText"/>
        <w:keepNext/>
        <w:keepLines/>
      </w:pPr>
      <w:r w:rsidRPr="00276D24">
        <w:t xml:space="preserve">The following table shows the </w:t>
      </w:r>
      <w:r>
        <w:t xml:space="preserve">IHE constraints on the </w:t>
      </w:r>
      <w:r>
        <w:rPr>
          <w:bCs/>
        </w:rPr>
        <w:t>QuestionnaireResponse</w:t>
      </w:r>
      <w:r>
        <w:t xml:space="preserve"> resource used with the ACDC profile</w:t>
      </w:r>
      <w:r w:rsidRPr="00276D24">
        <w:t>.</w:t>
      </w:r>
    </w:p>
    <w:p w14:paraId="39CCDA89" w14:textId="1A76B9D3" w:rsidR="00DB4613" w:rsidRPr="00276D24" w:rsidRDefault="00DB4613" w:rsidP="0043265D">
      <w:pPr>
        <w:pStyle w:val="TableTitle"/>
        <w:keepLines/>
      </w:pPr>
      <w:r w:rsidRPr="00276D24">
        <w:t>Table 6.6.</w:t>
      </w:r>
      <w:r w:rsidR="00402B85">
        <w:t>Y</w:t>
      </w:r>
      <w:r w:rsidR="00FB3B65">
        <w:t>2</w:t>
      </w:r>
      <w:r w:rsidRPr="00276D24">
        <w:t xml:space="preserve">-1: </w:t>
      </w:r>
      <w:r>
        <w:t>Questionnaire</w:t>
      </w:r>
      <w:r w:rsidR="00FB3B65">
        <w:t>Response</w:t>
      </w:r>
      <w:r>
        <w:t xml:space="preserv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900"/>
        <w:gridCol w:w="900"/>
        <w:gridCol w:w="2250"/>
        <w:gridCol w:w="3168"/>
      </w:tblGrid>
      <w:tr w:rsidR="00DB4613" w:rsidRPr="00276D24" w14:paraId="358D8BCC" w14:textId="77777777" w:rsidTr="00FB3B65">
        <w:trPr>
          <w:cantSplit/>
          <w:trHeight w:val="300"/>
          <w:tblHeader/>
        </w:trPr>
        <w:tc>
          <w:tcPr>
            <w:tcW w:w="224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2E892DD" w14:textId="77777777" w:rsidR="00DB4613" w:rsidRPr="00276D24" w:rsidRDefault="00DB4613" w:rsidP="0043265D">
            <w:pPr>
              <w:pStyle w:val="TableEntryHeader"/>
              <w:keepNext/>
              <w:keepLines/>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F56DAA3" w14:textId="77777777" w:rsidR="00DB4613" w:rsidRPr="00276D24" w:rsidRDefault="00DB4613" w:rsidP="0043265D">
            <w:pPr>
              <w:pStyle w:val="TableEntryHeader"/>
              <w:keepNext/>
              <w:keepLines/>
            </w:pPr>
            <w:r w:rsidRPr="00276D24">
              <w:t>Flags</w:t>
            </w:r>
          </w:p>
        </w:tc>
        <w:tc>
          <w:tcPr>
            <w:tcW w:w="90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20E7B75" w14:textId="77777777" w:rsidR="00DB4613" w:rsidRPr="00276D24" w:rsidRDefault="00DB4613" w:rsidP="0043265D">
            <w:pPr>
              <w:pStyle w:val="TableEntryHeader"/>
              <w:keepNext/>
              <w:keepLines/>
            </w:pPr>
            <w:r w:rsidRPr="00DF2420">
              <w:t>Card.</w:t>
            </w:r>
          </w:p>
        </w:tc>
        <w:tc>
          <w:tcPr>
            <w:tcW w:w="22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A2F29F" w14:textId="77777777" w:rsidR="00DB4613" w:rsidRPr="00276D24" w:rsidRDefault="00DB4613" w:rsidP="0043265D">
            <w:pPr>
              <w:pStyle w:val="TableEntryHeader"/>
              <w:keepNext/>
              <w:keepLines/>
            </w:pPr>
            <w:r w:rsidRPr="00276D24">
              <w:t>Description &amp; Constraints</w:t>
            </w:r>
          </w:p>
        </w:tc>
        <w:tc>
          <w:tcPr>
            <w:tcW w:w="316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642A3AA" w14:textId="77777777" w:rsidR="00DB4613" w:rsidRPr="00276D24" w:rsidRDefault="00DB4613" w:rsidP="0043265D">
            <w:pPr>
              <w:pStyle w:val="TableEntryHeader"/>
              <w:keepNext/>
              <w:keepLines/>
            </w:pPr>
            <w:r w:rsidRPr="00276D24">
              <w:t>(Profile) Comments</w:t>
            </w:r>
          </w:p>
        </w:tc>
      </w:tr>
      <w:tr w:rsidR="00DB4613" w:rsidRPr="00276D24" w14:paraId="4BAC0F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FEDA468" w14:textId="6A5D3AD8" w:rsidR="00DB4613" w:rsidRPr="00276D24" w:rsidRDefault="00DB4613" w:rsidP="0043265D">
            <w:pPr>
              <w:pStyle w:val="TableEntry"/>
            </w:pPr>
            <w:r w:rsidRPr="00756DC4">
              <w:t>.. QuestionnaireResponse</w:t>
            </w:r>
          </w:p>
        </w:tc>
        <w:tc>
          <w:tcPr>
            <w:tcW w:w="900" w:type="dxa"/>
            <w:tcBorders>
              <w:top w:val="single" w:sz="4" w:space="0" w:color="auto"/>
              <w:left w:val="single" w:sz="4" w:space="0" w:color="auto"/>
              <w:bottom w:val="single" w:sz="4" w:space="0" w:color="auto"/>
              <w:right w:val="single" w:sz="4" w:space="0" w:color="auto"/>
            </w:tcBorders>
          </w:tcPr>
          <w:p w14:paraId="1AC8FBAE" w14:textId="5110A562" w:rsidR="00DB4613" w:rsidRPr="00276D24" w:rsidRDefault="00DB4613" w:rsidP="0043265D">
            <w:pPr>
              <w:pStyle w:val="TableEntry"/>
              <w:rPr>
                <w:bCs/>
              </w:rPr>
            </w:pPr>
            <w:r w:rsidRPr="00756DC4">
              <w:t>TU</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B6C0A25" w14:textId="06A584A2" w:rsidR="00DB4613" w:rsidRPr="00276D24" w:rsidRDefault="00DB4613" w:rsidP="0043265D">
            <w:pPr>
              <w:pStyle w:val="TableEntry"/>
              <w:rPr>
                <w:bCs/>
              </w:rPr>
            </w:pPr>
          </w:p>
        </w:tc>
        <w:tc>
          <w:tcPr>
            <w:tcW w:w="2250" w:type="dxa"/>
            <w:tcBorders>
              <w:top w:val="single" w:sz="4" w:space="0" w:color="auto"/>
              <w:left w:val="single" w:sz="4" w:space="0" w:color="auto"/>
              <w:bottom w:val="single" w:sz="4" w:space="0" w:color="auto"/>
              <w:right w:val="single" w:sz="4" w:space="0" w:color="auto"/>
            </w:tcBorders>
          </w:tcPr>
          <w:p w14:paraId="6ACDEF4D" w14:textId="5DDE5DBA" w:rsidR="00DB4613" w:rsidRPr="00276D24" w:rsidRDefault="00DB4613" w:rsidP="0043265D">
            <w:pPr>
              <w:pStyle w:val="TableEntry"/>
            </w:pPr>
            <w:r w:rsidRPr="00756DC4">
              <w:t>DomainResource</w:t>
            </w:r>
          </w:p>
        </w:tc>
        <w:tc>
          <w:tcPr>
            <w:tcW w:w="3168" w:type="dxa"/>
            <w:tcBorders>
              <w:top w:val="single" w:sz="4" w:space="0" w:color="auto"/>
              <w:left w:val="single" w:sz="4" w:space="0" w:color="auto"/>
              <w:bottom w:val="single" w:sz="4" w:space="0" w:color="auto"/>
              <w:right w:val="single" w:sz="4" w:space="0" w:color="auto"/>
            </w:tcBorders>
          </w:tcPr>
          <w:p w14:paraId="79625036" w14:textId="35F57471" w:rsidR="00DB4613" w:rsidRPr="00276D24" w:rsidRDefault="00DB4613" w:rsidP="0043265D">
            <w:pPr>
              <w:pStyle w:val="TableEntry"/>
              <w:rPr>
                <w:bCs/>
              </w:rPr>
            </w:pPr>
          </w:p>
        </w:tc>
      </w:tr>
      <w:tr w:rsidR="00023838" w:rsidRPr="00276D24" w14:paraId="1463CA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BD4D74D" w14:textId="3EED08B2" w:rsidR="00023838" w:rsidRPr="00756DC4" w:rsidRDefault="00023838" w:rsidP="0043265D">
            <w:pPr>
              <w:pStyle w:val="TableEntry"/>
            </w:pPr>
            <w:r w:rsidRPr="00756DC4">
              <w:t xml:space="preserve">... </w:t>
            </w:r>
            <w:r>
              <w:t>contained</w:t>
            </w:r>
          </w:p>
        </w:tc>
        <w:tc>
          <w:tcPr>
            <w:tcW w:w="900" w:type="dxa"/>
            <w:tcBorders>
              <w:top w:val="single" w:sz="4" w:space="0" w:color="auto"/>
              <w:left w:val="single" w:sz="4" w:space="0" w:color="auto"/>
              <w:bottom w:val="single" w:sz="4" w:space="0" w:color="auto"/>
              <w:right w:val="single" w:sz="4" w:space="0" w:color="auto"/>
            </w:tcBorders>
          </w:tcPr>
          <w:p w14:paraId="6F5465DC" w14:textId="77777777" w:rsidR="00023838" w:rsidRPr="00756DC4" w:rsidRDefault="00023838"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48E4E" w14:textId="45FBB1D1" w:rsidR="00023838" w:rsidRPr="00276D24" w:rsidRDefault="00023838" w:rsidP="0043265D">
            <w:pPr>
              <w:pStyle w:val="TableEntry"/>
              <w:rPr>
                <w:bCs/>
              </w:rPr>
            </w:pPr>
            <w:proofErr w:type="gramStart"/>
            <w:r>
              <w:rPr>
                <w:bCs/>
              </w:rPr>
              <w:t>0..*</w:t>
            </w:r>
            <w:proofErr w:type="gramEnd"/>
          </w:p>
        </w:tc>
        <w:tc>
          <w:tcPr>
            <w:tcW w:w="2250" w:type="dxa"/>
            <w:tcBorders>
              <w:top w:val="single" w:sz="4" w:space="0" w:color="auto"/>
              <w:left w:val="single" w:sz="4" w:space="0" w:color="auto"/>
              <w:bottom w:val="single" w:sz="4" w:space="0" w:color="auto"/>
              <w:right w:val="single" w:sz="4" w:space="0" w:color="auto"/>
            </w:tcBorders>
          </w:tcPr>
          <w:p w14:paraId="5C63F0AB" w14:textId="77777777" w:rsidR="00023838" w:rsidRPr="00756DC4" w:rsidRDefault="00023838" w:rsidP="0043265D">
            <w:pPr>
              <w:pStyle w:val="TableEntry"/>
            </w:pPr>
          </w:p>
        </w:tc>
        <w:tc>
          <w:tcPr>
            <w:tcW w:w="3168" w:type="dxa"/>
            <w:tcBorders>
              <w:top w:val="single" w:sz="4" w:space="0" w:color="auto"/>
              <w:left w:val="single" w:sz="4" w:space="0" w:color="auto"/>
              <w:bottom w:val="single" w:sz="4" w:space="0" w:color="auto"/>
              <w:right w:val="single" w:sz="4" w:space="0" w:color="auto"/>
            </w:tcBorders>
          </w:tcPr>
          <w:p w14:paraId="0114C204" w14:textId="287CF77B" w:rsidR="00023838" w:rsidRPr="00276D24" w:rsidRDefault="00023838" w:rsidP="0043265D">
            <w:pPr>
              <w:pStyle w:val="TableEntry"/>
              <w:rPr>
                <w:bCs/>
              </w:rPr>
            </w:pPr>
          </w:p>
        </w:tc>
      </w:tr>
      <w:tr w:rsidR="00023838" w:rsidRPr="00276D24" w14:paraId="74EFD21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585E0AA6" w14:textId="3CB42476" w:rsidR="00023838" w:rsidRPr="00756DC4" w:rsidRDefault="00023838" w:rsidP="0043265D">
            <w:pPr>
              <w:pStyle w:val="TableEntry"/>
            </w:pPr>
            <w:r>
              <w:t>.</w:t>
            </w:r>
            <w:r w:rsidRPr="00756DC4">
              <w:t xml:space="preserve">... </w:t>
            </w:r>
            <w:r>
              <w:t>Questionnaire</w:t>
            </w:r>
          </w:p>
        </w:tc>
        <w:tc>
          <w:tcPr>
            <w:tcW w:w="900" w:type="dxa"/>
            <w:tcBorders>
              <w:top w:val="single" w:sz="4" w:space="0" w:color="auto"/>
              <w:left w:val="single" w:sz="4" w:space="0" w:color="auto"/>
              <w:bottom w:val="single" w:sz="4" w:space="0" w:color="auto"/>
              <w:right w:val="single" w:sz="4" w:space="0" w:color="auto"/>
            </w:tcBorders>
          </w:tcPr>
          <w:p w14:paraId="2ACB67C2" w14:textId="77777777" w:rsidR="00023838" w:rsidRPr="00756DC4" w:rsidRDefault="00023838"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585511" w14:textId="48A5E4EA" w:rsidR="00023838" w:rsidRDefault="00023838" w:rsidP="0043265D">
            <w:pPr>
              <w:pStyle w:val="TableEntry"/>
              <w:rPr>
                <w:bCs/>
              </w:rPr>
            </w:pPr>
            <w:r>
              <w:rPr>
                <w:bCs/>
              </w:rPr>
              <w:t>0..1</w:t>
            </w:r>
          </w:p>
        </w:tc>
        <w:tc>
          <w:tcPr>
            <w:tcW w:w="2250" w:type="dxa"/>
            <w:tcBorders>
              <w:top w:val="single" w:sz="4" w:space="0" w:color="auto"/>
              <w:left w:val="single" w:sz="4" w:space="0" w:color="auto"/>
              <w:bottom w:val="single" w:sz="4" w:space="0" w:color="auto"/>
              <w:right w:val="single" w:sz="4" w:space="0" w:color="auto"/>
            </w:tcBorders>
          </w:tcPr>
          <w:p w14:paraId="4FC453FA" w14:textId="72AAD02B" w:rsidR="00023838" w:rsidRPr="00756DC4" w:rsidRDefault="00023838" w:rsidP="0043265D">
            <w:pPr>
              <w:pStyle w:val="TableEntry"/>
            </w:pPr>
            <w:r>
              <w:t>Questionnaire</w:t>
            </w:r>
          </w:p>
        </w:tc>
        <w:tc>
          <w:tcPr>
            <w:tcW w:w="3168" w:type="dxa"/>
            <w:tcBorders>
              <w:top w:val="single" w:sz="4" w:space="0" w:color="auto"/>
              <w:left w:val="single" w:sz="4" w:space="0" w:color="auto"/>
              <w:bottom w:val="single" w:sz="4" w:space="0" w:color="auto"/>
              <w:right w:val="single" w:sz="4" w:space="0" w:color="auto"/>
            </w:tcBorders>
          </w:tcPr>
          <w:p w14:paraId="39D67FC1" w14:textId="77777777" w:rsidR="00023838" w:rsidRPr="00276D24" w:rsidRDefault="00023838" w:rsidP="0043265D">
            <w:pPr>
              <w:pStyle w:val="TableEntry"/>
              <w:rPr>
                <w:bCs/>
              </w:rPr>
            </w:pPr>
          </w:p>
        </w:tc>
      </w:tr>
      <w:tr w:rsidR="0043265D" w:rsidRPr="00276D24" w14:paraId="235553C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6AD550B6" w14:textId="55D27606" w:rsidR="0043265D" w:rsidRDefault="0043265D" w:rsidP="0043265D">
            <w:pPr>
              <w:pStyle w:val="TableEntry"/>
            </w:pPr>
            <w:r>
              <w:t>.</w:t>
            </w:r>
            <w:r w:rsidRPr="00756DC4">
              <w:t>...</w:t>
            </w:r>
            <w:r>
              <w:t>.</w:t>
            </w:r>
            <w:r w:rsidRPr="00756DC4">
              <w:t xml:space="preserve"> </w:t>
            </w:r>
            <w:r>
              <w:t>id</w:t>
            </w:r>
          </w:p>
        </w:tc>
        <w:tc>
          <w:tcPr>
            <w:tcW w:w="900" w:type="dxa"/>
            <w:tcBorders>
              <w:top w:val="single" w:sz="4" w:space="0" w:color="auto"/>
              <w:left w:val="single" w:sz="4" w:space="0" w:color="auto"/>
              <w:bottom w:val="single" w:sz="4" w:space="0" w:color="auto"/>
              <w:right w:val="single" w:sz="4" w:space="0" w:color="auto"/>
            </w:tcBorders>
          </w:tcPr>
          <w:p w14:paraId="1486538D"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03FFE66" w14:textId="612FAE5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320F4F0B" w14:textId="238F48E0" w:rsidR="0043265D" w:rsidRDefault="0043265D" w:rsidP="0043265D">
            <w:pPr>
              <w:pStyle w:val="TableEntry"/>
            </w:pPr>
            <w:r>
              <w:t>id</w:t>
            </w:r>
          </w:p>
        </w:tc>
        <w:tc>
          <w:tcPr>
            <w:tcW w:w="3168" w:type="dxa"/>
            <w:tcBorders>
              <w:top w:val="single" w:sz="4" w:space="0" w:color="auto"/>
              <w:left w:val="single" w:sz="4" w:space="0" w:color="auto"/>
              <w:bottom w:val="single" w:sz="4" w:space="0" w:color="auto"/>
              <w:right w:val="single" w:sz="4" w:space="0" w:color="auto"/>
            </w:tcBorders>
          </w:tcPr>
          <w:p w14:paraId="1058377C" w14:textId="77777777" w:rsidR="0043265D" w:rsidRPr="00276D24" w:rsidRDefault="0043265D" w:rsidP="0043265D">
            <w:pPr>
              <w:pStyle w:val="TableEntry"/>
              <w:rPr>
                <w:bCs/>
              </w:rPr>
            </w:pPr>
          </w:p>
        </w:tc>
      </w:tr>
      <w:tr w:rsidR="0043265D" w:rsidRPr="00276D24" w14:paraId="4EE2FD1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1E68C2A3" w14:textId="617B920D" w:rsidR="0043265D" w:rsidRPr="00756DC4" w:rsidRDefault="0043265D" w:rsidP="0043265D">
            <w:pPr>
              <w:pStyle w:val="TableEntry"/>
            </w:pPr>
            <w:r>
              <w:t>… extension</w:t>
            </w:r>
          </w:p>
        </w:tc>
        <w:tc>
          <w:tcPr>
            <w:tcW w:w="900" w:type="dxa"/>
            <w:tcBorders>
              <w:top w:val="single" w:sz="4" w:space="0" w:color="auto"/>
              <w:left w:val="single" w:sz="4" w:space="0" w:color="auto"/>
              <w:bottom w:val="single" w:sz="4" w:space="0" w:color="auto"/>
              <w:right w:val="single" w:sz="4" w:space="0" w:color="auto"/>
            </w:tcBorders>
          </w:tcPr>
          <w:p w14:paraId="33FF9DEA"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059E469" w14:textId="610C61A0" w:rsidR="0043265D" w:rsidRPr="00276D24" w:rsidRDefault="0043265D" w:rsidP="0043265D">
            <w:pPr>
              <w:pStyle w:val="TableEntry"/>
              <w:rPr>
                <w:bCs/>
              </w:rPr>
            </w:pPr>
            <w:proofErr w:type="gramStart"/>
            <w:r w:rsidRPr="00756DC4">
              <w:t>0..</w:t>
            </w:r>
            <w:r>
              <w:t>*</w:t>
            </w:r>
            <w:proofErr w:type="gramEnd"/>
          </w:p>
        </w:tc>
        <w:tc>
          <w:tcPr>
            <w:tcW w:w="2250" w:type="dxa"/>
            <w:tcBorders>
              <w:top w:val="single" w:sz="4" w:space="0" w:color="auto"/>
              <w:left w:val="single" w:sz="4" w:space="0" w:color="auto"/>
              <w:bottom w:val="single" w:sz="4" w:space="0" w:color="auto"/>
              <w:right w:val="single" w:sz="4" w:space="0" w:color="auto"/>
            </w:tcBorders>
          </w:tcPr>
          <w:p w14:paraId="439C7825" w14:textId="7222E4F4" w:rsidR="0043265D" w:rsidRPr="00756DC4" w:rsidRDefault="0043265D" w:rsidP="0043265D">
            <w:pPr>
              <w:pStyle w:val="TableEntry"/>
            </w:pPr>
            <w:r w:rsidRPr="002C78E2">
              <w:t>questionnaireresponse-signature</w:t>
            </w:r>
          </w:p>
        </w:tc>
        <w:tc>
          <w:tcPr>
            <w:tcW w:w="3168" w:type="dxa"/>
            <w:tcBorders>
              <w:top w:val="single" w:sz="4" w:space="0" w:color="auto"/>
              <w:left w:val="single" w:sz="4" w:space="0" w:color="auto"/>
              <w:bottom w:val="single" w:sz="4" w:space="0" w:color="auto"/>
              <w:right w:val="single" w:sz="4" w:space="0" w:color="auto"/>
            </w:tcBorders>
          </w:tcPr>
          <w:p w14:paraId="64BA01C6" w14:textId="3FAC8858" w:rsidR="0043265D" w:rsidRPr="00276D24" w:rsidRDefault="0043265D" w:rsidP="0043265D">
            <w:pPr>
              <w:pStyle w:val="TableEntry"/>
              <w:rPr>
                <w:bCs/>
              </w:rPr>
            </w:pPr>
            <w:r>
              <w:rPr>
                <w:bCs/>
              </w:rPr>
              <w:t>A signature</w:t>
            </w:r>
            <w:r>
              <w:rPr>
                <w:rStyle w:val="FootnoteReference"/>
                <w:bCs/>
              </w:rPr>
              <w:footnoteReference w:id="13"/>
            </w:r>
            <w:r>
              <w:rPr>
                <w:bCs/>
              </w:rPr>
              <w:t xml:space="preserve"> on the QuestionnaireResponse content.</w:t>
            </w:r>
          </w:p>
        </w:tc>
      </w:tr>
      <w:tr w:rsidR="0043265D" w:rsidRPr="00276D24" w14:paraId="754395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735958C2" w14:textId="5DADAA14" w:rsidR="0043265D" w:rsidRPr="00276D24" w:rsidRDefault="0043265D" w:rsidP="0043265D">
            <w:pPr>
              <w:pStyle w:val="TableEntry"/>
            </w:pPr>
            <w:r w:rsidRPr="00756DC4">
              <w:t>... questionnaire</w:t>
            </w:r>
          </w:p>
        </w:tc>
        <w:tc>
          <w:tcPr>
            <w:tcW w:w="900" w:type="dxa"/>
            <w:tcBorders>
              <w:top w:val="single" w:sz="4" w:space="0" w:color="auto"/>
              <w:left w:val="single" w:sz="4" w:space="0" w:color="auto"/>
              <w:bottom w:val="single" w:sz="4" w:space="0" w:color="auto"/>
              <w:right w:val="single" w:sz="4" w:space="0" w:color="auto"/>
            </w:tcBorders>
          </w:tcPr>
          <w:p w14:paraId="45AF037C" w14:textId="6A62B27B"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6625935F" w14:textId="4C52D2A6" w:rsidR="0043265D" w:rsidRPr="00276D24" w:rsidRDefault="0043265D" w:rsidP="0043265D">
            <w:pPr>
              <w:pStyle w:val="TableEntry"/>
              <w:rPr>
                <w:bCs/>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A938FDC" w14:textId="342347DE" w:rsidR="0043265D" w:rsidRPr="00276D24" w:rsidRDefault="0043265D" w:rsidP="0043265D">
            <w:pPr>
              <w:pStyle w:val="TableEntry"/>
            </w:pPr>
            <w:proofErr w:type="gramStart"/>
            <w:r w:rsidRPr="00756DC4">
              <w:t>canonical(</w:t>
            </w:r>
            <w:proofErr w:type="gramEnd"/>
            <w:r w:rsidRPr="00756DC4">
              <w:t>Questionnaire)</w:t>
            </w:r>
          </w:p>
        </w:tc>
        <w:tc>
          <w:tcPr>
            <w:tcW w:w="3168" w:type="dxa"/>
            <w:tcBorders>
              <w:top w:val="single" w:sz="4" w:space="0" w:color="auto"/>
              <w:left w:val="single" w:sz="4" w:space="0" w:color="auto"/>
              <w:bottom w:val="single" w:sz="4" w:space="0" w:color="auto"/>
              <w:right w:val="single" w:sz="4" w:space="0" w:color="auto"/>
            </w:tcBorders>
          </w:tcPr>
          <w:p w14:paraId="1A02B76D" w14:textId="4C9A2BE9" w:rsidR="0043265D" w:rsidRPr="00276D24" w:rsidRDefault="0043265D" w:rsidP="0043265D">
            <w:pPr>
              <w:pStyle w:val="TableEntry"/>
              <w:rPr>
                <w:bCs/>
              </w:rPr>
            </w:pPr>
            <w:r>
              <w:t>The questionnaire being answered must be provided.</w:t>
            </w:r>
          </w:p>
        </w:tc>
      </w:tr>
      <w:tr w:rsidR="0043265D" w:rsidRPr="00276D24" w14:paraId="2E0AA596"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71FD5188" w14:textId="5E0FF527" w:rsidR="0043265D" w:rsidRDefault="0043265D" w:rsidP="003B395A">
            <w:pPr>
              <w:pStyle w:val="TableEntry"/>
              <w:keepNext/>
              <w:keepLines/>
            </w:pPr>
            <w:r w:rsidRPr="00756DC4">
              <w:lastRenderedPageBreak/>
              <w:t>...</w:t>
            </w:r>
            <w:r>
              <w:t>.</w:t>
            </w:r>
            <w:r w:rsidRPr="00756DC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1E2DBAFB" w14:textId="77777777" w:rsidR="0043265D" w:rsidRPr="00756DC4" w:rsidRDefault="0043265D" w:rsidP="003B395A">
            <w:pPr>
              <w:pStyle w:val="TableEntry"/>
              <w:keepNext/>
              <w:keepLines/>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6AEA4D" w14:textId="77777777" w:rsidR="0043265D" w:rsidRDefault="0043265D" w:rsidP="003B395A">
            <w:pPr>
              <w:pStyle w:val="TableEntry"/>
              <w:keepNext/>
              <w:keepLines/>
              <w:rPr>
                <w:bCs/>
              </w:rPr>
            </w:pPr>
            <w:r>
              <w:rPr>
                <w:bCs/>
              </w:rPr>
              <w:t>0..1</w:t>
            </w:r>
          </w:p>
        </w:tc>
        <w:tc>
          <w:tcPr>
            <w:tcW w:w="2250" w:type="dxa"/>
            <w:tcBorders>
              <w:top w:val="single" w:sz="4" w:space="0" w:color="auto"/>
              <w:left w:val="single" w:sz="4" w:space="0" w:color="auto"/>
              <w:bottom w:val="single" w:sz="4" w:space="0" w:color="auto"/>
              <w:right w:val="single" w:sz="4" w:space="0" w:color="auto"/>
            </w:tcBorders>
          </w:tcPr>
          <w:p w14:paraId="2FAB71E0" w14:textId="21965ED9" w:rsidR="0043265D" w:rsidRDefault="0043265D" w:rsidP="003B395A">
            <w:pPr>
              <w:pStyle w:val="TableEntry"/>
              <w:keepNext/>
              <w:keepLines/>
            </w:pPr>
            <w:proofErr w:type="spellStart"/>
            <w:r>
              <w:t>containedquestionnaire</w:t>
            </w:r>
            <w:proofErr w:type="spellEnd"/>
            <w:r>
              <w:t>-reference</w:t>
            </w:r>
          </w:p>
        </w:tc>
        <w:tc>
          <w:tcPr>
            <w:tcW w:w="3168" w:type="dxa"/>
            <w:tcBorders>
              <w:top w:val="single" w:sz="4" w:space="0" w:color="auto"/>
              <w:left w:val="single" w:sz="4" w:space="0" w:color="auto"/>
              <w:bottom w:val="single" w:sz="4" w:space="0" w:color="auto"/>
              <w:right w:val="single" w:sz="4" w:space="0" w:color="auto"/>
            </w:tcBorders>
          </w:tcPr>
          <w:p w14:paraId="5F3C7969" w14:textId="7D3F5642" w:rsidR="0043265D" w:rsidRPr="00276D24" w:rsidRDefault="0043265D" w:rsidP="003B395A">
            <w:pPr>
              <w:pStyle w:val="TableEntry"/>
              <w:keepNext/>
              <w:keepLines/>
              <w:rPr>
                <w:bCs/>
              </w:rPr>
            </w:pPr>
            <w:r>
              <w:rPr>
                <w:bCs/>
              </w:rPr>
              <w:t xml:space="preserve">This is an extension to the canonical reference data type providing a reference to a copy of the resource contained in the response.  This extension must be present when </w:t>
            </w:r>
            <w:proofErr w:type="spellStart"/>
            <w:proofErr w:type="gramStart"/>
            <w:r>
              <w:rPr>
                <w:bCs/>
              </w:rPr>
              <w:t>contained.Questionnaire</w:t>
            </w:r>
            <w:proofErr w:type="spellEnd"/>
            <w:proofErr w:type="gramEnd"/>
            <w:r>
              <w:rPr>
                <w:bCs/>
              </w:rPr>
              <w:t xml:space="preserve"> is present.</w:t>
            </w:r>
          </w:p>
        </w:tc>
      </w:tr>
      <w:tr w:rsidR="0043265D" w:rsidRPr="0043265D" w14:paraId="6E79D1AF"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697F294E" w14:textId="253CB0C3" w:rsidR="0043265D" w:rsidRPr="00756DC4" w:rsidRDefault="0043265D" w:rsidP="0043265D">
            <w:pPr>
              <w:pStyle w:val="TableEntry"/>
            </w:pPr>
            <w:r>
              <w:t>.</w:t>
            </w:r>
            <w:r w:rsidRPr="00756DC4">
              <w:t>..</w:t>
            </w:r>
            <w:r>
              <w:t>.</w:t>
            </w:r>
            <w:r w:rsidRPr="00756DC4">
              <w:t xml:space="preserve">. </w:t>
            </w:r>
            <w:proofErr w:type="spellStart"/>
            <w:r>
              <w:t>url</w:t>
            </w:r>
            <w:proofErr w:type="spellEnd"/>
          </w:p>
        </w:tc>
        <w:tc>
          <w:tcPr>
            <w:tcW w:w="900" w:type="dxa"/>
            <w:tcBorders>
              <w:top w:val="single" w:sz="4" w:space="0" w:color="auto"/>
              <w:left w:val="single" w:sz="4" w:space="0" w:color="auto"/>
              <w:bottom w:val="single" w:sz="4" w:space="0" w:color="auto"/>
              <w:right w:val="single" w:sz="4" w:space="0" w:color="auto"/>
            </w:tcBorders>
          </w:tcPr>
          <w:p w14:paraId="4E608FEB"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7E0A80" w14:textId="7777777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2365D26D" w14:textId="77777777" w:rsidR="0043265D" w:rsidRPr="00023838" w:rsidRDefault="0043265D" w:rsidP="0043265D">
            <w:pPr>
              <w:pStyle w:val="TableEntry"/>
              <w:rPr>
                <w:i/>
                <w:iCs/>
              </w:rPr>
            </w:pPr>
            <w:r>
              <w:rPr>
                <w:i/>
                <w:iCs/>
              </w:rPr>
              <w:t>TBD</w:t>
            </w:r>
          </w:p>
        </w:tc>
        <w:tc>
          <w:tcPr>
            <w:tcW w:w="3168" w:type="dxa"/>
            <w:tcBorders>
              <w:top w:val="single" w:sz="4" w:space="0" w:color="auto"/>
              <w:left w:val="single" w:sz="4" w:space="0" w:color="auto"/>
              <w:bottom w:val="single" w:sz="4" w:space="0" w:color="auto"/>
              <w:right w:val="single" w:sz="4" w:space="0" w:color="auto"/>
            </w:tcBorders>
          </w:tcPr>
          <w:p w14:paraId="14467817" w14:textId="77777777" w:rsidR="0043265D" w:rsidRPr="0043265D" w:rsidRDefault="0043265D" w:rsidP="0043265D">
            <w:pPr>
              <w:pStyle w:val="TableEntry"/>
              <w:rPr>
                <w:bCs/>
              </w:rPr>
            </w:pPr>
            <w:r w:rsidRPr="0043265D">
              <w:t>This extension supports a reference to a contained copy of the questionnaire resource.</w:t>
            </w:r>
            <w:r>
              <w:t xml:space="preserve">  It is needed to </w:t>
            </w:r>
            <w:proofErr w:type="spellStart"/>
            <w:r>
              <w:t>ensujre</w:t>
            </w:r>
            <w:proofErr w:type="spellEnd"/>
            <w:r>
              <w:t xml:space="preserve"> that the reference </w:t>
            </w:r>
          </w:p>
        </w:tc>
      </w:tr>
      <w:tr w:rsidR="0043265D" w:rsidRPr="0043265D" w14:paraId="2ABB4238"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526E23C7" w14:textId="2455E948" w:rsidR="0043265D" w:rsidRDefault="0043265D" w:rsidP="0043265D">
            <w:pPr>
              <w:pStyle w:val="TableEntry"/>
            </w:pPr>
            <w:r>
              <w:t>.</w:t>
            </w:r>
            <w:r w:rsidRPr="00756DC4">
              <w:t>..</w:t>
            </w:r>
            <w:r>
              <w:t>.</w:t>
            </w:r>
            <w:r w:rsidRPr="00756DC4">
              <w:t xml:space="preserve">. </w:t>
            </w:r>
            <w:proofErr w:type="spellStart"/>
            <w:r>
              <w:t>valueReference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665F7736"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76D3E5C" w14:textId="7777777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34FE5745" w14:textId="77777777" w:rsidR="0043265D" w:rsidRPr="0043265D" w:rsidRDefault="0043265D" w:rsidP="0043265D">
            <w:pPr>
              <w:pStyle w:val="TableEntry"/>
            </w:pPr>
            <w:r>
              <w:t>Reference</w:t>
            </w:r>
          </w:p>
        </w:tc>
        <w:tc>
          <w:tcPr>
            <w:tcW w:w="3168" w:type="dxa"/>
            <w:tcBorders>
              <w:top w:val="single" w:sz="4" w:space="0" w:color="auto"/>
              <w:left w:val="single" w:sz="4" w:space="0" w:color="auto"/>
              <w:bottom w:val="single" w:sz="4" w:space="0" w:color="auto"/>
              <w:right w:val="single" w:sz="4" w:space="0" w:color="auto"/>
            </w:tcBorders>
          </w:tcPr>
          <w:p w14:paraId="1C66B1AF" w14:textId="77777777" w:rsidR="0043265D" w:rsidRPr="0043265D" w:rsidRDefault="0043265D" w:rsidP="0043265D">
            <w:pPr>
              <w:pStyle w:val="TableEntry"/>
            </w:pPr>
            <w:r>
              <w:t>The reference must start with # and be followed by the id of the contained Questionnaire resource.</w:t>
            </w:r>
          </w:p>
        </w:tc>
      </w:tr>
      <w:tr w:rsidR="0043265D" w:rsidRPr="00276D24" w14:paraId="52F5FBD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F3B207D" w14:textId="79866C10" w:rsidR="0043265D" w:rsidRPr="00756DC4" w:rsidRDefault="0043265D" w:rsidP="0043265D">
            <w:pPr>
              <w:pStyle w:val="TableEntry"/>
            </w:pPr>
            <w:r w:rsidRPr="00C728F4">
              <w:t>... status</w:t>
            </w:r>
          </w:p>
        </w:tc>
        <w:tc>
          <w:tcPr>
            <w:tcW w:w="900" w:type="dxa"/>
            <w:tcBorders>
              <w:top w:val="single" w:sz="4" w:space="0" w:color="auto"/>
              <w:left w:val="single" w:sz="4" w:space="0" w:color="auto"/>
              <w:bottom w:val="single" w:sz="4" w:space="0" w:color="auto"/>
              <w:right w:val="single" w:sz="4" w:space="0" w:color="auto"/>
            </w:tcBorders>
          </w:tcPr>
          <w:p w14:paraId="7A5A4C06" w14:textId="34EC980D" w:rsidR="0043265D" w:rsidRPr="00756DC4" w:rsidRDefault="0043265D" w:rsidP="0043265D">
            <w:pPr>
              <w:pStyle w:val="TableEntry"/>
            </w:pPr>
            <w:r w:rsidRPr="00C728F4">
              <w:t>?!Σ</w:t>
            </w:r>
          </w:p>
        </w:tc>
        <w:tc>
          <w:tcPr>
            <w:tcW w:w="900" w:type="dxa"/>
            <w:tcBorders>
              <w:top w:val="single" w:sz="4" w:space="0" w:color="auto"/>
              <w:left w:val="single" w:sz="4" w:space="0" w:color="auto"/>
              <w:bottom w:val="single" w:sz="4" w:space="0" w:color="auto"/>
              <w:right w:val="single" w:sz="4" w:space="0" w:color="auto"/>
            </w:tcBorders>
            <w:noWrap/>
          </w:tcPr>
          <w:p w14:paraId="7523829B" w14:textId="7391F679" w:rsidR="0043265D" w:rsidRPr="00136567" w:rsidRDefault="0043265D" w:rsidP="0043265D">
            <w:pPr>
              <w:pStyle w:val="TableEntry"/>
              <w:rPr>
                <w:b/>
              </w:rPr>
            </w:pPr>
            <w:r w:rsidRPr="00C728F4">
              <w:t>1..1</w:t>
            </w:r>
          </w:p>
        </w:tc>
        <w:tc>
          <w:tcPr>
            <w:tcW w:w="2250" w:type="dxa"/>
            <w:tcBorders>
              <w:top w:val="single" w:sz="4" w:space="0" w:color="auto"/>
              <w:left w:val="single" w:sz="4" w:space="0" w:color="auto"/>
              <w:bottom w:val="single" w:sz="4" w:space="0" w:color="auto"/>
              <w:right w:val="single" w:sz="4" w:space="0" w:color="auto"/>
            </w:tcBorders>
          </w:tcPr>
          <w:p w14:paraId="6E565B08" w14:textId="41A9724C" w:rsidR="0043265D" w:rsidRPr="00756DC4" w:rsidRDefault="0043265D" w:rsidP="0043265D">
            <w:pPr>
              <w:pStyle w:val="TableEntry"/>
            </w:pPr>
            <w:r w:rsidRPr="00C728F4">
              <w:t>code</w:t>
            </w:r>
          </w:p>
        </w:tc>
        <w:tc>
          <w:tcPr>
            <w:tcW w:w="3168" w:type="dxa"/>
            <w:tcBorders>
              <w:top w:val="single" w:sz="4" w:space="0" w:color="auto"/>
              <w:left w:val="single" w:sz="4" w:space="0" w:color="auto"/>
              <w:bottom w:val="single" w:sz="4" w:space="0" w:color="auto"/>
              <w:right w:val="single" w:sz="4" w:space="0" w:color="auto"/>
            </w:tcBorders>
          </w:tcPr>
          <w:p w14:paraId="01EF4350" w14:textId="7985CEEB" w:rsidR="0043265D" w:rsidRPr="00136567" w:rsidRDefault="0043265D" w:rsidP="0043265D">
            <w:pPr>
              <w:pStyle w:val="TableEntry"/>
            </w:pPr>
            <w:r w:rsidRPr="00136567">
              <w:t>status may have any value other than in-progress</w:t>
            </w:r>
          </w:p>
        </w:tc>
      </w:tr>
      <w:tr w:rsidR="0043265D" w:rsidRPr="00276D24" w14:paraId="2015B6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8A96B99" w14:textId="5A74882D" w:rsidR="0043265D" w:rsidRPr="00A96B94" w:rsidRDefault="0043265D" w:rsidP="0043265D">
            <w:pPr>
              <w:pStyle w:val="TableEntry"/>
            </w:pPr>
            <w:r w:rsidRPr="00756DC4">
              <w:t>... subject</w:t>
            </w:r>
          </w:p>
        </w:tc>
        <w:tc>
          <w:tcPr>
            <w:tcW w:w="900" w:type="dxa"/>
            <w:tcBorders>
              <w:top w:val="single" w:sz="4" w:space="0" w:color="auto"/>
              <w:left w:val="single" w:sz="4" w:space="0" w:color="auto"/>
              <w:bottom w:val="single" w:sz="4" w:space="0" w:color="auto"/>
              <w:right w:val="single" w:sz="4" w:space="0" w:color="auto"/>
            </w:tcBorders>
          </w:tcPr>
          <w:p w14:paraId="7691C058" w14:textId="43990030"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08CE229" w14:textId="1297BF98"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7CD11D7" w14:textId="7D701432" w:rsidR="0043265D" w:rsidRPr="00A96B94" w:rsidRDefault="0043265D" w:rsidP="0043265D">
            <w:pPr>
              <w:pStyle w:val="TableEntry"/>
            </w:pPr>
            <w:proofErr w:type="gramStart"/>
            <w:r w:rsidRPr="00756DC4">
              <w:t>Reference(</w:t>
            </w:r>
            <w:proofErr w:type="gramEnd"/>
            <w:r w:rsidR="00B23D8C">
              <w:t>Patient</w:t>
            </w:r>
            <w:r w:rsidRPr="00756DC4">
              <w:t>)</w:t>
            </w:r>
          </w:p>
        </w:tc>
        <w:tc>
          <w:tcPr>
            <w:tcW w:w="3168" w:type="dxa"/>
            <w:tcBorders>
              <w:top w:val="single" w:sz="4" w:space="0" w:color="auto"/>
              <w:left w:val="single" w:sz="4" w:space="0" w:color="auto"/>
              <w:bottom w:val="single" w:sz="4" w:space="0" w:color="auto"/>
              <w:right w:val="single" w:sz="4" w:space="0" w:color="auto"/>
            </w:tcBorders>
          </w:tcPr>
          <w:p w14:paraId="213241DE" w14:textId="4A2BEFF8" w:rsidR="0043265D" w:rsidRPr="00A96B94" w:rsidRDefault="0043265D" w:rsidP="0043265D">
            <w:pPr>
              <w:pStyle w:val="TableEntry"/>
            </w:pPr>
            <w:r>
              <w:t xml:space="preserve">The subject shall be </w:t>
            </w:r>
            <w:proofErr w:type="gramStart"/>
            <w:r>
              <w:t>present</w:t>
            </w:r>
            <w:r w:rsidR="00B23D8C">
              <w:t>, and</w:t>
            </w:r>
            <w:proofErr w:type="gramEnd"/>
            <w:r w:rsidR="00B23D8C">
              <w:t xml:space="preserve"> must be a reference to a Patient resource.</w:t>
            </w:r>
          </w:p>
        </w:tc>
      </w:tr>
      <w:tr w:rsidR="0043265D" w:rsidRPr="00276D24" w14:paraId="58657560"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3BF0A52" w14:textId="7D50C5E2" w:rsidR="0043265D" w:rsidRPr="00A96B94" w:rsidRDefault="0043265D" w:rsidP="0043265D">
            <w:pPr>
              <w:pStyle w:val="TableEntry"/>
            </w:pPr>
            <w:r w:rsidRPr="00756DC4">
              <w:t>... encounter</w:t>
            </w:r>
          </w:p>
        </w:tc>
        <w:tc>
          <w:tcPr>
            <w:tcW w:w="900" w:type="dxa"/>
            <w:tcBorders>
              <w:top w:val="single" w:sz="4" w:space="0" w:color="auto"/>
              <w:left w:val="single" w:sz="4" w:space="0" w:color="auto"/>
              <w:bottom w:val="single" w:sz="4" w:space="0" w:color="auto"/>
              <w:right w:val="single" w:sz="4" w:space="0" w:color="auto"/>
            </w:tcBorders>
          </w:tcPr>
          <w:p w14:paraId="42FBB49F" w14:textId="629DE8A2" w:rsidR="0043265D" w:rsidRPr="00276D24" w:rsidRDefault="0043265D" w:rsidP="0043265D">
            <w:pPr>
              <w:pStyle w:val="TableEntry"/>
              <w:rPr>
                <w:bCs/>
              </w:rPr>
            </w:pPr>
            <w:r w:rsidRPr="00756DC4">
              <w:t>Σ</w:t>
            </w:r>
            <w:r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4D4D0084" w14:textId="6EDB0D15" w:rsidR="0043265D" w:rsidRPr="00DB4613" w:rsidRDefault="0043265D" w:rsidP="0043265D">
            <w:pPr>
              <w:pStyle w:val="TableEntry"/>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1E19B01B" w14:textId="6491C115" w:rsidR="0043265D" w:rsidRPr="00A96B94" w:rsidRDefault="0043265D" w:rsidP="0043265D">
            <w:pPr>
              <w:pStyle w:val="TableEntry"/>
            </w:pPr>
            <w:proofErr w:type="gramStart"/>
            <w:r w:rsidRPr="00756DC4">
              <w:t>Reference(</w:t>
            </w:r>
            <w:proofErr w:type="gramEnd"/>
            <w:r w:rsidRPr="00756DC4">
              <w:t>Encounter)</w:t>
            </w:r>
          </w:p>
        </w:tc>
        <w:tc>
          <w:tcPr>
            <w:tcW w:w="3168" w:type="dxa"/>
            <w:tcBorders>
              <w:top w:val="single" w:sz="4" w:space="0" w:color="auto"/>
              <w:left w:val="single" w:sz="4" w:space="0" w:color="auto"/>
              <w:bottom w:val="single" w:sz="4" w:space="0" w:color="auto"/>
              <w:right w:val="single" w:sz="4" w:space="0" w:color="auto"/>
            </w:tcBorders>
          </w:tcPr>
          <w:p w14:paraId="5A85C1B7" w14:textId="2140D7B5" w:rsidR="0043265D" w:rsidRPr="00A96B94" w:rsidRDefault="0043265D" w:rsidP="0043265D">
            <w:pPr>
              <w:pStyle w:val="TableEntry"/>
            </w:pPr>
            <w:r>
              <w:t>The encounter shall be present when known.</w:t>
            </w:r>
          </w:p>
        </w:tc>
      </w:tr>
      <w:tr w:rsidR="0043265D" w:rsidRPr="00276D24" w14:paraId="521C88F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2D423F4" w14:textId="649E4C42" w:rsidR="0043265D" w:rsidRPr="00A96B94" w:rsidRDefault="0043265D" w:rsidP="0043265D">
            <w:pPr>
              <w:pStyle w:val="TableEntry"/>
            </w:pPr>
            <w:r w:rsidRPr="00756DC4">
              <w:t>... authored</w:t>
            </w:r>
          </w:p>
        </w:tc>
        <w:tc>
          <w:tcPr>
            <w:tcW w:w="900" w:type="dxa"/>
            <w:tcBorders>
              <w:top w:val="single" w:sz="4" w:space="0" w:color="auto"/>
              <w:left w:val="single" w:sz="4" w:space="0" w:color="auto"/>
              <w:bottom w:val="single" w:sz="4" w:space="0" w:color="auto"/>
              <w:right w:val="single" w:sz="4" w:space="0" w:color="auto"/>
            </w:tcBorders>
          </w:tcPr>
          <w:p w14:paraId="3F73FC77" w14:textId="27E0710C"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FA93D3E" w14:textId="166A6BAC"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7A9F4F75" w14:textId="687D9913" w:rsidR="0043265D" w:rsidRPr="00A96B94" w:rsidRDefault="0043265D" w:rsidP="0043265D">
            <w:pPr>
              <w:pStyle w:val="TableEntry"/>
            </w:pPr>
            <w:r w:rsidRPr="00756DC4">
              <w:t>dateTime</w:t>
            </w:r>
          </w:p>
        </w:tc>
        <w:tc>
          <w:tcPr>
            <w:tcW w:w="3168" w:type="dxa"/>
            <w:tcBorders>
              <w:top w:val="single" w:sz="4" w:space="0" w:color="auto"/>
              <w:left w:val="single" w:sz="4" w:space="0" w:color="auto"/>
              <w:bottom w:val="single" w:sz="4" w:space="0" w:color="auto"/>
              <w:right w:val="single" w:sz="4" w:space="0" w:color="auto"/>
            </w:tcBorders>
          </w:tcPr>
          <w:p w14:paraId="4CB836D6" w14:textId="5A2BEC44" w:rsidR="0043265D" w:rsidRPr="00A96B94" w:rsidRDefault="0043265D" w:rsidP="0043265D">
            <w:pPr>
              <w:pStyle w:val="TableEntry"/>
            </w:pPr>
            <w:r w:rsidRPr="00756DC4">
              <w:t>Date the answers were gathered</w:t>
            </w:r>
            <w:r>
              <w:t xml:space="preserve"> shall be provided.</w:t>
            </w:r>
          </w:p>
        </w:tc>
      </w:tr>
      <w:tr w:rsidR="0043265D" w:rsidRPr="00276D24" w14:paraId="05EA34D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AAEC526" w14:textId="340585B7" w:rsidR="0043265D" w:rsidRPr="00A96B94" w:rsidRDefault="0043265D" w:rsidP="0043265D">
            <w:pPr>
              <w:pStyle w:val="TableEntry"/>
            </w:pPr>
            <w:r w:rsidRPr="00756DC4">
              <w:t>... author</w:t>
            </w:r>
          </w:p>
        </w:tc>
        <w:tc>
          <w:tcPr>
            <w:tcW w:w="900" w:type="dxa"/>
            <w:tcBorders>
              <w:top w:val="single" w:sz="4" w:space="0" w:color="auto"/>
              <w:left w:val="single" w:sz="4" w:space="0" w:color="auto"/>
              <w:bottom w:val="single" w:sz="4" w:space="0" w:color="auto"/>
              <w:right w:val="single" w:sz="4" w:space="0" w:color="auto"/>
            </w:tcBorders>
          </w:tcPr>
          <w:p w14:paraId="0DCE1AB3" w14:textId="52E79C7D"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36E2FAFA" w14:textId="2E63BEE5"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3CC31A45" w14:textId="218A70B7" w:rsidR="0043265D" w:rsidRPr="00A96B94" w:rsidRDefault="0043265D" w:rsidP="0043265D">
            <w:pPr>
              <w:pStyle w:val="TableEntry"/>
            </w:pPr>
            <w:proofErr w:type="gramStart"/>
            <w:r w:rsidRPr="00756DC4">
              <w:t>Reference(</w:t>
            </w:r>
            <w:proofErr w:type="gramEnd"/>
            <w:r w:rsidRPr="00756DC4">
              <w:t>Device | Practitioner | PractitionerRole | Patient | RelatedPerson | Organization)</w:t>
            </w:r>
          </w:p>
        </w:tc>
        <w:tc>
          <w:tcPr>
            <w:tcW w:w="3168" w:type="dxa"/>
            <w:tcBorders>
              <w:top w:val="single" w:sz="4" w:space="0" w:color="auto"/>
              <w:left w:val="single" w:sz="4" w:space="0" w:color="auto"/>
              <w:bottom w:val="single" w:sz="4" w:space="0" w:color="auto"/>
              <w:right w:val="single" w:sz="4" w:space="0" w:color="auto"/>
            </w:tcBorders>
          </w:tcPr>
          <w:p w14:paraId="23D38D8E" w14:textId="4B0B762B" w:rsidR="0043265D" w:rsidRPr="00A96B94" w:rsidRDefault="0043265D" w:rsidP="0043265D">
            <w:pPr>
              <w:pStyle w:val="TableEntry"/>
            </w:pPr>
            <w:r w:rsidRPr="00756DC4">
              <w:t>Person who received and recorded the answers</w:t>
            </w:r>
            <w:r>
              <w:t xml:space="preserve"> shall be provided.</w:t>
            </w:r>
          </w:p>
        </w:tc>
      </w:tr>
      <w:tr w:rsidR="0043265D" w:rsidRPr="00276D24" w14:paraId="220FA94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57EAC91" w14:textId="09E2E31C" w:rsidR="0043265D" w:rsidRPr="00A96B94" w:rsidRDefault="0043265D" w:rsidP="0043265D">
            <w:pPr>
              <w:pStyle w:val="TableEntry"/>
            </w:pPr>
            <w:r w:rsidRPr="00756DC4">
              <w:t>... source</w:t>
            </w:r>
          </w:p>
        </w:tc>
        <w:tc>
          <w:tcPr>
            <w:tcW w:w="900" w:type="dxa"/>
            <w:tcBorders>
              <w:top w:val="single" w:sz="4" w:space="0" w:color="auto"/>
              <w:left w:val="single" w:sz="4" w:space="0" w:color="auto"/>
              <w:bottom w:val="single" w:sz="4" w:space="0" w:color="auto"/>
              <w:right w:val="single" w:sz="4" w:space="0" w:color="auto"/>
            </w:tcBorders>
          </w:tcPr>
          <w:p w14:paraId="57AF02E0" w14:textId="439F1322" w:rsidR="0043265D" w:rsidRPr="00276D24" w:rsidRDefault="0043265D" w:rsidP="0043265D">
            <w:pPr>
              <w:pStyle w:val="TableEntry"/>
              <w:rPr>
                <w:bCs/>
              </w:rPr>
            </w:pPr>
            <w:r w:rsidRPr="00756DC4">
              <w:t>Σ</w:t>
            </w:r>
            <w:r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700E4129" w14:textId="119539EA" w:rsidR="0043265D" w:rsidRPr="00DB4613" w:rsidRDefault="0043265D" w:rsidP="0043265D">
            <w:pPr>
              <w:pStyle w:val="TableEntry"/>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6DE6B069" w14:textId="24DB80D4" w:rsidR="0043265D" w:rsidRPr="00A96B94" w:rsidRDefault="0043265D" w:rsidP="0043265D">
            <w:pPr>
              <w:pStyle w:val="TableEntry"/>
            </w:pPr>
            <w:proofErr w:type="gramStart"/>
            <w:r w:rsidRPr="00756DC4">
              <w:t>Reference(</w:t>
            </w:r>
            <w:proofErr w:type="gramEnd"/>
            <w:r w:rsidRPr="00756DC4">
              <w:t>Patient | Practitioner | PractitionerRole | RelatedPerson)</w:t>
            </w:r>
          </w:p>
        </w:tc>
        <w:tc>
          <w:tcPr>
            <w:tcW w:w="3168" w:type="dxa"/>
            <w:tcBorders>
              <w:top w:val="single" w:sz="4" w:space="0" w:color="auto"/>
              <w:left w:val="single" w:sz="4" w:space="0" w:color="auto"/>
              <w:bottom w:val="single" w:sz="4" w:space="0" w:color="auto"/>
              <w:right w:val="single" w:sz="4" w:space="0" w:color="auto"/>
            </w:tcBorders>
          </w:tcPr>
          <w:p w14:paraId="460AA95A" w14:textId="4FC9FD27" w:rsidR="0043265D" w:rsidRPr="00A96B94" w:rsidRDefault="0043265D" w:rsidP="0043265D">
            <w:pPr>
              <w:pStyle w:val="TableEntry"/>
            </w:pPr>
            <w:r w:rsidRPr="00756DC4">
              <w:t>The person who answered the questions</w:t>
            </w:r>
            <w:r>
              <w:t xml:space="preserve"> shall be provided when known.</w:t>
            </w:r>
          </w:p>
        </w:tc>
      </w:tr>
      <w:tr w:rsidR="0043265D" w:rsidRPr="00276D24" w14:paraId="2EAF015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4A77D74" w14:textId="15500485" w:rsidR="0043265D" w:rsidRPr="00A96B94" w:rsidRDefault="0043265D" w:rsidP="0043265D">
            <w:pPr>
              <w:pStyle w:val="TableEntry"/>
            </w:pPr>
            <w:r w:rsidRPr="00756DC4">
              <w:t>... item</w:t>
            </w:r>
          </w:p>
        </w:tc>
        <w:tc>
          <w:tcPr>
            <w:tcW w:w="900" w:type="dxa"/>
            <w:tcBorders>
              <w:top w:val="single" w:sz="4" w:space="0" w:color="auto"/>
              <w:left w:val="single" w:sz="4" w:space="0" w:color="auto"/>
              <w:bottom w:val="single" w:sz="4" w:space="0" w:color="auto"/>
              <w:right w:val="single" w:sz="4" w:space="0" w:color="auto"/>
            </w:tcBorders>
          </w:tcPr>
          <w:p w14:paraId="3884B1B8" w14:textId="39CA2EE5" w:rsidR="0043265D" w:rsidRPr="00276D24" w:rsidRDefault="0043265D" w:rsidP="0043265D">
            <w:pPr>
              <w:pStyle w:val="TableEntry"/>
              <w:rPr>
                <w:bCs/>
              </w:rPr>
            </w:pPr>
            <w:r w:rsidRPr="00756DC4">
              <w:t>I</w:t>
            </w:r>
          </w:p>
        </w:tc>
        <w:tc>
          <w:tcPr>
            <w:tcW w:w="900" w:type="dxa"/>
            <w:tcBorders>
              <w:top w:val="single" w:sz="4" w:space="0" w:color="auto"/>
              <w:left w:val="single" w:sz="4" w:space="0" w:color="auto"/>
              <w:bottom w:val="single" w:sz="4" w:space="0" w:color="auto"/>
              <w:right w:val="single" w:sz="4" w:space="0" w:color="auto"/>
            </w:tcBorders>
            <w:noWrap/>
          </w:tcPr>
          <w:p w14:paraId="55A2ACDE" w14:textId="2C3E6FDB" w:rsidR="0043265D" w:rsidRPr="00DB4613" w:rsidRDefault="0043265D" w:rsidP="0043265D">
            <w:pPr>
              <w:pStyle w:val="TableEntry"/>
              <w:rPr>
                <w:b/>
              </w:rPr>
            </w:pPr>
            <w:proofErr w:type="gramStart"/>
            <w:r w:rsidRPr="00FB3B65">
              <w:rPr>
                <w:b/>
                <w:color w:val="FF0000"/>
              </w:rPr>
              <w:t>1</w:t>
            </w:r>
            <w:r w:rsidRPr="00756DC4">
              <w:t>..*</w:t>
            </w:r>
            <w:proofErr w:type="gramEnd"/>
          </w:p>
        </w:tc>
        <w:tc>
          <w:tcPr>
            <w:tcW w:w="2250" w:type="dxa"/>
            <w:tcBorders>
              <w:top w:val="single" w:sz="4" w:space="0" w:color="auto"/>
              <w:left w:val="single" w:sz="4" w:space="0" w:color="auto"/>
              <w:bottom w:val="single" w:sz="4" w:space="0" w:color="auto"/>
              <w:right w:val="single" w:sz="4" w:space="0" w:color="auto"/>
            </w:tcBorders>
          </w:tcPr>
          <w:p w14:paraId="5CCEB65C" w14:textId="6F3019A1" w:rsidR="0043265D" w:rsidRPr="00A96B94" w:rsidRDefault="0043265D" w:rsidP="0043265D">
            <w:pPr>
              <w:pStyle w:val="TableEntry"/>
            </w:pPr>
            <w:r w:rsidRPr="00756DC4">
              <w:t>BackboneElement</w:t>
            </w:r>
          </w:p>
        </w:tc>
        <w:tc>
          <w:tcPr>
            <w:tcW w:w="3168" w:type="dxa"/>
            <w:tcBorders>
              <w:top w:val="single" w:sz="4" w:space="0" w:color="auto"/>
              <w:left w:val="single" w:sz="4" w:space="0" w:color="auto"/>
              <w:bottom w:val="single" w:sz="4" w:space="0" w:color="auto"/>
              <w:right w:val="single" w:sz="4" w:space="0" w:color="auto"/>
            </w:tcBorders>
          </w:tcPr>
          <w:p w14:paraId="0136CEFA" w14:textId="4F290FD0" w:rsidR="0043265D" w:rsidRPr="00A96B94" w:rsidRDefault="0043265D" w:rsidP="0043265D">
            <w:pPr>
              <w:pStyle w:val="TableEntry"/>
            </w:pPr>
            <w:r>
              <w:t>At least one item shall be present unless status is entered-in-error or stopped.</w:t>
            </w:r>
          </w:p>
        </w:tc>
      </w:tr>
    </w:tbl>
    <w:p w14:paraId="3CCC6071" w14:textId="77777777" w:rsidR="00DB4613" w:rsidRPr="00276D24" w:rsidRDefault="00DB4613" w:rsidP="00DB4613">
      <w:pPr>
        <w:pStyle w:val="BodyText"/>
      </w:pPr>
    </w:p>
    <w:p w14:paraId="079CA765" w14:textId="59911304" w:rsidR="00DB4613" w:rsidRPr="00276D24" w:rsidRDefault="00DB4613" w:rsidP="00DB4613">
      <w:pPr>
        <w:pStyle w:val="BodyText"/>
      </w:pPr>
      <w:r w:rsidRPr="00276D24">
        <w:t xml:space="preserve">A FHIR </w:t>
      </w:r>
      <w:r>
        <w:t>Questionnaire</w:t>
      </w:r>
      <w:r w:rsidR="00FA4304">
        <w:t>Response</w:t>
      </w:r>
      <w:r>
        <w:t xml:space="preserve"> </w:t>
      </w:r>
      <w:r w:rsidRPr="00276D24">
        <w:t xml:space="preserve">StructureDefinition can be found in implementation materials – see ITI TF-2x: Appendix W for instructions on how to get to the implementation materials. </w:t>
      </w:r>
    </w:p>
    <w:p w14:paraId="29AC1C36" w14:textId="77777777" w:rsidR="00DB4613" w:rsidRPr="00276D24" w:rsidRDefault="00DB4613" w:rsidP="00BB5757">
      <w:pPr>
        <w:pStyle w:val="BodyText"/>
      </w:pPr>
    </w:p>
    <w:p w14:paraId="6703CE52" w14:textId="0D858171" w:rsidR="00E56F4F" w:rsidRDefault="00E56F4F" w:rsidP="00E56F4F">
      <w:pPr>
        <w:pStyle w:val="Heading4"/>
        <w:keepLines/>
      </w:pPr>
      <w:r>
        <w:lastRenderedPageBreak/>
        <w:t>6.6.Y2.1 Contained Questionnaire Reference Extension</w:t>
      </w:r>
    </w:p>
    <w:p w14:paraId="180F0638" w14:textId="2F93F0C0" w:rsidR="00E56F4F" w:rsidRDefault="00E56F4F" w:rsidP="00E56F4F">
      <w:pPr>
        <w:pStyle w:val="BodyText"/>
        <w:keepNext/>
        <w:keepLines/>
      </w:pPr>
      <w:r>
        <w:t xml:space="preserve">The </w:t>
      </w:r>
      <w:r w:rsidR="00A46A3D">
        <w:t xml:space="preserve">Contained Questionnaire Reference </w:t>
      </w:r>
      <w:r>
        <w:t>extension is defined in the table below.</w:t>
      </w:r>
      <w:r w:rsidR="00A46A3D">
        <w:t xml:space="preserve"> </w:t>
      </w:r>
    </w:p>
    <w:p w14:paraId="136E5170" w14:textId="77777777" w:rsidR="00E56F4F" w:rsidRDefault="00E56F4F" w:rsidP="00E56F4F">
      <w:pPr>
        <w:pStyle w:val="BodyText"/>
        <w:keepNext/>
        <w:keepLines/>
      </w:pPr>
    </w:p>
    <w:p w14:paraId="0A36E6EB" w14:textId="77777777" w:rsidR="00E56F4F" w:rsidRDefault="00E56F4F" w:rsidP="00E56F4F">
      <w:pPr>
        <w:pStyle w:val="TableTitle"/>
        <w:keepLines/>
      </w:pPr>
      <w:r w:rsidRPr="00276D24">
        <w:t>Table 6.6.</w:t>
      </w:r>
      <w:r>
        <w:t>Y</w:t>
      </w:r>
      <w:r w:rsidRPr="00276D24">
        <w:t>1-</w:t>
      </w:r>
      <w:r>
        <w:t>2</w:t>
      </w:r>
      <w:r w:rsidRPr="00276D24">
        <w:t xml:space="preserve">: </w:t>
      </w:r>
      <w:r>
        <w:t xml:space="preserve">Questionnaire </w:t>
      </w:r>
      <w:r w:rsidRPr="00276D24">
        <w:t>resource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2663"/>
        <w:gridCol w:w="787"/>
        <w:gridCol w:w="776"/>
        <w:gridCol w:w="1009"/>
        <w:gridCol w:w="4119"/>
      </w:tblGrid>
      <w:tr w:rsidR="00E56F4F" w14:paraId="7A51B8FD" w14:textId="77777777" w:rsidTr="00807FCF">
        <w:tc>
          <w:tcPr>
            <w:tcW w:w="0" w:type="auto"/>
            <w:shd w:val="clear" w:color="auto" w:fill="BFBFBF" w:themeFill="background1" w:themeFillShade="BF"/>
            <w:tcMar>
              <w:top w:w="0" w:type="dxa"/>
              <w:left w:w="60" w:type="dxa"/>
              <w:bottom w:w="0" w:type="dxa"/>
              <w:right w:w="60" w:type="dxa"/>
            </w:tcMar>
            <w:hideMark/>
          </w:tcPr>
          <w:p w14:paraId="774585CE" w14:textId="77777777" w:rsidR="00E56F4F" w:rsidRPr="00FB3B65" w:rsidRDefault="00807FCF" w:rsidP="00807FCF">
            <w:pPr>
              <w:pStyle w:val="TableEntryHeader"/>
              <w:keepNext/>
              <w:keepLines/>
            </w:pPr>
            <w:hyperlink r:id="rId52" w:anchor="table" w:tooltip="The logical name of the element" w:history="1">
              <w:r w:rsidR="00E56F4F" w:rsidRPr="00FB3B65">
                <w:t>Name</w:t>
              </w:r>
            </w:hyperlink>
          </w:p>
        </w:tc>
        <w:tc>
          <w:tcPr>
            <w:tcW w:w="0" w:type="auto"/>
            <w:shd w:val="clear" w:color="auto" w:fill="BFBFBF" w:themeFill="background1" w:themeFillShade="BF"/>
            <w:tcMar>
              <w:top w:w="0" w:type="dxa"/>
              <w:left w:w="60" w:type="dxa"/>
              <w:bottom w:w="0" w:type="dxa"/>
              <w:right w:w="60" w:type="dxa"/>
            </w:tcMar>
            <w:hideMark/>
          </w:tcPr>
          <w:p w14:paraId="412B3821" w14:textId="77777777" w:rsidR="00E56F4F" w:rsidRPr="00FB3B65" w:rsidRDefault="00807FCF" w:rsidP="00807FCF">
            <w:pPr>
              <w:pStyle w:val="TableEntryHeader"/>
              <w:keepNext/>
              <w:keepLines/>
            </w:pPr>
            <w:hyperlink r:id="rId53" w:anchor="table" w:tooltip="Information about the use of the element" w:history="1">
              <w:r w:rsidR="00E56F4F" w:rsidRPr="00FB3B65">
                <w:t>Flags</w:t>
              </w:r>
            </w:hyperlink>
          </w:p>
        </w:tc>
        <w:tc>
          <w:tcPr>
            <w:tcW w:w="0" w:type="auto"/>
            <w:shd w:val="clear" w:color="auto" w:fill="BFBFBF" w:themeFill="background1" w:themeFillShade="BF"/>
            <w:tcMar>
              <w:top w:w="0" w:type="dxa"/>
              <w:left w:w="60" w:type="dxa"/>
              <w:bottom w:w="0" w:type="dxa"/>
              <w:right w:w="60" w:type="dxa"/>
            </w:tcMar>
            <w:hideMark/>
          </w:tcPr>
          <w:p w14:paraId="3215336A" w14:textId="77777777" w:rsidR="00E56F4F" w:rsidRPr="00FB3B65" w:rsidRDefault="00807FCF" w:rsidP="00807FCF">
            <w:pPr>
              <w:pStyle w:val="TableEntryHeader"/>
              <w:keepNext/>
              <w:keepLines/>
            </w:pPr>
            <w:hyperlink r:id="rId54" w:anchor="table" w:tooltip="Minimum and Maximum # of times the the element can appear in the instance" w:history="1">
              <w:r w:rsidR="00E56F4F" w:rsidRPr="00FB3B65">
                <w:t>Card.</w:t>
              </w:r>
            </w:hyperlink>
          </w:p>
        </w:tc>
        <w:tc>
          <w:tcPr>
            <w:tcW w:w="1030" w:type="dxa"/>
            <w:shd w:val="clear" w:color="auto" w:fill="BFBFBF" w:themeFill="background1" w:themeFillShade="BF"/>
            <w:tcMar>
              <w:top w:w="0" w:type="dxa"/>
              <w:left w:w="60" w:type="dxa"/>
              <w:bottom w:w="0" w:type="dxa"/>
              <w:right w:w="60" w:type="dxa"/>
            </w:tcMar>
            <w:hideMark/>
          </w:tcPr>
          <w:p w14:paraId="726232C9" w14:textId="77777777" w:rsidR="00E56F4F" w:rsidRPr="00FB3B65" w:rsidRDefault="00807FCF" w:rsidP="00807FCF">
            <w:pPr>
              <w:pStyle w:val="TableEntryHeader"/>
              <w:keepNext/>
              <w:keepLines/>
            </w:pPr>
            <w:hyperlink r:id="rId55" w:anchor="table" w:tooltip="Reference to the type of the element" w:history="1">
              <w:r w:rsidR="00E56F4F" w:rsidRPr="00FB3B65">
                <w:t>Type</w:t>
              </w:r>
            </w:hyperlink>
          </w:p>
        </w:tc>
        <w:tc>
          <w:tcPr>
            <w:tcW w:w="5757" w:type="dxa"/>
            <w:shd w:val="clear" w:color="auto" w:fill="BFBFBF" w:themeFill="background1" w:themeFillShade="BF"/>
            <w:tcMar>
              <w:top w:w="0" w:type="dxa"/>
              <w:left w:w="60" w:type="dxa"/>
              <w:bottom w:w="0" w:type="dxa"/>
              <w:right w:w="60" w:type="dxa"/>
            </w:tcMar>
            <w:hideMark/>
          </w:tcPr>
          <w:p w14:paraId="3C433B96" w14:textId="77777777" w:rsidR="00E56F4F" w:rsidRPr="00FB3B65" w:rsidRDefault="00807FCF" w:rsidP="00807FCF">
            <w:pPr>
              <w:pStyle w:val="TableEntryHeader"/>
              <w:keepNext/>
              <w:keepLines/>
            </w:pPr>
            <w:hyperlink r:id="rId56" w:anchor="table" w:tooltip="Additional information about the element" w:history="1">
              <w:r w:rsidR="00E56F4F" w:rsidRPr="00FB3B65">
                <w:t>Description &amp; Constraints</w:t>
              </w:r>
            </w:hyperlink>
          </w:p>
        </w:tc>
      </w:tr>
      <w:tr w:rsidR="00E56F4F" w:rsidRPr="00FB3B65" w14:paraId="6A7D963B" w14:textId="77777777" w:rsidTr="00807FCF">
        <w:tc>
          <w:tcPr>
            <w:tcW w:w="0" w:type="auto"/>
            <w:shd w:val="clear" w:color="auto" w:fill="FFFFFF"/>
            <w:noWrap/>
            <w:tcMar>
              <w:top w:w="0" w:type="dxa"/>
              <w:left w:w="60" w:type="dxa"/>
              <w:bottom w:w="0" w:type="dxa"/>
              <w:right w:w="60" w:type="dxa"/>
            </w:tcMar>
            <w:hideMark/>
          </w:tcPr>
          <w:p w14:paraId="2C32B766" w14:textId="48FD8C05" w:rsidR="00E56F4F" w:rsidRPr="00FB3B65" w:rsidRDefault="00807FCF" w:rsidP="00807FCF">
            <w:pPr>
              <w:pStyle w:val="TableEntry"/>
              <w:keepNext/>
              <w:keepLines/>
            </w:pPr>
            <w:hyperlink r:id="rId57" w:anchor="extension.signature" w:history="1">
              <w:proofErr w:type="spellStart"/>
              <w:r w:rsidR="00E56F4F">
                <w:t>containedquestionnaire</w:t>
              </w:r>
              <w:proofErr w:type="spellEnd"/>
              <w:r w:rsidR="00E56F4F">
                <w:t>-reference</w:t>
              </w:r>
            </w:hyperlink>
          </w:p>
        </w:tc>
        <w:tc>
          <w:tcPr>
            <w:tcW w:w="0" w:type="auto"/>
            <w:shd w:val="clear" w:color="auto" w:fill="FFFFFF"/>
            <w:tcMar>
              <w:top w:w="0" w:type="dxa"/>
              <w:left w:w="60" w:type="dxa"/>
              <w:bottom w:w="0" w:type="dxa"/>
              <w:right w:w="60" w:type="dxa"/>
            </w:tcMar>
            <w:hideMark/>
          </w:tcPr>
          <w:p w14:paraId="30B296B4" w14:textId="77777777" w:rsidR="00E56F4F" w:rsidRPr="00FB3B65" w:rsidRDefault="00E56F4F" w:rsidP="00807FCF">
            <w:pPr>
              <w:pStyle w:val="TableEntry"/>
              <w:keepNext/>
              <w:keepLines/>
            </w:pPr>
          </w:p>
        </w:tc>
        <w:tc>
          <w:tcPr>
            <w:tcW w:w="0" w:type="auto"/>
            <w:shd w:val="clear" w:color="auto" w:fill="FFFFFF"/>
            <w:tcMar>
              <w:top w:w="0" w:type="dxa"/>
              <w:left w:w="60" w:type="dxa"/>
              <w:bottom w:w="0" w:type="dxa"/>
              <w:right w:w="60" w:type="dxa"/>
            </w:tcMar>
            <w:hideMark/>
          </w:tcPr>
          <w:p w14:paraId="4E4C3847" w14:textId="060EAE0D" w:rsidR="00E56F4F" w:rsidRPr="00FB3B65" w:rsidRDefault="00E56F4F" w:rsidP="00807FCF">
            <w:pPr>
              <w:pStyle w:val="TableEntry"/>
              <w:keepNext/>
              <w:keepLines/>
            </w:pPr>
            <w:r>
              <w:t>1</w:t>
            </w:r>
            <w:r w:rsidRPr="00FB3B65">
              <w:t>..</w:t>
            </w:r>
            <w:r w:rsidR="00A46A3D">
              <w:t>1</w:t>
            </w:r>
          </w:p>
        </w:tc>
        <w:tc>
          <w:tcPr>
            <w:tcW w:w="1030" w:type="dxa"/>
            <w:shd w:val="clear" w:color="auto" w:fill="FFFFFF"/>
            <w:tcMar>
              <w:top w:w="0" w:type="dxa"/>
              <w:left w:w="60" w:type="dxa"/>
              <w:bottom w:w="0" w:type="dxa"/>
              <w:right w:w="60" w:type="dxa"/>
            </w:tcMar>
            <w:hideMark/>
          </w:tcPr>
          <w:p w14:paraId="5D17E12B" w14:textId="6A795C2D" w:rsidR="00E56F4F" w:rsidRPr="00FB3B65" w:rsidRDefault="00807FCF" w:rsidP="00807FCF">
            <w:pPr>
              <w:pStyle w:val="TableEntry"/>
              <w:keepNext/>
              <w:keepLines/>
            </w:pPr>
            <w:hyperlink r:id="rId58" w:anchor="Signature" w:history="1">
              <w:r w:rsidR="00A46A3D">
                <w:t>Reference</w:t>
              </w:r>
            </w:hyperlink>
          </w:p>
        </w:tc>
        <w:tc>
          <w:tcPr>
            <w:tcW w:w="5757" w:type="dxa"/>
            <w:shd w:val="clear" w:color="auto" w:fill="FFFFFF"/>
            <w:tcMar>
              <w:top w:w="0" w:type="dxa"/>
              <w:left w:w="60" w:type="dxa"/>
              <w:bottom w:w="0" w:type="dxa"/>
              <w:right w:w="60" w:type="dxa"/>
            </w:tcMar>
            <w:hideMark/>
          </w:tcPr>
          <w:p w14:paraId="7826259B" w14:textId="3775D94F" w:rsidR="00E56F4F" w:rsidRPr="00FB3B65" w:rsidRDefault="00E56F4F" w:rsidP="00807FCF">
            <w:pPr>
              <w:pStyle w:val="TableEntry"/>
              <w:keepNext/>
              <w:keepLines/>
            </w:pPr>
            <w:r w:rsidRPr="00FB3B65">
              <w:t xml:space="preserve">URL = </w:t>
            </w:r>
            <w:r w:rsidR="00A46A3D">
              <w:t>{TBD}/</w:t>
            </w:r>
            <w:proofErr w:type="spellStart"/>
            <w:r w:rsidR="00A46A3D">
              <w:fldChar w:fldCharType="begin"/>
            </w:r>
            <w:r w:rsidR="00A46A3D">
              <w:instrText xml:space="preserve"> HYPERLINK "http://www.hl7.org/fhir/extension-questionnaireresponse-signature-definitions.html" \l "extension.signature" </w:instrText>
            </w:r>
            <w:r w:rsidR="00A46A3D">
              <w:fldChar w:fldCharType="separate"/>
            </w:r>
            <w:r w:rsidR="00A46A3D">
              <w:t>containedquestionnaire</w:t>
            </w:r>
            <w:proofErr w:type="spellEnd"/>
            <w:r w:rsidR="00A46A3D">
              <w:t>-reference</w:t>
            </w:r>
            <w:r w:rsidR="00A46A3D">
              <w:fldChar w:fldCharType="end"/>
            </w:r>
            <w:r w:rsidRPr="00FB3B65">
              <w:t xml:space="preserve">: </w:t>
            </w:r>
            <w:r w:rsidR="00A46A3D">
              <w:t>Provides a reference to a copy of the questionnaire stored as a contained resource in the response</w:t>
            </w:r>
            <w:r w:rsidRPr="00FB3B65">
              <w:t>.</w:t>
            </w:r>
            <w:r w:rsidRPr="00FB3B65">
              <w:br/>
            </w:r>
            <w:r w:rsidRPr="00FB3B65">
              <w:br/>
              <w:t xml:space="preserve">Use on </w:t>
            </w:r>
            <w:proofErr w:type="spellStart"/>
            <w:r w:rsidRPr="00FB3B65">
              <w:t>Questionnaire</w:t>
            </w:r>
            <w:r w:rsidR="00A46A3D">
              <w:t>Response.questionaire</w:t>
            </w:r>
            <w:proofErr w:type="spellEnd"/>
          </w:p>
        </w:tc>
      </w:tr>
    </w:tbl>
    <w:p w14:paraId="6EF93710" w14:textId="77777777" w:rsidR="00E56F4F" w:rsidRDefault="00E56F4F" w:rsidP="00E56F4F">
      <w:pPr>
        <w:pStyle w:val="BodyText"/>
      </w:pPr>
    </w:p>
    <w:p w14:paraId="163868E4" w14:textId="77777777" w:rsidR="00654C48" w:rsidRPr="00404C2C" w:rsidRDefault="00654C48" w:rsidP="00213840">
      <w:pPr>
        <w:pStyle w:val="BodyText"/>
      </w:pPr>
    </w:p>
    <w:sectPr w:rsidR="00654C48" w:rsidRPr="00404C2C" w:rsidSect="00FB3B65">
      <w:headerReference w:type="default" r:id="rId59"/>
      <w:footerReference w:type="even" r:id="rId60"/>
      <w:footerReference w:type="default" r:id="rId61"/>
      <w:footerReference w:type="first" r:id="rId62"/>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Keith Boone" w:date="2019-04-27T23:50:00Z" w:initials="KB">
    <w:p w14:paraId="275A5D12" w14:textId="1D219BCF" w:rsidR="00807FCF" w:rsidRDefault="00807FCF">
      <w:pPr>
        <w:pStyle w:val="CommentText"/>
      </w:pPr>
      <w:r>
        <w:rPr>
          <w:rStyle w:val="CommentReference"/>
        </w:rPr>
        <w:annotationRef/>
      </w:r>
      <w:r>
        <w:t>Modified from RCK</w:t>
      </w:r>
    </w:p>
  </w:comment>
  <w:comment w:id="21" w:author="Keith Boone" w:date="2019-04-29T13:22:00Z" w:initials="KB">
    <w:p w14:paraId="2A3A643D" w14:textId="24B92347" w:rsidR="00807FCF" w:rsidRDefault="00807FCF">
      <w:pPr>
        <w:pStyle w:val="CommentText"/>
      </w:pPr>
      <w:r>
        <w:rPr>
          <w:rStyle w:val="CommentReference"/>
        </w:rPr>
        <w:annotationRef/>
      </w:r>
      <w:r>
        <w:t>Need to think about this</w:t>
      </w:r>
    </w:p>
  </w:comment>
  <w:comment w:id="71" w:author="Keith Boone" w:date="2019-04-29T03:08:00Z" w:initials="KB">
    <w:p w14:paraId="1AA91155" w14:textId="3F452468" w:rsidR="00807FCF" w:rsidRDefault="00807FCF">
      <w:pPr>
        <w:pStyle w:val="CommentText"/>
      </w:pPr>
      <w:r>
        <w:rPr>
          <w:rStyle w:val="CommentReference"/>
        </w:rPr>
        <w:annotationRef/>
      </w:r>
      <w:r>
        <w:t>Needs work</w:t>
      </w:r>
    </w:p>
  </w:comment>
  <w:comment w:id="83" w:author="Keith Boone" w:date="2019-05-01T14:18:00Z" w:initials="KB">
    <w:p w14:paraId="54D07F20" w14:textId="0A2442CE" w:rsidR="00807FCF" w:rsidRDefault="00807FCF">
      <w:pPr>
        <w:pStyle w:val="CommentText"/>
      </w:pPr>
      <w:r>
        <w:rPr>
          <w:rStyle w:val="CommentReference"/>
        </w:rPr>
        <w:annotationRef/>
      </w:r>
      <w:r>
        <w:t>Need to add sequence diagrams for different implementation styles: EHR Launch, Device Launch, et cetera…</w:t>
      </w:r>
    </w:p>
  </w:comment>
  <w:comment w:id="157" w:author="Keith Boone" w:date="2019-04-29T02:47:00Z" w:initials="KB">
    <w:p w14:paraId="0ABB62B2" w14:textId="77777777" w:rsidR="00807FCF" w:rsidRDefault="00807FCF" w:rsidP="00FD7E56">
      <w:pPr>
        <w:pStyle w:val="CommentText"/>
      </w:pPr>
      <w:r>
        <w:rPr>
          <w:rStyle w:val="CommentReference"/>
        </w:rPr>
        <w:annotationRef/>
      </w:r>
      <w:r>
        <w:t>I think we can delete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A5D12" w15:done="0"/>
  <w15:commentEx w15:paraId="2A3A643D" w15:done="0"/>
  <w15:commentEx w15:paraId="1AA91155" w15:done="0"/>
  <w15:commentEx w15:paraId="54D07F20" w15:done="0"/>
  <w15:commentEx w15:paraId="0ABB6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A5D12" w16cid:durableId="206F6951"/>
  <w16cid:commentId w16cid:paraId="2A3A643D" w16cid:durableId="207178F9"/>
  <w16cid:commentId w16cid:paraId="1AA91155" w16cid:durableId="2070E940"/>
  <w16cid:commentId w16cid:paraId="54D07F20" w16cid:durableId="20742925"/>
  <w16cid:commentId w16cid:paraId="0ABB62B2" w16cid:durableId="2070E6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DF3EB" w14:textId="77777777" w:rsidR="007C2912" w:rsidRDefault="007C2912">
      <w:r>
        <w:separator/>
      </w:r>
    </w:p>
  </w:endnote>
  <w:endnote w:type="continuationSeparator" w:id="0">
    <w:p w14:paraId="2D567EB8" w14:textId="77777777" w:rsidR="007C2912" w:rsidRDefault="007C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807FCF" w:rsidRDefault="00807F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807FCF" w:rsidRDefault="00807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807FCF" w:rsidRDefault="00807FCF">
    <w:pPr>
      <w:pStyle w:val="Footer"/>
      <w:ind w:right="360"/>
    </w:pPr>
    <w:r>
      <w:t>__________________________________________________________________________</w:t>
    </w:r>
  </w:p>
  <w:p w14:paraId="1C4257F8" w14:textId="6D608551" w:rsidR="00807FCF" w:rsidRDefault="00807FCF" w:rsidP="00597DB2">
    <w:pPr>
      <w:pStyle w:val="Footer"/>
      <w:ind w:right="360"/>
      <w:rPr>
        <w:sz w:val="20"/>
      </w:rPr>
    </w:pPr>
    <w:bookmarkStart w:id="208" w:name="_Toc473170355"/>
    <w:r w:rsidRPr="005D319B">
      <w:rPr>
        <w:sz w:val="20"/>
      </w:rPr>
      <w:t xml:space="preserve">Rev. </w:t>
    </w:r>
    <w:r>
      <w:rPr>
        <w:sz w:val="20"/>
      </w:rPr>
      <w:t>1.0</w:t>
    </w:r>
    <w:r w:rsidRPr="00404C2C">
      <w:rPr>
        <w:sz w:val="20"/>
      </w:rPr>
      <w:t xml:space="preserve"> – </w:t>
    </w:r>
    <w:r>
      <w:rPr>
        <w:sz w:val="20"/>
      </w:rPr>
      <w:t xml:space="preserve">2019-04-27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34</w:t>
    </w:r>
    <w:r w:rsidRPr="00597DB2">
      <w:rPr>
        <w:rStyle w:val="PageNumber"/>
        <w:sz w:val="20"/>
      </w:rPr>
      <w:fldChar w:fldCharType="end"/>
    </w:r>
    <w:r>
      <w:rPr>
        <w:sz w:val="20"/>
      </w:rPr>
      <w:tab/>
      <w:t xml:space="preserve">                       Copyright © 2019: IHE International, Inc.</w:t>
    </w:r>
    <w:bookmarkEnd w:id="208"/>
  </w:p>
  <w:p w14:paraId="38358ADA" w14:textId="77777777" w:rsidR="00807FCF" w:rsidRDefault="00807FCF"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6208D788" w:rsidR="00807FCF" w:rsidRDefault="00807FCF">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476BB" w14:textId="77777777" w:rsidR="007C2912" w:rsidRDefault="007C2912">
      <w:r>
        <w:separator/>
      </w:r>
    </w:p>
  </w:footnote>
  <w:footnote w:type="continuationSeparator" w:id="0">
    <w:p w14:paraId="240D0468" w14:textId="77777777" w:rsidR="007C2912" w:rsidRDefault="007C2912">
      <w:r>
        <w:continuationSeparator/>
      </w:r>
    </w:p>
  </w:footnote>
  <w:footnote w:id="1">
    <w:p w14:paraId="5F26A219" w14:textId="77777777" w:rsidR="00807FCF" w:rsidRPr="007C30CE" w:rsidRDefault="00807FCF" w:rsidP="00143B7E">
      <w:pPr>
        <w:pStyle w:val="footnotedescription"/>
        <w:spacing w:after="123"/>
        <w:rPr>
          <w:lang w:val="en-US"/>
        </w:rPr>
      </w:pPr>
      <w:r>
        <w:rPr>
          <w:rStyle w:val="footnotemark"/>
        </w:rPr>
        <w:footnoteRef/>
      </w:r>
      <w:r w:rsidRPr="007C30CE">
        <w:rPr>
          <w:lang w:val="en-US"/>
        </w:rPr>
        <w:t xml:space="preserve"> HL7 is the registered trademark of Health Level Seven International. </w:t>
      </w:r>
    </w:p>
  </w:footnote>
  <w:footnote w:id="2">
    <w:p w14:paraId="682578C3" w14:textId="77777777" w:rsidR="00807FCF" w:rsidRPr="007C30CE" w:rsidRDefault="00807FCF" w:rsidP="00143B7E">
      <w:pPr>
        <w:pStyle w:val="footnotedescription"/>
        <w:jc w:val="both"/>
        <w:rPr>
          <w:lang w:val="en-US"/>
        </w:rPr>
      </w:pPr>
      <w:r>
        <w:rPr>
          <w:rStyle w:val="footnotemark"/>
        </w:rPr>
        <w:footnoteRef/>
      </w:r>
      <w:r w:rsidRPr="007C30CE">
        <w:rPr>
          <w:lang w:val="en-US"/>
        </w:rPr>
        <w:t xml:space="preserve"> FHIR is the registered trademark of Health Level Seven International. </w:t>
      </w:r>
    </w:p>
  </w:footnote>
  <w:footnote w:id="3">
    <w:p w14:paraId="47B47A14" w14:textId="1F8B3BFE" w:rsidR="00807FCF" w:rsidRDefault="00807FCF" w:rsidP="00373F05">
      <w:pPr>
        <w:pStyle w:val="FootnoteText"/>
      </w:pPr>
      <w:r>
        <w:rPr>
          <w:rStyle w:val="FootnoteReference"/>
        </w:rPr>
        <w:footnoteRef/>
      </w:r>
      <w:r>
        <w:t xml:space="preserve"> </w:t>
      </w:r>
      <w:hyperlink r:id="rId1" w:history="1">
        <w:r w:rsidRPr="00471534">
          <w:rPr>
            <w:rStyle w:val="Hyperlink"/>
          </w:rPr>
          <w:t>http://HealthMeasures.net</w:t>
        </w:r>
      </w:hyperlink>
      <w:r>
        <w:t xml:space="preserve"> </w:t>
      </w:r>
    </w:p>
  </w:footnote>
  <w:footnote w:id="4">
    <w:p w14:paraId="2612033F" w14:textId="31546156" w:rsidR="00807FCF" w:rsidRDefault="00807FCF">
      <w:pPr>
        <w:pStyle w:val="FootnoteText"/>
      </w:pPr>
      <w:r>
        <w:rPr>
          <w:rStyle w:val="FootnoteReference"/>
        </w:rPr>
        <w:footnoteRef/>
      </w:r>
      <w:r>
        <w:t xml:space="preserve"> </w:t>
      </w:r>
      <w:hyperlink r:id="rId2" w:history="1">
        <w:r>
          <w:rPr>
            <w:rStyle w:val="Hyperlink"/>
          </w:rPr>
          <w:t>http://lib.adai.washington.edu/instruments/</w:t>
        </w:r>
      </w:hyperlink>
    </w:p>
  </w:footnote>
  <w:footnote w:id="5">
    <w:p w14:paraId="532CB848" w14:textId="0D2F619F" w:rsidR="00807FCF" w:rsidRDefault="00807FCF">
      <w:pPr>
        <w:pStyle w:val="FootnoteText"/>
      </w:pPr>
      <w:r>
        <w:rPr>
          <w:rStyle w:val="FootnoteReference"/>
        </w:rPr>
        <w:footnoteRef/>
      </w:r>
      <w:r>
        <w:t xml:space="preserve"> </w:t>
      </w:r>
      <w:hyperlink r:id="rId3" w:history="1">
        <w:r>
          <w:rPr>
            <w:rStyle w:val="Hyperlink"/>
          </w:rPr>
          <w:t>https://www.ncbi.nlm.nih.gov/pubmed/?term=assessment+instrument</w:t>
        </w:r>
      </w:hyperlink>
    </w:p>
  </w:footnote>
  <w:footnote w:id="6">
    <w:p w14:paraId="1F9A95C5" w14:textId="47D14E47" w:rsidR="00807FCF" w:rsidRDefault="00807FCF">
      <w:pPr>
        <w:pStyle w:val="FootnoteText"/>
      </w:pPr>
      <w:r>
        <w:rPr>
          <w:rStyle w:val="FootnoteReference"/>
        </w:rPr>
        <w:footnoteRef/>
      </w:r>
      <w:r>
        <w:t xml:space="preserve"> Health Assessments in Primary Care, September 2003, AHRQ</w:t>
      </w:r>
    </w:p>
  </w:footnote>
  <w:footnote w:id="7">
    <w:p w14:paraId="718709E9" w14:textId="6C4020E1" w:rsidR="00807FCF" w:rsidRDefault="00807FCF">
      <w:pPr>
        <w:pStyle w:val="FootnoteText"/>
      </w:pPr>
      <w:r>
        <w:rPr>
          <w:rStyle w:val="FootnoteReference"/>
        </w:rPr>
        <w:footnoteRef/>
      </w:r>
      <w:r>
        <w:t xml:space="preserve"> See </w:t>
      </w:r>
      <w:hyperlink r:id="rId4" w:history="1">
        <w:r>
          <w:rPr>
            <w:rStyle w:val="Hyperlink"/>
          </w:rPr>
          <w:t>http://tools.acc.org/ASCVD-Risk-Estimator-Plus</w:t>
        </w:r>
      </w:hyperlink>
    </w:p>
  </w:footnote>
  <w:footnote w:id="8">
    <w:p w14:paraId="5A533408" w14:textId="6B785E42" w:rsidR="00807FCF" w:rsidRDefault="00807FCF">
      <w:pPr>
        <w:pStyle w:val="FootnoteText"/>
      </w:pPr>
      <w:r>
        <w:rPr>
          <w:rStyle w:val="FootnoteReference"/>
        </w:rPr>
        <w:footnoteRef/>
      </w:r>
      <w:r>
        <w:t xml:space="preserve"> See </w:t>
      </w:r>
      <w:hyperlink r:id="rId5" w:history="1">
        <w:r>
          <w:rPr>
            <w:rStyle w:val="Hyperlink"/>
          </w:rPr>
          <w:t>https://www.sciencedirect.com/science/article/pii/S0735109718390363?via%3Dihub</w:t>
        </w:r>
      </w:hyperlink>
    </w:p>
  </w:footnote>
  <w:footnote w:id="9">
    <w:p w14:paraId="000F4099" w14:textId="3EE36C59" w:rsidR="00807FCF" w:rsidRDefault="00807FCF">
      <w:pPr>
        <w:pStyle w:val="FootnoteText"/>
      </w:pPr>
      <w:r>
        <w:rPr>
          <w:rStyle w:val="FootnoteReference"/>
        </w:rPr>
        <w:footnoteRef/>
      </w:r>
      <w:r>
        <w:t xml:space="preserve"> FHIR Patient Reported Outcomes Implementation Guide available from </w:t>
      </w:r>
      <w:hyperlink r:id="rId6" w:history="1">
        <w:r>
          <w:rPr>
            <w:rStyle w:val="Hyperlink"/>
          </w:rPr>
          <w:t>http://hl7.org/fhir/us/patient-reported-outcomes/2019May/pro-overview.html</w:t>
        </w:r>
      </w:hyperlink>
    </w:p>
  </w:footnote>
  <w:footnote w:id="10">
    <w:p w14:paraId="0E7ED277" w14:textId="04B5787E" w:rsidR="00807FCF" w:rsidRDefault="00807FCF">
      <w:pPr>
        <w:pStyle w:val="FootnoteText"/>
      </w:pPr>
      <w:r>
        <w:rPr>
          <w:rStyle w:val="FootnoteReference"/>
        </w:rPr>
        <w:footnoteRef/>
      </w:r>
      <w:r>
        <w:t xml:space="preserve"> However, we might recommend simply persisting the QuestionnaireResponse resource returned by the Assessor actor.</w:t>
      </w:r>
    </w:p>
  </w:footnote>
  <w:footnote w:id="11">
    <w:p w14:paraId="684007AB" w14:textId="10791734" w:rsidR="00807FCF" w:rsidRDefault="00807FCF">
      <w:pPr>
        <w:pStyle w:val="FootnoteText"/>
      </w:pPr>
      <w:r>
        <w:rPr>
          <w:rStyle w:val="FootnoteReference"/>
        </w:rPr>
        <w:footnoteRef/>
      </w:r>
      <w:r>
        <w:t xml:space="preserve"> See </w:t>
      </w:r>
      <w:hyperlink r:id="rId7" w:history="1">
        <w:r w:rsidRPr="00C568FB">
          <w:rPr>
            <w:rStyle w:val="Hyperlink"/>
          </w:rPr>
          <w:t>http://hl7.org/fhir/StructureDefinition/questionnaireresponse-signature</w:t>
        </w:r>
      </w:hyperlink>
      <w:r>
        <w:t xml:space="preserve"> </w:t>
      </w:r>
    </w:p>
  </w:footnote>
  <w:footnote w:id="12">
    <w:p w14:paraId="4C3C45AE" w14:textId="6E9C28E7" w:rsidR="00807FCF" w:rsidRDefault="00807FCF">
      <w:pPr>
        <w:pStyle w:val="FootnoteText"/>
      </w:pPr>
      <w:r>
        <w:rPr>
          <w:rStyle w:val="FootnoteReference"/>
        </w:rPr>
        <w:footnoteRef/>
      </w:r>
      <w:r>
        <w:t xml:space="preserve"> See </w:t>
      </w:r>
      <w:r w:rsidRPr="00C05E43">
        <w:t>http://hl7.org/fhir/smart-app-launch/index.html#smart-authorization-sequence</w:t>
      </w:r>
    </w:p>
  </w:footnote>
  <w:footnote w:id="13">
    <w:p w14:paraId="58F769B7" w14:textId="4155D665" w:rsidR="00807FCF" w:rsidRDefault="00807FCF">
      <w:pPr>
        <w:pStyle w:val="FootnoteText"/>
      </w:pPr>
      <w:r>
        <w:rPr>
          <w:rStyle w:val="FootnoteReference"/>
        </w:rPr>
        <w:footnoteRef/>
      </w:r>
      <w:r>
        <w:t xml:space="preserve"> See </w:t>
      </w:r>
      <w:hyperlink r:id="rId8" w:history="1">
        <w:r>
          <w:rPr>
            <w:rStyle w:val="Hyperlink"/>
          </w:rPr>
          <w:t>http://www.hl7.org/fhir/extension-questionnaireresponse-signature.html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7D7E19FD" w:rsidR="00807FCF" w:rsidRDefault="00807FCF" w:rsidP="004A011A">
    <w:pPr>
      <w:pStyle w:val="Header"/>
      <w:tabs>
        <w:tab w:val="clear" w:pos="4320"/>
      </w:tabs>
    </w:pPr>
    <w:r>
      <w:t xml:space="preserve">IHE Patient Care Coordination Technical Framework Supplement </w:t>
    </w:r>
    <w:r>
      <w:tab/>
    </w:r>
    <w:r>
      <w:tab/>
      <w:t xml:space="preserve">– </w:t>
    </w:r>
    <w:r w:rsidRPr="001D4234">
      <w:t>Assessment Curation and Data Collection</w:t>
    </w:r>
    <w:r>
      <w:t xml:space="preserve"> </w:t>
    </w:r>
    <w:r w:rsidRPr="001D4234">
      <w:t>(ACDC)</w:t>
    </w:r>
    <w:r w:rsidRPr="00613122">
      <w:t xml:space="preserve"> </w:t>
    </w:r>
    <w:r>
      <w:br/>
      <w:t>______________________________________________________________________________</w:t>
    </w:r>
  </w:p>
  <w:p w14:paraId="5F3CC0B3" w14:textId="77777777" w:rsidR="00807FCF" w:rsidRDefault="00807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10D040A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D90B44"/>
    <w:multiLevelType w:val="hybridMultilevel"/>
    <w:tmpl w:val="ECF2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576D54"/>
    <w:multiLevelType w:val="hybridMultilevel"/>
    <w:tmpl w:val="1740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D12B1"/>
    <w:multiLevelType w:val="hybridMultilevel"/>
    <w:tmpl w:val="63D2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252AB7"/>
    <w:multiLevelType w:val="hybridMultilevel"/>
    <w:tmpl w:val="EF80A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1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FC456B9"/>
    <w:multiLevelType w:val="hybridMultilevel"/>
    <w:tmpl w:val="9D90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6A2902"/>
    <w:multiLevelType w:val="multilevel"/>
    <w:tmpl w:val="690EBC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9BE445C"/>
    <w:multiLevelType w:val="hybridMultilevel"/>
    <w:tmpl w:val="690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613A1E"/>
    <w:multiLevelType w:val="multilevel"/>
    <w:tmpl w:val="5492C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3CB3EEF"/>
    <w:multiLevelType w:val="multilevel"/>
    <w:tmpl w:val="9AD2E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567062"/>
    <w:multiLevelType w:val="hybridMultilevel"/>
    <w:tmpl w:val="1BF25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A6539"/>
    <w:multiLevelType w:val="hybridMultilevel"/>
    <w:tmpl w:val="06AA0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7FE42121"/>
    <w:multiLevelType w:val="hybridMultilevel"/>
    <w:tmpl w:val="9AD2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2"/>
  </w:num>
  <w:num w:numId="6">
    <w:abstractNumId w:val="1"/>
  </w:num>
  <w:num w:numId="7">
    <w:abstractNumId w:val="0"/>
  </w:num>
  <w:num w:numId="8">
    <w:abstractNumId w:val="5"/>
  </w:num>
  <w:num w:numId="9">
    <w:abstractNumId w:val="4"/>
  </w:num>
  <w:num w:numId="10">
    <w:abstractNumId w:val="29"/>
  </w:num>
  <w:num w:numId="11">
    <w:abstractNumId w:val="23"/>
  </w:num>
  <w:num w:numId="12">
    <w:abstractNumId w:val="28"/>
  </w:num>
  <w:num w:numId="13">
    <w:abstractNumId w:val="18"/>
  </w:num>
  <w:num w:numId="14">
    <w:abstractNumId w:val="14"/>
  </w:num>
  <w:num w:numId="15">
    <w:abstractNumId w:val="13"/>
  </w:num>
  <w:num w:numId="16">
    <w:abstractNumId w:val="16"/>
  </w:num>
  <w:num w:numId="17">
    <w:abstractNumId w:val="20"/>
  </w:num>
  <w:num w:numId="18">
    <w:abstractNumId w:val="21"/>
  </w:num>
  <w:num w:numId="19">
    <w:abstractNumId w:val="15"/>
  </w:num>
  <w:num w:numId="20">
    <w:abstractNumId w:val="22"/>
  </w:num>
  <w:num w:numId="21">
    <w:abstractNumId w:val="11"/>
  </w:num>
  <w:num w:numId="22">
    <w:abstractNumId w:val="30"/>
  </w:num>
  <w:num w:numId="23">
    <w:abstractNumId w:val="26"/>
  </w:num>
  <w:num w:numId="24">
    <w:abstractNumId w:val="17"/>
  </w:num>
  <w:num w:numId="25">
    <w:abstractNumId w:val="10"/>
  </w:num>
  <w:num w:numId="26">
    <w:abstractNumId w:val="27"/>
  </w:num>
  <w:num w:numId="27">
    <w:abstractNumId w:val="24"/>
  </w:num>
  <w:num w:numId="28">
    <w:abstractNumId w:val="25"/>
  </w:num>
  <w:num w:numId="29">
    <w:abstractNumId w:val="12"/>
  </w:num>
  <w:num w:numId="30">
    <w:abstractNumId w:val="6"/>
  </w:num>
  <w:num w:numId="31">
    <w:abstractNumId w:val="6"/>
  </w:num>
  <w:num w:numId="32">
    <w:abstractNumId w:val="6"/>
  </w:num>
  <w:num w:numId="33">
    <w:abstractNumId w:val="9"/>
  </w:num>
  <w:num w:numId="34">
    <w:abstractNumId w:val="19"/>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Boone">
    <w15:presenceInfo w15:providerId="AD" w15:userId="S::kboone@ainq.com::46871049-aa2f-4d43-880b-4930bb5de4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2DDB"/>
    <w:rsid w:val="0001442D"/>
    <w:rsid w:val="00014CB7"/>
    <w:rsid w:val="00016CC3"/>
    <w:rsid w:val="000172E1"/>
    <w:rsid w:val="00017E09"/>
    <w:rsid w:val="00020DD4"/>
    <w:rsid w:val="00020F6F"/>
    <w:rsid w:val="00021517"/>
    <w:rsid w:val="00023838"/>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3C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04CD"/>
    <w:rsid w:val="000B267F"/>
    <w:rsid w:val="000B28E0"/>
    <w:rsid w:val="000B30FF"/>
    <w:rsid w:val="000B5A60"/>
    <w:rsid w:val="000B699D"/>
    <w:rsid w:val="000B70EB"/>
    <w:rsid w:val="000C0EA6"/>
    <w:rsid w:val="000C25F0"/>
    <w:rsid w:val="000C28C2"/>
    <w:rsid w:val="000C2F6C"/>
    <w:rsid w:val="000C3556"/>
    <w:rsid w:val="000C3F19"/>
    <w:rsid w:val="000C41C5"/>
    <w:rsid w:val="000C48F2"/>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2CAB"/>
    <w:rsid w:val="00123F07"/>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6567"/>
    <w:rsid w:val="00137668"/>
    <w:rsid w:val="001418B3"/>
    <w:rsid w:val="0014275F"/>
    <w:rsid w:val="00142FE3"/>
    <w:rsid w:val="001431C1"/>
    <w:rsid w:val="001439BB"/>
    <w:rsid w:val="00143B7E"/>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4C61"/>
    <w:rsid w:val="001651C2"/>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0FF0"/>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4E29"/>
    <w:rsid w:val="001C67D3"/>
    <w:rsid w:val="001C7025"/>
    <w:rsid w:val="001D01F8"/>
    <w:rsid w:val="001D0E6D"/>
    <w:rsid w:val="001D1619"/>
    <w:rsid w:val="001D1B14"/>
    <w:rsid w:val="001D4234"/>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619A"/>
    <w:rsid w:val="002073EF"/>
    <w:rsid w:val="00207571"/>
    <w:rsid w:val="0020774B"/>
    <w:rsid w:val="00207816"/>
    <w:rsid w:val="00207868"/>
    <w:rsid w:val="00207A16"/>
    <w:rsid w:val="00210F1B"/>
    <w:rsid w:val="00211891"/>
    <w:rsid w:val="00213840"/>
    <w:rsid w:val="002139D6"/>
    <w:rsid w:val="002140A6"/>
    <w:rsid w:val="00214CAE"/>
    <w:rsid w:val="00215CF9"/>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40B"/>
    <w:rsid w:val="00256665"/>
    <w:rsid w:val="00256E45"/>
    <w:rsid w:val="00257560"/>
    <w:rsid w:val="00262CE3"/>
    <w:rsid w:val="00262EFA"/>
    <w:rsid w:val="00262F2E"/>
    <w:rsid w:val="002633ED"/>
    <w:rsid w:val="0026656B"/>
    <w:rsid w:val="0026659C"/>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263B"/>
    <w:rsid w:val="00283277"/>
    <w:rsid w:val="00283B73"/>
    <w:rsid w:val="00283FF0"/>
    <w:rsid w:val="00284210"/>
    <w:rsid w:val="002859FB"/>
    <w:rsid w:val="00286433"/>
    <w:rsid w:val="002869E8"/>
    <w:rsid w:val="002872F5"/>
    <w:rsid w:val="00287DDB"/>
    <w:rsid w:val="00290EB7"/>
    <w:rsid w:val="00291725"/>
    <w:rsid w:val="00291796"/>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325A"/>
    <w:rsid w:val="002C4088"/>
    <w:rsid w:val="002C62C1"/>
    <w:rsid w:val="002C710A"/>
    <w:rsid w:val="002C78E2"/>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EFA"/>
    <w:rsid w:val="002F2FD1"/>
    <w:rsid w:val="002F380A"/>
    <w:rsid w:val="002F579D"/>
    <w:rsid w:val="002F5BE7"/>
    <w:rsid w:val="002F6113"/>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54B"/>
    <w:rsid w:val="00317BB5"/>
    <w:rsid w:val="00320181"/>
    <w:rsid w:val="0032060B"/>
    <w:rsid w:val="0032067C"/>
    <w:rsid w:val="00320A74"/>
    <w:rsid w:val="0032145D"/>
    <w:rsid w:val="00322F56"/>
    <w:rsid w:val="00323461"/>
    <w:rsid w:val="003234C4"/>
    <w:rsid w:val="00323FA1"/>
    <w:rsid w:val="00325183"/>
    <w:rsid w:val="00325BD1"/>
    <w:rsid w:val="0032600B"/>
    <w:rsid w:val="00330163"/>
    <w:rsid w:val="0033138B"/>
    <w:rsid w:val="0033169F"/>
    <w:rsid w:val="003325D8"/>
    <w:rsid w:val="00332C33"/>
    <w:rsid w:val="00333627"/>
    <w:rsid w:val="003339EB"/>
    <w:rsid w:val="00335554"/>
    <w:rsid w:val="00335F6F"/>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3F05"/>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067"/>
    <w:rsid w:val="003901F4"/>
    <w:rsid w:val="00390909"/>
    <w:rsid w:val="0039119F"/>
    <w:rsid w:val="003913CA"/>
    <w:rsid w:val="00391652"/>
    <w:rsid w:val="003918A1"/>
    <w:rsid w:val="003921A0"/>
    <w:rsid w:val="00393225"/>
    <w:rsid w:val="003954FE"/>
    <w:rsid w:val="00395974"/>
    <w:rsid w:val="00396588"/>
    <w:rsid w:val="003A09FE"/>
    <w:rsid w:val="003A0ABD"/>
    <w:rsid w:val="003A17EE"/>
    <w:rsid w:val="003A2497"/>
    <w:rsid w:val="003A2802"/>
    <w:rsid w:val="003A29E4"/>
    <w:rsid w:val="003A49A0"/>
    <w:rsid w:val="003A4A8C"/>
    <w:rsid w:val="003A54C1"/>
    <w:rsid w:val="003A58CE"/>
    <w:rsid w:val="003B1CFE"/>
    <w:rsid w:val="003B1F50"/>
    <w:rsid w:val="003B220A"/>
    <w:rsid w:val="003B2A2B"/>
    <w:rsid w:val="003B2E9A"/>
    <w:rsid w:val="003B395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6BED"/>
    <w:rsid w:val="003C7123"/>
    <w:rsid w:val="003C7D62"/>
    <w:rsid w:val="003D193D"/>
    <w:rsid w:val="003D19E0"/>
    <w:rsid w:val="003D21A9"/>
    <w:rsid w:val="003D24EE"/>
    <w:rsid w:val="003D25FC"/>
    <w:rsid w:val="003D2C59"/>
    <w:rsid w:val="003D39C9"/>
    <w:rsid w:val="003D3F3A"/>
    <w:rsid w:val="003D428A"/>
    <w:rsid w:val="003D499E"/>
    <w:rsid w:val="003D5A68"/>
    <w:rsid w:val="003D7A63"/>
    <w:rsid w:val="003E04BD"/>
    <w:rsid w:val="003E0A2C"/>
    <w:rsid w:val="003E1745"/>
    <w:rsid w:val="003E1C04"/>
    <w:rsid w:val="003E1EBB"/>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2B2E"/>
    <w:rsid w:val="00402B85"/>
    <w:rsid w:val="00403C4C"/>
    <w:rsid w:val="004046B6"/>
    <w:rsid w:val="00404C2C"/>
    <w:rsid w:val="004052B3"/>
    <w:rsid w:val="004060BE"/>
    <w:rsid w:val="004070FB"/>
    <w:rsid w:val="004072AC"/>
    <w:rsid w:val="00407708"/>
    <w:rsid w:val="00410D6B"/>
    <w:rsid w:val="00411F40"/>
    <w:rsid w:val="004120EF"/>
    <w:rsid w:val="00412649"/>
    <w:rsid w:val="00412D3F"/>
    <w:rsid w:val="00412E06"/>
    <w:rsid w:val="004134C2"/>
    <w:rsid w:val="00414362"/>
    <w:rsid w:val="004143BF"/>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65D"/>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86C84"/>
    <w:rsid w:val="00490C98"/>
    <w:rsid w:val="0049172C"/>
    <w:rsid w:val="00492B6F"/>
    <w:rsid w:val="00493E8E"/>
    <w:rsid w:val="00497664"/>
    <w:rsid w:val="00497853"/>
    <w:rsid w:val="004A011A"/>
    <w:rsid w:val="004A05A4"/>
    <w:rsid w:val="004A0EA3"/>
    <w:rsid w:val="004A3070"/>
    <w:rsid w:val="004A4DCA"/>
    <w:rsid w:val="004A4EC2"/>
    <w:rsid w:val="004A5014"/>
    <w:rsid w:val="004A585C"/>
    <w:rsid w:val="004A5A12"/>
    <w:rsid w:val="004A5F90"/>
    <w:rsid w:val="004A7CAA"/>
    <w:rsid w:val="004A7D5B"/>
    <w:rsid w:val="004B0639"/>
    <w:rsid w:val="004B0C12"/>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459"/>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2C73"/>
    <w:rsid w:val="004E3170"/>
    <w:rsid w:val="004E4339"/>
    <w:rsid w:val="004E565D"/>
    <w:rsid w:val="004E6036"/>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45"/>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12A"/>
    <w:rsid w:val="0051452A"/>
    <w:rsid w:val="00514889"/>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32F"/>
    <w:rsid w:val="00530674"/>
    <w:rsid w:val="005315EE"/>
    <w:rsid w:val="005329FC"/>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8CB"/>
    <w:rsid w:val="00547A9F"/>
    <w:rsid w:val="00550BD4"/>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13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AEE"/>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B01"/>
    <w:rsid w:val="005C5E28"/>
    <w:rsid w:val="005D1F91"/>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685B"/>
    <w:rsid w:val="005F745D"/>
    <w:rsid w:val="005F7DB1"/>
    <w:rsid w:val="00600385"/>
    <w:rsid w:val="00600E52"/>
    <w:rsid w:val="00600EC6"/>
    <w:rsid w:val="006014F8"/>
    <w:rsid w:val="00601930"/>
    <w:rsid w:val="00601E31"/>
    <w:rsid w:val="00602022"/>
    <w:rsid w:val="00602EBB"/>
    <w:rsid w:val="00603E3F"/>
    <w:rsid w:val="00603ED5"/>
    <w:rsid w:val="0060645A"/>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4E29"/>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562F"/>
    <w:rsid w:val="00686188"/>
    <w:rsid w:val="00686273"/>
    <w:rsid w:val="00686DAE"/>
    <w:rsid w:val="00687E9B"/>
    <w:rsid w:val="00687FFE"/>
    <w:rsid w:val="00690800"/>
    <w:rsid w:val="00690880"/>
    <w:rsid w:val="00690AC4"/>
    <w:rsid w:val="00691ED1"/>
    <w:rsid w:val="00692A20"/>
    <w:rsid w:val="00692B37"/>
    <w:rsid w:val="006931EF"/>
    <w:rsid w:val="00693D28"/>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2EA"/>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65F"/>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3C58"/>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583F"/>
    <w:rsid w:val="007264D0"/>
    <w:rsid w:val="00730E16"/>
    <w:rsid w:val="00731D51"/>
    <w:rsid w:val="0073274C"/>
    <w:rsid w:val="00732BE1"/>
    <w:rsid w:val="00733E2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38C3"/>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01E"/>
    <w:rsid w:val="007C2912"/>
    <w:rsid w:val="007C2E48"/>
    <w:rsid w:val="007C30CE"/>
    <w:rsid w:val="007C382E"/>
    <w:rsid w:val="007C3E9A"/>
    <w:rsid w:val="007C4EB8"/>
    <w:rsid w:val="007C50C2"/>
    <w:rsid w:val="007C50FD"/>
    <w:rsid w:val="007C5387"/>
    <w:rsid w:val="007C5673"/>
    <w:rsid w:val="007C6785"/>
    <w:rsid w:val="007D1023"/>
    <w:rsid w:val="007D1847"/>
    <w:rsid w:val="007D1EC6"/>
    <w:rsid w:val="007D40AD"/>
    <w:rsid w:val="007D419D"/>
    <w:rsid w:val="007D47A7"/>
    <w:rsid w:val="007D4BEF"/>
    <w:rsid w:val="007D578C"/>
    <w:rsid w:val="007D66C2"/>
    <w:rsid w:val="007D724B"/>
    <w:rsid w:val="007E00C2"/>
    <w:rsid w:val="007E016A"/>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015C"/>
    <w:rsid w:val="00802680"/>
    <w:rsid w:val="00802F29"/>
    <w:rsid w:val="00803A8B"/>
    <w:rsid w:val="00803D45"/>
    <w:rsid w:val="00803E2D"/>
    <w:rsid w:val="008044D0"/>
    <w:rsid w:val="008067DF"/>
    <w:rsid w:val="0080752B"/>
    <w:rsid w:val="00807FCF"/>
    <w:rsid w:val="008109ED"/>
    <w:rsid w:val="008112E2"/>
    <w:rsid w:val="0081203B"/>
    <w:rsid w:val="0081213A"/>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356"/>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192"/>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5E9C"/>
    <w:rsid w:val="008C7507"/>
    <w:rsid w:val="008D052D"/>
    <w:rsid w:val="008D0BA0"/>
    <w:rsid w:val="008D126A"/>
    <w:rsid w:val="008D17FF"/>
    <w:rsid w:val="008D189B"/>
    <w:rsid w:val="008D192B"/>
    <w:rsid w:val="008D44CA"/>
    <w:rsid w:val="008D45BC"/>
    <w:rsid w:val="008D5899"/>
    <w:rsid w:val="008D7010"/>
    <w:rsid w:val="008D7044"/>
    <w:rsid w:val="008D7642"/>
    <w:rsid w:val="008D7EDC"/>
    <w:rsid w:val="008D7F08"/>
    <w:rsid w:val="008E0275"/>
    <w:rsid w:val="008E1049"/>
    <w:rsid w:val="008E1F11"/>
    <w:rsid w:val="008E2496"/>
    <w:rsid w:val="008E2B5E"/>
    <w:rsid w:val="008E37B7"/>
    <w:rsid w:val="008E39C3"/>
    <w:rsid w:val="008E3F6C"/>
    <w:rsid w:val="008E441F"/>
    <w:rsid w:val="008E6487"/>
    <w:rsid w:val="008E7215"/>
    <w:rsid w:val="008E7984"/>
    <w:rsid w:val="008E7C87"/>
    <w:rsid w:val="008F0073"/>
    <w:rsid w:val="008F2F64"/>
    <w:rsid w:val="008F478A"/>
    <w:rsid w:val="008F65B7"/>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5F4"/>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3F41"/>
    <w:rsid w:val="00974250"/>
    <w:rsid w:val="0097454A"/>
    <w:rsid w:val="00974661"/>
    <w:rsid w:val="009748AC"/>
    <w:rsid w:val="00975835"/>
    <w:rsid w:val="00980A12"/>
    <w:rsid w:val="00980F42"/>
    <w:rsid w:val="009813A1"/>
    <w:rsid w:val="00982555"/>
    <w:rsid w:val="009827F2"/>
    <w:rsid w:val="00983131"/>
    <w:rsid w:val="009835FE"/>
    <w:rsid w:val="00983C65"/>
    <w:rsid w:val="009843EF"/>
    <w:rsid w:val="0098551A"/>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049"/>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6DE9"/>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21"/>
    <w:rsid w:val="009F3044"/>
    <w:rsid w:val="009F3148"/>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6506"/>
    <w:rsid w:val="00A174B6"/>
    <w:rsid w:val="00A177D5"/>
    <w:rsid w:val="00A20282"/>
    <w:rsid w:val="00A20A4F"/>
    <w:rsid w:val="00A210C7"/>
    <w:rsid w:val="00A22307"/>
    <w:rsid w:val="00A2249A"/>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37AD9"/>
    <w:rsid w:val="00A40830"/>
    <w:rsid w:val="00A40EAB"/>
    <w:rsid w:val="00A416F0"/>
    <w:rsid w:val="00A43E92"/>
    <w:rsid w:val="00A43F38"/>
    <w:rsid w:val="00A44819"/>
    <w:rsid w:val="00A44B2F"/>
    <w:rsid w:val="00A45144"/>
    <w:rsid w:val="00A454FB"/>
    <w:rsid w:val="00A46A3D"/>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8C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0A0"/>
    <w:rsid w:val="00A9751B"/>
    <w:rsid w:val="00AA0AC6"/>
    <w:rsid w:val="00AA0C13"/>
    <w:rsid w:val="00AA0F9F"/>
    <w:rsid w:val="00AA0FC7"/>
    <w:rsid w:val="00AA2213"/>
    <w:rsid w:val="00AA34E7"/>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9B2"/>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608F"/>
    <w:rsid w:val="00B17A69"/>
    <w:rsid w:val="00B17AE5"/>
    <w:rsid w:val="00B21C2D"/>
    <w:rsid w:val="00B2210D"/>
    <w:rsid w:val="00B23D8C"/>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B00"/>
    <w:rsid w:val="00B71FD2"/>
    <w:rsid w:val="00B72A19"/>
    <w:rsid w:val="00B74453"/>
    <w:rsid w:val="00B75201"/>
    <w:rsid w:val="00B7582C"/>
    <w:rsid w:val="00B7637E"/>
    <w:rsid w:val="00B764E4"/>
    <w:rsid w:val="00B76E0C"/>
    <w:rsid w:val="00B77E23"/>
    <w:rsid w:val="00B803C2"/>
    <w:rsid w:val="00B80EFF"/>
    <w:rsid w:val="00B80FED"/>
    <w:rsid w:val="00B81668"/>
    <w:rsid w:val="00B81D8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58A5"/>
    <w:rsid w:val="00BA7624"/>
    <w:rsid w:val="00BB0093"/>
    <w:rsid w:val="00BB0B3B"/>
    <w:rsid w:val="00BB0E8A"/>
    <w:rsid w:val="00BB2004"/>
    <w:rsid w:val="00BB2433"/>
    <w:rsid w:val="00BB24C7"/>
    <w:rsid w:val="00BB38A9"/>
    <w:rsid w:val="00BB39B7"/>
    <w:rsid w:val="00BB3A13"/>
    <w:rsid w:val="00BB4175"/>
    <w:rsid w:val="00BB556A"/>
    <w:rsid w:val="00BB55CB"/>
    <w:rsid w:val="00BB5757"/>
    <w:rsid w:val="00BB62C0"/>
    <w:rsid w:val="00BB65D8"/>
    <w:rsid w:val="00BB6AAC"/>
    <w:rsid w:val="00BB74AF"/>
    <w:rsid w:val="00BB76BC"/>
    <w:rsid w:val="00BB77C7"/>
    <w:rsid w:val="00BC16F5"/>
    <w:rsid w:val="00BC18C8"/>
    <w:rsid w:val="00BC2BEA"/>
    <w:rsid w:val="00BC2E6F"/>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49CE"/>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38BD"/>
    <w:rsid w:val="00C045B1"/>
    <w:rsid w:val="00C04BD6"/>
    <w:rsid w:val="00C05CCE"/>
    <w:rsid w:val="00C05E43"/>
    <w:rsid w:val="00C1037F"/>
    <w:rsid w:val="00C10561"/>
    <w:rsid w:val="00C12532"/>
    <w:rsid w:val="00C12A99"/>
    <w:rsid w:val="00C140C3"/>
    <w:rsid w:val="00C158E0"/>
    <w:rsid w:val="00C16F09"/>
    <w:rsid w:val="00C17D45"/>
    <w:rsid w:val="00C17FBE"/>
    <w:rsid w:val="00C20EFF"/>
    <w:rsid w:val="00C21D08"/>
    <w:rsid w:val="00C22E30"/>
    <w:rsid w:val="00C23875"/>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0C37"/>
    <w:rsid w:val="00C512AA"/>
    <w:rsid w:val="00C51331"/>
    <w:rsid w:val="00C52D7A"/>
    <w:rsid w:val="00C531CA"/>
    <w:rsid w:val="00C5356B"/>
    <w:rsid w:val="00C53578"/>
    <w:rsid w:val="00C536D5"/>
    <w:rsid w:val="00C536E4"/>
    <w:rsid w:val="00C53AB6"/>
    <w:rsid w:val="00C54020"/>
    <w:rsid w:val="00C54289"/>
    <w:rsid w:val="00C54AB3"/>
    <w:rsid w:val="00C56183"/>
    <w:rsid w:val="00C561B8"/>
    <w:rsid w:val="00C601F1"/>
    <w:rsid w:val="00C60606"/>
    <w:rsid w:val="00C60D36"/>
    <w:rsid w:val="00C60DD5"/>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01"/>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1EA9"/>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5A43"/>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5AA"/>
    <w:rsid w:val="00CE0600"/>
    <w:rsid w:val="00CE0606"/>
    <w:rsid w:val="00CE0AA5"/>
    <w:rsid w:val="00CE2335"/>
    <w:rsid w:val="00CE2C85"/>
    <w:rsid w:val="00CE3CFF"/>
    <w:rsid w:val="00CE4908"/>
    <w:rsid w:val="00CE514F"/>
    <w:rsid w:val="00CE5200"/>
    <w:rsid w:val="00CE570F"/>
    <w:rsid w:val="00CE73E9"/>
    <w:rsid w:val="00CF0BA3"/>
    <w:rsid w:val="00CF1160"/>
    <w:rsid w:val="00CF20BE"/>
    <w:rsid w:val="00CF23CC"/>
    <w:rsid w:val="00CF283F"/>
    <w:rsid w:val="00CF3A3C"/>
    <w:rsid w:val="00CF3F63"/>
    <w:rsid w:val="00CF472D"/>
    <w:rsid w:val="00CF4AE9"/>
    <w:rsid w:val="00CF4C6C"/>
    <w:rsid w:val="00CF508D"/>
    <w:rsid w:val="00CF54CE"/>
    <w:rsid w:val="00CF5EA5"/>
    <w:rsid w:val="00CF7487"/>
    <w:rsid w:val="00CF7922"/>
    <w:rsid w:val="00CF7F1B"/>
    <w:rsid w:val="00D0225B"/>
    <w:rsid w:val="00D03942"/>
    <w:rsid w:val="00D03A63"/>
    <w:rsid w:val="00D05199"/>
    <w:rsid w:val="00D0573B"/>
    <w:rsid w:val="00D05B75"/>
    <w:rsid w:val="00D05B7C"/>
    <w:rsid w:val="00D07411"/>
    <w:rsid w:val="00D1099D"/>
    <w:rsid w:val="00D10EAC"/>
    <w:rsid w:val="00D12135"/>
    <w:rsid w:val="00D122C0"/>
    <w:rsid w:val="00D123C7"/>
    <w:rsid w:val="00D132D0"/>
    <w:rsid w:val="00D13531"/>
    <w:rsid w:val="00D1514E"/>
    <w:rsid w:val="00D15D64"/>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4613"/>
    <w:rsid w:val="00DB5C1E"/>
    <w:rsid w:val="00DB5E26"/>
    <w:rsid w:val="00DB68F5"/>
    <w:rsid w:val="00DB6BCE"/>
    <w:rsid w:val="00DB75AE"/>
    <w:rsid w:val="00DC1A85"/>
    <w:rsid w:val="00DC2821"/>
    <w:rsid w:val="00DC441D"/>
    <w:rsid w:val="00DC4CA9"/>
    <w:rsid w:val="00DC50B9"/>
    <w:rsid w:val="00DC5581"/>
    <w:rsid w:val="00DC568E"/>
    <w:rsid w:val="00DC5891"/>
    <w:rsid w:val="00DC615A"/>
    <w:rsid w:val="00DC7C09"/>
    <w:rsid w:val="00DD13DB"/>
    <w:rsid w:val="00DD2C4A"/>
    <w:rsid w:val="00DD36EB"/>
    <w:rsid w:val="00DD3EB5"/>
    <w:rsid w:val="00DD4D5A"/>
    <w:rsid w:val="00DD692F"/>
    <w:rsid w:val="00DD78B2"/>
    <w:rsid w:val="00DD7DD4"/>
    <w:rsid w:val="00DE0504"/>
    <w:rsid w:val="00DE0EFC"/>
    <w:rsid w:val="00DE0F49"/>
    <w:rsid w:val="00DE1DE1"/>
    <w:rsid w:val="00DE1EA4"/>
    <w:rsid w:val="00DE353C"/>
    <w:rsid w:val="00DE37BE"/>
    <w:rsid w:val="00DE3F6C"/>
    <w:rsid w:val="00DE4502"/>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0EC7"/>
    <w:rsid w:val="00E01182"/>
    <w:rsid w:val="00E014B6"/>
    <w:rsid w:val="00E02A98"/>
    <w:rsid w:val="00E0460E"/>
    <w:rsid w:val="00E066F7"/>
    <w:rsid w:val="00E06AE1"/>
    <w:rsid w:val="00E073B4"/>
    <w:rsid w:val="00E07496"/>
    <w:rsid w:val="00E07C02"/>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655"/>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56F4F"/>
    <w:rsid w:val="00E60048"/>
    <w:rsid w:val="00E60B8A"/>
    <w:rsid w:val="00E60F71"/>
    <w:rsid w:val="00E619FE"/>
    <w:rsid w:val="00E61A6A"/>
    <w:rsid w:val="00E62F08"/>
    <w:rsid w:val="00E647CD"/>
    <w:rsid w:val="00E661C4"/>
    <w:rsid w:val="00E66BB4"/>
    <w:rsid w:val="00E71341"/>
    <w:rsid w:val="00E71CB2"/>
    <w:rsid w:val="00E71CB4"/>
    <w:rsid w:val="00E7227D"/>
    <w:rsid w:val="00E72A64"/>
    <w:rsid w:val="00E7476B"/>
    <w:rsid w:val="00E7532D"/>
    <w:rsid w:val="00E77D77"/>
    <w:rsid w:val="00E80238"/>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1D18"/>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06B"/>
    <w:rsid w:val="00EC070D"/>
    <w:rsid w:val="00EC098D"/>
    <w:rsid w:val="00EC105F"/>
    <w:rsid w:val="00EC11E0"/>
    <w:rsid w:val="00EC211E"/>
    <w:rsid w:val="00EC25D6"/>
    <w:rsid w:val="00EC25D8"/>
    <w:rsid w:val="00EC289D"/>
    <w:rsid w:val="00EC290E"/>
    <w:rsid w:val="00EC3BDC"/>
    <w:rsid w:val="00EC43B0"/>
    <w:rsid w:val="00EC4A7B"/>
    <w:rsid w:val="00EC4EA2"/>
    <w:rsid w:val="00EC6CCD"/>
    <w:rsid w:val="00EC71C3"/>
    <w:rsid w:val="00EC75C8"/>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255D"/>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58B9"/>
    <w:rsid w:val="00F37E9A"/>
    <w:rsid w:val="00F4069D"/>
    <w:rsid w:val="00F40CB6"/>
    <w:rsid w:val="00F40DE3"/>
    <w:rsid w:val="00F4167D"/>
    <w:rsid w:val="00F422AA"/>
    <w:rsid w:val="00F429A7"/>
    <w:rsid w:val="00F43328"/>
    <w:rsid w:val="00F4382B"/>
    <w:rsid w:val="00F4476F"/>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4D45"/>
    <w:rsid w:val="00F6529B"/>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0F8"/>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4304"/>
    <w:rsid w:val="00FA6486"/>
    <w:rsid w:val="00FA6AEA"/>
    <w:rsid w:val="00FA7074"/>
    <w:rsid w:val="00FB2A2A"/>
    <w:rsid w:val="00FB2DB5"/>
    <w:rsid w:val="00FB305E"/>
    <w:rsid w:val="00FB3B65"/>
    <w:rsid w:val="00FB41C0"/>
    <w:rsid w:val="00FB4278"/>
    <w:rsid w:val="00FB4AA4"/>
    <w:rsid w:val="00FB4FC3"/>
    <w:rsid w:val="00FB664F"/>
    <w:rsid w:val="00FB77D2"/>
    <w:rsid w:val="00FB7A4B"/>
    <w:rsid w:val="00FB7C2C"/>
    <w:rsid w:val="00FC02D9"/>
    <w:rsid w:val="00FC10B6"/>
    <w:rsid w:val="00FC24E1"/>
    <w:rsid w:val="00FC278A"/>
    <w:rsid w:val="00FC27EF"/>
    <w:rsid w:val="00FC30E6"/>
    <w:rsid w:val="00FC4DFB"/>
    <w:rsid w:val="00FC700E"/>
    <w:rsid w:val="00FC7BB4"/>
    <w:rsid w:val="00FC7F18"/>
    <w:rsid w:val="00FD066E"/>
    <w:rsid w:val="00FD0898"/>
    <w:rsid w:val="00FD19BF"/>
    <w:rsid w:val="00FD3F02"/>
    <w:rsid w:val="00FD3F6D"/>
    <w:rsid w:val="00FD48EA"/>
    <w:rsid w:val="00FD526B"/>
    <w:rsid w:val="00FD5C12"/>
    <w:rsid w:val="00FD6178"/>
    <w:rsid w:val="00FD6B22"/>
    <w:rsid w:val="00FD6DC7"/>
    <w:rsid w:val="00FD7E56"/>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497664"/>
    <w:rPr>
      <w:rFonts w:ascii="Courier New" w:hAnsi="Courier New" w:cs="TimesNewRomanPSMT"/>
      <w:noProof/>
      <w:sz w:val="20"/>
      <w:lang w:val="it-IT"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3"/>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character" w:styleId="UnresolvedMention">
    <w:name w:val="Unresolved Mention"/>
    <w:basedOn w:val="DefaultParagraphFont"/>
    <w:uiPriority w:val="99"/>
    <w:semiHidden/>
    <w:unhideWhenUsed/>
    <w:rsid w:val="001C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8522">
      <w:bodyDiv w:val="1"/>
      <w:marLeft w:val="0"/>
      <w:marRight w:val="0"/>
      <w:marTop w:val="0"/>
      <w:marBottom w:val="0"/>
      <w:divBdr>
        <w:top w:val="none" w:sz="0" w:space="0" w:color="auto"/>
        <w:left w:val="none" w:sz="0" w:space="0" w:color="auto"/>
        <w:bottom w:val="none" w:sz="0" w:space="0" w:color="auto"/>
        <w:right w:val="none" w:sz="0" w:space="0" w:color="auto"/>
      </w:divBdr>
    </w:div>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49262513">
      <w:bodyDiv w:val="1"/>
      <w:marLeft w:val="0"/>
      <w:marRight w:val="0"/>
      <w:marTop w:val="0"/>
      <w:marBottom w:val="0"/>
      <w:divBdr>
        <w:top w:val="none" w:sz="0" w:space="0" w:color="auto"/>
        <w:left w:val="none" w:sz="0" w:space="0" w:color="auto"/>
        <w:bottom w:val="none" w:sz="0" w:space="0" w:color="auto"/>
        <w:right w:val="none" w:sz="0" w:space="0" w:color="auto"/>
      </w:divBdr>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5643">
      <w:bodyDiv w:val="1"/>
      <w:marLeft w:val="0"/>
      <w:marRight w:val="0"/>
      <w:marTop w:val="0"/>
      <w:marBottom w:val="0"/>
      <w:divBdr>
        <w:top w:val="none" w:sz="0" w:space="0" w:color="auto"/>
        <w:left w:val="none" w:sz="0" w:space="0" w:color="auto"/>
        <w:bottom w:val="none" w:sz="0" w:space="0" w:color="auto"/>
        <w:right w:val="none" w:sz="0" w:space="0" w:color="auto"/>
      </w:divBdr>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572278198">
      <w:bodyDiv w:val="1"/>
      <w:marLeft w:val="0"/>
      <w:marRight w:val="0"/>
      <w:marTop w:val="0"/>
      <w:marBottom w:val="0"/>
      <w:divBdr>
        <w:top w:val="none" w:sz="0" w:space="0" w:color="auto"/>
        <w:left w:val="none" w:sz="0" w:space="0" w:color="auto"/>
        <w:bottom w:val="none" w:sz="0" w:space="0" w:color="auto"/>
        <w:right w:val="none" w:sz="0" w:space="0" w:color="auto"/>
      </w:divBdr>
    </w:div>
    <w:div w:id="675232771">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05290">
      <w:bodyDiv w:val="1"/>
      <w:marLeft w:val="0"/>
      <w:marRight w:val="0"/>
      <w:marTop w:val="0"/>
      <w:marBottom w:val="0"/>
      <w:divBdr>
        <w:top w:val="none" w:sz="0" w:space="0" w:color="auto"/>
        <w:left w:val="none" w:sz="0" w:space="0" w:color="auto"/>
        <w:bottom w:val="none" w:sz="0" w:space="0" w:color="auto"/>
        <w:right w:val="none" w:sz="0" w:space="0" w:color="auto"/>
      </w:divBdr>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3323672">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06381593">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14141161">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26" Type="http://schemas.openxmlformats.org/officeDocument/2006/relationships/image" Target="media/image2.png"/><Relationship Id="rId39" Type="http://schemas.openxmlformats.org/officeDocument/2006/relationships/hyperlink" Target="http://www.hl7.org/fhir/R4/index.html" TargetMode="External"/><Relationship Id="rId21" Type="http://schemas.openxmlformats.org/officeDocument/2006/relationships/hyperlink" Target="http://hl7.org/fhir/versions.html" TargetMode="External"/><Relationship Id="rId34" Type="http://schemas.openxmlformats.org/officeDocument/2006/relationships/hyperlink" Target="http://www.hl7.org/fhir/R4/index.html" TargetMode="External"/><Relationship Id="rId42" Type="http://schemas.openxmlformats.org/officeDocument/2006/relationships/hyperlink" Target="http://hl7.org/fhir/smart-app-launch/index.html" TargetMode="External"/><Relationship Id="rId47" Type="http://schemas.openxmlformats.org/officeDocument/2006/relationships/hyperlink" Target="http://www.hl7.org/fhir/formats.html" TargetMode="External"/><Relationship Id="rId50" Type="http://schemas.openxmlformats.org/officeDocument/2006/relationships/hyperlink" Target="http://www.hl7.org/fhir/extension-questionnaireresponse-signature-definitions.html" TargetMode="External"/><Relationship Id="rId55" Type="http://schemas.openxmlformats.org/officeDocument/2006/relationships/hyperlink" Target="http://www.hl7.org/fhir/format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hl7.org/fhir/versions.html" TargetMode="External"/><Relationship Id="rId29" Type="http://schemas.openxmlformats.org/officeDocument/2006/relationships/hyperlink" Target="http://www.hl7.org/fhir/R4/index.html" TargetMode="External"/><Relationship Id="rId41" Type="http://schemas.openxmlformats.org/officeDocument/2006/relationships/hyperlink" Target="http://www.hl7.org/fhir/R4/index.html" TargetMode="External"/><Relationship Id="rId54" Type="http://schemas.openxmlformats.org/officeDocument/2006/relationships/hyperlink" Target="http://www.hl7.org/fhir/formats.html"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6/09/relationships/commentsIds" Target="commentsIds.xml"/><Relationship Id="rId32" Type="http://schemas.openxmlformats.org/officeDocument/2006/relationships/hyperlink" Target="http://hl7.org/fhir/STU3/http.html" TargetMode="External"/><Relationship Id="rId37" Type="http://schemas.openxmlformats.org/officeDocument/2006/relationships/hyperlink" Target="http://hl7.org/fhir/STU3/http.html" TargetMode="External"/><Relationship Id="rId40" Type="http://schemas.openxmlformats.org/officeDocument/2006/relationships/hyperlink" Target="http://hl7.org/fhir/smart-app-launch/index.html" TargetMode="External"/><Relationship Id="rId45" Type="http://schemas.openxmlformats.org/officeDocument/2006/relationships/hyperlink" Target="http://www.hl7.org/fhir/formats.html" TargetMode="External"/><Relationship Id="rId53" Type="http://schemas.openxmlformats.org/officeDocument/2006/relationships/hyperlink" Target="http://www.hl7.org/fhir/formats.html" TargetMode="External"/><Relationship Id="rId58" Type="http://schemas.openxmlformats.org/officeDocument/2006/relationships/hyperlink" Target="http://www.hl7.org/fhir/datatypes.html" TargetMode="Externa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microsoft.com/office/2011/relationships/commentsExtended" Target="commentsExtended.xml"/><Relationship Id="rId28" Type="http://schemas.openxmlformats.org/officeDocument/2006/relationships/image" Target="media/image4.png"/><Relationship Id="rId36" Type="http://schemas.openxmlformats.org/officeDocument/2006/relationships/hyperlink" Target="http://hl7.org/fhir/STU3/search.html" TargetMode="External"/><Relationship Id="rId49" Type="http://schemas.openxmlformats.org/officeDocument/2006/relationships/hyperlink" Target="http://www.hl7.org/fhir/formats.html" TargetMode="External"/><Relationship Id="rId57" Type="http://schemas.openxmlformats.org/officeDocument/2006/relationships/hyperlink" Target="http://www.hl7.org/fhir/extension-questionnaireresponse-signature-definitions.html" TargetMode="External"/><Relationship Id="rId61" Type="http://schemas.openxmlformats.org/officeDocument/2006/relationships/footer" Target="footer2.xml"/><Relationship Id="rId10" Type="http://schemas.openxmlformats.org/officeDocument/2006/relationships/hyperlink" Target="http://ihe.net/Technical_Frameworks/"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STU3/search.html" TargetMode="External"/><Relationship Id="rId44" Type="http://schemas.openxmlformats.org/officeDocument/2006/relationships/hyperlink" Target="http://hl7.org/fhir/R4/http.html" TargetMode="External"/><Relationship Id="rId52" Type="http://schemas.openxmlformats.org/officeDocument/2006/relationships/hyperlink" Target="http://www.hl7.org/fhir/formats.html"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hyperlink" Target="http://hl7.org/fhir/STU3/http.html" TargetMode="External"/><Relationship Id="rId35" Type="http://schemas.openxmlformats.org/officeDocument/2006/relationships/hyperlink" Target="http://hl7.org/fhir/STU3/http.html" TargetMode="External"/><Relationship Id="rId43" Type="http://schemas.openxmlformats.org/officeDocument/2006/relationships/hyperlink" Target="http://hl7.org/fhir/R4/http.html" TargetMode="External"/><Relationship Id="rId48" Type="http://schemas.openxmlformats.org/officeDocument/2006/relationships/hyperlink" Target="http://www.hl7.org/fhir/formats.html" TargetMode="External"/><Relationship Id="rId56" Type="http://schemas.openxmlformats.org/officeDocument/2006/relationships/hyperlink" Target="http://www.hl7.org/fhir/formats.html" TargetMode="External"/><Relationship Id="rId64"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www.hl7.org/fhir/datatypes.html" TargetMode="Externa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www.ihe.net/Technical_Framework/index.cfm" TargetMode="External"/><Relationship Id="rId33" Type="http://schemas.openxmlformats.org/officeDocument/2006/relationships/hyperlink" Target="http://hl7.org/fhir/STU3/operationoutcome.html" TargetMode="External"/><Relationship Id="rId38" Type="http://schemas.openxmlformats.org/officeDocument/2006/relationships/hyperlink" Target="http://hl7.org/fhir/STU3/operationoutcome.html" TargetMode="External"/><Relationship Id="rId46" Type="http://schemas.openxmlformats.org/officeDocument/2006/relationships/hyperlink" Target="http://www.hl7.org/fhir/formats.html" TargetMode="External"/><Relationship Id="rId5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fhir/extension-questionnaireresponse-signature.html" TargetMode="External"/><Relationship Id="rId3" Type="http://schemas.openxmlformats.org/officeDocument/2006/relationships/hyperlink" Target="https://www.ncbi.nlm.nih.gov/pubmed/?term=assessment+instrument" TargetMode="External"/><Relationship Id="rId7" Type="http://schemas.openxmlformats.org/officeDocument/2006/relationships/hyperlink" Target="http://hl7.org/fhir/StructureDefinition/questionnaireresponse-signature" TargetMode="External"/><Relationship Id="rId2" Type="http://schemas.openxmlformats.org/officeDocument/2006/relationships/hyperlink" Target="http://lib.adai.washington.edu/instruments/" TargetMode="External"/><Relationship Id="rId1" Type="http://schemas.openxmlformats.org/officeDocument/2006/relationships/hyperlink" Target="http://HealthMeasures.net" TargetMode="External"/><Relationship Id="rId6" Type="http://schemas.openxmlformats.org/officeDocument/2006/relationships/hyperlink" Target="http://hl7.org/fhir/us/patient-reported-outcomes/2019May/pro-overview.html" TargetMode="External"/><Relationship Id="rId5" Type="http://schemas.openxmlformats.org/officeDocument/2006/relationships/hyperlink" Target="https://www.sciencedirect.com/science/article/pii/S0735109718390363?via%3Dihub" TargetMode="External"/><Relationship Id="rId4" Type="http://schemas.openxmlformats.org/officeDocument/2006/relationships/hyperlink" Target="http://tools.acc.org/ASCVD-Risk-Estimator-P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118CC-AC46-40CE-ADD1-FEE200267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865</TotalTime>
  <Pages>48</Pages>
  <Words>12411</Words>
  <Characters>70748</Characters>
  <Application>Microsoft Office Word</Application>
  <DocSecurity>0</DocSecurity>
  <Lines>589</Lines>
  <Paragraphs>165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82994</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Keith Boone</cp:lastModifiedBy>
  <cp:revision>22</cp:revision>
  <cp:lastPrinted>2017-04-13T08:14:00Z</cp:lastPrinted>
  <dcterms:created xsi:type="dcterms:W3CDTF">2020-02-15T16:28:00Z</dcterms:created>
  <dcterms:modified xsi:type="dcterms:W3CDTF">2020-02-16T08:17:00Z</dcterms:modified>
  <cp:category>IHE Supplement</cp:category>
</cp:coreProperties>
</file>