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6C3A8" w14:textId="77777777" w:rsidR="00D732B7" w:rsidRDefault="00D732B7">
      <w:pPr>
        <w:pStyle w:val="Title"/>
      </w:pPr>
      <w:r>
        <w:t>IHE Change Proposal</w:t>
      </w:r>
    </w:p>
    <w:p w14:paraId="0F8CDACD" w14:textId="77777777" w:rsidR="00D732B7" w:rsidRDefault="00D732B7">
      <w:pPr>
        <w:pStyle w:val="BodyText"/>
        <w:tabs>
          <w:tab w:val="left" w:pos="9180"/>
        </w:tabs>
        <w:rPr>
          <w:strike/>
        </w:rPr>
      </w:pPr>
      <w:r>
        <w:rPr>
          <w:strike/>
        </w:rPr>
        <w:tab/>
      </w:r>
    </w:p>
    <w:p w14:paraId="29B2AAFD" w14:textId="77777777" w:rsidR="00D732B7" w:rsidRDefault="00D732B7">
      <w:pPr>
        <w:pStyle w:val="TableTitle"/>
      </w:pPr>
      <w:r>
        <w:t>Tracking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7"/>
        <w:gridCol w:w="4673"/>
      </w:tblGrid>
      <w:tr w:rsidR="00D732B7" w14:paraId="0337ACA2" w14:textId="77777777">
        <w:tc>
          <w:tcPr>
            <w:tcW w:w="4788" w:type="dxa"/>
          </w:tcPr>
          <w:p w14:paraId="46566E72" w14:textId="77777777" w:rsidR="00D732B7" w:rsidRDefault="00D732B7">
            <w:pPr>
              <w:pStyle w:val="TableEntry"/>
            </w:pPr>
            <w:r>
              <w:t>IHE Domain</w:t>
            </w:r>
          </w:p>
        </w:tc>
        <w:tc>
          <w:tcPr>
            <w:tcW w:w="4788" w:type="dxa"/>
          </w:tcPr>
          <w:p w14:paraId="7CD7F0A4" w14:textId="77777777" w:rsidR="00D732B7" w:rsidRPr="004D440C" w:rsidRDefault="004D440C">
            <w:pPr>
              <w:pStyle w:val="TableEntry"/>
            </w:pPr>
            <w:r w:rsidRPr="004D440C">
              <w:t>Patient Care Device (PCD)</w:t>
            </w:r>
          </w:p>
        </w:tc>
      </w:tr>
      <w:tr w:rsidR="00D732B7" w14:paraId="16806AA1" w14:textId="77777777">
        <w:tc>
          <w:tcPr>
            <w:tcW w:w="4788" w:type="dxa"/>
          </w:tcPr>
          <w:p w14:paraId="09E66971" w14:textId="77777777" w:rsidR="00D732B7" w:rsidRDefault="00D732B7">
            <w:pPr>
              <w:pStyle w:val="TableEntry"/>
            </w:pPr>
            <w:r>
              <w:t xml:space="preserve">Change Proposal </w:t>
            </w:r>
            <w:r w:rsidR="00766FFD">
              <w:t>ID</w:t>
            </w:r>
            <w:r w:rsidR="00A43CFF">
              <w:t>:</w:t>
            </w:r>
          </w:p>
        </w:tc>
        <w:tc>
          <w:tcPr>
            <w:tcW w:w="4788" w:type="dxa"/>
          </w:tcPr>
          <w:p w14:paraId="6767DC6F" w14:textId="6C66D169" w:rsidR="00D732B7" w:rsidRDefault="00766FFD" w:rsidP="004D440C">
            <w:pPr>
              <w:pStyle w:val="TableEntry"/>
            </w:pPr>
            <w:r>
              <w:t>CP-</w:t>
            </w:r>
            <w:r w:rsidR="004D440C">
              <w:t>PCD</w:t>
            </w:r>
            <w:r w:rsidR="00856C63">
              <w:t>-NN0</w:t>
            </w:r>
          </w:p>
        </w:tc>
      </w:tr>
      <w:tr w:rsidR="00D732B7" w14:paraId="5DC07960" w14:textId="77777777">
        <w:tc>
          <w:tcPr>
            <w:tcW w:w="4788" w:type="dxa"/>
          </w:tcPr>
          <w:p w14:paraId="578764A6" w14:textId="77777777" w:rsidR="00D732B7" w:rsidRDefault="00D732B7">
            <w:pPr>
              <w:pStyle w:val="TableEntry"/>
            </w:pPr>
            <w:r>
              <w:t>Change Proposal Status:</w:t>
            </w:r>
          </w:p>
        </w:tc>
        <w:tc>
          <w:tcPr>
            <w:tcW w:w="4788" w:type="dxa"/>
          </w:tcPr>
          <w:p w14:paraId="002D1D0F" w14:textId="77777777" w:rsidR="00D732B7" w:rsidRDefault="004E196E">
            <w:pPr>
              <w:pStyle w:val="TableEntry"/>
            </w:pPr>
            <w:r>
              <w:t>Draft</w:t>
            </w:r>
          </w:p>
        </w:tc>
      </w:tr>
      <w:tr w:rsidR="00D732B7" w14:paraId="5E1D0F81" w14:textId="77777777">
        <w:tc>
          <w:tcPr>
            <w:tcW w:w="4788" w:type="dxa"/>
          </w:tcPr>
          <w:p w14:paraId="3BFD492B" w14:textId="77777777" w:rsidR="00D732B7" w:rsidRDefault="00D732B7">
            <w:pPr>
              <w:pStyle w:val="TableEntry"/>
            </w:pPr>
            <w:r>
              <w:t>Date of last update:</w:t>
            </w:r>
          </w:p>
        </w:tc>
        <w:tc>
          <w:tcPr>
            <w:tcW w:w="4788" w:type="dxa"/>
          </w:tcPr>
          <w:p w14:paraId="7EECD10E" w14:textId="4557BAB8" w:rsidR="00D732B7" w:rsidRDefault="00856C63" w:rsidP="00D10B53">
            <w:pPr>
              <w:pStyle w:val="TableEntry"/>
            </w:pPr>
            <w:r>
              <w:t>2022-</w:t>
            </w:r>
            <w:r w:rsidR="00F83F66">
              <w:t>12-02</w:t>
            </w:r>
          </w:p>
        </w:tc>
      </w:tr>
      <w:tr w:rsidR="00D732B7" w14:paraId="72DD87C4" w14:textId="77777777">
        <w:tc>
          <w:tcPr>
            <w:tcW w:w="4788" w:type="dxa"/>
          </w:tcPr>
          <w:p w14:paraId="1BE8A6CD" w14:textId="77777777" w:rsidR="00D732B7" w:rsidRDefault="00D732B7">
            <w:pPr>
              <w:pStyle w:val="TableEntry"/>
            </w:pPr>
            <w:r>
              <w:t>Person assigned:</w:t>
            </w:r>
          </w:p>
        </w:tc>
        <w:tc>
          <w:tcPr>
            <w:tcW w:w="4788" w:type="dxa"/>
          </w:tcPr>
          <w:p w14:paraId="4753BF45" w14:textId="77777777" w:rsidR="00D732B7" w:rsidRPr="004D440C" w:rsidRDefault="004E196E" w:rsidP="004E196E">
            <w:pPr>
              <w:pStyle w:val="TableEntry"/>
              <w:ind w:left="0"/>
            </w:pPr>
            <w:r>
              <w:t xml:space="preserve"> Eldon Metz</w:t>
            </w:r>
          </w:p>
        </w:tc>
      </w:tr>
    </w:tbl>
    <w:p w14:paraId="37AE51E8" w14:textId="77777777" w:rsidR="00D732B7" w:rsidRDefault="00D732B7">
      <w:pPr>
        <w:pStyle w:val="TableTitle"/>
      </w:pPr>
    </w:p>
    <w:p w14:paraId="3588F3BE" w14:textId="77777777" w:rsidR="00D732B7" w:rsidRDefault="00D732B7">
      <w:pPr>
        <w:pStyle w:val="TableTitle"/>
      </w:pPr>
      <w:r>
        <w:t>Change Proposal Summary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47"/>
        <w:gridCol w:w="4703"/>
      </w:tblGrid>
      <w:tr w:rsidR="00D732B7" w14:paraId="0CF41D55" w14:textId="77777777">
        <w:trPr>
          <w:cantSplit/>
        </w:trPr>
        <w:tc>
          <w:tcPr>
            <w:tcW w:w="9576" w:type="dxa"/>
            <w:gridSpan w:val="2"/>
          </w:tcPr>
          <w:p w14:paraId="61FB9E48" w14:textId="67E0F321" w:rsidR="00D732B7" w:rsidRPr="004D440C" w:rsidRDefault="002B0E65" w:rsidP="003A2DD5">
            <w:pPr>
              <w:pStyle w:val="TableEntryHeader"/>
            </w:pPr>
            <w:r w:rsidRPr="002B0E65">
              <w:t xml:space="preserve">PCIM </w:t>
            </w:r>
            <w:r w:rsidR="008D07C9">
              <w:t>Foundational Changes</w:t>
            </w:r>
          </w:p>
        </w:tc>
      </w:tr>
      <w:tr w:rsidR="00D732B7" w14:paraId="42D679E5" w14:textId="77777777">
        <w:tc>
          <w:tcPr>
            <w:tcW w:w="4788" w:type="dxa"/>
          </w:tcPr>
          <w:p w14:paraId="0C15EBF2" w14:textId="77777777" w:rsidR="00D732B7" w:rsidRDefault="00D732B7">
            <w:pPr>
              <w:pStyle w:val="TableEntry"/>
            </w:pPr>
            <w:r>
              <w:t>Submitter’s Name(s) and e-mail address(es):</w:t>
            </w:r>
          </w:p>
        </w:tc>
        <w:tc>
          <w:tcPr>
            <w:tcW w:w="4788" w:type="dxa"/>
          </w:tcPr>
          <w:p w14:paraId="400960E1" w14:textId="77777777" w:rsidR="00D732B7" w:rsidRPr="004D440C" w:rsidRDefault="004E196E">
            <w:pPr>
              <w:pStyle w:val="TableEntry"/>
            </w:pPr>
            <w:r>
              <w:t>Eldon Metz, emetz@innovisionmedical.com</w:t>
            </w:r>
          </w:p>
        </w:tc>
      </w:tr>
      <w:tr w:rsidR="00D732B7" w14:paraId="282BDA00" w14:textId="77777777">
        <w:tc>
          <w:tcPr>
            <w:tcW w:w="4788" w:type="dxa"/>
          </w:tcPr>
          <w:p w14:paraId="390F1E15" w14:textId="77777777" w:rsidR="00D732B7" w:rsidRDefault="00D732B7">
            <w:pPr>
              <w:pStyle w:val="TableEntry"/>
            </w:pPr>
            <w:r>
              <w:t>Submission Date:</w:t>
            </w:r>
          </w:p>
        </w:tc>
        <w:tc>
          <w:tcPr>
            <w:tcW w:w="4788" w:type="dxa"/>
          </w:tcPr>
          <w:p w14:paraId="1401E7F2" w14:textId="77777777" w:rsidR="00D732B7" w:rsidRPr="004D440C" w:rsidRDefault="004E196E" w:rsidP="0006687D">
            <w:pPr>
              <w:pStyle w:val="TableEntry"/>
            </w:pPr>
            <w:r>
              <w:t>TBD</w:t>
            </w:r>
          </w:p>
        </w:tc>
      </w:tr>
      <w:tr w:rsidR="00D732B7" w14:paraId="3EEFB0D8" w14:textId="77777777">
        <w:tc>
          <w:tcPr>
            <w:tcW w:w="4788" w:type="dxa"/>
          </w:tcPr>
          <w:p w14:paraId="3556F67C" w14:textId="77777777" w:rsidR="00D732B7" w:rsidRDefault="00D732B7">
            <w:pPr>
              <w:pStyle w:val="TableEntry"/>
            </w:pPr>
            <w:r>
              <w:t>Integration Profile</w:t>
            </w:r>
            <w:r w:rsidR="002D46B1">
              <w:t>(s)</w:t>
            </w:r>
            <w:r>
              <w:t xml:space="preserve"> affected:</w:t>
            </w:r>
          </w:p>
        </w:tc>
        <w:tc>
          <w:tcPr>
            <w:tcW w:w="4788" w:type="dxa"/>
          </w:tcPr>
          <w:p w14:paraId="643ACDA2" w14:textId="77777777" w:rsidR="00D732B7" w:rsidRPr="004D440C" w:rsidRDefault="004E196E" w:rsidP="008019F2">
            <w:pPr>
              <w:pStyle w:val="TableEntry"/>
            </w:pPr>
            <w:r>
              <w:t>Point-of-Care Identity Management</w:t>
            </w:r>
            <w:r w:rsidR="00C207C8">
              <w:t xml:space="preserve"> (</w:t>
            </w:r>
            <w:r>
              <w:t>PCIM</w:t>
            </w:r>
            <w:r w:rsidR="00C207C8">
              <w:t>)</w:t>
            </w:r>
          </w:p>
        </w:tc>
      </w:tr>
      <w:tr w:rsidR="00766FFD" w14:paraId="60C7FBF5" w14:textId="77777777">
        <w:tc>
          <w:tcPr>
            <w:tcW w:w="4788" w:type="dxa"/>
          </w:tcPr>
          <w:p w14:paraId="0C602504" w14:textId="77777777" w:rsidR="00766FFD" w:rsidRDefault="00766FFD">
            <w:pPr>
              <w:pStyle w:val="TableEntry"/>
            </w:pPr>
            <w:r>
              <w:t>Actor(s) affected:</w:t>
            </w:r>
          </w:p>
        </w:tc>
        <w:tc>
          <w:tcPr>
            <w:tcW w:w="4788" w:type="dxa"/>
          </w:tcPr>
          <w:p w14:paraId="5F78B60F" w14:textId="77777777" w:rsidR="004E196E" w:rsidRDefault="004E196E" w:rsidP="008019F2">
            <w:pPr>
              <w:pStyle w:val="TableEntry"/>
            </w:pPr>
            <w:r>
              <w:t xml:space="preserve">Device-Patient Association Consumer </w:t>
            </w:r>
          </w:p>
          <w:p w14:paraId="34ED52B7" w14:textId="77777777" w:rsidR="00C207C8" w:rsidRDefault="004E196E" w:rsidP="008019F2">
            <w:pPr>
              <w:pStyle w:val="TableEntry"/>
            </w:pPr>
            <w:r>
              <w:t>Device-Patient Association Manager</w:t>
            </w:r>
          </w:p>
          <w:p w14:paraId="1076019B" w14:textId="77777777" w:rsidR="004E196E" w:rsidRDefault="004E196E" w:rsidP="004E196E">
            <w:pPr>
              <w:pStyle w:val="TableEntry"/>
            </w:pPr>
            <w:r>
              <w:t>Device-Patient Association Reporter</w:t>
            </w:r>
          </w:p>
          <w:p w14:paraId="0F8AF43A" w14:textId="73EEEAAD" w:rsidR="00C959E4" w:rsidRPr="004E196E" w:rsidRDefault="00C959E4" w:rsidP="004E196E">
            <w:pPr>
              <w:pStyle w:val="TableEntry"/>
            </w:pPr>
            <w:r>
              <w:t>Device Registrant</w:t>
            </w:r>
          </w:p>
        </w:tc>
      </w:tr>
      <w:tr w:rsidR="00D732B7" w14:paraId="72122458" w14:textId="77777777">
        <w:trPr>
          <w:cantSplit/>
        </w:trPr>
        <w:tc>
          <w:tcPr>
            <w:tcW w:w="4788" w:type="dxa"/>
          </w:tcPr>
          <w:p w14:paraId="7319CA41" w14:textId="77777777" w:rsidR="00D732B7" w:rsidRDefault="00D732B7">
            <w:pPr>
              <w:pStyle w:val="TableEntry"/>
            </w:pPr>
            <w:r>
              <w:t>IHE Technical Framework</w:t>
            </w:r>
            <w:r w:rsidR="008F1355">
              <w:t xml:space="preserve"> or Supplement</w:t>
            </w:r>
            <w:r w:rsidR="00EE3EC0">
              <w:t xml:space="preserve"> modified</w:t>
            </w:r>
            <w:r>
              <w:t>:</w:t>
            </w:r>
          </w:p>
        </w:tc>
        <w:tc>
          <w:tcPr>
            <w:tcW w:w="4788" w:type="dxa"/>
          </w:tcPr>
          <w:p w14:paraId="3F71212A" w14:textId="77777777" w:rsidR="00D732B7" w:rsidRPr="004D440C" w:rsidRDefault="00B32E8B" w:rsidP="00B208CF">
            <w:pPr>
              <w:pStyle w:val="TableEntry"/>
            </w:pPr>
            <w:r>
              <w:t>PCIM Profile T</w:t>
            </w:r>
            <w:r w:rsidR="00C207C8">
              <w:t xml:space="preserve">I </w:t>
            </w:r>
            <w:r w:rsidR="00B208CF">
              <w:t xml:space="preserve">revision </w:t>
            </w:r>
            <w:r w:rsidR="00C207C8">
              <w:t>1.</w:t>
            </w:r>
            <w:r>
              <w:t>1</w:t>
            </w:r>
            <w:r w:rsidR="004D440C" w:rsidRPr="004D440C">
              <w:t xml:space="preserve">, dated </w:t>
            </w:r>
            <w:r w:rsidR="004E196E">
              <w:t>2018-12-07</w:t>
            </w:r>
          </w:p>
        </w:tc>
      </w:tr>
      <w:tr w:rsidR="00D732B7" w14:paraId="64B7D42B" w14:textId="77777777">
        <w:tc>
          <w:tcPr>
            <w:tcW w:w="4788" w:type="dxa"/>
          </w:tcPr>
          <w:p w14:paraId="3D0926E0" w14:textId="77777777" w:rsidR="00D732B7" w:rsidRDefault="00D732B7">
            <w:pPr>
              <w:pStyle w:val="TableEntry"/>
            </w:pPr>
            <w:r>
              <w:t>Volume(s) and Section(s) affected:</w:t>
            </w:r>
          </w:p>
        </w:tc>
        <w:tc>
          <w:tcPr>
            <w:tcW w:w="4788" w:type="dxa"/>
          </w:tcPr>
          <w:p w14:paraId="2325303A" w14:textId="77777777" w:rsidR="0018592D" w:rsidRPr="004D440C" w:rsidRDefault="002B1666" w:rsidP="00451336">
            <w:pPr>
              <w:pStyle w:val="TableEntry"/>
            </w:pPr>
            <w:r>
              <w:t xml:space="preserve">Trial Implementation, </w:t>
            </w:r>
            <w:r w:rsidR="0009063F">
              <w:t xml:space="preserve">Multiple </w:t>
            </w:r>
            <w:r>
              <w:t>Sectio</w:t>
            </w:r>
            <w:r w:rsidR="0009063F">
              <w:t>ns</w:t>
            </w:r>
          </w:p>
        </w:tc>
      </w:tr>
      <w:tr w:rsidR="00D732B7" w14:paraId="73CCC924" w14:textId="77777777">
        <w:trPr>
          <w:cantSplit/>
        </w:trPr>
        <w:tc>
          <w:tcPr>
            <w:tcW w:w="9576" w:type="dxa"/>
            <w:gridSpan w:val="2"/>
          </w:tcPr>
          <w:p w14:paraId="7B53712D" w14:textId="77777777" w:rsidR="00B32E8B" w:rsidRDefault="00D732B7" w:rsidP="002D0489">
            <w:pPr>
              <w:pStyle w:val="TableEntry"/>
              <w:ind w:left="0"/>
              <w:rPr>
                <w:sz w:val="20"/>
              </w:rPr>
            </w:pPr>
            <w:r w:rsidRPr="005E377A">
              <w:rPr>
                <w:sz w:val="20"/>
              </w:rPr>
              <w:t>Rationale for Change:</w:t>
            </w:r>
          </w:p>
          <w:p w14:paraId="4B29B958" w14:textId="77777777" w:rsidR="00394D7F" w:rsidRDefault="00394D7F" w:rsidP="00394D7F">
            <w:pPr>
              <w:pStyle w:val="TableEntry"/>
              <w:rPr>
                <w:sz w:val="20"/>
              </w:rPr>
            </w:pPr>
          </w:p>
          <w:p w14:paraId="398E379B" w14:textId="2025D313" w:rsidR="008B6064" w:rsidRDefault="00E83538" w:rsidP="00E1754A">
            <w:pPr>
              <w:pStyle w:val="TableEntry"/>
              <w:ind w:left="0"/>
              <w:rPr>
                <w:sz w:val="20"/>
              </w:rPr>
            </w:pPr>
            <w:r>
              <w:rPr>
                <w:sz w:val="20"/>
              </w:rPr>
              <w:t xml:space="preserve">After </w:t>
            </w:r>
            <w:r w:rsidR="00DF6AD4">
              <w:rPr>
                <w:sz w:val="20"/>
              </w:rPr>
              <w:t xml:space="preserve">completing the </w:t>
            </w:r>
            <w:r>
              <w:rPr>
                <w:sz w:val="20"/>
              </w:rPr>
              <w:t xml:space="preserve">HIMSS showcase demonstration and </w:t>
            </w:r>
            <w:r w:rsidR="00F724D3">
              <w:rPr>
                <w:sz w:val="20"/>
              </w:rPr>
              <w:t>Connectathon Testing</w:t>
            </w:r>
            <w:r w:rsidR="00DF6AD4">
              <w:rPr>
                <w:sz w:val="20"/>
              </w:rPr>
              <w:t xml:space="preserve"> events</w:t>
            </w:r>
            <w:r w:rsidR="00F724D3">
              <w:rPr>
                <w:sz w:val="20"/>
              </w:rPr>
              <w:t xml:space="preserve"> </w:t>
            </w:r>
            <w:r w:rsidR="00B62BB0">
              <w:rPr>
                <w:sz w:val="20"/>
              </w:rPr>
              <w:t xml:space="preserve">for PCIM </w:t>
            </w:r>
            <w:r w:rsidR="00F724D3">
              <w:rPr>
                <w:sz w:val="20"/>
              </w:rPr>
              <w:t xml:space="preserve">in 2022, the working group members </w:t>
            </w:r>
            <w:r w:rsidR="00674A1C">
              <w:rPr>
                <w:sz w:val="20"/>
              </w:rPr>
              <w:t xml:space="preserve">arrived at consensus </w:t>
            </w:r>
            <w:r w:rsidR="00460F4B">
              <w:rPr>
                <w:sz w:val="20"/>
              </w:rPr>
              <w:t xml:space="preserve">at the October F2F in Cape Canaveral, Florida </w:t>
            </w:r>
            <w:r w:rsidR="00674A1C">
              <w:rPr>
                <w:sz w:val="20"/>
              </w:rPr>
              <w:t>on</w:t>
            </w:r>
            <w:r w:rsidR="005E5C35">
              <w:rPr>
                <w:sz w:val="20"/>
              </w:rPr>
              <w:t xml:space="preserve"> </w:t>
            </w:r>
            <w:r w:rsidR="000D634B">
              <w:rPr>
                <w:sz w:val="20"/>
              </w:rPr>
              <w:t xml:space="preserve">foundational </w:t>
            </w:r>
            <w:r w:rsidR="005E5C35">
              <w:rPr>
                <w:sz w:val="20"/>
              </w:rPr>
              <w:t xml:space="preserve">changes to transaction </w:t>
            </w:r>
            <w:r w:rsidR="00D74780">
              <w:rPr>
                <w:sz w:val="20"/>
              </w:rPr>
              <w:t>numbering and semantics</w:t>
            </w:r>
            <w:r w:rsidR="009A7575">
              <w:rPr>
                <w:sz w:val="20"/>
              </w:rPr>
              <w:t xml:space="preserve"> that enhance</w:t>
            </w:r>
            <w:r w:rsidR="006122E9">
              <w:rPr>
                <w:sz w:val="20"/>
              </w:rPr>
              <w:t xml:space="preserve"> </w:t>
            </w:r>
            <w:r w:rsidR="005D5451">
              <w:rPr>
                <w:sz w:val="20"/>
              </w:rPr>
              <w:t xml:space="preserve">design </w:t>
            </w:r>
            <w:r w:rsidR="009A7575">
              <w:rPr>
                <w:sz w:val="20"/>
              </w:rPr>
              <w:t>simplicity</w:t>
            </w:r>
            <w:r w:rsidR="006122E9">
              <w:rPr>
                <w:sz w:val="20"/>
              </w:rPr>
              <w:t xml:space="preserve"> and clarity</w:t>
            </w:r>
            <w:r w:rsidR="005D5451">
              <w:rPr>
                <w:sz w:val="20"/>
              </w:rPr>
              <w:t>, patient</w:t>
            </w:r>
            <w:r w:rsidR="009A7575">
              <w:rPr>
                <w:sz w:val="20"/>
              </w:rPr>
              <w:t xml:space="preserve"> safety</w:t>
            </w:r>
            <w:r w:rsidR="005D5451">
              <w:rPr>
                <w:sz w:val="20"/>
              </w:rPr>
              <w:t xml:space="preserve"> and </w:t>
            </w:r>
            <w:r w:rsidR="006122E9">
              <w:rPr>
                <w:sz w:val="20"/>
              </w:rPr>
              <w:t>device security</w:t>
            </w:r>
            <w:r w:rsidR="008B6064">
              <w:rPr>
                <w:sz w:val="20"/>
              </w:rPr>
              <w:t>. The following changes are proposed:</w:t>
            </w:r>
          </w:p>
          <w:p w14:paraId="6E992166" w14:textId="30F42291" w:rsidR="00E1754A" w:rsidRDefault="00A31114" w:rsidP="008B6064">
            <w:pPr>
              <w:pStyle w:val="TableEntry"/>
              <w:numPr>
                <w:ilvl w:val="0"/>
                <w:numId w:val="22"/>
              </w:numPr>
              <w:rPr>
                <w:sz w:val="20"/>
              </w:rPr>
            </w:pPr>
            <w:r>
              <w:rPr>
                <w:sz w:val="20"/>
              </w:rPr>
              <w:t xml:space="preserve">PCD-17 (assert association) and PCD-18 (assert disassociation) transactions </w:t>
            </w:r>
            <w:r w:rsidR="00917ACB">
              <w:rPr>
                <w:sz w:val="20"/>
              </w:rPr>
              <w:t>to be</w:t>
            </w:r>
            <w:r>
              <w:rPr>
                <w:sz w:val="20"/>
              </w:rPr>
              <w:t xml:space="preserve"> </w:t>
            </w:r>
            <w:r w:rsidR="00917ACB">
              <w:rPr>
                <w:sz w:val="20"/>
              </w:rPr>
              <w:t>deprecat</w:t>
            </w:r>
            <w:r w:rsidR="00864426">
              <w:rPr>
                <w:sz w:val="20"/>
              </w:rPr>
              <w:t>ed</w:t>
            </w:r>
            <w:r w:rsidR="00917ACB">
              <w:rPr>
                <w:sz w:val="20"/>
              </w:rPr>
              <w:t xml:space="preserve"> and instead </w:t>
            </w:r>
            <w:r w:rsidR="00F561BB">
              <w:rPr>
                <w:sz w:val="20"/>
              </w:rPr>
              <w:t>combining</w:t>
            </w:r>
            <w:r>
              <w:rPr>
                <w:sz w:val="20"/>
              </w:rPr>
              <w:t xml:space="preserve"> </w:t>
            </w:r>
            <w:r w:rsidR="00917ACB">
              <w:rPr>
                <w:sz w:val="20"/>
              </w:rPr>
              <w:t xml:space="preserve">them </w:t>
            </w:r>
            <w:r>
              <w:rPr>
                <w:sz w:val="20"/>
              </w:rPr>
              <w:t xml:space="preserve">into a single PCD-21 (assert </w:t>
            </w:r>
            <w:r w:rsidR="006206AA">
              <w:rPr>
                <w:sz w:val="20"/>
              </w:rPr>
              <w:t xml:space="preserve">association state) </w:t>
            </w:r>
            <w:r w:rsidR="00917ACB">
              <w:rPr>
                <w:sz w:val="20"/>
              </w:rPr>
              <w:t>transaction</w:t>
            </w:r>
            <w:r w:rsidR="006206AA">
              <w:rPr>
                <w:sz w:val="20"/>
              </w:rPr>
              <w:t>. The OBX for indicating association or disassociation</w:t>
            </w:r>
            <w:r w:rsidR="00F561BB">
              <w:rPr>
                <w:sz w:val="20"/>
              </w:rPr>
              <w:t>, or even something like a “update” in the future is fully covered within the single transaction.</w:t>
            </w:r>
          </w:p>
          <w:p w14:paraId="4C3F6F63" w14:textId="42B6E390" w:rsidR="00F561BB" w:rsidRDefault="004A5A71" w:rsidP="008B6064">
            <w:pPr>
              <w:pStyle w:val="TableEntry"/>
              <w:numPr>
                <w:ilvl w:val="0"/>
                <w:numId w:val="22"/>
              </w:numPr>
              <w:rPr>
                <w:sz w:val="20"/>
              </w:rPr>
            </w:pPr>
            <w:r>
              <w:rPr>
                <w:sz w:val="20"/>
              </w:rPr>
              <w:t xml:space="preserve">A PCD-22 (report association state) </w:t>
            </w:r>
            <w:r w:rsidR="00E50227">
              <w:rPr>
                <w:sz w:val="20"/>
              </w:rPr>
              <w:t xml:space="preserve">transaction to reflect the manager to consumer reporting of real-time </w:t>
            </w:r>
            <w:r w:rsidR="00783A18">
              <w:rPr>
                <w:sz w:val="20"/>
              </w:rPr>
              <w:t>association</w:t>
            </w:r>
            <w:r w:rsidR="00E50227">
              <w:rPr>
                <w:sz w:val="20"/>
              </w:rPr>
              <w:t xml:space="preserve"> status events. A separate transaction between the </w:t>
            </w:r>
            <w:r w:rsidR="00C1348C">
              <w:rPr>
                <w:sz w:val="20"/>
              </w:rPr>
              <w:t xml:space="preserve">manager and consumer </w:t>
            </w:r>
            <w:r w:rsidR="005F6FF7">
              <w:rPr>
                <w:sz w:val="20"/>
              </w:rPr>
              <w:t>actors</w:t>
            </w:r>
            <w:r w:rsidR="007A1646">
              <w:rPr>
                <w:sz w:val="20"/>
              </w:rPr>
              <w:t xml:space="preserve"> </w:t>
            </w:r>
            <w:r w:rsidR="00C1348C">
              <w:rPr>
                <w:sz w:val="20"/>
              </w:rPr>
              <w:t>than that between the reporter and manager</w:t>
            </w:r>
            <w:r w:rsidR="007A1646">
              <w:rPr>
                <w:sz w:val="20"/>
              </w:rPr>
              <w:t xml:space="preserve"> actors</w:t>
            </w:r>
            <w:r w:rsidR="00C1348C">
              <w:rPr>
                <w:sz w:val="20"/>
              </w:rPr>
              <w:t xml:space="preserve"> is consistent with IHE assignments and it allows for different </w:t>
            </w:r>
            <w:r w:rsidR="00CB2D67">
              <w:rPr>
                <w:sz w:val="20"/>
              </w:rPr>
              <w:t>message content and constraints.</w:t>
            </w:r>
          </w:p>
          <w:p w14:paraId="749C1699" w14:textId="228219C8" w:rsidR="00E83538" w:rsidRDefault="00712897" w:rsidP="009E49F0">
            <w:pPr>
              <w:pStyle w:val="TableEntry"/>
              <w:numPr>
                <w:ilvl w:val="0"/>
                <w:numId w:val="22"/>
              </w:numPr>
              <w:rPr>
                <w:sz w:val="20"/>
              </w:rPr>
            </w:pPr>
            <w:r>
              <w:rPr>
                <w:sz w:val="20"/>
              </w:rPr>
              <w:t xml:space="preserve">The </w:t>
            </w:r>
            <w:r w:rsidR="00000F06">
              <w:rPr>
                <w:sz w:val="20"/>
              </w:rPr>
              <w:t>PCD-19 (query associations) transaction</w:t>
            </w:r>
            <w:r w:rsidR="00B0387C">
              <w:rPr>
                <w:sz w:val="20"/>
              </w:rPr>
              <w:t xml:space="preserve"> </w:t>
            </w:r>
            <w:r>
              <w:rPr>
                <w:sz w:val="20"/>
              </w:rPr>
              <w:t xml:space="preserve">semantics are updated to indicate it </w:t>
            </w:r>
            <w:r w:rsidR="00B0387C">
              <w:rPr>
                <w:sz w:val="20"/>
              </w:rPr>
              <w:t xml:space="preserve">represents the </w:t>
            </w:r>
            <w:r w:rsidR="00320CB0">
              <w:rPr>
                <w:sz w:val="20"/>
              </w:rPr>
              <w:t xml:space="preserve">initial </w:t>
            </w:r>
            <w:r w:rsidR="00B0387C">
              <w:rPr>
                <w:sz w:val="20"/>
              </w:rPr>
              <w:t>query</w:t>
            </w:r>
            <w:r w:rsidR="00320CB0">
              <w:rPr>
                <w:sz w:val="20"/>
              </w:rPr>
              <w:t xml:space="preserve"> transaction only, as the PCD-22 </w:t>
            </w:r>
            <w:r>
              <w:rPr>
                <w:sz w:val="20"/>
              </w:rPr>
              <w:t xml:space="preserve">transaction </w:t>
            </w:r>
            <w:r w:rsidR="00320CB0">
              <w:rPr>
                <w:sz w:val="20"/>
              </w:rPr>
              <w:t xml:space="preserve">represents the real time reporting. The PCD-19 </w:t>
            </w:r>
            <w:r w:rsidR="00CE1C63">
              <w:rPr>
                <w:sz w:val="20"/>
              </w:rPr>
              <w:t xml:space="preserve">query </w:t>
            </w:r>
            <w:r w:rsidR="00320CB0">
              <w:rPr>
                <w:sz w:val="20"/>
              </w:rPr>
              <w:t xml:space="preserve">response </w:t>
            </w:r>
            <w:r w:rsidR="006D287F">
              <w:rPr>
                <w:sz w:val="20"/>
              </w:rPr>
              <w:t xml:space="preserve">always </w:t>
            </w:r>
            <w:r w:rsidR="00CE1C63">
              <w:rPr>
                <w:sz w:val="20"/>
              </w:rPr>
              <w:t xml:space="preserve">includes an accurate snapshot of </w:t>
            </w:r>
            <w:r w:rsidR="00751C25">
              <w:rPr>
                <w:sz w:val="20"/>
              </w:rPr>
              <w:t>active associations for the specified filter irregardless of whether a continuing real-time subscription is</w:t>
            </w:r>
            <w:r w:rsidR="00A22130">
              <w:rPr>
                <w:sz w:val="20"/>
              </w:rPr>
              <w:t xml:space="preserve"> requested</w:t>
            </w:r>
            <w:r w:rsidR="00751C25">
              <w:rPr>
                <w:sz w:val="20"/>
              </w:rPr>
              <w:t>.</w:t>
            </w:r>
          </w:p>
          <w:p w14:paraId="28A79633" w14:textId="5602F9B9" w:rsidR="007B5FA5" w:rsidRDefault="007B5FA5" w:rsidP="009E49F0">
            <w:pPr>
              <w:pStyle w:val="TableEntry"/>
              <w:numPr>
                <w:ilvl w:val="0"/>
                <w:numId w:val="22"/>
              </w:numPr>
              <w:rPr>
                <w:sz w:val="20"/>
              </w:rPr>
            </w:pPr>
            <w:r>
              <w:rPr>
                <w:sz w:val="20"/>
              </w:rPr>
              <w:t xml:space="preserve">To </w:t>
            </w:r>
            <w:r w:rsidR="00B11B13">
              <w:rPr>
                <w:sz w:val="20"/>
              </w:rPr>
              <w:t xml:space="preserve">simplify </w:t>
            </w:r>
            <w:r w:rsidR="00772C8C">
              <w:rPr>
                <w:sz w:val="20"/>
              </w:rPr>
              <w:t xml:space="preserve">networking, </w:t>
            </w:r>
            <w:r w:rsidR="00AB2518">
              <w:rPr>
                <w:sz w:val="20"/>
              </w:rPr>
              <w:t>eliminate</w:t>
            </w:r>
            <w:r>
              <w:rPr>
                <w:sz w:val="20"/>
              </w:rPr>
              <w:t xml:space="preserve"> </w:t>
            </w:r>
            <w:r w:rsidR="00335EE3">
              <w:rPr>
                <w:sz w:val="20"/>
              </w:rPr>
              <w:t xml:space="preserve">burdensome </w:t>
            </w:r>
            <w:r>
              <w:rPr>
                <w:sz w:val="20"/>
              </w:rPr>
              <w:t>configuration</w:t>
            </w:r>
            <w:r w:rsidR="002239F4">
              <w:rPr>
                <w:sz w:val="20"/>
              </w:rPr>
              <w:t xml:space="preserve"> for Healthcare IT staff</w:t>
            </w:r>
            <w:r>
              <w:rPr>
                <w:sz w:val="20"/>
              </w:rPr>
              <w:t xml:space="preserve"> </w:t>
            </w:r>
            <w:r w:rsidR="00772C8C">
              <w:rPr>
                <w:sz w:val="20"/>
              </w:rPr>
              <w:t>all while</w:t>
            </w:r>
            <w:r w:rsidR="00FA3C7E">
              <w:rPr>
                <w:sz w:val="20"/>
              </w:rPr>
              <w:t xml:space="preserve"> simultaneously increasing</w:t>
            </w:r>
            <w:r>
              <w:rPr>
                <w:sz w:val="20"/>
              </w:rPr>
              <w:t xml:space="preserve"> security for the</w:t>
            </w:r>
            <w:r w:rsidR="001949DB">
              <w:rPr>
                <w:sz w:val="20"/>
              </w:rPr>
              <w:t xml:space="preserve"> consumer</w:t>
            </w:r>
            <w:r w:rsidR="002239F4">
              <w:rPr>
                <w:sz w:val="20"/>
              </w:rPr>
              <w:t xml:space="preserve"> via threat surface minimization</w:t>
            </w:r>
            <w:r w:rsidR="00772C8C">
              <w:rPr>
                <w:sz w:val="20"/>
              </w:rPr>
              <w:t xml:space="preserve"> (no open ports)</w:t>
            </w:r>
            <w:r w:rsidR="001949DB">
              <w:rPr>
                <w:sz w:val="20"/>
              </w:rPr>
              <w:t xml:space="preserve">, the PCD-19 query </w:t>
            </w:r>
            <w:r w:rsidR="00957AB0">
              <w:rPr>
                <w:sz w:val="20"/>
              </w:rPr>
              <w:t xml:space="preserve">transaction real-time option </w:t>
            </w:r>
            <w:r w:rsidR="00335EE3">
              <w:rPr>
                <w:sz w:val="20"/>
              </w:rPr>
              <w:t xml:space="preserve">specification is updated </w:t>
            </w:r>
            <w:r w:rsidR="005E3303">
              <w:rPr>
                <w:sz w:val="20"/>
              </w:rPr>
              <w:t>such</w:t>
            </w:r>
            <w:r w:rsidR="00335EE3">
              <w:rPr>
                <w:sz w:val="20"/>
              </w:rPr>
              <w:t xml:space="preserve"> that</w:t>
            </w:r>
            <w:r w:rsidR="000B7345">
              <w:rPr>
                <w:sz w:val="20"/>
              </w:rPr>
              <w:t xml:space="preserve"> the manager </w:t>
            </w:r>
            <w:r w:rsidR="002D0489">
              <w:rPr>
                <w:sz w:val="20"/>
              </w:rPr>
              <w:t>uses</w:t>
            </w:r>
            <w:r w:rsidR="000B7345">
              <w:rPr>
                <w:sz w:val="20"/>
              </w:rPr>
              <w:t xml:space="preserve"> the same </w:t>
            </w:r>
            <w:r w:rsidR="005E3303">
              <w:rPr>
                <w:sz w:val="20"/>
              </w:rPr>
              <w:t xml:space="preserve">incoming </w:t>
            </w:r>
            <w:r w:rsidR="000B7345">
              <w:rPr>
                <w:sz w:val="20"/>
              </w:rPr>
              <w:t xml:space="preserve">connection </w:t>
            </w:r>
            <w:r w:rsidR="00EE2D37">
              <w:rPr>
                <w:sz w:val="20"/>
              </w:rPr>
              <w:t xml:space="preserve">from the consumer </w:t>
            </w:r>
            <w:r w:rsidR="005E3303">
              <w:rPr>
                <w:sz w:val="20"/>
              </w:rPr>
              <w:t xml:space="preserve">for </w:t>
            </w:r>
            <w:r w:rsidR="000B7345">
              <w:rPr>
                <w:sz w:val="20"/>
              </w:rPr>
              <w:t xml:space="preserve">the initial query </w:t>
            </w:r>
            <w:r w:rsidR="005E3303">
              <w:rPr>
                <w:sz w:val="20"/>
              </w:rPr>
              <w:t xml:space="preserve">to deliver </w:t>
            </w:r>
            <w:r w:rsidR="00EE2D37">
              <w:rPr>
                <w:sz w:val="20"/>
              </w:rPr>
              <w:t>PCD-22 messages.</w:t>
            </w:r>
          </w:p>
          <w:p w14:paraId="34CB3C15" w14:textId="06AFC4E2" w:rsidR="00451336" w:rsidRPr="005E377A" w:rsidRDefault="00451336" w:rsidP="00E1754A">
            <w:pPr>
              <w:pStyle w:val="TableEntry"/>
              <w:rPr>
                <w:sz w:val="20"/>
              </w:rPr>
            </w:pPr>
            <w:r>
              <w:rPr>
                <w:sz w:val="20"/>
              </w:rPr>
              <w:t xml:space="preserve">This Change Proposal (CP) proposes </w:t>
            </w:r>
            <w:r w:rsidR="00C52080">
              <w:rPr>
                <w:sz w:val="20"/>
              </w:rPr>
              <w:t>changes</w:t>
            </w:r>
            <w:r w:rsidR="00940EEF">
              <w:rPr>
                <w:sz w:val="20"/>
              </w:rPr>
              <w:t xml:space="preserve"> to implement profile </w:t>
            </w:r>
            <w:r w:rsidR="00C776E9">
              <w:rPr>
                <w:sz w:val="20"/>
              </w:rPr>
              <w:t>clarifications and positions</w:t>
            </w:r>
            <w:r w:rsidR="00940EEF">
              <w:rPr>
                <w:sz w:val="20"/>
              </w:rPr>
              <w:t xml:space="preserve"> for the above</w:t>
            </w:r>
            <w:r w:rsidR="00C52080">
              <w:rPr>
                <w:sz w:val="20"/>
              </w:rPr>
              <w:t>.</w:t>
            </w:r>
          </w:p>
        </w:tc>
      </w:tr>
      <w:tr w:rsidR="00476D14" w14:paraId="3FD9138F" w14:textId="77777777">
        <w:trPr>
          <w:cantSplit/>
        </w:trPr>
        <w:tc>
          <w:tcPr>
            <w:tcW w:w="9576" w:type="dxa"/>
            <w:gridSpan w:val="2"/>
          </w:tcPr>
          <w:p w14:paraId="124D7047" w14:textId="77777777" w:rsidR="00476D14" w:rsidRPr="005E377A" w:rsidRDefault="00476D14">
            <w:pPr>
              <w:pStyle w:val="TableEntry"/>
              <w:rPr>
                <w:sz w:val="20"/>
              </w:rPr>
            </w:pPr>
          </w:p>
        </w:tc>
      </w:tr>
    </w:tbl>
    <w:p w14:paraId="05D01E88" w14:textId="73BAC368" w:rsidR="005E377A" w:rsidRPr="008019F2" w:rsidRDefault="00B16A9B" w:rsidP="005E377A">
      <w:pPr>
        <w:pStyle w:val="EditorInstructions"/>
        <w:keepNext/>
        <w:keepLines/>
      </w:pPr>
      <w:r>
        <w:rPr>
          <w:i w:val="0"/>
          <w:iCs w:val="0"/>
        </w:rPr>
        <w:br w:type="page"/>
      </w:r>
      <w:r w:rsidR="005E377A" w:rsidRPr="00C25611">
        <w:rPr>
          <w:i w:val="0"/>
          <w:iCs w:val="0"/>
        </w:rPr>
        <w:lastRenderedPageBreak/>
        <w:t xml:space="preserve">Section </w:t>
      </w:r>
      <w:r w:rsidR="00BC0FB5">
        <w:rPr>
          <w:b/>
          <w:bCs/>
        </w:rPr>
        <w:t>Appendix A – Actor Summary Definitions</w:t>
      </w:r>
      <w:r w:rsidR="00D118C1">
        <w:rPr>
          <w:b/>
          <w:bCs/>
        </w:rPr>
        <w:t>,</w:t>
      </w:r>
      <w:r w:rsidR="005E377A">
        <w:t xml:space="preserve"> </w:t>
      </w:r>
      <w:r w:rsidR="00D51DC6">
        <w:t xml:space="preserve">modify the </w:t>
      </w:r>
      <w:r w:rsidR="00597B10">
        <w:t>definitions in the table</w:t>
      </w:r>
      <w:r w:rsidR="00576104">
        <w:t xml:space="preserve"> on line 213</w:t>
      </w:r>
      <w:r w:rsidR="00597B10">
        <w:t xml:space="preserve"> as shown below</w:t>
      </w:r>
      <w:r w:rsidR="005E1734">
        <w:t xml:space="preserve"> and also adding the acroynm</w:t>
      </w:r>
      <w:r w:rsidR="003E6154">
        <w:t xml:space="preserve"> text</w:t>
      </w:r>
      <w:r w:rsidR="005E1734">
        <w:t xml:space="preserve"> in the name column and a</w:t>
      </w:r>
      <w:r w:rsidR="003E6154">
        <w:t xml:space="preserve"> </w:t>
      </w:r>
      <w:r w:rsidR="005E1734">
        <w:t>new OID column.</w:t>
      </w:r>
    </w:p>
    <w:p w14:paraId="1C30091F" w14:textId="77777777" w:rsidR="00E034E3" w:rsidRDefault="00E034E3" w:rsidP="00F85776"/>
    <w:p w14:paraId="79DAA933" w14:textId="058639AC" w:rsidR="007C4937" w:rsidRPr="00D118C1" w:rsidRDefault="00BC48D0" w:rsidP="00F85776">
      <w:pPr>
        <w:rPr>
          <w:u w:val="single"/>
        </w:rPr>
      </w:pPr>
      <w:r>
        <w:rPr>
          <w:u w:val="single"/>
        </w:rPr>
        <w:t>Original</w:t>
      </w:r>
      <w:r w:rsidR="00D118C1" w:rsidRPr="00D118C1">
        <w:rPr>
          <w:u w:val="single"/>
        </w:rPr>
        <w:t xml:space="preserve"> </w:t>
      </w:r>
      <w:r w:rsidR="00597B10">
        <w:rPr>
          <w:u w:val="single"/>
        </w:rPr>
        <w:t>Table</w:t>
      </w:r>
    </w:p>
    <w:p w14:paraId="1CD4E9DE" w14:textId="0A9F168B" w:rsidR="00982C97" w:rsidRDefault="00982C97" w:rsidP="00D118C1">
      <w:pPr>
        <w:pStyle w:val="NormalWeb"/>
      </w:pPr>
      <w:r w:rsidRPr="00982C97">
        <w:rPr>
          <w:noProof/>
        </w:rPr>
        <w:drawing>
          <wp:inline distT="0" distB="0" distL="0" distR="0" wp14:anchorId="14307604" wp14:editId="31A5AC63">
            <wp:extent cx="5943600" cy="1826260"/>
            <wp:effectExtent l="0" t="0" r="0" b="2540"/>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7"/>
                    <a:stretch>
                      <a:fillRect/>
                    </a:stretch>
                  </pic:blipFill>
                  <pic:spPr>
                    <a:xfrm>
                      <a:off x="0" y="0"/>
                      <a:ext cx="5943600" cy="1826260"/>
                    </a:xfrm>
                    <a:prstGeom prst="rect">
                      <a:avLst/>
                    </a:prstGeom>
                  </pic:spPr>
                </pic:pic>
              </a:graphicData>
            </a:graphic>
          </wp:inline>
        </w:drawing>
      </w:r>
    </w:p>
    <w:p w14:paraId="3207389E" w14:textId="0B01B313" w:rsidR="007C4937" w:rsidRDefault="00D118C1" w:rsidP="008105D6">
      <w:pPr>
        <w:pStyle w:val="NormalWeb"/>
        <w:rPr>
          <w:rFonts w:ascii="TimesNewRomanPSMT" w:hAnsi="TimesNewRomanPSMT"/>
          <w:u w:val="single"/>
        </w:rPr>
      </w:pPr>
      <w:r w:rsidRPr="00D118C1">
        <w:rPr>
          <w:rFonts w:ascii="TimesNewRomanPSMT" w:hAnsi="TimesNewRomanPSMT"/>
          <w:u w:val="single"/>
        </w:rPr>
        <w:t xml:space="preserve">Proposed </w:t>
      </w:r>
      <w:r w:rsidR="00597B10">
        <w:rPr>
          <w:rFonts w:ascii="TimesNewRomanPSMT" w:hAnsi="TimesNewRomanPSMT"/>
          <w:u w:val="single"/>
        </w:rPr>
        <w:t>Table</w:t>
      </w:r>
    </w:p>
    <w:tbl>
      <w:tblPr>
        <w:tblStyle w:val="TableGrid"/>
        <w:tblW w:w="9350" w:type="dxa"/>
        <w:tblLook w:val="04A0" w:firstRow="1" w:lastRow="0" w:firstColumn="1" w:lastColumn="0" w:noHBand="0" w:noVBand="1"/>
      </w:tblPr>
      <w:tblGrid>
        <w:gridCol w:w="1435"/>
        <w:gridCol w:w="5809"/>
        <w:gridCol w:w="2106"/>
      </w:tblGrid>
      <w:tr w:rsidR="004D2F4B" w14:paraId="51547454" w14:textId="316CFBFF" w:rsidTr="004D2F4B">
        <w:tc>
          <w:tcPr>
            <w:tcW w:w="1435" w:type="dxa"/>
            <w:shd w:val="clear" w:color="auto" w:fill="D0CECE" w:themeFill="background2" w:themeFillShade="E6"/>
          </w:tcPr>
          <w:p w14:paraId="0EFEE34B" w14:textId="7D46ECBA" w:rsidR="004D2F4B" w:rsidRPr="004D2F4B" w:rsidRDefault="004D2F4B" w:rsidP="004D2F4B">
            <w:pPr>
              <w:pStyle w:val="NormalWeb"/>
              <w:jc w:val="center"/>
              <w:rPr>
                <w:rFonts w:ascii="TimesNewRomanPSMT" w:hAnsi="TimesNewRomanPSMT"/>
                <w:b/>
                <w:bCs/>
                <w:sz w:val="20"/>
                <w:szCs w:val="20"/>
              </w:rPr>
            </w:pPr>
            <w:r w:rsidRPr="004D2F4B">
              <w:rPr>
                <w:rFonts w:ascii="TimesNewRomanPSMT" w:hAnsi="TimesNewRomanPSMT"/>
                <w:b/>
                <w:bCs/>
                <w:sz w:val="20"/>
                <w:szCs w:val="20"/>
              </w:rPr>
              <w:t>Actor Name</w:t>
            </w:r>
            <w:r w:rsidR="00807A75">
              <w:rPr>
                <w:rFonts w:ascii="TimesNewRomanPSMT" w:hAnsi="TimesNewRomanPSMT"/>
                <w:b/>
                <w:bCs/>
                <w:sz w:val="20"/>
                <w:szCs w:val="20"/>
              </w:rPr>
              <w:t xml:space="preserve"> and Acronym</w:t>
            </w:r>
          </w:p>
        </w:tc>
        <w:tc>
          <w:tcPr>
            <w:tcW w:w="5809" w:type="dxa"/>
            <w:shd w:val="clear" w:color="auto" w:fill="D0CECE" w:themeFill="background2" w:themeFillShade="E6"/>
          </w:tcPr>
          <w:p w14:paraId="6362689E" w14:textId="26635A7A" w:rsidR="004D2F4B" w:rsidRPr="004D2F4B" w:rsidRDefault="004D2F4B" w:rsidP="004D2F4B">
            <w:pPr>
              <w:pStyle w:val="NormalWeb"/>
              <w:jc w:val="center"/>
              <w:rPr>
                <w:rFonts w:ascii="TimesNewRomanPSMT" w:hAnsi="TimesNewRomanPSMT"/>
                <w:b/>
                <w:bCs/>
                <w:sz w:val="20"/>
                <w:szCs w:val="20"/>
              </w:rPr>
            </w:pPr>
            <w:r w:rsidRPr="004D2F4B">
              <w:rPr>
                <w:rFonts w:ascii="TimesNewRomanPSMT" w:hAnsi="TimesNewRomanPSMT"/>
                <w:b/>
                <w:bCs/>
                <w:sz w:val="20"/>
                <w:szCs w:val="20"/>
              </w:rPr>
              <w:t>Definition</w:t>
            </w:r>
          </w:p>
        </w:tc>
        <w:tc>
          <w:tcPr>
            <w:tcW w:w="2106" w:type="dxa"/>
            <w:shd w:val="clear" w:color="auto" w:fill="D0CECE" w:themeFill="background2" w:themeFillShade="E6"/>
          </w:tcPr>
          <w:p w14:paraId="1889AA05" w14:textId="3B35B928" w:rsidR="004D2F4B" w:rsidRPr="004D2F4B" w:rsidRDefault="00807A75" w:rsidP="004D2F4B">
            <w:pPr>
              <w:pStyle w:val="NormalWeb"/>
              <w:jc w:val="center"/>
              <w:rPr>
                <w:rFonts w:ascii="TimesNewRomanPSMT" w:hAnsi="TimesNewRomanPSMT"/>
                <w:b/>
                <w:bCs/>
                <w:sz w:val="20"/>
                <w:szCs w:val="20"/>
              </w:rPr>
            </w:pPr>
            <w:r>
              <w:rPr>
                <w:rFonts w:ascii="TimesNewRomanPSMT" w:hAnsi="TimesNewRomanPSMT"/>
                <w:b/>
                <w:bCs/>
                <w:sz w:val="20"/>
                <w:szCs w:val="20"/>
              </w:rPr>
              <w:t xml:space="preserve">Actor </w:t>
            </w:r>
            <w:r w:rsidR="004D2F4B" w:rsidRPr="004D2F4B">
              <w:rPr>
                <w:rFonts w:ascii="TimesNewRomanPSMT" w:hAnsi="TimesNewRomanPSMT"/>
                <w:b/>
                <w:bCs/>
                <w:sz w:val="20"/>
                <w:szCs w:val="20"/>
              </w:rPr>
              <w:t>OID</w:t>
            </w:r>
          </w:p>
        </w:tc>
      </w:tr>
      <w:tr w:rsidR="004D2F4B" w14:paraId="56908429" w14:textId="45160756" w:rsidTr="004D2F4B">
        <w:tc>
          <w:tcPr>
            <w:tcW w:w="1435" w:type="dxa"/>
          </w:tcPr>
          <w:p w14:paraId="2FFF88D1" w14:textId="69DACBCB" w:rsidR="00C24203" w:rsidRPr="004D2F4B" w:rsidRDefault="004D2F4B" w:rsidP="004D2F4B">
            <w:pPr>
              <w:pStyle w:val="NormalWeb"/>
              <w:rPr>
                <w:sz w:val="18"/>
                <w:szCs w:val="18"/>
              </w:rPr>
            </w:pPr>
            <w:r w:rsidRPr="004D2F4B">
              <w:rPr>
                <w:sz w:val="18"/>
                <w:szCs w:val="18"/>
              </w:rPr>
              <w:t xml:space="preserve">Device-Patient Association Reporter </w:t>
            </w:r>
            <w:r w:rsidR="00C24203">
              <w:rPr>
                <w:sz w:val="18"/>
                <w:szCs w:val="18"/>
              </w:rPr>
              <w:t>(DPAR)</w:t>
            </w:r>
          </w:p>
        </w:tc>
        <w:tc>
          <w:tcPr>
            <w:tcW w:w="5809" w:type="dxa"/>
          </w:tcPr>
          <w:p w14:paraId="79308CA5" w14:textId="519EAC6A" w:rsidR="004D2F4B" w:rsidRPr="004D2F4B" w:rsidRDefault="004D2F4B" w:rsidP="004D2F4B">
            <w:pPr>
              <w:pStyle w:val="NormalWeb"/>
              <w:rPr>
                <w:sz w:val="18"/>
                <w:szCs w:val="18"/>
              </w:rPr>
            </w:pPr>
            <w:r w:rsidRPr="004D2F4B">
              <w:rPr>
                <w:sz w:val="18"/>
                <w:szCs w:val="18"/>
              </w:rPr>
              <w:t>A system that asserts a device-patient association, disassociation, or attributes related to either such as location, starting and ending times, and observers involved. The system may be fully automated or require human machine interaction (HMI). Provisions are made so systems may report assertions that are final or those that require additional user validation.</w:t>
            </w:r>
          </w:p>
        </w:tc>
        <w:tc>
          <w:tcPr>
            <w:tcW w:w="2106" w:type="dxa"/>
          </w:tcPr>
          <w:p w14:paraId="4424C7FB" w14:textId="68B27BA3" w:rsidR="004D2F4B" w:rsidRPr="004D2F4B" w:rsidRDefault="004D2F4B" w:rsidP="004D2F4B">
            <w:pPr>
              <w:pStyle w:val="NormalWeb"/>
              <w:rPr>
                <w:sz w:val="18"/>
                <w:szCs w:val="18"/>
              </w:rPr>
            </w:pPr>
            <w:r w:rsidRPr="004D2F4B">
              <w:rPr>
                <w:color w:val="202122"/>
                <w:sz w:val="18"/>
                <w:szCs w:val="18"/>
                <w:shd w:val="clear" w:color="auto" w:fill="FFFFFF"/>
              </w:rPr>
              <w:t>1.3.6.1.4.1.19376.1.6.3.22</w:t>
            </w:r>
          </w:p>
        </w:tc>
      </w:tr>
      <w:tr w:rsidR="004D2F4B" w14:paraId="3024ADC1" w14:textId="2A085EB5" w:rsidTr="004D2F4B">
        <w:tc>
          <w:tcPr>
            <w:tcW w:w="1435" w:type="dxa"/>
          </w:tcPr>
          <w:p w14:paraId="7134A84D" w14:textId="40676CB5" w:rsidR="00C24203" w:rsidRPr="004D2F4B" w:rsidRDefault="004D2F4B" w:rsidP="004D2F4B">
            <w:pPr>
              <w:pStyle w:val="NormalWeb"/>
              <w:rPr>
                <w:sz w:val="18"/>
                <w:szCs w:val="18"/>
              </w:rPr>
            </w:pPr>
            <w:r w:rsidRPr="004D2F4B">
              <w:rPr>
                <w:sz w:val="18"/>
                <w:szCs w:val="18"/>
              </w:rPr>
              <w:t xml:space="preserve">Device-Patient Association Consumer </w:t>
            </w:r>
            <w:r w:rsidR="00C24203">
              <w:rPr>
                <w:sz w:val="18"/>
                <w:szCs w:val="18"/>
              </w:rPr>
              <w:t>(DPAC)</w:t>
            </w:r>
          </w:p>
        </w:tc>
        <w:tc>
          <w:tcPr>
            <w:tcW w:w="5809" w:type="dxa"/>
          </w:tcPr>
          <w:p w14:paraId="0C2986CA" w14:textId="77777777" w:rsidR="004D2F4B" w:rsidRPr="004D2F4B" w:rsidRDefault="004D2F4B" w:rsidP="004D2F4B">
            <w:pPr>
              <w:pStyle w:val="NormalWeb"/>
              <w:rPr>
                <w:sz w:val="18"/>
                <w:szCs w:val="18"/>
              </w:rPr>
            </w:pPr>
            <w:r w:rsidRPr="004D2F4B">
              <w:rPr>
                <w:sz w:val="18"/>
                <w:szCs w:val="18"/>
              </w:rPr>
              <w:t>A system that queries for active device-patient association records with the option to establish a subscription to receive ongoing updates in real-time.</w:t>
            </w:r>
          </w:p>
        </w:tc>
        <w:tc>
          <w:tcPr>
            <w:tcW w:w="2106" w:type="dxa"/>
          </w:tcPr>
          <w:p w14:paraId="1EABB761" w14:textId="223E16CD" w:rsidR="004D2F4B" w:rsidRPr="004D2F4B" w:rsidRDefault="004D2F4B" w:rsidP="004D2F4B">
            <w:pPr>
              <w:pStyle w:val="NormalWeb"/>
              <w:rPr>
                <w:sz w:val="18"/>
                <w:szCs w:val="18"/>
              </w:rPr>
            </w:pPr>
            <w:r w:rsidRPr="004D2F4B">
              <w:rPr>
                <w:color w:val="202122"/>
                <w:sz w:val="18"/>
                <w:szCs w:val="18"/>
                <w:shd w:val="clear" w:color="auto" w:fill="FFFFFF"/>
              </w:rPr>
              <w:t>1.3.6.1.4.1.19376.1.6.3.23</w:t>
            </w:r>
          </w:p>
        </w:tc>
      </w:tr>
      <w:tr w:rsidR="004D2F4B" w14:paraId="4F874B8D" w14:textId="257B9F28" w:rsidTr="004D2F4B">
        <w:tc>
          <w:tcPr>
            <w:tcW w:w="1435" w:type="dxa"/>
          </w:tcPr>
          <w:p w14:paraId="012AFA3B" w14:textId="333CD07E" w:rsidR="004D2F4B" w:rsidRPr="004D2F4B" w:rsidRDefault="004D2F4B" w:rsidP="004D2F4B">
            <w:pPr>
              <w:pStyle w:val="NormalWeb"/>
              <w:rPr>
                <w:sz w:val="18"/>
                <w:szCs w:val="18"/>
              </w:rPr>
            </w:pPr>
            <w:r w:rsidRPr="004D2F4B">
              <w:rPr>
                <w:sz w:val="18"/>
                <w:szCs w:val="18"/>
              </w:rPr>
              <w:t>Device-Patient Association Manager</w:t>
            </w:r>
            <w:r w:rsidR="00A70979">
              <w:rPr>
                <w:sz w:val="18"/>
                <w:szCs w:val="18"/>
              </w:rPr>
              <w:t xml:space="preserve"> </w:t>
            </w:r>
            <w:r w:rsidR="00C24203">
              <w:rPr>
                <w:sz w:val="18"/>
                <w:szCs w:val="18"/>
              </w:rPr>
              <w:t>(DPAM)</w:t>
            </w:r>
            <w:r w:rsidRPr="004D2F4B">
              <w:rPr>
                <w:sz w:val="18"/>
                <w:szCs w:val="18"/>
              </w:rPr>
              <w:t xml:space="preserve"> </w:t>
            </w:r>
          </w:p>
        </w:tc>
        <w:tc>
          <w:tcPr>
            <w:tcW w:w="5809" w:type="dxa"/>
          </w:tcPr>
          <w:p w14:paraId="68CE5B09" w14:textId="598CA569" w:rsidR="004D2F4B" w:rsidRPr="004D2F4B" w:rsidRDefault="004D2F4B" w:rsidP="004D2F4B">
            <w:pPr>
              <w:pStyle w:val="NormalWeb"/>
              <w:rPr>
                <w:sz w:val="18"/>
                <w:szCs w:val="18"/>
              </w:rPr>
            </w:pPr>
            <w:r w:rsidRPr="004D2F4B">
              <w:rPr>
                <w:sz w:val="18"/>
                <w:szCs w:val="18"/>
              </w:rPr>
              <w:t>A system that receives and manages association assertions and active association state</w:t>
            </w:r>
            <w:r w:rsidR="00967100">
              <w:rPr>
                <w:sz w:val="18"/>
                <w:szCs w:val="18"/>
              </w:rPr>
              <w:t xml:space="preserve"> and coordinates conflict resolution</w:t>
            </w:r>
            <w:r w:rsidRPr="004D2F4B">
              <w:rPr>
                <w:sz w:val="18"/>
                <w:szCs w:val="18"/>
              </w:rPr>
              <w:t>. The system serves records that match device-patient association queries in snapshot and real-time modalities. The system is required to provide an HMI to allow observers to validate assertions that require it.</w:t>
            </w:r>
          </w:p>
        </w:tc>
        <w:tc>
          <w:tcPr>
            <w:tcW w:w="2106" w:type="dxa"/>
          </w:tcPr>
          <w:p w14:paraId="659AB389" w14:textId="42FD703E" w:rsidR="004D2F4B" w:rsidRPr="004D2F4B" w:rsidRDefault="004D2F4B" w:rsidP="004D2F4B">
            <w:pPr>
              <w:pStyle w:val="NormalWeb"/>
              <w:rPr>
                <w:sz w:val="18"/>
                <w:szCs w:val="18"/>
              </w:rPr>
            </w:pPr>
            <w:r w:rsidRPr="004D2F4B">
              <w:rPr>
                <w:color w:val="202122"/>
                <w:sz w:val="18"/>
                <w:szCs w:val="18"/>
                <w:shd w:val="clear" w:color="auto" w:fill="FFFFFF"/>
              </w:rPr>
              <w:t>1.3.6.1.4.1.19376.1.6.3.24</w:t>
            </w:r>
          </w:p>
        </w:tc>
      </w:tr>
      <w:tr w:rsidR="004D2F4B" w14:paraId="579FCD20" w14:textId="1F57C619" w:rsidTr="004D2F4B">
        <w:tc>
          <w:tcPr>
            <w:tcW w:w="1435" w:type="dxa"/>
          </w:tcPr>
          <w:p w14:paraId="26A07B13" w14:textId="451A3391" w:rsidR="004D2F4B" w:rsidRPr="004D2F4B" w:rsidRDefault="004D2F4B" w:rsidP="004D2F4B">
            <w:pPr>
              <w:pStyle w:val="NormalWeb"/>
              <w:rPr>
                <w:sz w:val="18"/>
                <w:szCs w:val="18"/>
              </w:rPr>
            </w:pPr>
            <w:r w:rsidRPr="004D2F4B">
              <w:rPr>
                <w:sz w:val="18"/>
                <w:szCs w:val="18"/>
              </w:rPr>
              <w:t>Device Registrant</w:t>
            </w:r>
            <w:r w:rsidR="00A70979">
              <w:rPr>
                <w:sz w:val="18"/>
                <w:szCs w:val="18"/>
              </w:rPr>
              <w:t xml:space="preserve"> </w:t>
            </w:r>
            <w:r w:rsidR="00C24203">
              <w:rPr>
                <w:sz w:val="18"/>
                <w:szCs w:val="18"/>
              </w:rPr>
              <w:t>(DREG)</w:t>
            </w:r>
            <w:r w:rsidRPr="004D2F4B">
              <w:rPr>
                <w:sz w:val="18"/>
                <w:szCs w:val="18"/>
              </w:rPr>
              <w:t xml:space="preserve"> </w:t>
            </w:r>
          </w:p>
        </w:tc>
        <w:tc>
          <w:tcPr>
            <w:tcW w:w="5809" w:type="dxa"/>
          </w:tcPr>
          <w:p w14:paraId="759E5E97" w14:textId="72B9DD23" w:rsidR="004D2F4B" w:rsidRPr="004D2F4B" w:rsidRDefault="004D2F4B" w:rsidP="004D2F4B">
            <w:pPr>
              <w:pStyle w:val="NormalWeb"/>
              <w:rPr>
                <w:sz w:val="18"/>
                <w:szCs w:val="18"/>
              </w:rPr>
            </w:pPr>
            <w:r w:rsidRPr="004D2F4B">
              <w:rPr>
                <w:sz w:val="18"/>
                <w:szCs w:val="18"/>
              </w:rPr>
              <w:t>A system (which could be the medical device itself) that registers a device by uniquely identifying a device instance with the device-patient association manager along with a registration state. The system may manage the complete device instance registration lifecycle.</w:t>
            </w:r>
          </w:p>
        </w:tc>
        <w:tc>
          <w:tcPr>
            <w:tcW w:w="2106" w:type="dxa"/>
          </w:tcPr>
          <w:p w14:paraId="4152448C" w14:textId="0FC7D617" w:rsidR="004D2F4B" w:rsidRPr="004D2F4B" w:rsidRDefault="004D2F4B" w:rsidP="004D2F4B">
            <w:pPr>
              <w:pStyle w:val="NormalWeb"/>
              <w:rPr>
                <w:sz w:val="18"/>
                <w:szCs w:val="18"/>
              </w:rPr>
            </w:pPr>
            <w:r w:rsidRPr="004D2F4B">
              <w:rPr>
                <w:color w:val="202122"/>
                <w:sz w:val="18"/>
                <w:szCs w:val="18"/>
                <w:shd w:val="clear" w:color="auto" w:fill="FFFFFF"/>
              </w:rPr>
              <w:t>1.3.6.1.4.1.19376.1.6.3.25</w:t>
            </w:r>
          </w:p>
        </w:tc>
      </w:tr>
    </w:tbl>
    <w:p w14:paraId="5B3F8D75" w14:textId="3FBA83E7" w:rsidR="00410F49" w:rsidRDefault="00410F49" w:rsidP="008105D6">
      <w:pPr>
        <w:pStyle w:val="NormalWeb"/>
        <w:rPr>
          <w:rFonts w:ascii="TimesNewRomanPSMT" w:hAnsi="TimesNewRomanPSMT"/>
          <w:u w:val="single"/>
        </w:rPr>
      </w:pPr>
      <w:r>
        <w:rPr>
          <w:rFonts w:ascii="TimesNewRomanPSMT" w:hAnsi="TimesNewRomanPSMT"/>
          <w:u w:val="single"/>
        </w:rPr>
        <w:br/>
      </w:r>
    </w:p>
    <w:p w14:paraId="7163101A" w14:textId="77777777" w:rsidR="00410F49" w:rsidRDefault="00410F49">
      <w:pPr>
        <w:rPr>
          <w:rFonts w:ascii="TimesNewRomanPSMT" w:hAnsi="TimesNewRomanPSMT"/>
          <w:u w:val="single"/>
        </w:rPr>
      </w:pPr>
      <w:r>
        <w:rPr>
          <w:rFonts w:ascii="TimesNewRomanPSMT" w:hAnsi="TimesNewRomanPSMT"/>
          <w:u w:val="single"/>
        </w:rPr>
        <w:br w:type="page"/>
      </w:r>
    </w:p>
    <w:p w14:paraId="1FE217DF" w14:textId="77777777" w:rsidR="00982C97" w:rsidRDefault="00982C97" w:rsidP="008105D6">
      <w:pPr>
        <w:pStyle w:val="NormalWeb"/>
        <w:rPr>
          <w:rFonts w:ascii="TimesNewRomanPSMT" w:hAnsi="TimesNewRomanPSMT"/>
          <w:u w:val="single"/>
        </w:rPr>
      </w:pPr>
    </w:p>
    <w:p w14:paraId="5D6B7FBA" w14:textId="7EE0622D" w:rsidR="00D118C1" w:rsidRPr="008019F2" w:rsidRDefault="00D118C1" w:rsidP="00D118C1">
      <w:pPr>
        <w:pStyle w:val="EditorInstructions"/>
        <w:keepNext/>
        <w:keepLines/>
      </w:pPr>
      <w:r w:rsidRPr="00C25611">
        <w:rPr>
          <w:i w:val="0"/>
          <w:iCs w:val="0"/>
        </w:rPr>
        <w:t xml:space="preserve">Section </w:t>
      </w:r>
      <w:r w:rsidR="009B1644">
        <w:rPr>
          <w:b/>
          <w:bCs/>
        </w:rPr>
        <w:t>Appendix B</w:t>
      </w:r>
      <w:r w:rsidR="00B10C2A">
        <w:rPr>
          <w:b/>
          <w:bCs/>
        </w:rPr>
        <w:t xml:space="preserve"> – Transaction Summary </w:t>
      </w:r>
      <w:r w:rsidR="00C163BE">
        <w:rPr>
          <w:b/>
          <w:bCs/>
        </w:rPr>
        <w:t>Definitions</w:t>
      </w:r>
      <w:r>
        <w:rPr>
          <w:b/>
          <w:bCs/>
        </w:rPr>
        <w:t>,</w:t>
      </w:r>
      <w:r>
        <w:t xml:space="preserve"> </w:t>
      </w:r>
      <w:r w:rsidR="00576104">
        <w:t xml:space="preserve">modify </w:t>
      </w:r>
      <w:r w:rsidR="006F78FE">
        <w:t>the table</w:t>
      </w:r>
      <w:r w:rsidR="0021737F">
        <w:t xml:space="preserve"> on line 218</w:t>
      </w:r>
      <w:r w:rsidR="006F78FE">
        <w:t xml:space="preserve"> to update the </w:t>
      </w:r>
      <w:r w:rsidR="0021737F">
        <w:t xml:space="preserve">transaction </w:t>
      </w:r>
      <w:r w:rsidR="006F78FE">
        <w:t>names, definitions and numbers</w:t>
      </w:r>
    </w:p>
    <w:p w14:paraId="61D65024" w14:textId="3C26F1ED" w:rsidR="00D118C1" w:rsidRDefault="00D118C1" w:rsidP="00D5022D">
      <w:pPr>
        <w:pStyle w:val="NormalWeb"/>
      </w:pPr>
    </w:p>
    <w:p w14:paraId="3D1BF281" w14:textId="7548957D" w:rsidR="005E407B" w:rsidRDefault="00BC48D0" w:rsidP="00D5022D">
      <w:pPr>
        <w:pStyle w:val="NormalWeb"/>
        <w:rPr>
          <w:u w:val="single"/>
        </w:rPr>
      </w:pPr>
      <w:r>
        <w:rPr>
          <w:u w:val="single"/>
        </w:rPr>
        <w:t>Original</w:t>
      </w:r>
      <w:r w:rsidR="005E407B" w:rsidRPr="005E407B">
        <w:rPr>
          <w:u w:val="single"/>
        </w:rPr>
        <w:t xml:space="preserve"> </w:t>
      </w:r>
      <w:r w:rsidR="0021737F">
        <w:rPr>
          <w:u w:val="single"/>
        </w:rPr>
        <w:t>Table</w:t>
      </w:r>
    </w:p>
    <w:p w14:paraId="674EA226" w14:textId="02AB51D0" w:rsidR="002D7A3E" w:rsidRDefault="00410F49" w:rsidP="00D5022D">
      <w:pPr>
        <w:pStyle w:val="NormalWeb"/>
        <w:rPr>
          <w:u w:val="single"/>
        </w:rPr>
      </w:pPr>
      <w:r w:rsidRPr="00410F49">
        <w:rPr>
          <w:noProof/>
          <w:u w:val="single"/>
        </w:rPr>
        <w:drawing>
          <wp:inline distT="0" distB="0" distL="0" distR="0" wp14:anchorId="016E4BAB" wp14:editId="36E873A5">
            <wp:extent cx="5943600" cy="1101725"/>
            <wp:effectExtent l="0" t="0" r="0" b="317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stretch>
                      <a:fillRect/>
                    </a:stretch>
                  </pic:blipFill>
                  <pic:spPr>
                    <a:xfrm>
                      <a:off x="0" y="0"/>
                      <a:ext cx="5943600" cy="1101725"/>
                    </a:xfrm>
                    <a:prstGeom prst="rect">
                      <a:avLst/>
                    </a:prstGeom>
                  </pic:spPr>
                </pic:pic>
              </a:graphicData>
            </a:graphic>
          </wp:inline>
        </w:drawing>
      </w:r>
    </w:p>
    <w:p w14:paraId="5B8A8428" w14:textId="77777777" w:rsidR="00410F49" w:rsidRDefault="002D7A3E" w:rsidP="00D5022D">
      <w:pPr>
        <w:pStyle w:val="NormalWeb"/>
        <w:rPr>
          <w:u w:val="single"/>
        </w:rPr>
      </w:pPr>
      <w:r w:rsidRPr="002D7A3E">
        <w:rPr>
          <w:noProof/>
          <w:u w:val="single"/>
        </w:rPr>
        <w:drawing>
          <wp:inline distT="0" distB="0" distL="0" distR="0" wp14:anchorId="3D7DDCCA" wp14:editId="6E03E5D5">
            <wp:extent cx="5943600" cy="1176655"/>
            <wp:effectExtent l="0" t="0" r="0" b="444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stretch>
                      <a:fillRect/>
                    </a:stretch>
                  </pic:blipFill>
                  <pic:spPr>
                    <a:xfrm>
                      <a:off x="0" y="0"/>
                      <a:ext cx="5943600" cy="1176655"/>
                    </a:xfrm>
                    <a:prstGeom prst="rect">
                      <a:avLst/>
                    </a:prstGeom>
                  </pic:spPr>
                </pic:pic>
              </a:graphicData>
            </a:graphic>
          </wp:inline>
        </w:drawing>
      </w:r>
    </w:p>
    <w:p w14:paraId="6275C6BA" w14:textId="2C5F353F" w:rsidR="00D118C1" w:rsidRPr="005E407B" w:rsidRDefault="005E407B" w:rsidP="00D5022D">
      <w:pPr>
        <w:pStyle w:val="NormalWeb"/>
        <w:rPr>
          <w:u w:val="single"/>
        </w:rPr>
      </w:pPr>
      <w:r w:rsidRPr="005E407B">
        <w:rPr>
          <w:u w:val="single"/>
        </w:rPr>
        <w:t xml:space="preserve">Proposed </w:t>
      </w:r>
      <w:r w:rsidR="00410F49">
        <w:rPr>
          <w:u w:val="single"/>
        </w:rPr>
        <w:t>Table</w:t>
      </w:r>
    </w:p>
    <w:tbl>
      <w:tblPr>
        <w:tblStyle w:val="TableGrid"/>
        <w:tblW w:w="9350" w:type="dxa"/>
        <w:tblLook w:val="04A0" w:firstRow="1" w:lastRow="0" w:firstColumn="1" w:lastColumn="0" w:noHBand="0" w:noVBand="1"/>
      </w:tblPr>
      <w:tblGrid>
        <w:gridCol w:w="1885"/>
        <w:gridCol w:w="5224"/>
        <w:gridCol w:w="2241"/>
      </w:tblGrid>
      <w:tr w:rsidR="00FE20ED" w14:paraId="65A4C4A2" w14:textId="77777777" w:rsidTr="008F00A2">
        <w:tc>
          <w:tcPr>
            <w:tcW w:w="1885" w:type="dxa"/>
            <w:shd w:val="clear" w:color="auto" w:fill="D0CECE" w:themeFill="background2" w:themeFillShade="E6"/>
          </w:tcPr>
          <w:p w14:paraId="799FE4FB" w14:textId="4E6FC4C8" w:rsidR="00FE20ED" w:rsidRPr="004D2F4B" w:rsidRDefault="007C0A77" w:rsidP="006D397A">
            <w:pPr>
              <w:pStyle w:val="NormalWeb"/>
              <w:jc w:val="center"/>
              <w:rPr>
                <w:rFonts w:ascii="TimesNewRomanPSMT" w:hAnsi="TimesNewRomanPSMT"/>
                <w:b/>
                <w:bCs/>
                <w:sz w:val="20"/>
                <w:szCs w:val="20"/>
              </w:rPr>
            </w:pPr>
            <w:r>
              <w:rPr>
                <w:rFonts w:ascii="TimesNewRomanPSMT" w:hAnsi="TimesNewRomanPSMT"/>
                <w:b/>
                <w:bCs/>
                <w:sz w:val="20"/>
                <w:szCs w:val="20"/>
              </w:rPr>
              <w:t>Transaction Name</w:t>
            </w:r>
            <w:r w:rsidR="00807A75">
              <w:rPr>
                <w:rFonts w:ascii="TimesNewRomanPSMT" w:hAnsi="TimesNewRomanPSMT"/>
                <w:b/>
                <w:bCs/>
                <w:sz w:val="20"/>
                <w:szCs w:val="20"/>
              </w:rPr>
              <w:t xml:space="preserve"> and Number</w:t>
            </w:r>
          </w:p>
        </w:tc>
        <w:tc>
          <w:tcPr>
            <w:tcW w:w="5224" w:type="dxa"/>
            <w:shd w:val="clear" w:color="auto" w:fill="D0CECE" w:themeFill="background2" w:themeFillShade="E6"/>
          </w:tcPr>
          <w:p w14:paraId="06207822" w14:textId="77777777" w:rsidR="00FE20ED" w:rsidRPr="004D2F4B" w:rsidRDefault="00FE20ED" w:rsidP="006D397A">
            <w:pPr>
              <w:pStyle w:val="NormalWeb"/>
              <w:jc w:val="center"/>
              <w:rPr>
                <w:rFonts w:ascii="TimesNewRomanPSMT" w:hAnsi="TimesNewRomanPSMT"/>
                <w:b/>
                <w:bCs/>
                <w:sz w:val="20"/>
                <w:szCs w:val="20"/>
              </w:rPr>
            </w:pPr>
            <w:r w:rsidRPr="004D2F4B">
              <w:rPr>
                <w:rFonts w:ascii="TimesNewRomanPSMT" w:hAnsi="TimesNewRomanPSMT"/>
                <w:b/>
                <w:bCs/>
                <w:sz w:val="20"/>
                <w:szCs w:val="20"/>
              </w:rPr>
              <w:t>Definition</w:t>
            </w:r>
          </w:p>
        </w:tc>
        <w:tc>
          <w:tcPr>
            <w:tcW w:w="2241" w:type="dxa"/>
            <w:shd w:val="clear" w:color="auto" w:fill="D0CECE" w:themeFill="background2" w:themeFillShade="E6"/>
          </w:tcPr>
          <w:p w14:paraId="6A8D51C1" w14:textId="77777777" w:rsidR="007C0A77" w:rsidRDefault="007C0A77" w:rsidP="006D397A">
            <w:pPr>
              <w:pStyle w:val="NormalWeb"/>
              <w:jc w:val="center"/>
              <w:rPr>
                <w:rFonts w:ascii="TimesNewRomanPSMT" w:hAnsi="TimesNewRomanPSMT"/>
                <w:b/>
                <w:bCs/>
                <w:sz w:val="20"/>
                <w:szCs w:val="20"/>
              </w:rPr>
            </w:pPr>
            <w:r>
              <w:rPr>
                <w:rFonts w:ascii="TimesNewRomanPSMT" w:hAnsi="TimesNewRomanPSMT"/>
                <w:b/>
                <w:bCs/>
                <w:sz w:val="20"/>
                <w:szCs w:val="20"/>
              </w:rPr>
              <w:t xml:space="preserve">Transaction </w:t>
            </w:r>
          </w:p>
          <w:p w14:paraId="26AD6913" w14:textId="0E7B00EE" w:rsidR="00FE20ED" w:rsidRPr="004D2F4B" w:rsidRDefault="00807A75" w:rsidP="006D397A">
            <w:pPr>
              <w:pStyle w:val="NormalWeb"/>
              <w:jc w:val="center"/>
              <w:rPr>
                <w:rFonts w:ascii="TimesNewRomanPSMT" w:hAnsi="TimesNewRomanPSMT"/>
                <w:b/>
                <w:bCs/>
                <w:sz w:val="20"/>
                <w:szCs w:val="20"/>
              </w:rPr>
            </w:pPr>
            <w:r>
              <w:rPr>
                <w:rFonts w:ascii="TimesNewRomanPSMT" w:hAnsi="TimesNewRomanPSMT"/>
                <w:b/>
                <w:bCs/>
                <w:sz w:val="20"/>
                <w:szCs w:val="20"/>
              </w:rPr>
              <w:t>OID</w:t>
            </w:r>
          </w:p>
        </w:tc>
      </w:tr>
      <w:tr w:rsidR="00FE20ED" w14:paraId="7B451B76" w14:textId="77777777" w:rsidTr="008F00A2">
        <w:tc>
          <w:tcPr>
            <w:tcW w:w="1885" w:type="dxa"/>
          </w:tcPr>
          <w:p w14:paraId="7C695670" w14:textId="24516958" w:rsidR="00006AC4" w:rsidRDefault="00807A75" w:rsidP="006D397A">
            <w:pPr>
              <w:pStyle w:val="NormalWeb"/>
              <w:rPr>
                <w:sz w:val="18"/>
                <w:szCs w:val="18"/>
              </w:rPr>
            </w:pPr>
            <w:r>
              <w:rPr>
                <w:sz w:val="18"/>
                <w:szCs w:val="18"/>
              </w:rPr>
              <w:t xml:space="preserve">Query Associations </w:t>
            </w:r>
          </w:p>
          <w:p w14:paraId="7D1866AC" w14:textId="3A236F15" w:rsidR="00807A75" w:rsidRPr="004D2F4B" w:rsidRDefault="00807A75" w:rsidP="006D397A">
            <w:pPr>
              <w:pStyle w:val="NormalWeb"/>
              <w:rPr>
                <w:sz w:val="18"/>
                <w:szCs w:val="18"/>
              </w:rPr>
            </w:pPr>
            <w:r>
              <w:rPr>
                <w:sz w:val="18"/>
                <w:szCs w:val="18"/>
              </w:rPr>
              <w:t>(PCD-19)</w:t>
            </w:r>
          </w:p>
        </w:tc>
        <w:tc>
          <w:tcPr>
            <w:tcW w:w="5224" w:type="dxa"/>
          </w:tcPr>
          <w:p w14:paraId="2C27BCF0" w14:textId="5A5F6EDC" w:rsidR="00FE20ED" w:rsidRPr="00E761FC" w:rsidRDefault="0035671E" w:rsidP="00E761FC">
            <w:pPr>
              <w:pStyle w:val="NormalWeb"/>
              <w:shd w:val="clear" w:color="auto" w:fill="FFFFFF"/>
            </w:pPr>
            <w:r>
              <w:rPr>
                <w:rFonts w:ascii="TimesNewRomanPSMT" w:hAnsi="TimesNewRomanPSMT"/>
                <w:sz w:val="18"/>
                <w:szCs w:val="18"/>
              </w:rPr>
              <w:t xml:space="preserve">A Device-Patient Association Consumer sends a query to a Device-Patient Association Manager with filter criteria. The Device-Patient Association Manager responds with the </w:t>
            </w:r>
            <w:r w:rsidR="00D61215">
              <w:rPr>
                <w:rFonts w:ascii="TimesNewRomanPSMT" w:hAnsi="TimesNewRomanPSMT"/>
                <w:sz w:val="18"/>
                <w:szCs w:val="18"/>
              </w:rPr>
              <w:t xml:space="preserve">filtered </w:t>
            </w:r>
            <w:r w:rsidR="000F6F28">
              <w:rPr>
                <w:rFonts w:ascii="TimesNewRomanPSMT" w:hAnsi="TimesNewRomanPSMT"/>
                <w:sz w:val="18"/>
                <w:szCs w:val="18"/>
              </w:rPr>
              <w:t xml:space="preserve">active association status </w:t>
            </w:r>
            <w:r>
              <w:rPr>
                <w:rFonts w:ascii="TimesNewRomanPSMT" w:hAnsi="TimesNewRomanPSMT"/>
                <w:sz w:val="18"/>
                <w:szCs w:val="18"/>
              </w:rPr>
              <w:t xml:space="preserve">and optionally </w:t>
            </w:r>
            <w:r w:rsidR="001F376F">
              <w:rPr>
                <w:rFonts w:ascii="TimesNewRomanPSMT" w:hAnsi="TimesNewRomanPSMT"/>
                <w:sz w:val="18"/>
                <w:szCs w:val="18"/>
              </w:rPr>
              <w:t>sets up a real-time subscription</w:t>
            </w:r>
            <w:r w:rsidR="000F6F28">
              <w:rPr>
                <w:rFonts w:ascii="TimesNewRomanPSMT" w:hAnsi="TimesNewRomanPSMT"/>
                <w:sz w:val="18"/>
                <w:szCs w:val="18"/>
              </w:rPr>
              <w:t xml:space="preserve"> </w:t>
            </w:r>
            <w:r w:rsidR="00E761FC">
              <w:rPr>
                <w:rFonts w:ascii="TimesNewRomanPSMT" w:hAnsi="TimesNewRomanPSMT"/>
                <w:sz w:val="18"/>
                <w:szCs w:val="18"/>
              </w:rPr>
              <w:t>on the same connection</w:t>
            </w:r>
            <w:r>
              <w:rPr>
                <w:rFonts w:ascii="TimesNewRomanPSMT" w:hAnsi="TimesNewRomanPSMT"/>
                <w:sz w:val="18"/>
                <w:szCs w:val="18"/>
              </w:rPr>
              <w:t xml:space="preserve">. </w:t>
            </w:r>
          </w:p>
        </w:tc>
        <w:tc>
          <w:tcPr>
            <w:tcW w:w="2241" w:type="dxa"/>
          </w:tcPr>
          <w:p w14:paraId="38388D66" w14:textId="77777777" w:rsidR="00321C2C" w:rsidRDefault="00321C2C" w:rsidP="00321C2C">
            <w:pPr>
              <w:pStyle w:val="NormalWeb"/>
            </w:pPr>
            <w:r>
              <w:rPr>
                <w:rFonts w:ascii="TimesNewRomanPSMT" w:hAnsi="TimesNewRomanPSMT"/>
                <w:sz w:val="18"/>
                <w:szCs w:val="18"/>
              </w:rPr>
              <w:t xml:space="preserve">1.3.6.1.4.1.19376.1.6.1.19.1 </w:t>
            </w:r>
          </w:p>
          <w:p w14:paraId="0B87FEC2" w14:textId="691DD31A" w:rsidR="00FE20ED" w:rsidRPr="004D2F4B" w:rsidRDefault="00FE20ED" w:rsidP="006D397A">
            <w:pPr>
              <w:pStyle w:val="NormalWeb"/>
              <w:rPr>
                <w:sz w:val="18"/>
                <w:szCs w:val="18"/>
              </w:rPr>
            </w:pPr>
          </w:p>
        </w:tc>
      </w:tr>
      <w:tr w:rsidR="00FE20ED" w14:paraId="2E56CC2D" w14:textId="77777777" w:rsidTr="008F00A2">
        <w:tc>
          <w:tcPr>
            <w:tcW w:w="1885" w:type="dxa"/>
          </w:tcPr>
          <w:p w14:paraId="457BD191" w14:textId="77777777" w:rsidR="00006AC4" w:rsidRDefault="005F6D2E" w:rsidP="006D397A">
            <w:pPr>
              <w:pStyle w:val="NormalWeb"/>
              <w:rPr>
                <w:sz w:val="18"/>
                <w:szCs w:val="18"/>
              </w:rPr>
            </w:pPr>
            <w:r>
              <w:rPr>
                <w:sz w:val="18"/>
                <w:szCs w:val="18"/>
              </w:rPr>
              <w:t>Register Device</w:t>
            </w:r>
          </w:p>
          <w:p w14:paraId="253B668B" w14:textId="1F16B71F" w:rsidR="005F6D2E" w:rsidRPr="004D2F4B" w:rsidRDefault="005F6D2E" w:rsidP="006D397A">
            <w:pPr>
              <w:pStyle w:val="NormalWeb"/>
              <w:rPr>
                <w:sz w:val="18"/>
                <w:szCs w:val="18"/>
              </w:rPr>
            </w:pPr>
            <w:r>
              <w:rPr>
                <w:sz w:val="18"/>
                <w:szCs w:val="18"/>
              </w:rPr>
              <w:t>(PCD-20)</w:t>
            </w:r>
          </w:p>
        </w:tc>
        <w:tc>
          <w:tcPr>
            <w:tcW w:w="5224" w:type="dxa"/>
          </w:tcPr>
          <w:p w14:paraId="72D9B2E4" w14:textId="69C392B5" w:rsidR="00FE20ED" w:rsidRPr="00E761FC" w:rsidRDefault="00E761FC" w:rsidP="006D397A">
            <w:pPr>
              <w:pStyle w:val="NormalWeb"/>
            </w:pPr>
            <w:r>
              <w:rPr>
                <w:rFonts w:ascii="TimesNewRomanPSMT" w:hAnsi="TimesNewRomanPSMT"/>
                <w:sz w:val="18"/>
                <w:szCs w:val="18"/>
              </w:rPr>
              <w:t xml:space="preserve">A Device Registrant </w:t>
            </w:r>
            <w:r w:rsidR="00E8202A">
              <w:rPr>
                <w:rFonts w:ascii="TimesNewRomanPSMT" w:hAnsi="TimesNewRomanPSMT"/>
                <w:sz w:val="18"/>
                <w:szCs w:val="18"/>
              </w:rPr>
              <w:t>registers</w:t>
            </w:r>
            <w:r>
              <w:rPr>
                <w:rFonts w:ascii="TimesNewRomanPSMT" w:hAnsi="TimesNewRomanPSMT"/>
                <w:sz w:val="18"/>
                <w:szCs w:val="18"/>
              </w:rPr>
              <w:t xml:space="preserve">, updates, or deletes a record of identifying information on a device instance for storage and use by the Device-Patient Association Manager. </w:t>
            </w:r>
          </w:p>
        </w:tc>
        <w:tc>
          <w:tcPr>
            <w:tcW w:w="2241" w:type="dxa"/>
          </w:tcPr>
          <w:p w14:paraId="2F1A732E" w14:textId="37EF6780" w:rsidR="00321C2C" w:rsidRDefault="00321C2C" w:rsidP="00321C2C">
            <w:pPr>
              <w:pStyle w:val="NormalWeb"/>
            </w:pPr>
            <w:r>
              <w:rPr>
                <w:rFonts w:ascii="TimesNewRomanPSMT" w:hAnsi="TimesNewRomanPSMT"/>
                <w:sz w:val="18"/>
                <w:szCs w:val="18"/>
              </w:rPr>
              <w:t xml:space="preserve">1.3.6.1.4.1.19376.1.6.1.20.1 </w:t>
            </w:r>
          </w:p>
          <w:p w14:paraId="24B0D136" w14:textId="108A9247" w:rsidR="00FE20ED" w:rsidRPr="004D2F4B" w:rsidRDefault="00FE20ED" w:rsidP="006D397A">
            <w:pPr>
              <w:pStyle w:val="NormalWeb"/>
              <w:rPr>
                <w:sz w:val="18"/>
                <w:szCs w:val="18"/>
              </w:rPr>
            </w:pPr>
          </w:p>
        </w:tc>
      </w:tr>
      <w:tr w:rsidR="00FE20ED" w14:paraId="1893B930" w14:textId="77777777" w:rsidTr="008F00A2">
        <w:tc>
          <w:tcPr>
            <w:tcW w:w="1885" w:type="dxa"/>
          </w:tcPr>
          <w:p w14:paraId="7B11D5F6" w14:textId="104B8167" w:rsidR="005F6D2E" w:rsidRDefault="005F6D2E" w:rsidP="006D397A">
            <w:pPr>
              <w:pStyle w:val="NormalWeb"/>
              <w:rPr>
                <w:sz w:val="18"/>
                <w:szCs w:val="18"/>
              </w:rPr>
            </w:pPr>
            <w:r>
              <w:rPr>
                <w:sz w:val="18"/>
                <w:szCs w:val="18"/>
              </w:rPr>
              <w:t>Assert Association State</w:t>
            </w:r>
          </w:p>
          <w:p w14:paraId="52E39FBB" w14:textId="6F3D1105" w:rsidR="00FE20ED" w:rsidRPr="004D2F4B" w:rsidRDefault="005F6D2E" w:rsidP="006D397A">
            <w:pPr>
              <w:pStyle w:val="NormalWeb"/>
              <w:rPr>
                <w:sz w:val="18"/>
                <w:szCs w:val="18"/>
              </w:rPr>
            </w:pPr>
            <w:r>
              <w:rPr>
                <w:sz w:val="18"/>
                <w:szCs w:val="18"/>
              </w:rPr>
              <w:t>(PCD-21)</w:t>
            </w:r>
            <w:r w:rsidR="00FE20ED" w:rsidRPr="004D2F4B">
              <w:rPr>
                <w:sz w:val="18"/>
                <w:szCs w:val="18"/>
              </w:rPr>
              <w:t xml:space="preserve"> </w:t>
            </w:r>
          </w:p>
        </w:tc>
        <w:tc>
          <w:tcPr>
            <w:tcW w:w="5224" w:type="dxa"/>
          </w:tcPr>
          <w:p w14:paraId="0173AA6B" w14:textId="42C7828D" w:rsidR="00FE20ED" w:rsidRPr="004D74F3" w:rsidRDefault="008A0BF0" w:rsidP="006D397A">
            <w:pPr>
              <w:pStyle w:val="NormalWeb"/>
            </w:pPr>
            <w:r>
              <w:rPr>
                <w:rFonts w:ascii="TimesNewRomanPSMT" w:hAnsi="TimesNewRomanPSMT"/>
                <w:sz w:val="18"/>
                <w:szCs w:val="18"/>
              </w:rPr>
              <w:t xml:space="preserve">A Device-Patient Association Reporter asserts to a Device-Patient Association Manager that a device has been associated </w:t>
            </w:r>
            <w:r w:rsidR="004D74F3">
              <w:rPr>
                <w:rFonts w:ascii="TimesNewRomanPSMT" w:hAnsi="TimesNewRomanPSMT"/>
                <w:sz w:val="18"/>
                <w:szCs w:val="18"/>
              </w:rPr>
              <w:t xml:space="preserve">or disassociated </w:t>
            </w:r>
            <w:r>
              <w:rPr>
                <w:rFonts w:ascii="TimesNewRomanPSMT" w:hAnsi="TimesNewRomanPSMT"/>
                <w:sz w:val="18"/>
                <w:szCs w:val="18"/>
              </w:rPr>
              <w:t>with a patient</w:t>
            </w:r>
            <w:r w:rsidR="004D74F3">
              <w:rPr>
                <w:rFonts w:ascii="TimesNewRomanPSMT" w:hAnsi="TimesNewRomanPSMT"/>
                <w:sz w:val="18"/>
                <w:szCs w:val="18"/>
              </w:rPr>
              <w:t xml:space="preserve"> and optional location</w:t>
            </w:r>
            <w:r w:rsidR="00153958">
              <w:rPr>
                <w:rFonts w:ascii="TimesNewRomanPSMT" w:hAnsi="TimesNewRomanPSMT"/>
                <w:sz w:val="18"/>
                <w:szCs w:val="18"/>
              </w:rPr>
              <w:t xml:space="preserve">. It may also </w:t>
            </w:r>
            <w:r w:rsidR="00006AC4">
              <w:rPr>
                <w:rFonts w:ascii="TimesNewRomanPSMT" w:hAnsi="TimesNewRomanPSMT"/>
                <w:sz w:val="18"/>
                <w:szCs w:val="18"/>
              </w:rPr>
              <w:t>report</w:t>
            </w:r>
            <w:r>
              <w:rPr>
                <w:rFonts w:ascii="TimesNewRomanPSMT" w:hAnsi="TimesNewRomanPSMT"/>
                <w:sz w:val="18"/>
                <w:szCs w:val="18"/>
              </w:rPr>
              <w:t xml:space="preserve"> update</w:t>
            </w:r>
            <w:r w:rsidR="00006AC4">
              <w:rPr>
                <w:rFonts w:ascii="TimesNewRomanPSMT" w:hAnsi="TimesNewRomanPSMT"/>
                <w:sz w:val="18"/>
                <w:szCs w:val="18"/>
              </w:rPr>
              <w:t>d</w:t>
            </w:r>
            <w:r>
              <w:rPr>
                <w:rFonts w:ascii="TimesNewRomanPSMT" w:hAnsi="TimesNewRomanPSMT"/>
                <w:sz w:val="18"/>
                <w:szCs w:val="18"/>
              </w:rPr>
              <w:t xml:space="preserve"> data </w:t>
            </w:r>
            <w:r w:rsidR="008D744A">
              <w:rPr>
                <w:rFonts w:ascii="TimesNewRomanPSMT" w:hAnsi="TimesNewRomanPSMT"/>
                <w:sz w:val="18"/>
                <w:szCs w:val="18"/>
              </w:rPr>
              <w:t>for a previously</w:t>
            </w:r>
            <w:r>
              <w:rPr>
                <w:rFonts w:ascii="TimesNewRomanPSMT" w:hAnsi="TimesNewRomanPSMT"/>
                <w:sz w:val="18"/>
                <w:szCs w:val="18"/>
              </w:rPr>
              <w:t xml:space="preserve"> reported assertion</w:t>
            </w:r>
            <w:r w:rsidR="004D74F3">
              <w:rPr>
                <w:rFonts w:ascii="TimesNewRomanPSMT" w:hAnsi="TimesNewRomanPSMT"/>
                <w:sz w:val="18"/>
                <w:szCs w:val="18"/>
              </w:rPr>
              <w:t>.</w:t>
            </w:r>
          </w:p>
        </w:tc>
        <w:tc>
          <w:tcPr>
            <w:tcW w:w="2241" w:type="dxa"/>
          </w:tcPr>
          <w:p w14:paraId="0B642542" w14:textId="5A2BA614" w:rsidR="00321C2C" w:rsidRDefault="00321C2C" w:rsidP="00321C2C">
            <w:pPr>
              <w:pStyle w:val="NormalWeb"/>
            </w:pPr>
            <w:r>
              <w:rPr>
                <w:rFonts w:ascii="TimesNewRomanPSMT" w:hAnsi="TimesNewRomanPSMT"/>
                <w:sz w:val="18"/>
                <w:szCs w:val="18"/>
              </w:rPr>
              <w:t xml:space="preserve">1.3.6.1.4.1.19376.1.6.1.21.1 </w:t>
            </w:r>
          </w:p>
          <w:p w14:paraId="4D5D8A69" w14:textId="721ADB83" w:rsidR="00FE20ED" w:rsidRPr="004D2F4B" w:rsidRDefault="00FE20ED" w:rsidP="006D397A">
            <w:pPr>
              <w:pStyle w:val="NormalWeb"/>
              <w:rPr>
                <w:sz w:val="18"/>
                <w:szCs w:val="18"/>
              </w:rPr>
            </w:pPr>
          </w:p>
        </w:tc>
      </w:tr>
      <w:tr w:rsidR="00FE20ED" w14:paraId="20230C1A" w14:textId="77777777" w:rsidTr="008F00A2">
        <w:tc>
          <w:tcPr>
            <w:tcW w:w="1885" w:type="dxa"/>
          </w:tcPr>
          <w:p w14:paraId="55FA65C2" w14:textId="7F9A9FB8" w:rsidR="005F6D2E" w:rsidRDefault="005F6D2E" w:rsidP="006D397A">
            <w:pPr>
              <w:pStyle w:val="NormalWeb"/>
              <w:rPr>
                <w:sz w:val="18"/>
                <w:szCs w:val="18"/>
              </w:rPr>
            </w:pPr>
            <w:r>
              <w:rPr>
                <w:sz w:val="18"/>
                <w:szCs w:val="18"/>
              </w:rPr>
              <w:t xml:space="preserve">Report </w:t>
            </w:r>
            <w:r w:rsidR="000631CF">
              <w:rPr>
                <w:sz w:val="18"/>
                <w:szCs w:val="18"/>
              </w:rPr>
              <w:t xml:space="preserve">Association </w:t>
            </w:r>
            <w:r>
              <w:rPr>
                <w:sz w:val="18"/>
                <w:szCs w:val="18"/>
              </w:rPr>
              <w:t>State</w:t>
            </w:r>
          </w:p>
          <w:p w14:paraId="7634199C" w14:textId="63BE97A6" w:rsidR="00FE20ED" w:rsidRPr="004D2F4B" w:rsidRDefault="005F6D2E" w:rsidP="006D397A">
            <w:pPr>
              <w:pStyle w:val="NormalWeb"/>
              <w:rPr>
                <w:sz w:val="18"/>
                <w:szCs w:val="18"/>
              </w:rPr>
            </w:pPr>
            <w:r>
              <w:rPr>
                <w:sz w:val="18"/>
                <w:szCs w:val="18"/>
              </w:rPr>
              <w:t>(PCD-22)</w:t>
            </w:r>
            <w:r w:rsidR="00FE20ED" w:rsidRPr="004D2F4B">
              <w:rPr>
                <w:sz w:val="18"/>
                <w:szCs w:val="18"/>
              </w:rPr>
              <w:t xml:space="preserve"> </w:t>
            </w:r>
          </w:p>
        </w:tc>
        <w:tc>
          <w:tcPr>
            <w:tcW w:w="5224" w:type="dxa"/>
          </w:tcPr>
          <w:p w14:paraId="47C77832" w14:textId="1C17E0CF" w:rsidR="00FE20ED" w:rsidRPr="004D2F4B" w:rsidRDefault="00FC7D04" w:rsidP="006D397A">
            <w:pPr>
              <w:pStyle w:val="NormalWeb"/>
              <w:rPr>
                <w:sz w:val="18"/>
                <w:szCs w:val="18"/>
              </w:rPr>
            </w:pPr>
            <w:r>
              <w:rPr>
                <w:rFonts w:ascii="TimesNewRomanPSMT" w:hAnsi="TimesNewRomanPSMT"/>
                <w:sz w:val="18"/>
                <w:szCs w:val="18"/>
              </w:rPr>
              <w:t>A Device-Patient Association Manager reports</w:t>
            </w:r>
            <w:r w:rsidR="00AA448F">
              <w:rPr>
                <w:rFonts w:ascii="TimesNewRomanPSMT" w:hAnsi="TimesNewRomanPSMT"/>
                <w:sz w:val="18"/>
                <w:szCs w:val="18"/>
              </w:rPr>
              <w:t xml:space="preserve"> </w:t>
            </w:r>
            <w:r>
              <w:rPr>
                <w:rFonts w:ascii="TimesNewRomanPSMT" w:hAnsi="TimesNewRomanPSMT"/>
                <w:sz w:val="18"/>
                <w:szCs w:val="18"/>
              </w:rPr>
              <w:t>to a Device-Patient Association Consumer that a device has been associated or disassociated with a patient with optional location</w:t>
            </w:r>
            <w:r w:rsidR="00153958">
              <w:rPr>
                <w:rFonts w:ascii="TimesNewRomanPSMT" w:hAnsi="TimesNewRomanPSMT"/>
                <w:sz w:val="18"/>
                <w:szCs w:val="18"/>
              </w:rPr>
              <w:t xml:space="preserve">. It may also report </w:t>
            </w:r>
            <w:r w:rsidR="005114CD">
              <w:rPr>
                <w:rFonts w:ascii="TimesNewRomanPSMT" w:hAnsi="TimesNewRomanPSMT"/>
                <w:sz w:val="18"/>
                <w:szCs w:val="18"/>
              </w:rPr>
              <w:t xml:space="preserve">an </w:t>
            </w:r>
            <w:r>
              <w:rPr>
                <w:rFonts w:ascii="TimesNewRomanPSMT" w:hAnsi="TimesNewRomanPSMT"/>
                <w:sz w:val="18"/>
                <w:szCs w:val="18"/>
              </w:rPr>
              <w:t>update</w:t>
            </w:r>
            <w:r w:rsidR="00153958">
              <w:rPr>
                <w:rFonts w:ascii="TimesNewRomanPSMT" w:hAnsi="TimesNewRomanPSMT"/>
                <w:sz w:val="18"/>
                <w:szCs w:val="18"/>
              </w:rPr>
              <w:t xml:space="preserve"> </w:t>
            </w:r>
            <w:r>
              <w:rPr>
                <w:rFonts w:ascii="TimesNewRomanPSMT" w:hAnsi="TimesNewRomanPSMT"/>
                <w:sz w:val="18"/>
                <w:szCs w:val="18"/>
              </w:rPr>
              <w:t xml:space="preserve">for </w:t>
            </w:r>
            <w:r w:rsidR="005114CD">
              <w:rPr>
                <w:rFonts w:ascii="TimesNewRomanPSMT" w:hAnsi="TimesNewRomanPSMT"/>
                <w:sz w:val="18"/>
                <w:szCs w:val="18"/>
              </w:rPr>
              <w:t>an existing</w:t>
            </w:r>
            <w:r w:rsidR="00DA3759">
              <w:rPr>
                <w:rFonts w:ascii="TimesNewRomanPSMT" w:hAnsi="TimesNewRomanPSMT"/>
                <w:sz w:val="18"/>
                <w:szCs w:val="18"/>
              </w:rPr>
              <w:t xml:space="preserve"> association</w:t>
            </w:r>
            <w:r>
              <w:rPr>
                <w:rFonts w:ascii="TimesNewRomanPSMT" w:hAnsi="TimesNewRomanPSMT"/>
                <w:sz w:val="18"/>
                <w:szCs w:val="18"/>
              </w:rPr>
              <w:t>.</w:t>
            </w:r>
          </w:p>
        </w:tc>
        <w:tc>
          <w:tcPr>
            <w:tcW w:w="2241" w:type="dxa"/>
          </w:tcPr>
          <w:p w14:paraId="69A9ED85" w14:textId="110AC017" w:rsidR="00321C2C" w:rsidRDefault="00321C2C" w:rsidP="00321C2C">
            <w:pPr>
              <w:pStyle w:val="NormalWeb"/>
            </w:pPr>
            <w:r>
              <w:rPr>
                <w:rFonts w:ascii="TimesNewRomanPSMT" w:hAnsi="TimesNewRomanPSMT"/>
                <w:sz w:val="18"/>
                <w:szCs w:val="18"/>
              </w:rPr>
              <w:t xml:space="preserve">1.3.6.1.4.1.19376.1.6.1.22.1 </w:t>
            </w:r>
          </w:p>
          <w:p w14:paraId="4A5B0030" w14:textId="6CE00843" w:rsidR="00FE20ED" w:rsidRPr="004D2F4B" w:rsidRDefault="00FE20ED" w:rsidP="006D397A">
            <w:pPr>
              <w:pStyle w:val="NormalWeb"/>
              <w:rPr>
                <w:sz w:val="18"/>
                <w:szCs w:val="18"/>
              </w:rPr>
            </w:pPr>
          </w:p>
        </w:tc>
      </w:tr>
    </w:tbl>
    <w:p w14:paraId="2D5768FA" w14:textId="394B9BE3" w:rsidR="00DE7D65" w:rsidRDefault="00DE7D65" w:rsidP="00D5022D">
      <w:pPr>
        <w:pStyle w:val="NormalWeb"/>
      </w:pPr>
    </w:p>
    <w:p w14:paraId="675761DA" w14:textId="779F781A" w:rsidR="00795BA6" w:rsidRPr="008019F2" w:rsidRDefault="006E7CD8" w:rsidP="00795BA6">
      <w:pPr>
        <w:pStyle w:val="EditorInstructions"/>
        <w:keepNext/>
        <w:keepLines/>
      </w:pPr>
      <w:r>
        <w:rPr>
          <w:b/>
          <w:bCs/>
        </w:rPr>
        <w:lastRenderedPageBreak/>
        <w:t xml:space="preserve">7.1 PCIM Actors, Transactions, and Content Modules, </w:t>
      </w:r>
      <w:r>
        <w:t xml:space="preserve">replace </w:t>
      </w:r>
      <w:r w:rsidR="00BC48D0">
        <w:t xml:space="preserve">Figure 7.1-1 </w:t>
      </w:r>
      <w:r w:rsidR="00371024">
        <w:t xml:space="preserve">on page 13 </w:t>
      </w:r>
      <w:r w:rsidR="00BC48D0">
        <w:t>with updated actor name, number and definitions</w:t>
      </w:r>
      <w:r w:rsidR="0011482C">
        <w:t>:</w:t>
      </w:r>
    </w:p>
    <w:p w14:paraId="747A8380" w14:textId="3A9330C5" w:rsidR="00BC48D0" w:rsidRDefault="00BC48D0" w:rsidP="00BC48D0">
      <w:pPr>
        <w:pStyle w:val="NormalWeb"/>
        <w:rPr>
          <w:u w:val="single"/>
        </w:rPr>
      </w:pPr>
      <w:r>
        <w:rPr>
          <w:u w:val="single"/>
        </w:rPr>
        <w:t>Original</w:t>
      </w:r>
      <w:r w:rsidRPr="005E407B">
        <w:rPr>
          <w:u w:val="single"/>
        </w:rPr>
        <w:t xml:space="preserve"> </w:t>
      </w:r>
      <w:r>
        <w:rPr>
          <w:u w:val="single"/>
        </w:rPr>
        <w:t>Figure</w:t>
      </w:r>
    </w:p>
    <w:p w14:paraId="43863E3E" w14:textId="17BB81F4" w:rsidR="00970AC9" w:rsidRDefault="0067474A" w:rsidP="00970AC9">
      <w:pPr>
        <w:pStyle w:val="NormalWeb"/>
      </w:pPr>
      <w:r w:rsidRPr="0067474A">
        <w:rPr>
          <w:noProof/>
        </w:rPr>
        <w:drawing>
          <wp:inline distT="0" distB="0" distL="0" distR="0" wp14:anchorId="0F7528B0" wp14:editId="7F7C6274">
            <wp:extent cx="5943600" cy="5104130"/>
            <wp:effectExtent l="0" t="0" r="0" b="127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stretch>
                      <a:fillRect/>
                    </a:stretch>
                  </pic:blipFill>
                  <pic:spPr>
                    <a:xfrm>
                      <a:off x="0" y="0"/>
                      <a:ext cx="5943600" cy="5104130"/>
                    </a:xfrm>
                    <a:prstGeom prst="rect">
                      <a:avLst/>
                    </a:prstGeom>
                  </pic:spPr>
                </pic:pic>
              </a:graphicData>
            </a:graphic>
          </wp:inline>
        </w:drawing>
      </w:r>
    </w:p>
    <w:p w14:paraId="04F173DB" w14:textId="77777777" w:rsidR="0067474A" w:rsidRDefault="0067474A">
      <w:pPr>
        <w:rPr>
          <w:u w:val="single"/>
        </w:rPr>
      </w:pPr>
      <w:r>
        <w:rPr>
          <w:u w:val="single"/>
        </w:rPr>
        <w:br w:type="page"/>
      </w:r>
    </w:p>
    <w:p w14:paraId="36C64923" w14:textId="61DA0B54" w:rsidR="00072A9B" w:rsidRDefault="00072A9B" w:rsidP="00072A9B">
      <w:pPr>
        <w:pStyle w:val="NormalWeb"/>
        <w:rPr>
          <w:u w:val="single"/>
        </w:rPr>
      </w:pPr>
      <w:r>
        <w:rPr>
          <w:u w:val="single"/>
        </w:rPr>
        <w:lastRenderedPageBreak/>
        <w:t>Proposed</w:t>
      </w:r>
      <w:r w:rsidRPr="005E407B">
        <w:rPr>
          <w:u w:val="single"/>
        </w:rPr>
        <w:t xml:space="preserve"> </w:t>
      </w:r>
      <w:r>
        <w:rPr>
          <w:u w:val="single"/>
        </w:rPr>
        <w:t>Figure</w:t>
      </w:r>
    </w:p>
    <w:p w14:paraId="2D6A59C0" w14:textId="5B130F21" w:rsidR="00072A9B" w:rsidRDefault="009C72FE" w:rsidP="00970AC9">
      <w:pPr>
        <w:pStyle w:val="NormalWeb"/>
      </w:pPr>
      <w:r w:rsidRPr="009C72FE">
        <w:rPr>
          <w:noProof/>
        </w:rPr>
        <w:drawing>
          <wp:inline distT="0" distB="0" distL="0" distR="0" wp14:anchorId="053843A0" wp14:editId="513CBD64">
            <wp:extent cx="5943600" cy="704088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stretch>
                      <a:fillRect/>
                    </a:stretch>
                  </pic:blipFill>
                  <pic:spPr>
                    <a:xfrm>
                      <a:off x="0" y="0"/>
                      <a:ext cx="5943600" cy="7040880"/>
                    </a:xfrm>
                    <a:prstGeom prst="rect">
                      <a:avLst/>
                    </a:prstGeom>
                  </pic:spPr>
                </pic:pic>
              </a:graphicData>
            </a:graphic>
          </wp:inline>
        </w:drawing>
      </w:r>
    </w:p>
    <w:p w14:paraId="39D6FB8D" w14:textId="7CA21DD1" w:rsidR="00691696" w:rsidRPr="008019F2" w:rsidRDefault="00691696" w:rsidP="00691696">
      <w:pPr>
        <w:pStyle w:val="EditorInstructions"/>
        <w:keepNext/>
        <w:keepLines/>
      </w:pPr>
      <w:r>
        <w:rPr>
          <w:b/>
          <w:bCs/>
        </w:rPr>
        <w:lastRenderedPageBreak/>
        <w:t xml:space="preserve">7.1 PCIM Actors, Transactions, and Content Modules, </w:t>
      </w:r>
      <w:r>
        <w:t xml:space="preserve">replace </w:t>
      </w:r>
      <w:r w:rsidRPr="00945209">
        <w:rPr>
          <w:b/>
          <w:bCs/>
        </w:rPr>
        <w:t>Table 7.1-1 PCIM Profile – Actors and Transactions</w:t>
      </w:r>
      <w:r>
        <w:t xml:space="preserve"> on page 1</w:t>
      </w:r>
      <w:r w:rsidR="00AC4E2D">
        <w:t>4</w:t>
      </w:r>
      <w:r>
        <w:t xml:space="preserve"> with updated actor name</w:t>
      </w:r>
      <w:r w:rsidR="00AC4E2D">
        <w:t>s</w:t>
      </w:r>
      <w:r>
        <w:t xml:space="preserve">, </w:t>
      </w:r>
      <w:r w:rsidR="00945209">
        <w:t>transactions</w:t>
      </w:r>
      <w:r w:rsidR="00F83FC0">
        <w:t xml:space="preserve"> and optionality value</w:t>
      </w:r>
      <w:r>
        <w:t>:</w:t>
      </w:r>
    </w:p>
    <w:p w14:paraId="7BCA7EF8" w14:textId="77777777" w:rsidR="00465ABA" w:rsidRDefault="00465ABA" w:rsidP="00D5022D">
      <w:pPr>
        <w:pStyle w:val="NormalWeb"/>
      </w:pPr>
    </w:p>
    <w:p w14:paraId="2AF59CC1" w14:textId="605E0F8F" w:rsidR="00DE7D65" w:rsidRPr="00465ABA" w:rsidRDefault="005E7F69" w:rsidP="00D5022D">
      <w:pPr>
        <w:pStyle w:val="NormalWeb"/>
        <w:rPr>
          <w:u w:val="single"/>
        </w:rPr>
      </w:pPr>
      <w:r w:rsidRPr="00465ABA">
        <w:rPr>
          <w:u w:val="single"/>
        </w:rPr>
        <w:t xml:space="preserve">Original </w:t>
      </w:r>
      <w:r w:rsidR="00F83FC0">
        <w:rPr>
          <w:u w:val="single"/>
        </w:rPr>
        <w:t>Table</w:t>
      </w:r>
    </w:p>
    <w:p w14:paraId="17956AA3" w14:textId="25846B63" w:rsidR="00F83FC0" w:rsidRDefault="00475622" w:rsidP="00D5022D">
      <w:pPr>
        <w:pStyle w:val="NormalWeb"/>
        <w:rPr>
          <w:rFonts w:ascii="TimesNewRomanPSMT" w:hAnsi="TimesNewRomanPSMT"/>
        </w:rPr>
      </w:pPr>
      <w:r w:rsidRPr="00475622">
        <w:rPr>
          <w:rFonts w:ascii="TimesNewRomanPSMT" w:hAnsi="TimesNewRomanPSMT"/>
          <w:noProof/>
        </w:rPr>
        <w:drawing>
          <wp:inline distT="0" distB="0" distL="0" distR="0" wp14:anchorId="64187387" wp14:editId="5DE38C90">
            <wp:extent cx="5943600" cy="2142490"/>
            <wp:effectExtent l="0" t="0" r="0" b="3810"/>
            <wp:docPr id="8" name="Picture 8"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alendar&#10;&#10;Description automatically generated"/>
                    <pic:cNvPicPr/>
                  </pic:nvPicPr>
                  <pic:blipFill>
                    <a:blip r:embed="rId12"/>
                    <a:stretch>
                      <a:fillRect/>
                    </a:stretch>
                  </pic:blipFill>
                  <pic:spPr>
                    <a:xfrm>
                      <a:off x="0" y="0"/>
                      <a:ext cx="5943600" cy="2142490"/>
                    </a:xfrm>
                    <a:prstGeom prst="rect">
                      <a:avLst/>
                    </a:prstGeom>
                  </pic:spPr>
                </pic:pic>
              </a:graphicData>
            </a:graphic>
          </wp:inline>
        </w:drawing>
      </w:r>
    </w:p>
    <w:p w14:paraId="3742F41C" w14:textId="59AB4471" w:rsidR="005E7F69" w:rsidRPr="00465ABA" w:rsidRDefault="005E7F69" w:rsidP="00D5022D">
      <w:pPr>
        <w:pStyle w:val="NormalWeb"/>
        <w:rPr>
          <w:u w:val="single"/>
        </w:rPr>
      </w:pPr>
      <w:r w:rsidRPr="00465ABA">
        <w:rPr>
          <w:u w:val="single"/>
        </w:rPr>
        <w:t xml:space="preserve">Proposed </w:t>
      </w:r>
      <w:r w:rsidR="001E7DF6">
        <w:rPr>
          <w:u w:val="single"/>
        </w:rPr>
        <w:t>Table</w:t>
      </w:r>
    </w:p>
    <w:tbl>
      <w:tblPr>
        <w:tblStyle w:val="TableGrid"/>
        <w:tblW w:w="9350" w:type="dxa"/>
        <w:tblLook w:val="04A0" w:firstRow="1" w:lastRow="0" w:firstColumn="1" w:lastColumn="0" w:noHBand="0" w:noVBand="1"/>
      </w:tblPr>
      <w:tblGrid>
        <w:gridCol w:w="1445"/>
        <w:gridCol w:w="3950"/>
        <w:gridCol w:w="1181"/>
        <w:gridCol w:w="1194"/>
        <w:gridCol w:w="1580"/>
      </w:tblGrid>
      <w:tr w:rsidR="00E2629A" w14:paraId="6F9D11A3" w14:textId="6BAD47DE" w:rsidTr="00CF3F71">
        <w:trPr>
          <w:trHeight w:val="395"/>
        </w:trPr>
        <w:tc>
          <w:tcPr>
            <w:tcW w:w="1445" w:type="dxa"/>
            <w:shd w:val="clear" w:color="auto" w:fill="D0CECE" w:themeFill="background2" w:themeFillShade="E6"/>
          </w:tcPr>
          <w:p w14:paraId="78DB3E31" w14:textId="43C6E96E" w:rsidR="00E2629A" w:rsidRPr="004D2F4B" w:rsidRDefault="00E2629A" w:rsidP="006D397A">
            <w:pPr>
              <w:pStyle w:val="NormalWeb"/>
              <w:jc w:val="center"/>
              <w:rPr>
                <w:rFonts w:ascii="TimesNewRomanPSMT" w:hAnsi="TimesNewRomanPSMT"/>
                <w:b/>
                <w:bCs/>
                <w:sz w:val="20"/>
                <w:szCs w:val="20"/>
              </w:rPr>
            </w:pPr>
            <w:r>
              <w:rPr>
                <w:rFonts w:ascii="TimesNewRomanPSMT" w:hAnsi="TimesNewRomanPSMT"/>
                <w:b/>
                <w:bCs/>
                <w:sz w:val="20"/>
                <w:szCs w:val="20"/>
              </w:rPr>
              <w:t>Actors</w:t>
            </w:r>
          </w:p>
        </w:tc>
        <w:tc>
          <w:tcPr>
            <w:tcW w:w="3950" w:type="dxa"/>
            <w:shd w:val="clear" w:color="auto" w:fill="D0CECE" w:themeFill="background2" w:themeFillShade="E6"/>
          </w:tcPr>
          <w:p w14:paraId="0DEDD517" w14:textId="4E0337EC" w:rsidR="00E2629A" w:rsidRPr="004D2F4B" w:rsidRDefault="00E2629A" w:rsidP="006D397A">
            <w:pPr>
              <w:pStyle w:val="NormalWeb"/>
              <w:jc w:val="center"/>
              <w:rPr>
                <w:rFonts w:ascii="TimesNewRomanPSMT" w:hAnsi="TimesNewRomanPSMT"/>
                <w:b/>
                <w:bCs/>
                <w:sz w:val="20"/>
                <w:szCs w:val="20"/>
              </w:rPr>
            </w:pPr>
            <w:r>
              <w:rPr>
                <w:rFonts w:ascii="TimesNewRomanPSMT" w:hAnsi="TimesNewRomanPSMT"/>
                <w:b/>
                <w:bCs/>
                <w:sz w:val="20"/>
                <w:szCs w:val="20"/>
              </w:rPr>
              <w:t>Transactions</w:t>
            </w:r>
          </w:p>
        </w:tc>
        <w:tc>
          <w:tcPr>
            <w:tcW w:w="1181" w:type="dxa"/>
            <w:shd w:val="clear" w:color="auto" w:fill="D0CECE" w:themeFill="background2" w:themeFillShade="E6"/>
          </w:tcPr>
          <w:p w14:paraId="47825FAC" w14:textId="05616E63" w:rsidR="00E2629A" w:rsidRPr="004D2F4B" w:rsidRDefault="00E2629A" w:rsidP="006D397A">
            <w:pPr>
              <w:pStyle w:val="NormalWeb"/>
              <w:jc w:val="center"/>
              <w:rPr>
                <w:rFonts w:ascii="TimesNewRomanPSMT" w:hAnsi="TimesNewRomanPSMT"/>
                <w:b/>
                <w:bCs/>
                <w:sz w:val="20"/>
                <w:szCs w:val="20"/>
              </w:rPr>
            </w:pPr>
            <w:r>
              <w:rPr>
                <w:rFonts w:ascii="TimesNewRomanPSMT" w:hAnsi="TimesNewRomanPSMT"/>
                <w:b/>
                <w:bCs/>
                <w:sz w:val="20"/>
                <w:szCs w:val="20"/>
              </w:rPr>
              <w:t>Initiator or Responder</w:t>
            </w:r>
          </w:p>
        </w:tc>
        <w:tc>
          <w:tcPr>
            <w:tcW w:w="1194" w:type="dxa"/>
            <w:shd w:val="clear" w:color="auto" w:fill="D0CECE" w:themeFill="background2" w:themeFillShade="E6"/>
          </w:tcPr>
          <w:p w14:paraId="16CE77E6" w14:textId="098E19C2" w:rsidR="00E2629A" w:rsidRDefault="00E2629A" w:rsidP="006D397A">
            <w:pPr>
              <w:pStyle w:val="NormalWeb"/>
              <w:jc w:val="center"/>
              <w:rPr>
                <w:rFonts w:ascii="TimesNewRomanPSMT" w:hAnsi="TimesNewRomanPSMT"/>
                <w:b/>
                <w:bCs/>
                <w:sz w:val="20"/>
                <w:szCs w:val="20"/>
              </w:rPr>
            </w:pPr>
            <w:r>
              <w:rPr>
                <w:rFonts w:ascii="TimesNewRomanPSMT" w:hAnsi="TimesNewRomanPSMT"/>
                <w:b/>
                <w:bCs/>
                <w:sz w:val="20"/>
                <w:szCs w:val="20"/>
              </w:rPr>
              <w:t>Optionality</w:t>
            </w:r>
          </w:p>
        </w:tc>
        <w:tc>
          <w:tcPr>
            <w:tcW w:w="1580" w:type="dxa"/>
            <w:shd w:val="clear" w:color="auto" w:fill="D0CECE" w:themeFill="background2" w:themeFillShade="E6"/>
          </w:tcPr>
          <w:p w14:paraId="71AAF360" w14:textId="6493B4BB" w:rsidR="00E2629A" w:rsidRDefault="00E2629A" w:rsidP="006D397A">
            <w:pPr>
              <w:pStyle w:val="NormalWeb"/>
              <w:jc w:val="center"/>
              <w:rPr>
                <w:rFonts w:ascii="TimesNewRomanPSMT" w:hAnsi="TimesNewRomanPSMT"/>
                <w:b/>
                <w:bCs/>
                <w:sz w:val="20"/>
                <w:szCs w:val="20"/>
              </w:rPr>
            </w:pPr>
            <w:r>
              <w:rPr>
                <w:rFonts w:ascii="TimesNewRomanPSMT" w:hAnsi="TimesNewRomanPSMT"/>
                <w:b/>
                <w:bCs/>
                <w:sz w:val="20"/>
                <w:szCs w:val="20"/>
              </w:rPr>
              <w:t>Reference</w:t>
            </w:r>
          </w:p>
        </w:tc>
      </w:tr>
      <w:tr w:rsidR="003134CC" w14:paraId="7EA1E882" w14:textId="77777777" w:rsidTr="00CF3F71">
        <w:tc>
          <w:tcPr>
            <w:tcW w:w="1445" w:type="dxa"/>
            <w:vMerge w:val="restart"/>
          </w:tcPr>
          <w:p w14:paraId="14EF126D" w14:textId="26A1AF5C" w:rsidR="003134CC" w:rsidRDefault="003134CC" w:rsidP="006D397A">
            <w:pPr>
              <w:pStyle w:val="NormalWeb"/>
            </w:pPr>
            <w:r>
              <w:rPr>
                <w:rFonts w:ascii="TimesNewRomanPSMT" w:hAnsi="TimesNewRomanPSMT"/>
                <w:sz w:val="18"/>
                <w:szCs w:val="18"/>
              </w:rPr>
              <w:t>Device-Patient Association Consumer</w:t>
            </w:r>
            <w:r w:rsidR="0022244D">
              <w:rPr>
                <w:rFonts w:ascii="TimesNewRomanPSMT" w:hAnsi="TimesNewRomanPSMT"/>
                <w:sz w:val="18"/>
                <w:szCs w:val="18"/>
              </w:rPr>
              <w:t xml:space="preserve"> </w:t>
            </w:r>
            <w:r>
              <w:rPr>
                <w:rFonts w:ascii="TimesNewRomanPSMT" w:hAnsi="TimesNewRomanPSMT"/>
                <w:sz w:val="18"/>
                <w:szCs w:val="18"/>
              </w:rPr>
              <w:t>(DPAC)</w:t>
            </w:r>
          </w:p>
          <w:p w14:paraId="32A2AAE7" w14:textId="77777777" w:rsidR="003134CC" w:rsidRPr="004D2F4B" w:rsidRDefault="003134CC" w:rsidP="006D397A">
            <w:pPr>
              <w:pStyle w:val="NormalWeb"/>
              <w:rPr>
                <w:sz w:val="18"/>
                <w:szCs w:val="18"/>
              </w:rPr>
            </w:pPr>
          </w:p>
        </w:tc>
        <w:tc>
          <w:tcPr>
            <w:tcW w:w="3950" w:type="dxa"/>
          </w:tcPr>
          <w:p w14:paraId="25832873" w14:textId="12DD152E" w:rsidR="003134CC" w:rsidRDefault="003134CC" w:rsidP="006D397A">
            <w:pPr>
              <w:pStyle w:val="NormalWeb"/>
              <w:rPr>
                <w:sz w:val="18"/>
                <w:szCs w:val="18"/>
              </w:rPr>
            </w:pPr>
            <w:r>
              <w:rPr>
                <w:sz w:val="18"/>
                <w:szCs w:val="18"/>
              </w:rPr>
              <w:t xml:space="preserve">Query Associations </w:t>
            </w:r>
          </w:p>
          <w:p w14:paraId="33B39706" w14:textId="77777777" w:rsidR="003134CC" w:rsidRPr="00E761FC" w:rsidRDefault="003134CC" w:rsidP="006D397A">
            <w:pPr>
              <w:pStyle w:val="NormalWeb"/>
            </w:pPr>
            <w:r>
              <w:rPr>
                <w:sz w:val="18"/>
                <w:szCs w:val="18"/>
              </w:rPr>
              <w:t>(PCD-19)</w:t>
            </w:r>
          </w:p>
        </w:tc>
        <w:tc>
          <w:tcPr>
            <w:tcW w:w="1181" w:type="dxa"/>
          </w:tcPr>
          <w:p w14:paraId="0BB59374" w14:textId="6B026E12" w:rsidR="003134CC" w:rsidRPr="004D2F4B" w:rsidRDefault="003134CC" w:rsidP="006D397A">
            <w:pPr>
              <w:pStyle w:val="NormalWeb"/>
              <w:rPr>
                <w:sz w:val="18"/>
                <w:szCs w:val="18"/>
              </w:rPr>
            </w:pPr>
            <w:r>
              <w:rPr>
                <w:sz w:val="18"/>
                <w:szCs w:val="18"/>
              </w:rPr>
              <w:t>Initiator</w:t>
            </w:r>
          </w:p>
        </w:tc>
        <w:tc>
          <w:tcPr>
            <w:tcW w:w="1194" w:type="dxa"/>
          </w:tcPr>
          <w:p w14:paraId="4FE68D8D" w14:textId="77777777" w:rsidR="003134CC" w:rsidRDefault="003134CC" w:rsidP="006D397A">
            <w:pPr>
              <w:pStyle w:val="NormalWeb"/>
              <w:rPr>
                <w:rFonts w:ascii="TimesNewRomanPSMT" w:hAnsi="TimesNewRomanPSMT"/>
                <w:sz w:val="18"/>
                <w:szCs w:val="18"/>
              </w:rPr>
            </w:pPr>
            <w:r>
              <w:rPr>
                <w:rFonts w:ascii="TimesNewRomanPSMT" w:hAnsi="TimesNewRomanPSMT"/>
                <w:sz w:val="18"/>
                <w:szCs w:val="18"/>
              </w:rPr>
              <w:t>R</w:t>
            </w:r>
          </w:p>
        </w:tc>
        <w:tc>
          <w:tcPr>
            <w:tcW w:w="1580" w:type="dxa"/>
          </w:tcPr>
          <w:p w14:paraId="5AD12DD7" w14:textId="77777777" w:rsidR="003134CC" w:rsidRDefault="003134CC" w:rsidP="006D397A">
            <w:pPr>
              <w:pStyle w:val="NormalWeb"/>
            </w:pPr>
            <w:r>
              <w:rPr>
                <w:rFonts w:ascii="TimesNewRomanPSMT" w:hAnsi="TimesNewRomanPSMT"/>
                <w:sz w:val="18"/>
                <w:szCs w:val="18"/>
              </w:rPr>
              <w:t xml:space="preserve">PCD TF-2: 3.19 </w:t>
            </w:r>
          </w:p>
          <w:p w14:paraId="25D88638" w14:textId="77777777" w:rsidR="003134CC" w:rsidRDefault="003134CC" w:rsidP="006D397A">
            <w:pPr>
              <w:pStyle w:val="NormalWeb"/>
              <w:rPr>
                <w:rFonts w:ascii="TimesNewRomanPSMT" w:hAnsi="TimesNewRomanPSMT"/>
                <w:sz w:val="18"/>
                <w:szCs w:val="18"/>
              </w:rPr>
            </w:pPr>
          </w:p>
        </w:tc>
      </w:tr>
      <w:tr w:rsidR="003134CC" w14:paraId="15997BFC" w14:textId="77777777" w:rsidTr="00CF3F71">
        <w:tc>
          <w:tcPr>
            <w:tcW w:w="1445" w:type="dxa"/>
            <w:vMerge/>
          </w:tcPr>
          <w:p w14:paraId="63E2061F" w14:textId="77777777" w:rsidR="003134CC" w:rsidRDefault="003134CC" w:rsidP="006D397A">
            <w:pPr>
              <w:pStyle w:val="NormalWeb"/>
              <w:rPr>
                <w:rFonts w:ascii="TimesNewRomanPSMT" w:hAnsi="TimesNewRomanPSMT"/>
                <w:sz w:val="18"/>
                <w:szCs w:val="18"/>
              </w:rPr>
            </w:pPr>
          </w:p>
        </w:tc>
        <w:tc>
          <w:tcPr>
            <w:tcW w:w="3950" w:type="dxa"/>
          </w:tcPr>
          <w:p w14:paraId="39848F27" w14:textId="57A0E4EF" w:rsidR="003134CC" w:rsidRDefault="003134CC" w:rsidP="003134CC">
            <w:pPr>
              <w:pStyle w:val="NormalWeb"/>
              <w:rPr>
                <w:sz w:val="18"/>
                <w:szCs w:val="18"/>
              </w:rPr>
            </w:pPr>
            <w:r>
              <w:rPr>
                <w:sz w:val="18"/>
                <w:szCs w:val="18"/>
              </w:rPr>
              <w:t>Report Association State</w:t>
            </w:r>
          </w:p>
          <w:p w14:paraId="7111CAE2" w14:textId="2D74975F" w:rsidR="003134CC" w:rsidRDefault="003134CC" w:rsidP="003134CC">
            <w:pPr>
              <w:pStyle w:val="NormalWeb"/>
              <w:rPr>
                <w:sz w:val="18"/>
                <w:szCs w:val="18"/>
              </w:rPr>
            </w:pPr>
            <w:r>
              <w:rPr>
                <w:sz w:val="18"/>
                <w:szCs w:val="18"/>
              </w:rPr>
              <w:t>(PCD-22)</w:t>
            </w:r>
          </w:p>
        </w:tc>
        <w:tc>
          <w:tcPr>
            <w:tcW w:w="1181" w:type="dxa"/>
          </w:tcPr>
          <w:p w14:paraId="52A12CBF" w14:textId="69737848" w:rsidR="003134CC" w:rsidRDefault="003134CC" w:rsidP="006D397A">
            <w:pPr>
              <w:pStyle w:val="NormalWeb"/>
              <w:rPr>
                <w:sz w:val="18"/>
                <w:szCs w:val="18"/>
              </w:rPr>
            </w:pPr>
            <w:r>
              <w:rPr>
                <w:sz w:val="18"/>
                <w:szCs w:val="18"/>
              </w:rPr>
              <w:t>Responder</w:t>
            </w:r>
          </w:p>
        </w:tc>
        <w:tc>
          <w:tcPr>
            <w:tcW w:w="1194" w:type="dxa"/>
          </w:tcPr>
          <w:p w14:paraId="0C3E83EA" w14:textId="43412108" w:rsidR="003134CC" w:rsidRDefault="003134CC" w:rsidP="006D397A">
            <w:pPr>
              <w:pStyle w:val="NormalWeb"/>
              <w:rPr>
                <w:rFonts w:ascii="TimesNewRomanPSMT" w:hAnsi="TimesNewRomanPSMT"/>
                <w:sz w:val="18"/>
                <w:szCs w:val="18"/>
              </w:rPr>
            </w:pPr>
            <w:r>
              <w:rPr>
                <w:rFonts w:ascii="TimesNewRomanPSMT" w:hAnsi="TimesNewRomanPSMT"/>
                <w:sz w:val="18"/>
                <w:szCs w:val="18"/>
              </w:rPr>
              <w:t>O</w:t>
            </w:r>
          </w:p>
        </w:tc>
        <w:tc>
          <w:tcPr>
            <w:tcW w:w="1580" w:type="dxa"/>
          </w:tcPr>
          <w:p w14:paraId="62CC92C9" w14:textId="6AEEDDD7" w:rsidR="003134CC" w:rsidRDefault="003134CC" w:rsidP="003134CC">
            <w:pPr>
              <w:pStyle w:val="NormalWeb"/>
            </w:pPr>
            <w:r>
              <w:rPr>
                <w:rFonts w:ascii="TimesNewRomanPSMT" w:hAnsi="TimesNewRomanPSMT"/>
                <w:sz w:val="18"/>
                <w:szCs w:val="18"/>
              </w:rPr>
              <w:t xml:space="preserve">PCD TF-2: 3.22 </w:t>
            </w:r>
          </w:p>
          <w:p w14:paraId="55576A65" w14:textId="77777777" w:rsidR="003134CC" w:rsidRDefault="003134CC" w:rsidP="006D397A">
            <w:pPr>
              <w:pStyle w:val="NormalWeb"/>
              <w:rPr>
                <w:rFonts w:ascii="TimesNewRomanPSMT" w:hAnsi="TimesNewRomanPSMT"/>
                <w:sz w:val="18"/>
                <w:szCs w:val="18"/>
              </w:rPr>
            </w:pPr>
          </w:p>
        </w:tc>
      </w:tr>
      <w:tr w:rsidR="0083422D" w14:paraId="06198532" w14:textId="77777777" w:rsidTr="00CF3F71">
        <w:trPr>
          <w:trHeight w:val="854"/>
        </w:trPr>
        <w:tc>
          <w:tcPr>
            <w:tcW w:w="1445" w:type="dxa"/>
          </w:tcPr>
          <w:p w14:paraId="61CB7383" w14:textId="00859535" w:rsidR="0083422D" w:rsidRDefault="000C442F" w:rsidP="006D397A">
            <w:pPr>
              <w:pStyle w:val="NormalWeb"/>
              <w:rPr>
                <w:rFonts w:ascii="TimesNewRomanPSMT" w:hAnsi="TimesNewRomanPSMT"/>
                <w:sz w:val="18"/>
                <w:szCs w:val="18"/>
              </w:rPr>
            </w:pPr>
            <w:r>
              <w:rPr>
                <w:rFonts w:ascii="TimesNewRomanPSMT" w:hAnsi="TimesNewRomanPSMT"/>
                <w:sz w:val="18"/>
                <w:szCs w:val="18"/>
              </w:rPr>
              <w:t>Device Registrant (DREG)</w:t>
            </w:r>
          </w:p>
        </w:tc>
        <w:tc>
          <w:tcPr>
            <w:tcW w:w="3950" w:type="dxa"/>
          </w:tcPr>
          <w:p w14:paraId="5EF225DB" w14:textId="2E9DF5C7" w:rsidR="000C442F" w:rsidRDefault="0059231E" w:rsidP="000C442F">
            <w:pPr>
              <w:pStyle w:val="NormalWeb"/>
              <w:rPr>
                <w:sz w:val="18"/>
                <w:szCs w:val="18"/>
              </w:rPr>
            </w:pPr>
            <w:r>
              <w:rPr>
                <w:sz w:val="18"/>
                <w:szCs w:val="18"/>
              </w:rPr>
              <w:t>Register Device</w:t>
            </w:r>
          </w:p>
          <w:p w14:paraId="551B657F" w14:textId="640F2DBE" w:rsidR="0083422D" w:rsidRDefault="000C442F" w:rsidP="000C442F">
            <w:pPr>
              <w:pStyle w:val="NormalWeb"/>
              <w:rPr>
                <w:sz w:val="18"/>
                <w:szCs w:val="18"/>
              </w:rPr>
            </w:pPr>
            <w:r>
              <w:rPr>
                <w:sz w:val="18"/>
                <w:szCs w:val="18"/>
              </w:rPr>
              <w:t>(PCD-</w:t>
            </w:r>
            <w:r w:rsidR="0059231E">
              <w:rPr>
                <w:sz w:val="18"/>
                <w:szCs w:val="18"/>
              </w:rPr>
              <w:t>20</w:t>
            </w:r>
            <w:r>
              <w:rPr>
                <w:sz w:val="18"/>
                <w:szCs w:val="18"/>
              </w:rPr>
              <w:t>)</w:t>
            </w:r>
          </w:p>
        </w:tc>
        <w:tc>
          <w:tcPr>
            <w:tcW w:w="1181" w:type="dxa"/>
          </w:tcPr>
          <w:p w14:paraId="17118B1C" w14:textId="0AD4BB76" w:rsidR="0083422D" w:rsidRPr="004D2F4B" w:rsidRDefault="0059231E" w:rsidP="0083422D">
            <w:pPr>
              <w:pStyle w:val="NormalWeb"/>
              <w:rPr>
                <w:sz w:val="18"/>
                <w:szCs w:val="18"/>
              </w:rPr>
            </w:pPr>
            <w:r>
              <w:rPr>
                <w:sz w:val="18"/>
                <w:szCs w:val="18"/>
              </w:rPr>
              <w:t>Initiator</w:t>
            </w:r>
          </w:p>
        </w:tc>
        <w:tc>
          <w:tcPr>
            <w:tcW w:w="1194" w:type="dxa"/>
          </w:tcPr>
          <w:p w14:paraId="17128013" w14:textId="5B609498" w:rsidR="0083422D" w:rsidRDefault="0059231E" w:rsidP="006D397A">
            <w:pPr>
              <w:pStyle w:val="NormalWeb"/>
              <w:rPr>
                <w:rFonts w:ascii="TimesNewRomanPSMT" w:hAnsi="TimesNewRomanPSMT"/>
                <w:sz w:val="18"/>
                <w:szCs w:val="18"/>
              </w:rPr>
            </w:pPr>
            <w:r>
              <w:rPr>
                <w:rFonts w:ascii="TimesNewRomanPSMT" w:hAnsi="TimesNewRomanPSMT"/>
                <w:sz w:val="18"/>
                <w:szCs w:val="18"/>
              </w:rPr>
              <w:t>R</w:t>
            </w:r>
          </w:p>
        </w:tc>
        <w:tc>
          <w:tcPr>
            <w:tcW w:w="1580" w:type="dxa"/>
          </w:tcPr>
          <w:p w14:paraId="220B0F1E" w14:textId="62DD35AA" w:rsidR="0059231E" w:rsidRDefault="0059231E" w:rsidP="0059231E">
            <w:pPr>
              <w:pStyle w:val="NormalWeb"/>
            </w:pPr>
            <w:r>
              <w:rPr>
                <w:rFonts w:ascii="TimesNewRomanPSMT" w:hAnsi="TimesNewRomanPSMT"/>
                <w:sz w:val="18"/>
                <w:szCs w:val="18"/>
              </w:rPr>
              <w:t xml:space="preserve">PCD TF-2: 3.20 </w:t>
            </w:r>
          </w:p>
          <w:p w14:paraId="3BC816A5" w14:textId="77777777" w:rsidR="0083422D" w:rsidRDefault="0083422D" w:rsidP="00FD71C1">
            <w:pPr>
              <w:pStyle w:val="NormalWeb"/>
              <w:rPr>
                <w:rFonts w:ascii="TimesNewRomanPSMT" w:hAnsi="TimesNewRomanPSMT"/>
                <w:sz w:val="18"/>
                <w:szCs w:val="18"/>
              </w:rPr>
            </w:pPr>
          </w:p>
        </w:tc>
      </w:tr>
      <w:tr w:rsidR="00FD71C1" w14:paraId="566AC5D7" w14:textId="04971792" w:rsidTr="00CF3F71">
        <w:trPr>
          <w:trHeight w:val="854"/>
        </w:trPr>
        <w:tc>
          <w:tcPr>
            <w:tcW w:w="1445" w:type="dxa"/>
          </w:tcPr>
          <w:p w14:paraId="4C4CF1FF" w14:textId="3ABB60EC" w:rsidR="00FD71C1" w:rsidRPr="00DA4287" w:rsidRDefault="00FD71C1" w:rsidP="006D397A">
            <w:pPr>
              <w:pStyle w:val="NormalWeb"/>
            </w:pPr>
            <w:r>
              <w:rPr>
                <w:rFonts w:ascii="TimesNewRomanPSMT" w:hAnsi="TimesNewRomanPSMT"/>
                <w:sz w:val="18"/>
                <w:szCs w:val="18"/>
              </w:rPr>
              <w:t>Device-Patient Association Reporter (DPAR)</w:t>
            </w:r>
          </w:p>
        </w:tc>
        <w:tc>
          <w:tcPr>
            <w:tcW w:w="3950" w:type="dxa"/>
          </w:tcPr>
          <w:p w14:paraId="11E4B3CE" w14:textId="32A72C7A" w:rsidR="00FD71C1" w:rsidRDefault="00FD71C1" w:rsidP="00DA4287">
            <w:pPr>
              <w:pStyle w:val="NormalWeb"/>
              <w:rPr>
                <w:sz w:val="18"/>
                <w:szCs w:val="18"/>
              </w:rPr>
            </w:pPr>
            <w:r>
              <w:rPr>
                <w:sz w:val="18"/>
                <w:szCs w:val="18"/>
              </w:rPr>
              <w:t>Assert Association State</w:t>
            </w:r>
          </w:p>
          <w:p w14:paraId="3EEC942F" w14:textId="0DD29BB6" w:rsidR="00FD71C1" w:rsidRPr="00E761FC" w:rsidRDefault="00FD71C1" w:rsidP="00DA4287">
            <w:pPr>
              <w:pStyle w:val="NormalWeb"/>
              <w:shd w:val="clear" w:color="auto" w:fill="FFFFFF"/>
            </w:pPr>
            <w:r>
              <w:rPr>
                <w:sz w:val="18"/>
                <w:szCs w:val="18"/>
              </w:rPr>
              <w:t>(PCD-21)</w:t>
            </w:r>
            <w:r w:rsidRPr="004D2F4B">
              <w:rPr>
                <w:sz w:val="18"/>
                <w:szCs w:val="18"/>
              </w:rPr>
              <w:t xml:space="preserve"> </w:t>
            </w:r>
          </w:p>
        </w:tc>
        <w:tc>
          <w:tcPr>
            <w:tcW w:w="1181" w:type="dxa"/>
          </w:tcPr>
          <w:p w14:paraId="63C9F938" w14:textId="25569AFD" w:rsidR="00FD71C1" w:rsidRPr="004D2F4B" w:rsidRDefault="00A74BDB" w:rsidP="0083422D">
            <w:pPr>
              <w:pStyle w:val="NormalWeb"/>
              <w:rPr>
                <w:sz w:val="18"/>
                <w:szCs w:val="18"/>
              </w:rPr>
            </w:pPr>
            <w:r>
              <w:rPr>
                <w:sz w:val="18"/>
                <w:szCs w:val="18"/>
              </w:rPr>
              <w:t>Initiator</w:t>
            </w:r>
          </w:p>
        </w:tc>
        <w:tc>
          <w:tcPr>
            <w:tcW w:w="1194" w:type="dxa"/>
          </w:tcPr>
          <w:p w14:paraId="76EB4781" w14:textId="59F27C64" w:rsidR="00FD71C1" w:rsidRDefault="00FD71C1" w:rsidP="006D397A">
            <w:pPr>
              <w:pStyle w:val="NormalWeb"/>
              <w:rPr>
                <w:rFonts w:ascii="TimesNewRomanPSMT" w:hAnsi="TimesNewRomanPSMT"/>
                <w:sz w:val="18"/>
                <w:szCs w:val="18"/>
              </w:rPr>
            </w:pPr>
            <w:r>
              <w:rPr>
                <w:rFonts w:ascii="TimesNewRomanPSMT" w:hAnsi="TimesNewRomanPSMT"/>
                <w:sz w:val="18"/>
                <w:szCs w:val="18"/>
              </w:rPr>
              <w:t>R</w:t>
            </w:r>
          </w:p>
        </w:tc>
        <w:tc>
          <w:tcPr>
            <w:tcW w:w="1580" w:type="dxa"/>
          </w:tcPr>
          <w:p w14:paraId="34F841F9" w14:textId="31599BBE" w:rsidR="00FD71C1" w:rsidRDefault="00FD71C1" w:rsidP="00FD71C1">
            <w:pPr>
              <w:pStyle w:val="NormalWeb"/>
            </w:pPr>
            <w:r>
              <w:rPr>
                <w:rFonts w:ascii="TimesNewRomanPSMT" w:hAnsi="TimesNewRomanPSMT"/>
                <w:sz w:val="18"/>
                <w:szCs w:val="18"/>
              </w:rPr>
              <w:t xml:space="preserve">PCD TF-2: 3.21 </w:t>
            </w:r>
          </w:p>
          <w:p w14:paraId="336FFF8D" w14:textId="77777777" w:rsidR="00FD71C1" w:rsidRDefault="00FD71C1" w:rsidP="006D397A">
            <w:pPr>
              <w:pStyle w:val="NormalWeb"/>
              <w:rPr>
                <w:rFonts w:ascii="TimesNewRomanPSMT" w:hAnsi="TimesNewRomanPSMT"/>
                <w:sz w:val="18"/>
                <w:szCs w:val="18"/>
              </w:rPr>
            </w:pPr>
          </w:p>
        </w:tc>
      </w:tr>
      <w:tr w:rsidR="00BD006D" w14:paraId="0DD73B1E" w14:textId="42231CC7" w:rsidTr="00CF3F71">
        <w:tc>
          <w:tcPr>
            <w:tcW w:w="1445" w:type="dxa"/>
            <w:vMerge w:val="restart"/>
          </w:tcPr>
          <w:p w14:paraId="6B4E0A88" w14:textId="69C37513" w:rsidR="00BD006D" w:rsidRPr="004D2F4B" w:rsidRDefault="00BD006D" w:rsidP="0064646F">
            <w:pPr>
              <w:pStyle w:val="NormalWeb"/>
              <w:rPr>
                <w:sz w:val="18"/>
                <w:szCs w:val="18"/>
              </w:rPr>
            </w:pPr>
            <w:r>
              <w:rPr>
                <w:rFonts w:ascii="TimesNewRomanPSMT" w:hAnsi="TimesNewRomanPSMT"/>
                <w:sz w:val="18"/>
                <w:szCs w:val="18"/>
              </w:rPr>
              <w:t>Device-Patient Association Manager (DPAM)</w:t>
            </w:r>
          </w:p>
        </w:tc>
        <w:tc>
          <w:tcPr>
            <w:tcW w:w="3950" w:type="dxa"/>
          </w:tcPr>
          <w:p w14:paraId="312187A0" w14:textId="4D465C11" w:rsidR="00BD006D" w:rsidRDefault="00BD006D" w:rsidP="00BD006D">
            <w:pPr>
              <w:pStyle w:val="NormalWeb"/>
              <w:rPr>
                <w:sz w:val="18"/>
                <w:szCs w:val="18"/>
              </w:rPr>
            </w:pPr>
            <w:r>
              <w:rPr>
                <w:sz w:val="18"/>
                <w:szCs w:val="18"/>
              </w:rPr>
              <w:t xml:space="preserve">Query Associations </w:t>
            </w:r>
          </w:p>
          <w:p w14:paraId="2BF6ED48" w14:textId="6E5CC38A" w:rsidR="00BD006D" w:rsidRPr="004D74F3" w:rsidRDefault="00BD006D" w:rsidP="00BD006D">
            <w:pPr>
              <w:pStyle w:val="NormalWeb"/>
            </w:pPr>
            <w:r>
              <w:rPr>
                <w:sz w:val="18"/>
                <w:szCs w:val="18"/>
              </w:rPr>
              <w:t>(PCD-19)</w:t>
            </w:r>
          </w:p>
        </w:tc>
        <w:tc>
          <w:tcPr>
            <w:tcW w:w="1181" w:type="dxa"/>
          </w:tcPr>
          <w:p w14:paraId="3AF9AFF5" w14:textId="08DBAEE7" w:rsidR="00BD006D" w:rsidRDefault="00BD006D" w:rsidP="0064646F">
            <w:pPr>
              <w:pStyle w:val="NormalWeb"/>
            </w:pPr>
            <w:r>
              <w:rPr>
                <w:rFonts w:ascii="TimesNewRomanPSMT" w:hAnsi="TimesNewRomanPSMT"/>
                <w:sz w:val="18"/>
                <w:szCs w:val="18"/>
              </w:rPr>
              <w:t>Responder</w:t>
            </w:r>
          </w:p>
          <w:p w14:paraId="17E02AD0" w14:textId="77777777" w:rsidR="00BD006D" w:rsidRPr="004D2F4B" w:rsidRDefault="00BD006D" w:rsidP="0064646F">
            <w:pPr>
              <w:pStyle w:val="NormalWeb"/>
              <w:rPr>
                <w:sz w:val="18"/>
                <w:szCs w:val="18"/>
              </w:rPr>
            </w:pPr>
          </w:p>
        </w:tc>
        <w:tc>
          <w:tcPr>
            <w:tcW w:w="1194" w:type="dxa"/>
          </w:tcPr>
          <w:p w14:paraId="71FD541B" w14:textId="628436D8" w:rsidR="00BD006D" w:rsidRDefault="00BD006D" w:rsidP="0064646F">
            <w:pPr>
              <w:pStyle w:val="NormalWeb"/>
              <w:rPr>
                <w:rFonts w:ascii="TimesNewRomanPSMT" w:hAnsi="TimesNewRomanPSMT"/>
                <w:sz w:val="18"/>
                <w:szCs w:val="18"/>
              </w:rPr>
            </w:pPr>
            <w:r>
              <w:rPr>
                <w:rFonts w:ascii="TimesNewRomanPSMT" w:hAnsi="TimesNewRomanPSMT"/>
                <w:sz w:val="18"/>
                <w:szCs w:val="18"/>
              </w:rPr>
              <w:t>R</w:t>
            </w:r>
          </w:p>
        </w:tc>
        <w:tc>
          <w:tcPr>
            <w:tcW w:w="1580" w:type="dxa"/>
          </w:tcPr>
          <w:p w14:paraId="37FEC0FB" w14:textId="5027ADD6" w:rsidR="00BD006D" w:rsidRDefault="00BD006D" w:rsidP="00A74BDB">
            <w:pPr>
              <w:pStyle w:val="NormalWeb"/>
            </w:pPr>
            <w:r>
              <w:rPr>
                <w:rFonts w:ascii="TimesNewRomanPSMT" w:hAnsi="TimesNewRomanPSMT"/>
                <w:sz w:val="18"/>
                <w:szCs w:val="18"/>
              </w:rPr>
              <w:t>PCD TF-2: 3.</w:t>
            </w:r>
            <w:r w:rsidR="00BE2B92">
              <w:rPr>
                <w:rFonts w:ascii="TimesNewRomanPSMT" w:hAnsi="TimesNewRomanPSMT"/>
                <w:sz w:val="18"/>
                <w:szCs w:val="18"/>
              </w:rPr>
              <w:t>19</w:t>
            </w:r>
            <w:r>
              <w:rPr>
                <w:rFonts w:ascii="TimesNewRomanPSMT" w:hAnsi="TimesNewRomanPSMT"/>
                <w:sz w:val="18"/>
                <w:szCs w:val="18"/>
              </w:rPr>
              <w:t xml:space="preserve"> </w:t>
            </w:r>
          </w:p>
          <w:p w14:paraId="5813DF2D" w14:textId="77777777" w:rsidR="00BD006D" w:rsidRDefault="00BD006D" w:rsidP="0064646F">
            <w:pPr>
              <w:pStyle w:val="NormalWeb"/>
              <w:rPr>
                <w:rFonts w:ascii="TimesNewRomanPSMT" w:hAnsi="TimesNewRomanPSMT"/>
                <w:sz w:val="18"/>
                <w:szCs w:val="18"/>
              </w:rPr>
            </w:pPr>
          </w:p>
        </w:tc>
      </w:tr>
      <w:tr w:rsidR="00BD006D" w14:paraId="5FCF9059" w14:textId="77777777" w:rsidTr="00CF3F71">
        <w:tc>
          <w:tcPr>
            <w:tcW w:w="1445" w:type="dxa"/>
            <w:vMerge/>
          </w:tcPr>
          <w:p w14:paraId="3E332956" w14:textId="77777777" w:rsidR="00BD006D" w:rsidRDefault="00BD006D" w:rsidP="0064646F">
            <w:pPr>
              <w:pStyle w:val="NormalWeb"/>
              <w:rPr>
                <w:rFonts w:ascii="TimesNewRomanPSMT" w:hAnsi="TimesNewRomanPSMT"/>
                <w:sz w:val="18"/>
                <w:szCs w:val="18"/>
              </w:rPr>
            </w:pPr>
          </w:p>
        </w:tc>
        <w:tc>
          <w:tcPr>
            <w:tcW w:w="3950" w:type="dxa"/>
          </w:tcPr>
          <w:p w14:paraId="3D53A2F0" w14:textId="77777777" w:rsidR="00BE2B92" w:rsidRDefault="00BE2B92" w:rsidP="00BE2B92">
            <w:pPr>
              <w:pStyle w:val="NormalWeb"/>
              <w:rPr>
                <w:sz w:val="18"/>
                <w:szCs w:val="18"/>
              </w:rPr>
            </w:pPr>
            <w:r>
              <w:rPr>
                <w:sz w:val="18"/>
                <w:szCs w:val="18"/>
              </w:rPr>
              <w:t>Register Device</w:t>
            </w:r>
          </w:p>
          <w:p w14:paraId="4BC5B0D7" w14:textId="4C9EB032" w:rsidR="00BD006D" w:rsidRDefault="00BE2B92" w:rsidP="00BE2B92">
            <w:pPr>
              <w:pStyle w:val="NormalWeb"/>
              <w:rPr>
                <w:sz w:val="18"/>
                <w:szCs w:val="18"/>
              </w:rPr>
            </w:pPr>
            <w:r>
              <w:rPr>
                <w:sz w:val="18"/>
                <w:szCs w:val="18"/>
              </w:rPr>
              <w:t>(PCD-20)</w:t>
            </w:r>
          </w:p>
        </w:tc>
        <w:tc>
          <w:tcPr>
            <w:tcW w:w="1181" w:type="dxa"/>
          </w:tcPr>
          <w:p w14:paraId="7A1E17D2" w14:textId="5A6D8C9D" w:rsidR="00BD006D" w:rsidRDefault="00BE2B92" w:rsidP="0064646F">
            <w:pPr>
              <w:pStyle w:val="NormalWeb"/>
              <w:rPr>
                <w:rFonts w:ascii="TimesNewRomanPSMT" w:hAnsi="TimesNewRomanPSMT"/>
                <w:sz w:val="18"/>
                <w:szCs w:val="18"/>
              </w:rPr>
            </w:pPr>
            <w:r>
              <w:rPr>
                <w:rFonts w:ascii="TimesNewRomanPSMT" w:hAnsi="TimesNewRomanPSMT"/>
                <w:sz w:val="18"/>
                <w:szCs w:val="18"/>
              </w:rPr>
              <w:t>Responder</w:t>
            </w:r>
          </w:p>
        </w:tc>
        <w:tc>
          <w:tcPr>
            <w:tcW w:w="1194" w:type="dxa"/>
          </w:tcPr>
          <w:p w14:paraId="6F84CCD2" w14:textId="75005218" w:rsidR="00BD006D" w:rsidRDefault="00BE2B92" w:rsidP="0064646F">
            <w:pPr>
              <w:pStyle w:val="NormalWeb"/>
              <w:rPr>
                <w:rFonts w:ascii="TimesNewRomanPSMT" w:hAnsi="TimesNewRomanPSMT"/>
                <w:sz w:val="18"/>
                <w:szCs w:val="18"/>
              </w:rPr>
            </w:pPr>
            <w:r>
              <w:rPr>
                <w:rFonts w:ascii="TimesNewRomanPSMT" w:hAnsi="TimesNewRomanPSMT"/>
                <w:sz w:val="18"/>
                <w:szCs w:val="18"/>
              </w:rPr>
              <w:t>R</w:t>
            </w:r>
          </w:p>
        </w:tc>
        <w:tc>
          <w:tcPr>
            <w:tcW w:w="1580" w:type="dxa"/>
          </w:tcPr>
          <w:p w14:paraId="1DAB1F7F" w14:textId="1C8515C9" w:rsidR="00BE2B92" w:rsidRDefault="00BE2B92" w:rsidP="00BE2B92">
            <w:pPr>
              <w:pStyle w:val="NormalWeb"/>
            </w:pPr>
            <w:r>
              <w:rPr>
                <w:rFonts w:ascii="TimesNewRomanPSMT" w:hAnsi="TimesNewRomanPSMT"/>
                <w:sz w:val="18"/>
                <w:szCs w:val="18"/>
              </w:rPr>
              <w:t xml:space="preserve">PCD TF-2: 3.20 </w:t>
            </w:r>
          </w:p>
          <w:p w14:paraId="54B2861B" w14:textId="77777777" w:rsidR="00BD006D" w:rsidRDefault="00BD006D" w:rsidP="00A74BDB">
            <w:pPr>
              <w:pStyle w:val="NormalWeb"/>
              <w:rPr>
                <w:rFonts w:ascii="TimesNewRomanPSMT" w:hAnsi="TimesNewRomanPSMT"/>
                <w:sz w:val="18"/>
                <w:szCs w:val="18"/>
              </w:rPr>
            </w:pPr>
          </w:p>
        </w:tc>
      </w:tr>
      <w:tr w:rsidR="00BD006D" w14:paraId="010BD034" w14:textId="77777777" w:rsidTr="00CF3F71">
        <w:tc>
          <w:tcPr>
            <w:tcW w:w="1445" w:type="dxa"/>
            <w:vMerge/>
          </w:tcPr>
          <w:p w14:paraId="2F2612BD" w14:textId="77777777" w:rsidR="00BD006D" w:rsidRDefault="00BD006D" w:rsidP="0064646F">
            <w:pPr>
              <w:pStyle w:val="NormalWeb"/>
              <w:rPr>
                <w:rFonts w:ascii="TimesNewRomanPSMT" w:hAnsi="TimesNewRomanPSMT"/>
                <w:sz w:val="18"/>
                <w:szCs w:val="18"/>
              </w:rPr>
            </w:pPr>
          </w:p>
        </w:tc>
        <w:tc>
          <w:tcPr>
            <w:tcW w:w="3950" w:type="dxa"/>
          </w:tcPr>
          <w:p w14:paraId="775DB786" w14:textId="1C41B582" w:rsidR="00BE2B92" w:rsidRDefault="00BE2B92" w:rsidP="00BE2B92">
            <w:pPr>
              <w:pStyle w:val="NormalWeb"/>
              <w:rPr>
                <w:sz w:val="18"/>
                <w:szCs w:val="18"/>
              </w:rPr>
            </w:pPr>
            <w:r>
              <w:rPr>
                <w:sz w:val="18"/>
                <w:szCs w:val="18"/>
              </w:rPr>
              <w:t>Assert Association State</w:t>
            </w:r>
          </w:p>
          <w:p w14:paraId="62A9A231" w14:textId="6156888A" w:rsidR="00BD006D" w:rsidRDefault="00BE2B92" w:rsidP="00BE2B92">
            <w:pPr>
              <w:pStyle w:val="NormalWeb"/>
              <w:rPr>
                <w:sz w:val="18"/>
                <w:szCs w:val="18"/>
              </w:rPr>
            </w:pPr>
            <w:r>
              <w:rPr>
                <w:sz w:val="18"/>
                <w:szCs w:val="18"/>
              </w:rPr>
              <w:t>(PCD-21)</w:t>
            </w:r>
          </w:p>
        </w:tc>
        <w:tc>
          <w:tcPr>
            <w:tcW w:w="1181" w:type="dxa"/>
          </w:tcPr>
          <w:p w14:paraId="20C02139" w14:textId="274D6DA7" w:rsidR="00BD006D" w:rsidRDefault="00BE2B92" w:rsidP="0064646F">
            <w:pPr>
              <w:pStyle w:val="NormalWeb"/>
              <w:rPr>
                <w:rFonts w:ascii="TimesNewRomanPSMT" w:hAnsi="TimesNewRomanPSMT"/>
                <w:sz w:val="18"/>
                <w:szCs w:val="18"/>
              </w:rPr>
            </w:pPr>
            <w:r>
              <w:rPr>
                <w:rFonts w:ascii="TimesNewRomanPSMT" w:hAnsi="TimesNewRomanPSMT"/>
                <w:sz w:val="18"/>
                <w:szCs w:val="18"/>
              </w:rPr>
              <w:t>Responder</w:t>
            </w:r>
          </w:p>
        </w:tc>
        <w:tc>
          <w:tcPr>
            <w:tcW w:w="1194" w:type="dxa"/>
          </w:tcPr>
          <w:p w14:paraId="05C73F02" w14:textId="60745D1C" w:rsidR="00BD006D" w:rsidRDefault="00BE2B92" w:rsidP="0064646F">
            <w:pPr>
              <w:pStyle w:val="NormalWeb"/>
              <w:rPr>
                <w:rFonts w:ascii="TimesNewRomanPSMT" w:hAnsi="TimesNewRomanPSMT"/>
                <w:sz w:val="18"/>
                <w:szCs w:val="18"/>
              </w:rPr>
            </w:pPr>
            <w:r>
              <w:rPr>
                <w:rFonts w:ascii="TimesNewRomanPSMT" w:hAnsi="TimesNewRomanPSMT"/>
                <w:sz w:val="18"/>
                <w:szCs w:val="18"/>
              </w:rPr>
              <w:t>R</w:t>
            </w:r>
          </w:p>
        </w:tc>
        <w:tc>
          <w:tcPr>
            <w:tcW w:w="1580" w:type="dxa"/>
          </w:tcPr>
          <w:p w14:paraId="138C6E72" w14:textId="3856403B" w:rsidR="00BE2B92" w:rsidRDefault="00BE2B92" w:rsidP="00BE2B92">
            <w:pPr>
              <w:pStyle w:val="NormalWeb"/>
            </w:pPr>
            <w:r>
              <w:rPr>
                <w:rFonts w:ascii="TimesNewRomanPSMT" w:hAnsi="TimesNewRomanPSMT"/>
                <w:sz w:val="18"/>
                <w:szCs w:val="18"/>
              </w:rPr>
              <w:t xml:space="preserve">PCD TF-2: 3.21 </w:t>
            </w:r>
          </w:p>
          <w:p w14:paraId="47C8E526" w14:textId="77777777" w:rsidR="00BD006D" w:rsidRDefault="00BD006D" w:rsidP="00BE2B92">
            <w:pPr>
              <w:pStyle w:val="NormalWeb"/>
              <w:rPr>
                <w:rFonts w:ascii="TimesNewRomanPSMT" w:hAnsi="TimesNewRomanPSMT"/>
                <w:sz w:val="18"/>
                <w:szCs w:val="18"/>
              </w:rPr>
            </w:pPr>
          </w:p>
        </w:tc>
      </w:tr>
      <w:tr w:rsidR="00BD006D" w14:paraId="2931ED8A" w14:textId="77777777" w:rsidTr="00CF3F71">
        <w:tc>
          <w:tcPr>
            <w:tcW w:w="1445" w:type="dxa"/>
            <w:vMerge/>
          </w:tcPr>
          <w:p w14:paraId="5B35A459" w14:textId="77777777" w:rsidR="00BD006D" w:rsidRDefault="00BD006D" w:rsidP="006D397A">
            <w:pPr>
              <w:pStyle w:val="NormalWeb"/>
              <w:rPr>
                <w:rFonts w:ascii="TimesNewRomanPSMT" w:hAnsi="TimesNewRomanPSMT"/>
                <w:sz w:val="18"/>
                <w:szCs w:val="18"/>
              </w:rPr>
            </w:pPr>
          </w:p>
        </w:tc>
        <w:tc>
          <w:tcPr>
            <w:tcW w:w="3950" w:type="dxa"/>
          </w:tcPr>
          <w:p w14:paraId="1DAC7CCE" w14:textId="1D467299" w:rsidR="00BD006D" w:rsidRDefault="00BD006D" w:rsidP="00BD006D">
            <w:pPr>
              <w:pStyle w:val="NormalWeb"/>
              <w:rPr>
                <w:sz w:val="18"/>
                <w:szCs w:val="18"/>
              </w:rPr>
            </w:pPr>
            <w:r>
              <w:rPr>
                <w:sz w:val="18"/>
                <w:szCs w:val="18"/>
              </w:rPr>
              <w:t>Report Association State</w:t>
            </w:r>
          </w:p>
          <w:p w14:paraId="6D2A3826" w14:textId="7D3CB04B" w:rsidR="00BD006D" w:rsidRDefault="00BD006D" w:rsidP="00BD006D">
            <w:pPr>
              <w:pStyle w:val="NormalWeb"/>
              <w:rPr>
                <w:sz w:val="18"/>
                <w:szCs w:val="18"/>
              </w:rPr>
            </w:pPr>
            <w:r>
              <w:rPr>
                <w:sz w:val="18"/>
                <w:szCs w:val="18"/>
              </w:rPr>
              <w:t>(PCD-22)</w:t>
            </w:r>
          </w:p>
        </w:tc>
        <w:tc>
          <w:tcPr>
            <w:tcW w:w="1181" w:type="dxa"/>
          </w:tcPr>
          <w:p w14:paraId="07B903B7" w14:textId="47CC5B23" w:rsidR="00BD006D" w:rsidRDefault="00BD006D" w:rsidP="006D397A">
            <w:pPr>
              <w:pStyle w:val="NormalWeb"/>
              <w:rPr>
                <w:rFonts w:ascii="TimesNewRomanPSMT" w:hAnsi="TimesNewRomanPSMT"/>
                <w:sz w:val="18"/>
                <w:szCs w:val="18"/>
              </w:rPr>
            </w:pPr>
            <w:r>
              <w:rPr>
                <w:rFonts w:ascii="TimesNewRomanPSMT" w:hAnsi="TimesNewRomanPSMT"/>
                <w:sz w:val="18"/>
                <w:szCs w:val="18"/>
              </w:rPr>
              <w:t>Initiator</w:t>
            </w:r>
          </w:p>
        </w:tc>
        <w:tc>
          <w:tcPr>
            <w:tcW w:w="1194" w:type="dxa"/>
          </w:tcPr>
          <w:p w14:paraId="5FD04B56" w14:textId="47FA675A" w:rsidR="00BD006D" w:rsidRDefault="003134CC" w:rsidP="006D397A">
            <w:pPr>
              <w:pStyle w:val="NormalWeb"/>
              <w:rPr>
                <w:rFonts w:ascii="TimesNewRomanPSMT" w:hAnsi="TimesNewRomanPSMT"/>
                <w:sz w:val="18"/>
                <w:szCs w:val="18"/>
              </w:rPr>
            </w:pPr>
            <w:r>
              <w:rPr>
                <w:rFonts w:ascii="TimesNewRomanPSMT" w:hAnsi="TimesNewRomanPSMT"/>
                <w:sz w:val="18"/>
                <w:szCs w:val="18"/>
              </w:rPr>
              <w:t>R</w:t>
            </w:r>
          </w:p>
        </w:tc>
        <w:tc>
          <w:tcPr>
            <w:tcW w:w="1580" w:type="dxa"/>
          </w:tcPr>
          <w:p w14:paraId="54E70380" w14:textId="150E6E1C" w:rsidR="00BD006D" w:rsidRDefault="00BD006D" w:rsidP="006D397A">
            <w:pPr>
              <w:pStyle w:val="NormalWeb"/>
            </w:pPr>
            <w:r>
              <w:rPr>
                <w:rFonts w:ascii="TimesNewRomanPSMT" w:hAnsi="TimesNewRomanPSMT"/>
                <w:sz w:val="18"/>
                <w:szCs w:val="18"/>
              </w:rPr>
              <w:t>PCD TF-2: 3.2</w:t>
            </w:r>
            <w:r w:rsidR="003134CC">
              <w:rPr>
                <w:rFonts w:ascii="TimesNewRomanPSMT" w:hAnsi="TimesNewRomanPSMT"/>
                <w:sz w:val="18"/>
                <w:szCs w:val="18"/>
              </w:rPr>
              <w:t>2</w:t>
            </w:r>
            <w:r>
              <w:rPr>
                <w:rFonts w:ascii="TimesNewRomanPSMT" w:hAnsi="TimesNewRomanPSMT"/>
                <w:sz w:val="18"/>
                <w:szCs w:val="18"/>
              </w:rPr>
              <w:t xml:space="preserve"> </w:t>
            </w:r>
          </w:p>
          <w:p w14:paraId="3D7E167F" w14:textId="77777777" w:rsidR="00BD006D" w:rsidRDefault="00BD006D" w:rsidP="006D397A">
            <w:pPr>
              <w:pStyle w:val="NormalWeb"/>
              <w:rPr>
                <w:rFonts w:ascii="TimesNewRomanPSMT" w:hAnsi="TimesNewRomanPSMT"/>
                <w:sz w:val="18"/>
                <w:szCs w:val="18"/>
              </w:rPr>
            </w:pPr>
          </w:p>
        </w:tc>
      </w:tr>
    </w:tbl>
    <w:p w14:paraId="27F1AF0B" w14:textId="6CA77FDB" w:rsidR="00D118C1" w:rsidRDefault="00D32397" w:rsidP="00670894">
      <w:pPr>
        <w:pStyle w:val="EditorInstructions"/>
        <w:keepNext/>
        <w:keepLines/>
      </w:pPr>
      <w:r w:rsidRPr="00C25611">
        <w:rPr>
          <w:i w:val="0"/>
          <w:iCs w:val="0"/>
        </w:rPr>
        <w:t xml:space="preserve">Section </w:t>
      </w:r>
      <w:r w:rsidR="009D2AE9">
        <w:rPr>
          <w:b/>
          <w:bCs/>
        </w:rPr>
        <w:t>7.1.1.1</w:t>
      </w:r>
      <w:r w:rsidRPr="00C25611">
        <w:rPr>
          <w:b/>
          <w:bCs/>
        </w:rPr>
        <w:t xml:space="preserve"> </w:t>
      </w:r>
      <w:r w:rsidR="009D2AE9">
        <w:rPr>
          <w:b/>
          <w:bCs/>
        </w:rPr>
        <w:t>Device-Patient Association Reporter</w:t>
      </w:r>
      <w:r>
        <w:rPr>
          <w:b/>
          <w:bCs/>
        </w:rPr>
        <w:t>,</w:t>
      </w:r>
      <w:r>
        <w:t xml:space="preserve"> </w:t>
      </w:r>
      <w:r w:rsidR="00670894">
        <w:t>change the paragraph on line 270</w:t>
      </w:r>
      <w:r w:rsidRPr="008019F2">
        <w:t>:</w:t>
      </w:r>
    </w:p>
    <w:p w14:paraId="693C19CF" w14:textId="3A91ED63" w:rsidR="00D32397" w:rsidRPr="00D32397" w:rsidRDefault="00670894" w:rsidP="00D5022D">
      <w:pPr>
        <w:pStyle w:val="NormalWeb"/>
        <w:rPr>
          <w:u w:val="single"/>
        </w:rPr>
      </w:pPr>
      <w:r>
        <w:rPr>
          <w:u w:val="single"/>
        </w:rPr>
        <w:t>Original Text</w:t>
      </w:r>
    </w:p>
    <w:p w14:paraId="56D6CDAA" w14:textId="60F5AA91" w:rsidR="00CA075E" w:rsidRDefault="00CA075E" w:rsidP="00CA075E">
      <w:pPr>
        <w:pStyle w:val="NormalWeb"/>
        <w:rPr>
          <w:rFonts w:ascii="TimesNewRomanPSMT" w:hAnsi="TimesNewRomanPSMT"/>
        </w:rPr>
      </w:pPr>
      <w:r>
        <w:rPr>
          <w:rFonts w:ascii="TimesNewRomanPSMT" w:hAnsi="TimesNewRomanPSMT"/>
        </w:rPr>
        <w:t xml:space="preserve">The Device-Patient Association Reporter represents a system or person that is asserts that a given device is attached or removed from a specific patient. For each such event, the unique Patient ID, Device ID, and timestamp must be reported. </w:t>
      </w:r>
    </w:p>
    <w:p w14:paraId="055F52CD" w14:textId="6FA26916" w:rsidR="00CA075E" w:rsidRDefault="00CA075E" w:rsidP="00CA075E">
      <w:pPr>
        <w:pStyle w:val="NormalWeb"/>
        <w:rPr>
          <w:u w:val="single"/>
        </w:rPr>
      </w:pPr>
      <w:r>
        <w:rPr>
          <w:u w:val="single"/>
        </w:rPr>
        <w:t>Proposed Text</w:t>
      </w:r>
    </w:p>
    <w:p w14:paraId="44A660A3" w14:textId="10654813" w:rsidR="00CA075E" w:rsidRPr="007A5346" w:rsidRDefault="00CA075E" w:rsidP="00CA075E">
      <w:pPr>
        <w:pStyle w:val="NormalWeb"/>
        <w:rPr>
          <w:rFonts w:ascii="TimesNewRomanPSMT" w:hAnsi="TimesNewRomanPSMT"/>
        </w:rPr>
      </w:pPr>
      <w:r>
        <w:rPr>
          <w:rFonts w:ascii="TimesNewRomanPSMT" w:hAnsi="TimesNewRomanPSMT"/>
        </w:rPr>
        <w:t xml:space="preserve">The Device-Patient Association Reporter represents a system that asserts that a given device is </w:t>
      </w:r>
      <w:r w:rsidR="00206B79">
        <w:rPr>
          <w:rFonts w:ascii="TimesNewRomanPSMT" w:hAnsi="TimesNewRomanPSMT"/>
        </w:rPr>
        <w:t>associated or disassociated</w:t>
      </w:r>
      <w:r>
        <w:rPr>
          <w:rFonts w:ascii="TimesNewRomanPSMT" w:hAnsi="TimesNewRomanPSMT"/>
        </w:rPr>
        <w:t xml:space="preserve"> </w:t>
      </w:r>
      <w:r w:rsidR="00206B79">
        <w:rPr>
          <w:rFonts w:ascii="TimesNewRomanPSMT" w:hAnsi="TimesNewRomanPSMT"/>
        </w:rPr>
        <w:t>with</w:t>
      </w:r>
      <w:r>
        <w:rPr>
          <w:rFonts w:ascii="TimesNewRomanPSMT" w:hAnsi="TimesNewRomanPSMT"/>
        </w:rPr>
        <w:t xml:space="preserve"> a specific patient. For each such event, the unique Patient ID, Device ID, and timestamp</w:t>
      </w:r>
      <w:r w:rsidR="000E222D">
        <w:rPr>
          <w:rFonts w:ascii="TimesNewRomanPSMT" w:hAnsi="TimesNewRomanPSMT"/>
        </w:rPr>
        <w:t xml:space="preserve"> of the beginning of association or end of association</w:t>
      </w:r>
      <w:r>
        <w:rPr>
          <w:rFonts w:ascii="TimesNewRomanPSMT" w:hAnsi="TimesNewRomanPSMT"/>
        </w:rPr>
        <w:t xml:space="preserve"> shall be reported. </w:t>
      </w:r>
      <w:r w:rsidR="00B44709">
        <w:rPr>
          <w:rFonts w:ascii="TimesNewRomanPSMT" w:hAnsi="TimesNewRomanPSMT"/>
        </w:rPr>
        <w:t xml:space="preserve">If a location is known, it should be included in the report. If the report is validated, </w:t>
      </w:r>
      <w:r w:rsidR="007A5346">
        <w:rPr>
          <w:rFonts w:ascii="TimesNewRomanPSMT" w:hAnsi="TimesNewRomanPSMT"/>
        </w:rPr>
        <w:t>the report observation shall be marked final</w:t>
      </w:r>
      <w:r w:rsidR="00B23854">
        <w:rPr>
          <w:rFonts w:ascii="TimesNewRomanPSMT" w:hAnsi="TimesNewRomanPSMT"/>
        </w:rPr>
        <w:t xml:space="preserve">, otherwise it shall be marked </w:t>
      </w:r>
      <w:r w:rsidR="00EF39A8">
        <w:rPr>
          <w:rFonts w:ascii="TimesNewRomanPSMT" w:hAnsi="TimesNewRomanPSMT"/>
        </w:rPr>
        <w:t>as requiring validation.</w:t>
      </w:r>
    </w:p>
    <w:p w14:paraId="02CDF260" w14:textId="3367D92B" w:rsidR="00D32397" w:rsidRPr="00737031" w:rsidRDefault="00737031" w:rsidP="00D32397">
      <w:pPr>
        <w:pStyle w:val="EditorInstructions"/>
        <w:keepNext/>
        <w:keepLines/>
      </w:pPr>
      <w:r>
        <w:rPr>
          <w:i w:val="0"/>
          <w:iCs w:val="0"/>
        </w:rPr>
        <w:t xml:space="preserve">Section 7.1.1.2 </w:t>
      </w:r>
      <w:r>
        <w:rPr>
          <w:b/>
          <w:bCs/>
          <w:i w:val="0"/>
          <w:iCs w:val="0"/>
        </w:rPr>
        <w:t>Device-Patient Association Manager</w:t>
      </w:r>
      <w:r>
        <w:rPr>
          <w:i w:val="0"/>
          <w:iCs w:val="0"/>
        </w:rPr>
        <w:t>, change the paragraph on line 274.</w:t>
      </w:r>
    </w:p>
    <w:p w14:paraId="1C0F44AA" w14:textId="2D8432C7" w:rsidR="005F0FD3" w:rsidRDefault="005F0FD3" w:rsidP="005F0FD3">
      <w:pPr>
        <w:pStyle w:val="NormalWeb"/>
        <w:rPr>
          <w:u w:val="single"/>
        </w:rPr>
      </w:pPr>
      <w:r>
        <w:rPr>
          <w:u w:val="single"/>
        </w:rPr>
        <w:t>Original Text</w:t>
      </w:r>
    </w:p>
    <w:p w14:paraId="439CD53C" w14:textId="6D4C774D" w:rsidR="009A4533" w:rsidRPr="009A4533" w:rsidRDefault="009A4533" w:rsidP="005F0FD3">
      <w:pPr>
        <w:pStyle w:val="NormalWeb"/>
      </w:pPr>
      <w:r>
        <w:rPr>
          <w:rFonts w:ascii="TimesNewRomanPSMT" w:hAnsi="TimesNewRomanPSMT"/>
        </w:rPr>
        <w:t>The Device-Patient Association Manager represents a system that collects and persists</w:t>
      </w:r>
      <w:r>
        <w:rPr>
          <w:rFonts w:ascii="TimesNewRomanPSMT" w:hAnsi="TimesNewRomanPSMT"/>
        </w:rPr>
        <w:br/>
        <w:t xml:space="preserve">information on what devices </w:t>
      </w:r>
      <w:proofErr w:type="gramStart"/>
      <w:r>
        <w:rPr>
          <w:rFonts w:ascii="TimesNewRomanPSMT" w:hAnsi="TimesNewRomanPSMT"/>
        </w:rPr>
        <w:t>are</w:t>
      </w:r>
      <w:proofErr w:type="gramEnd"/>
      <w:r w:rsidR="0022244D">
        <w:rPr>
          <w:rFonts w:ascii="TimesNewRomanPSMT" w:hAnsi="TimesNewRomanPSMT"/>
        </w:rPr>
        <w:t xml:space="preserve"> currently</w:t>
      </w:r>
      <w:r>
        <w:rPr>
          <w:rFonts w:ascii="TimesNewRomanPSMT" w:hAnsi="TimesNewRomanPSMT"/>
        </w:rPr>
        <w:t xml:space="preserve"> or were connected to patients within a defined scope, such as a clinical unit, at a given time, and can communicate these associations as query responses, event notifications, or both. </w:t>
      </w:r>
    </w:p>
    <w:p w14:paraId="2F5C03BB" w14:textId="77777777" w:rsidR="005F0FD3" w:rsidRDefault="005F0FD3" w:rsidP="005F0FD3">
      <w:pPr>
        <w:pStyle w:val="NormalWeb"/>
        <w:rPr>
          <w:u w:val="single"/>
        </w:rPr>
      </w:pPr>
      <w:r>
        <w:rPr>
          <w:u w:val="single"/>
        </w:rPr>
        <w:t>Proposed Text</w:t>
      </w:r>
    </w:p>
    <w:p w14:paraId="1FCBF1CC" w14:textId="3259F1F2" w:rsidR="00540F8C" w:rsidRDefault="009A4533" w:rsidP="001C52DB">
      <w:pPr>
        <w:pStyle w:val="NormalWeb"/>
        <w:rPr>
          <w:rFonts w:ascii="TimesNewRomanPSMT" w:hAnsi="TimesNewRomanPSMT"/>
        </w:rPr>
      </w:pPr>
      <w:r>
        <w:rPr>
          <w:rFonts w:ascii="TimesNewRomanPSMT" w:hAnsi="TimesNewRomanPSMT"/>
        </w:rPr>
        <w:t>The Device-Patient Association Manager represents a system that collects and persists</w:t>
      </w:r>
      <w:r>
        <w:rPr>
          <w:rFonts w:ascii="TimesNewRomanPSMT" w:hAnsi="TimesNewRomanPSMT"/>
        </w:rPr>
        <w:br/>
        <w:t xml:space="preserve">information on devices </w:t>
      </w:r>
      <w:r w:rsidR="008D4BF7">
        <w:rPr>
          <w:rFonts w:ascii="TimesNewRomanPSMT" w:hAnsi="TimesNewRomanPSMT"/>
        </w:rPr>
        <w:t xml:space="preserve">currently </w:t>
      </w:r>
      <w:r w:rsidR="00803BD8">
        <w:rPr>
          <w:rFonts w:ascii="TimesNewRomanPSMT" w:hAnsi="TimesNewRomanPSMT"/>
        </w:rPr>
        <w:t>associated</w:t>
      </w:r>
      <w:r>
        <w:rPr>
          <w:rFonts w:ascii="TimesNewRomanPSMT" w:hAnsi="TimesNewRomanPSMT"/>
        </w:rPr>
        <w:t xml:space="preserve"> </w:t>
      </w:r>
      <w:r w:rsidR="00803BD8">
        <w:rPr>
          <w:rFonts w:ascii="TimesNewRomanPSMT" w:hAnsi="TimesNewRomanPSMT"/>
        </w:rPr>
        <w:t>with</w:t>
      </w:r>
      <w:r>
        <w:rPr>
          <w:rFonts w:ascii="TimesNewRomanPSMT" w:hAnsi="TimesNewRomanPSMT"/>
        </w:rPr>
        <w:t xml:space="preserve"> patients within a defined scope, such as a clinical unit</w:t>
      </w:r>
      <w:r w:rsidR="008D4BF7">
        <w:rPr>
          <w:rFonts w:ascii="TimesNewRomanPSMT" w:hAnsi="TimesNewRomanPSMT"/>
        </w:rPr>
        <w:t xml:space="preserve"> </w:t>
      </w:r>
      <w:r>
        <w:rPr>
          <w:rFonts w:ascii="TimesNewRomanPSMT" w:hAnsi="TimesNewRomanPSMT"/>
        </w:rPr>
        <w:t xml:space="preserve">and shall communicate </w:t>
      </w:r>
      <w:r w:rsidR="005D7FD2">
        <w:rPr>
          <w:rFonts w:ascii="TimesNewRomanPSMT" w:hAnsi="TimesNewRomanPSMT"/>
        </w:rPr>
        <w:t>validated</w:t>
      </w:r>
      <w:r>
        <w:rPr>
          <w:rFonts w:ascii="TimesNewRomanPSMT" w:hAnsi="TimesNewRomanPSMT"/>
        </w:rPr>
        <w:t xml:space="preserve"> associations </w:t>
      </w:r>
      <w:r w:rsidR="005D7FD2">
        <w:rPr>
          <w:rFonts w:ascii="TimesNewRomanPSMT" w:hAnsi="TimesNewRomanPSMT"/>
        </w:rPr>
        <w:t>as query</w:t>
      </w:r>
      <w:r>
        <w:rPr>
          <w:rFonts w:ascii="TimesNewRomanPSMT" w:hAnsi="TimesNewRomanPSMT"/>
        </w:rPr>
        <w:t xml:space="preserve"> responses, event notifications, or both</w:t>
      </w:r>
      <w:r w:rsidR="005556FE">
        <w:rPr>
          <w:rFonts w:ascii="TimesNewRomanPSMT" w:hAnsi="TimesNewRomanPSMT"/>
        </w:rPr>
        <w:t xml:space="preserve"> if requested</w:t>
      </w:r>
      <w:r>
        <w:rPr>
          <w:rFonts w:ascii="TimesNewRomanPSMT" w:hAnsi="TimesNewRomanPSMT"/>
        </w:rPr>
        <w:t>.</w:t>
      </w:r>
      <w:r w:rsidR="00FB4806">
        <w:rPr>
          <w:rFonts w:ascii="TimesNewRomanPSMT" w:hAnsi="TimesNewRomanPSMT"/>
        </w:rPr>
        <w:t xml:space="preserve"> The system is responsible for resolving conflicts and shall</w:t>
      </w:r>
      <w:r w:rsidR="009647F4">
        <w:rPr>
          <w:rFonts w:ascii="TimesNewRomanPSMT" w:hAnsi="TimesNewRomanPSMT"/>
        </w:rPr>
        <w:t xml:space="preserve"> provide </w:t>
      </w:r>
      <w:r w:rsidR="0022244D">
        <w:rPr>
          <w:rFonts w:ascii="TimesNewRomanPSMT" w:hAnsi="TimesNewRomanPSMT"/>
        </w:rPr>
        <w:t>an</w:t>
      </w:r>
      <w:r w:rsidR="009647F4">
        <w:rPr>
          <w:rFonts w:ascii="TimesNewRomanPSMT" w:hAnsi="TimesNewRomanPSMT"/>
        </w:rPr>
        <w:t xml:space="preserve"> HMI for validating </w:t>
      </w:r>
      <w:r w:rsidR="001C52DB">
        <w:rPr>
          <w:rFonts w:ascii="TimesNewRomanPSMT" w:hAnsi="TimesNewRomanPSMT"/>
        </w:rPr>
        <w:t>association assertions that require validation</w:t>
      </w:r>
      <w:r w:rsidR="00FB4806">
        <w:rPr>
          <w:rFonts w:ascii="TimesNewRomanPSMT" w:hAnsi="TimesNewRomanPSMT"/>
        </w:rPr>
        <w:t xml:space="preserve"> and resolving conflicts</w:t>
      </w:r>
      <w:r w:rsidR="001C52DB">
        <w:rPr>
          <w:rFonts w:ascii="TimesNewRomanPSMT" w:hAnsi="TimesNewRomanPSMT"/>
        </w:rPr>
        <w:t>.</w:t>
      </w:r>
      <w:r w:rsidR="00895FA9">
        <w:rPr>
          <w:rFonts w:ascii="TimesNewRomanPSMT" w:hAnsi="TimesNewRomanPSMT"/>
        </w:rPr>
        <w:t xml:space="preserve"> </w:t>
      </w:r>
      <w:r w:rsidR="00895FA9" w:rsidRPr="00B96A4C">
        <w:rPr>
          <w:rFonts w:ascii="TimesNewRomanPSMT" w:hAnsi="TimesNewRomanPSMT"/>
          <w:b/>
          <w:bCs/>
        </w:rPr>
        <w:t>(NOTE: Add a</w:t>
      </w:r>
      <w:r w:rsidR="00B96A4C" w:rsidRPr="00B96A4C">
        <w:rPr>
          <w:rFonts w:ascii="TimesNewRomanPSMT" w:hAnsi="TimesNewRomanPSMT"/>
          <w:b/>
          <w:bCs/>
        </w:rPr>
        <w:t>n</w:t>
      </w:r>
      <w:r w:rsidR="00895FA9" w:rsidRPr="00B96A4C">
        <w:rPr>
          <w:rFonts w:ascii="TimesNewRomanPSMT" w:hAnsi="TimesNewRomanPSMT"/>
          <w:b/>
          <w:bCs/>
        </w:rPr>
        <w:t xml:space="preserve"> out-of-scope </w:t>
      </w:r>
      <w:r w:rsidR="00B96A4C" w:rsidRPr="00B96A4C">
        <w:rPr>
          <w:rFonts w:ascii="TimesNewRomanPSMT" w:hAnsi="TimesNewRomanPSMT"/>
          <w:b/>
          <w:bCs/>
        </w:rPr>
        <w:t>statement that describes the possibility of a</w:t>
      </w:r>
      <w:r w:rsidR="00423412">
        <w:rPr>
          <w:rFonts w:ascii="TimesNewRomanPSMT" w:hAnsi="TimesNewRomanPSMT"/>
          <w:b/>
          <w:bCs/>
        </w:rPr>
        <w:t>n</w:t>
      </w:r>
      <w:r w:rsidR="00B96A4C" w:rsidRPr="00B96A4C">
        <w:rPr>
          <w:rFonts w:ascii="TimesNewRomanPSMT" w:hAnsi="TimesNewRomanPSMT"/>
          <w:b/>
          <w:bCs/>
        </w:rPr>
        <w:t xml:space="preserve"> actor that provides retrospective capabilities</w:t>
      </w:r>
      <w:r w:rsidR="00423412">
        <w:rPr>
          <w:rFonts w:ascii="TimesNewRomanPSMT" w:hAnsi="TimesNewRomanPSMT"/>
          <w:b/>
          <w:bCs/>
        </w:rPr>
        <w:t xml:space="preserve"> and why that makes sense</w:t>
      </w:r>
      <w:r w:rsidR="00B96A4C" w:rsidRPr="00B96A4C">
        <w:rPr>
          <w:rFonts w:ascii="TimesNewRomanPSMT" w:hAnsi="TimesNewRomanPSMT"/>
          <w:b/>
          <w:bCs/>
        </w:rPr>
        <w:t>)</w:t>
      </w:r>
    </w:p>
    <w:p w14:paraId="7A62375D" w14:textId="31246AA1" w:rsidR="004A70B2" w:rsidRPr="00737031" w:rsidRDefault="004A70B2" w:rsidP="004A70B2">
      <w:pPr>
        <w:pStyle w:val="EditorInstructions"/>
        <w:keepNext/>
        <w:keepLines/>
      </w:pPr>
      <w:r>
        <w:rPr>
          <w:i w:val="0"/>
          <w:iCs w:val="0"/>
        </w:rPr>
        <w:t xml:space="preserve">Section 7.1.1.3 </w:t>
      </w:r>
      <w:r>
        <w:rPr>
          <w:b/>
          <w:bCs/>
          <w:i w:val="0"/>
          <w:iCs w:val="0"/>
        </w:rPr>
        <w:t>Device-Patient Association Consumer</w:t>
      </w:r>
      <w:r>
        <w:rPr>
          <w:i w:val="0"/>
          <w:iCs w:val="0"/>
        </w:rPr>
        <w:t>, change the paragraph on line 279.</w:t>
      </w:r>
    </w:p>
    <w:p w14:paraId="24F2F52E" w14:textId="77777777" w:rsidR="004A70B2" w:rsidRDefault="004A70B2" w:rsidP="004A70B2">
      <w:pPr>
        <w:pStyle w:val="NormalWeb"/>
        <w:rPr>
          <w:u w:val="single"/>
        </w:rPr>
      </w:pPr>
      <w:r>
        <w:rPr>
          <w:u w:val="single"/>
        </w:rPr>
        <w:t>Original Text</w:t>
      </w:r>
    </w:p>
    <w:p w14:paraId="66154DFC" w14:textId="26CCEA83" w:rsidR="00974AC7" w:rsidRDefault="00974AC7" w:rsidP="00974AC7">
      <w:pPr>
        <w:pStyle w:val="NormalWeb"/>
      </w:pPr>
      <w:r>
        <w:rPr>
          <w:rFonts w:ascii="TimesNewRomanPSMT" w:hAnsi="TimesNewRomanPSMT"/>
        </w:rPr>
        <w:t>The Device-Patient Association Consumer represents a system or person that is has a</w:t>
      </w:r>
      <w:r>
        <w:rPr>
          <w:rFonts w:ascii="TimesNewRomanPSMT" w:hAnsi="TimesNewRomanPSMT"/>
        </w:rPr>
        <w:br/>
        <w:t xml:space="preserve">requirement to receive information on what devices are or were connected to which patients. A common example is a critical care system that charts device observations for a patient. </w:t>
      </w:r>
    </w:p>
    <w:p w14:paraId="0939F786" w14:textId="77777777" w:rsidR="004A70B2" w:rsidRDefault="004A70B2" w:rsidP="004A70B2">
      <w:pPr>
        <w:pStyle w:val="NormalWeb"/>
        <w:rPr>
          <w:u w:val="single"/>
        </w:rPr>
      </w:pPr>
      <w:r>
        <w:rPr>
          <w:u w:val="single"/>
        </w:rPr>
        <w:t>Proposed Text</w:t>
      </w:r>
    </w:p>
    <w:p w14:paraId="463E279A" w14:textId="090E3060" w:rsidR="00974AC7" w:rsidRDefault="00974AC7" w:rsidP="00974AC7">
      <w:pPr>
        <w:pStyle w:val="NormalWeb"/>
      </w:pPr>
      <w:r>
        <w:rPr>
          <w:rFonts w:ascii="TimesNewRomanPSMT" w:hAnsi="TimesNewRomanPSMT"/>
        </w:rPr>
        <w:t xml:space="preserve">The Device-Patient Association Consumer represents a system that needs to receive information on what </w:t>
      </w:r>
      <w:r w:rsidR="00E83A05">
        <w:rPr>
          <w:rFonts w:ascii="TimesNewRomanPSMT" w:hAnsi="TimesNewRomanPSMT"/>
        </w:rPr>
        <w:t>devices</w:t>
      </w:r>
      <w:r>
        <w:rPr>
          <w:rFonts w:ascii="TimesNewRomanPSMT" w:hAnsi="TimesNewRomanPSMT"/>
        </w:rPr>
        <w:t xml:space="preserve"> are </w:t>
      </w:r>
      <w:r w:rsidR="00213A4D">
        <w:rPr>
          <w:rFonts w:ascii="TimesNewRomanPSMT" w:hAnsi="TimesNewRomanPSMT"/>
        </w:rPr>
        <w:t>associated</w:t>
      </w:r>
      <w:r>
        <w:rPr>
          <w:rFonts w:ascii="TimesNewRomanPSMT" w:hAnsi="TimesNewRomanPSMT"/>
        </w:rPr>
        <w:t xml:space="preserve"> </w:t>
      </w:r>
      <w:r w:rsidR="00604D65">
        <w:rPr>
          <w:rFonts w:ascii="TimesNewRomanPSMT" w:hAnsi="TimesNewRomanPSMT"/>
        </w:rPr>
        <w:t>with</w:t>
      </w:r>
      <w:r w:rsidR="00ED0D7B">
        <w:rPr>
          <w:rFonts w:ascii="TimesNewRomanPSMT" w:hAnsi="TimesNewRomanPSMT"/>
        </w:rPr>
        <w:t xml:space="preserve"> </w:t>
      </w:r>
      <w:r>
        <w:rPr>
          <w:rFonts w:ascii="TimesNewRomanPSMT" w:hAnsi="TimesNewRomanPSMT"/>
        </w:rPr>
        <w:t xml:space="preserve">which </w:t>
      </w:r>
      <w:r w:rsidR="00213A4D">
        <w:rPr>
          <w:rFonts w:ascii="TimesNewRomanPSMT" w:hAnsi="TimesNewRomanPSMT"/>
        </w:rPr>
        <w:t>patients</w:t>
      </w:r>
      <w:r>
        <w:rPr>
          <w:rFonts w:ascii="TimesNewRomanPSMT" w:hAnsi="TimesNewRomanPSMT"/>
        </w:rPr>
        <w:t xml:space="preserve">. </w:t>
      </w:r>
      <w:r w:rsidR="004824C8">
        <w:rPr>
          <w:rFonts w:ascii="TimesNewRomanPSMT" w:hAnsi="TimesNewRomanPSMT"/>
        </w:rPr>
        <w:t>Common examples are</w:t>
      </w:r>
      <w:r>
        <w:rPr>
          <w:rFonts w:ascii="TimesNewRomanPSMT" w:hAnsi="TimesNewRomanPSMT"/>
        </w:rPr>
        <w:t xml:space="preserve"> a medical device</w:t>
      </w:r>
      <w:r w:rsidR="004824C8">
        <w:rPr>
          <w:rFonts w:ascii="TimesNewRomanPSMT" w:hAnsi="TimesNewRomanPSMT"/>
        </w:rPr>
        <w:t xml:space="preserve"> or</w:t>
      </w:r>
      <w:r>
        <w:rPr>
          <w:rFonts w:ascii="TimesNewRomanPSMT" w:hAnsi="TimesNewRomanPSMT"/>
        </w:rPr>
        <w:t xml:space="preserve"> </w:t>
      </w:r>
      <w:r>
        <w:rPr>
          <w:rFonts w:ascii="TimesNewRomanPSMT" w:hAnsi="TimesNewRomanPSMT"/>
        </w:rPr>
        <w:lastRenderedPageBreak/>
        <w:t>critical care system that charts device observations for a patient.</w:t>
      </w:r>
      <w:r w:rsidR="00737255">
        <w:rPr>
          <w:rFonts w:ascii="TimesNewRomanPSMT" w:hAnsi="TimesNewRomanPSMT"/>
        </w:rPr>
        <w:t xml:space="preserve"> The system </w:t>
      </w:r>
      <w:r w:rsidR="00674FD2">
        <w:rPr>
          <w:rFonts w:ascii="TimesNewRomanPSMT" w:hAnsi="TimesNewRomanPSMT"/>
        </w:rPr>
        <w:t>may receive association updates in real-time, if desired.</w:t>
      </w:r>
      <w:r>
        <w:rPr>
          <w:rFonts w:ascii="TimesNewRomanPSMT" w:hAnsi="TimesNewRomanPSMT"/>
        </w:rPr>
        <w:t xml:space="preserve"> </w:t>
      </w:r>
      <w:r w:rsidR="00DC603D" w:rsidRPr="00746C53">
        <w:rPr>
          <w:rFonts w:ascii="TimesNewRomanPSMT" w:hAnsi="TimesNewRomanPSMT"/>
          <w:b/>
          <w:bCs/>
        </w:rPr>
        <w:t xml:space="preserve">(NOTE: </w:t>
      </w:r>
      <w:r w:rsidR="009D1F9A" w:rsidRPr="00746C53">
        <w:rPr>
          <w:rFonts w:ascii="TimesNewRomanPSMT" w:hAnsi="TimesNewRomanPSMT"/>
          <w:b/>
          <w:bCs/>
        </w:rPr>
        <w:t>Multiple devices attached to a patient</w:t>
      </w:r>
      <w:r w:rsidR="00CE4B68" w:rsidRPr="00746C53">
        <w:rPr>
          <w:rFonts w:ascii="TimesNewRomanPSMT" w:hAnsi="TimesNewRomanPSMT"/>
          <w:b/>
          <w:bCs/>
        </w:rPr>
        <w:t xml:space="preserve"> through other devices, </w:t>
      </w:r>
      <w:proofErr w:type="gramStart"/>
      <w:r w:rsidR="00CE4B68" w:rsidRPr="00746C53">
        <w:rPr>
          <w:rFonts w:ascii="TimesNewRomanPSMT" w:hAnsi="TimesNewRomanPSMT"/>
          <w:b/>
          <w:bCs/>
        </w:rPr>
        <w:t>e.g.</w:t>
      </w:r>
      <w:proofErr w:type="gramEnd"/>
      <w:r w:rsidR="00CE4B68" w:rsidRPr="00746C53">
        <w:rPr>
          <w:rFonts w:ascii="TimesNewRomanPSMT" w:hAnsi="TimesNewRomanPSMT"/>
          <w:b/>
          <w:bCs/>
        </w:rPr>
        <w:t xml:space="preserve"> Physio Mon with a EtCO2, Ventilator connection)</w:t>
      </w:r>
    </w:p>
    <w:p w14:paraId="6B10B0F9" w14:textId="77777777" w:rsidR="004A70B2" w:rsidRDefault="004A70B2" w:rsidP="001C52DB">
      <w:pPr>
        <w:pStyle w:val="NormalWeb"/>
      </w:pPr>
    </w:p>
    <w:p w14:paraId="1BE26BBA" w14:textId="31D842F2" w:rsidR="00C04AFF" w:rsidRPr="00737031" w:rsidRDefault="00C04AFF" w:rsidP="00C04AFF">
      <w:pPr>
        <w:pStyle w:val="EditorInstructions"/>
        <w:keepNext/>
        <w:keepLines/>
      </w:pPr>
      <w:r>
        <w:rPr>
          <w:i w:val="0"/>
          <w:iCs w:val="0"/>
        </w:rPr>
        <w:t xml:space="preserve">Section 7.1.1.4 </w:t>
      </w:r>
      <w:r>
        <w:rPr>
          <w:b/>
          <w:bCs/>
          <w:i w:val="0"/>
          <w:iCs w:val="0"/>
        </w:rPr>
        <w:t>Device Registrant</w:t>
      </w:r>
      <w:r>
        <w:rPr>
          <w:i w:val="0"/>
          <w:iCs w:val="0"/>
        </w:rPr>
        <w:t xml:space="preserve">, change the paragraph on line </w:t>
      </w:r>
      <w:r w:rsidR="00D53C59">
        <w:rPr>
          <w:i w:val="0"/>
          <w:iCs w:val="0"/>
        </w:rPr>
        <w:t>283</w:t>
      </w:r>
      <w:r>
        <w:rPr>
          <w:i w:val="0"/>
          <w:iCs w:val="0"/>
        </w:rPr>
        <w:t>.</w:t>
      </w:r>
    </w:p>
    <w:p w14:paraId="584B908A" w14:textId="1821CE4C" w:rsidR="00C04AFF" w:rsidRDefault="00C04AFF" w:rsidP="00C04AFF">
      <w:pPr>
        <w:pStyle w:val="NormalWeb"/>
        <w:rPr>
          <w:u w:val="single"/>
        </w:rPr>
      </w:pPr>
      <w:r>
        <w:rPr>
          <w:u w:val="single"/>
        </w:rPr>
        <w:t>Original Text</w:t>
      </w:r>
    </w:p>
    <w:p w14:paraId="5B698045" w14:textId="6DF97996" w:rsidR="006A00FF" w:rsidRDefault="006A00FF" w:rsidP="006A00FF">
      <w:pPr>
        <w:pStyle w:val="NormalWeb"/>
      </w:pPr>
      <w:r>
        <w:rPr>
          <w:rFonts w:ascii="TimesNewRomanPSMT" w:hAnsi="TimesNewRomanPSMT"/>
        </w:rPr>
        <w:t xml:space="preserve">The Device Registrant represents a system or person that maintains the list of medical devices that can be connected to a patient. The list entry for each device typically includes the device type, location (may not apply if the device is mobile), and unique identity. </w:t>
      </w:r>
    </w:p>
    <w:p w14:paraId="012A4DCD" w14:textId="77777777" w:rsidR="00C04AFF" w:rsidRDefault="00C04AFF" w:rsidP="00C04AFF">
      <w:pPr>
        <w:pStyle w:val="NormalWeb"/>
        <w:rPr>
          <w:u w:val="single"/>
        </w:rPr>
      </w:pPr>
      <w:r>
        <w:rPr>
          <w:u w:val="single"/>
        </w:rPr>
        <w:t>Proposed Text</w:t>
      </w:r>
    </w:p>
    <w:p w14:paraId="06BCE820" w14:textId="311F3980" w:rsidR="006A00FF" w:rsidRDefault="006A00FF" w:rsidP="006A00FF">
      <w:pPr>
        <w:pStyle w:val="NormalWeb"/>
      </w:pPr>
      <w:r>
        <w:rPr>
          <w:rFonts w:ascii="TimesNewRomanPSMT" w:hAnsi="TimesNewRomanPSMT"/>
        </w:rPr>
        <w:t xml:space="preserve">The Device Registrant represents a system that contributes to the list of medical devices that can be </w:t>
      </w:r>
      <w:r w:rsidR="00726679">
        <w:rPr>
          <w:rFonts w:ascii="TimesNewRomanPSMT" w:hAnsi="TimesNewRomanPSMT"/>
        </w:rPr>
        <w:t>associated</w:t>
      </w:r>
      <w:r>
        <w:rPr>
          <w:rFonts w:ascii="TimesNewRomanPSMT" w:hAnsi="TimesNewRomanPSMT"/>
        </w:rPr>
        <w:t xml:space="preserve"> </w:t>
      </w:r>
      <w:r w:rsidR="00726679">
        <w:rPr>
          <w:rFonts w:ascii="TimesNewRomanPSMT" w:hAnsi="TimesNewRomanPSMT"/>
        </w:rPr>
        <w:t>with</w:t>
      </w:r>
      <w:r>
        <w:rPr>
          <w:rFonts w:ascii="TimesNewRomanPSMT" w:hAnsi="TimesNewRomanPSMT"/>
        </w:rPr>
        <w:t xml:space="preserve"> a patient. The list entry for each device typically includes the device type, location (may not apply if the device is mobile),</w:t>
      </w:r>
      <w:r w:rsidR="00951309">
        <w:rPr>
          <w:rFonts w:ascii="TimesNewRomanPSMT" w:hAnsi="TimesNewRomanPSMT"/>
        </w:rPr>
        <w:t xml:space="preserve"> model, </w:t>
      </w:r>
      <w:proofErr w:type="gramStart"/>
      <w:r w:rsidR="00951309">
        <w:rPr>
          <w:rFonts w:ascii="TimesNewRomanPSMT" w:hAnsi="TimesNewRomanPSMT"/>
        </w:rPr>
        <w:t>manufacturer</w:t>
      </w:r>
      <w:proofErr w:type="gramEnd"/>
      <w:r>
        <w:rPr>
          <w:rFonts w:ascii="TimesNewRomanPSMT" w:hAnsi="TimesNewRomanPSMT"/>
        </w:rPr>
        <w:t xml:space="preserve"> and unique identity. </w:t>
      </w:r>
    </w:p>
    <w:p w14:paraId="673C6674" w14:textId="4086DDAB" w:rsidR="00DD7DB3" w:rsidRPr="00737031" w:rsidRDefault="00DD7DB3" w:rsidP="00DD7DB3">
      <w:pPr>
        <w:pStyle w:val="EditorInstructions"/>
        <w:keepNext/>
        <w:keepLines/>
      </w:pPr>
      <w:r>
        <w:rPr>
          <w:i w:val="0"/>
          <w:iCs w:val="0"/>
        </w:rPr>
        <w:t xml:space="preserve">Section 7.1.1.4 </w:t>
      </w:r>
      <w:r>
        <w:rPr>
          <w:b/>
          <w:bCs/>
          <w:i w:val="0"/>
          <w:iCs w:val="0"/>
        </w:rPr>
        <w:t>Device Registrant</w:t>
      </w:r>
      <w:r>
        <w:rPr>
          <w:i w:val="0"/>
          <w:iCs w:val="0"/>
        </w:rPr>
        <w:t xml:space="preserve">, change the </w:t>
      </w:r>
      <w:r w:rsidR="004B26E1">
        <w:rPr>
          <w:i w:val="0"/>
          <w:iCs w:val="0"/>
        </w:rPr>
        <w:t xml:space="preserve">two </w:t>
      </w:r>
      <w:r>
        <w:rPr>
          <w:i w:val="0"/>
          <w:iCs w:val="0"/>
        </w:rPr>
        <w:t>paragraph</w:t>
      </w:r>
      <w:r w:rsidR="004B26E1">
        <w:rPr>
          <w:i w:val="0"/>
          <w:iCs w:val="0"/>
        </w:rPr>
        <w:t>s</w:t>
      </w:r>
      <w:r>
        <w:rPr>
          <w:i w:val="0"/>
          <w:iCs w:val="0"/>
        </w:rPr>
        <w:t xml:space="preserve"> </w:t>
      </w:r>
      <w:r w:rsidR="004B26E1">
        <w:rPr>
          <w:i w:val="0"/>
          <w:iCs w:val="0"/>
        </w:rPr>
        <w:t>starting at</w:t>
      </w:r>
      <w:r>
        <w:rPr>
          <w:i w:val="0"/>
          <w:iCs w:val="0"/>
        </w:rPr>
        <w:t xml:space="preserve"> line 287.</w:t>
      </w:r>
    </w:p>
    <w:p w14:paraId="13334C28" w14:textId="77777777" w:rsidR="00DD7DB3" w:rsidRDefault="00DD7DB3" w:rsidP="00DD7DB3">
      <w:pPr>
        <w:pStyle w:val="NormalWeb"/>
        <w:rPr>
          <w:u w:val="single"/>
        </w:rPr>
      </w:pPr>
      <w:r>
        <w:rPr>
          <w:u w:val="single"/>
        </w:rPr>
        <w:t>Original Text</w:t>
      </w:r>
    </w:p>
    <w:p w14:paraId="232AADF9" w14:textId="3FE1A027" w:rsidR="004B26E1" w:rsidRDefault="004B26E1" w:rsidP="004B26E1">
      <w:pPr>
        <w:pStyle w:val="NormalWeb"/>
        <w:rPr>
          <w:rFonts w:ascii="TimesNewRomanPSMT" w:hAnsi="TimesNewRomanPSMT"/>
        </w:rPr>
      </w:pPr>
      <w:r>
        <w:rPr>
          <w:rFonts w:ascii="TimesNewRomanPSMT" w:hAnsi="TimesNewRomanPSMT"/>
        </w:rPr>
        <w:t xml:space="preserve">Where this is a person, it is most likely hospital staff that is interacting directly with the Device- Patient Association Manager through its user interface. </w:t>
      </w:r>
    </w:p>
    <w:p w14:paraId="4DC9BD1A" w14:textId="1BE499F0" w:rsidR="00F1514A" w:rsidRDefault="00F1514A" w:rsidP="004B26E1">
      <w:pPr>
        <w:pStyle w:val="NormalWeb"/>
      </w:pPr>
      <w:r>
        <w:rPr>
          <w:rFonts w:ascii="TimesNewRomanPSMT" w:hAnsi="TimesNewRomanPSMT"/>
        </w:rPr>
        <w:t xml:space="preserve">Where it is a system, it may be a comprehensive device inventory system, a “gateway” system, or even the device itself. </w:t>
      </w:r>
    </w:p>
    <w:p w14:paraId="5DF6F0C7" w14:textId="77777777" w:rsidR="00DD7DB3" w:rsidRDefault="00DD7DB3" w:rsidP="00DD7DB3">
      <w:pPr>
        <w:pStyle w:val="NormalWeb"/>
        <w:rPr>
          <w:u w:val="single"/>
        </w:rPr>
      </w:pPr>
      <w:r>
        <w:rPr>
          <w:u w:val="single"/>
        </w:rPr>
        <w:t>Proposed Text</w:t>
      </w:r>
    </w:p>
    <w:p w14:paraId="4DE011D9" w14:textId="389930A7" w:rsidR="00F1514A" w:rsidRDefault="00F1514A" w:rsidP="00DD7DB3">
      <w:pPr>
        <w:pStyle w:val="NormalWeb"/>
        <w:rPr>
          <w:rFonts w:ascii="TimesNewRomanPSMT" w:hAnsi="TimesNewRomanPSMT"/>
        </w:rPr>
      </w:pPr>
      <w:r>
        <w:rPr>
          <w:rFonts w:ascii="TimesNewRomanPSMT" w:hAnsi="TimesNewRomanPSMT"/>
        </w:rPr>
        <w:t xml:space="preserve">The Device Registrant </w:t>
      </w:r>
      <w:r w:rsidR="00A75D12">
        <w:rPr>
          <w:rFonts w:ascii="TimesNewRomanPSMT" w:hAnsi="TimesNewRomanPSMT"/>
        </w:rPr>
        <w:t xml:space="preserve">system </w:t>
      </w:r>
      <w:r w:rsidR="00EC3683">
        <w:rPr>
          <w:rFonts w:ascii="TimesNewRomanPSMT" w:hAnsi="TimesNewRomanPSMT"/>
        </w:rPr>
        <w:t xml:space="preserve">may be automated, such as a “gateway” system or medical device itself, or it may </w:t>
      </w:r>
      <w:r w:rsidR="00A75D12">
        <w:rPr>
          <w:rFonts w:ascii="TimesNewRomanPSMT" w:hAnsi="TimesNewRomanPSMT"/>
        </w:rPr>
        <w:t xml:space="preserve">be driven by </w:t>
      </w:r>
      <w:r w:rsidR="0022244D">
        <w:rPr>
          <w:rFonts w:ascii="TimesNewRomanPSMT" w:hAnsi="TimesNewRomanPSMT"/>
        </w:rPr>
        <w:t>an</w:t>
      </w:r>
      <w:r w:rsidR="00A75D12">
        <w:rPr>
          <w:rFonts w:ascii="TimesNewRomanPSMT" w:hAnsi="TimesNewRomanPSMT"/>
        </w:rPr>
        <w:t xml:space="preserve"> HMI </w:t>
      </w:r>
      <w:r w:rsidR="00720814">
        <w:rPr>
          <w:rFonts w:ascii="TimesNewRomanPSMT" w:hAnsi="TimesNewRomanPSMT"/>
        </w:rPr>
        <w:t>that a user interacts with directly.</w:t>
      </w:r>
    </w:p>
    <w:p w14:paraId="7EFD9310" w14:textId="149202E4" w:rsidR="001E6F91" w:rsidRPr="00737031" w:rsidRDefault="001E6F91" w:rsidP="001E6F91">
      <w:pPr>
        <w:pStyle w:val="EditorInstructions"/>
        <w:keepNext/>
        <w:keepLines/>
      </w:pPr>
      <w:r>
        <w:rPr>
          <w:i w:val="0"/>
          <w:iCs w:val="0"/>
        </w:rPr>
        <w:t xml:space="preserve">Section 7.2 </w:t>
      </w:r>
      <w:r>
        <w:rPr>
          <w:b/>
          <w:bCs/>
          <w:i w:val="0"/>
          <w:iCs w:val="0"/>
        </w:rPr>
        <w:t>PCIM Actor Options</w:t>
      </w:r>
      <w:r>
        <w:rPr>
          <w:i w:val="0"/>
          <w:iCs w:val="0"/>
        </w:rPr>
        <w:t xml:space="preserve">, </w:t>
      </w:r>
      <w:r w:rsidR="00D43E63">
        <w:rPr>
          <w:i w:val="0"/>
          <w:iCs w:val="0"/>
        </w:rPr>
        <w:t xml:space="preserve">change the </w:t>
      </w:r>
      <w:r w:rsidR="008B0367">
        <w:rPr>
          <w:i w:val="0"/>
          <w:iCs w:val="0"/>
        </w:rPr>
        <w:t>first two paragraphs starting at line 293</w:t>
      </w:r>
      <w:r w:rsidR="00736DC8">
        <w:rPr>
          <w:i w:val="0"/>
          <w:iCs w:val="0"/>
        </w:rPr>
        <w:t xml:space="preserve"> to address the </w:t>
      </w:r>
      <w:r w:rsidR="00246C61">
        <w:rPr>
          <w:i w:val="0"/>
          <w:iCs w:val="0"/>
        </w:rPr>
        <w:t>change in options</w:t>
      </w:r>
      <w:r>
        <w:rPr>
          <w:i w:val="0"/>
          <w:iCs w:val="0"/>
        </w:rPr>
        <w:t>.</w:t>
      </w:r>
    </w:p>
    <w:p w14:paraId="67EC5347" w14:textId="456A47D7" w:rsidR="00CC38FB" w:rsidRDefault="008B0367" w:rsidP="00DD7DB3">
      <w:pPr>
        <w:pStyle w:val="NormalWeb"/>
        <w:rPr>
          <w:rFonts w:ascii="TimesNewRomanPSMT" w:hAnsi="TimesNewRomanPSMT"/>
          <w:u w:val="single"/>
        </w:rPr>
      </w:pPr>
      <w:r w:rsidRPr="008B0367">
        <w:rPr>
          <w:rFonts w:ascii="TimesNewRomanPSMT" w:hAnsi="TimesNewRomanPSMT"/>
          <w:u w:val="single"/>
        </w:rPr>
        <w:t>Original Text</w:t>
      </w:r>
    </w:p>
    <w:p w14:paraId="4DD8346A" w14:textId="39D80403" w:rsidR="00AA18B5" w:rsidRDefault="00AA18B5" w:rsidP="00AA18B5">
      <w:pPr>
        <w:pStyle w:val="NormalWeb"/>
      </w:pPr>
      <w:r>
        <w:rPr>
          <w:rFonts w:ascii="TimesNewRomanPSMT" w:hAnsi="TimesNewRomanPSMT"/>
        </w:rPr>
        <w:t xml:space="preserve">The Device-Patient Association Consumer has two options available for receiving data from the Device-Patient Association Manager. The first option is to query the Manager for a snapshot of current associations, either by sending a patient identifier and receiving back the associated device(s) or by sending a device identifier and receiving back the associated patient. The second option is to receive an unsolicited continuous stream of association and disassociation events from the Manager as they occur. The Device-Patient Association Manager should support sending data via both methods, and the Device-Patient Association Consumer may support one or both methods. </w:t>
      </w:r>
    </w:p>
    <w:p w14:paraId="7A5F97A7" w14:textId="77777777" w:rsidR="00AA18B5" w:rsidRDefault="00AA18B5" w:rsidP="00AA18B5">
      <w:pPr>
        <w:pStyle w:val="NormalWeb"/>
      </w:pPr>
      <w:r>
        <w:rPr>
          <w:rFonts w:ascii="TimesNewRomanPSMT" w:hAnsi="TimesNewRomanPSMT"/>
        </w:rPr>
        <w:t xml:space="preserve">Options that may be selected for each actor in this profile, if any, are listed in the Table 7.2-1. Dependencies between options, when applicable, are specified in notes. </w:t>
      </w:r>
    </w:p>
    <w:p w14:paraId="1952CEDC" w14:textId="77777777" w:rsidR="008B0367" w:rsidRPr="008B0367" w:rsidRDefault="008B0367" w:rsidP="00DD7DB3">
      <w:pPr>
        <w:pStyle w:val="NormalWeb"/>
        <w:rPr>
          <w:rFonts w:ascii="TimesNewRomanPSMT" w:hAnsi="TimesNewRomanPSMT"/>
          <w:u w:val="single"/>
        </w:rPr>
      </w:pPr>
    </w:p>
    <w:p w14:paraId="3AC472B6" w14:textId="076EEC42" w:rsidR="008B0367" w:rsidRPr="008B0367" w:rsidRDefault="008B0367" w:rsidP="00DD7DB3">
      <w:pPr>
        <w:pStyle w:val="NormalWeb"/>
        <w:rPr>
          <w:rFonts w:ascii="TimesNewRomanPSMT" w:hAnsi="TimesNewRomanPSMT"/>
          <w:u w:val="single"/>
        </w:rPr>
      </w:pPr>
      <w:r w:rsidRPr="008B0367">
        <w:rPr>
          <w:rFonts w:ascii="TimesNewRomanPSMT" w:hAnsi="TimesNewRomanPSMT"/>
          <w:u w:val="single"/>
        </w:rPr>
        <w:t>Proposed Text</w:t>
      </w:r>
    </w:p>
    <w:p w14:paraId="6A4B3E27" w14:textId="2AC9D989" w:rsidR="004836CF" w:rsidRDefault="004836CF" w:rsidP="004836CF">
      <w:pPr>
        <w:pStyle w:val="NormalWeb"/>
      </w:pPr>
      <w:r>
        <w:rPr>
          <w:rFonts w:ascii="TimesNewRomanPSMT" w:hAnsi="TimesNewRomanPSMT"/>
        </w:rPr>
        <w:t xml:space="preserve">The Device-Patient Association Consumer </w:t>
      </w:r>
      <w:r w:rsidR="00472235">
        <w:rPr>
          <w:rFonts w:ascii="TimesNewRomanPSMT" w:hAnsi="TimesNewRomanPSMT"/>
        </w:rPr>
        <w:t xml:space="preserve">queries the Device-Patient Association Manager </w:t>
      </w:r>
      <w:r w:rsidR="009448B5">
        <w:rPr>
          <w:rFonts w:ascii="TimesNewRomanPSMT" w:hAnsi="TimesNewRomanPSMT"/>
        </w:rPr>
        <w:t xml:space="preserve">for patient association status. The Consumer </w:t>
      </w:r>
      <w:r w:rsidR="00B913A9">
        <w:rPr>
          <w:rFonts w:ascii="TimesNewRomanPSMT" w:hAnsi="TimesNewRomanPSMT"/>
        </w:rPr>
        <w:t>has the option of</w:t>
      </w:r>
      <w:r>
        <w:rPr>
          <w:rFonts w:ascii="TimesNewRomanPSMT" w:hAnsi="TimesNewRomanPSMT"/>
        </w:rPr>
        <w:t xml:space="preserve"> </w:t>
      </w:r>
      <w:r w:rsidR="009448B5">
        <w:rPr>
          <w:rFonts w:ascii="TimesNewRomanPSMT" w:hAnsi="TimesNewRomanPSMT"/>
        </w:rPr>
        <w:t>subscribing to and receiving</w:t>
      </w:r>
      <w:r>
        <w:rPr>
          <w:rFonts w:ascii="TimesNewRomanPSMT" w:hAnsi="TimesNewRomanPSMT"/>
        </w:rPr>
        <w:t xml:space="preserve"> </w:t>
      </w:r>
      <w:r w:rsidR="00AA20CE">
        <w:rPr>
          <w:rFonts w:ascii="TimesNewRomanPSMT" w:hAnsi="TimesNewRomanPSMT"/>
        </w:rPr>
        <w:t xml:space="preserve">association reports </w:t>
      </w:r>
      <w:r>
        <w:rPr>
          <w:rFonts w:ascii="TimesNewRomanPSMT" w:hAnsi="TimesNewRomanPSMT"/>
        </w:rPr>
        <w:t>from the Device-Patient Association Manager</w:t>
      </w:r>
      <w:r w:rsidR="009448B5">
        <w:rPr>
          <w:rFonts w:ascii="TimesNewRomanPSMT" w:hAnsi="TimesNewRomanPSMT"/>
        </w:rPr>
        <w:t xml:space="preserve"> in real-time</w:t>
      </w:r>
      <w:r>
        <w:rPr>
          <w:rFonts w:ascii="TimesNewRomanPSMT" w:hAnsi="TimesNewRomanPSMT"/>
        </w:rPr>
        <w:t xml:space="preserve">. The </w:t>
      </w:r>
      <w:r w:rsidR="00545934">
        <w:rPr>
          <w:rFonts w:ascii="TimesNewRomanPSMT" w:hAnsi="TimesNewRomanPSMT"/>
        </w:rPr>
        <w:t>initial query to</w:t>
      </w:r>
      <w:r>
        <w:rPr>
          <w:rFonts w:ascii="TimesNewRomanPSMT" w:hAnsi="TimesNewRomanPSMT"/>
        </w:rPr>
        <w:t xml:space="preserve"> the Manager </w:t>
      </w:r>
      <w:r w:rsidR="007219CD">
        <w:rPr>
          <w:rFonts w:ascii="TimesNewRomanPSMT" w:hAnsi="TimesNewRomanPSMT"/>
        </w:rPr>
        <w:t xml:space="preserve">results </w:t>
      </w:r>
      <w:r w:rsidR="00502604">
        <w:rPr>
          <w:rFonts w:ascii="TimesNewRomanPSMT" w:hAnsi="TimesNewRomanPSMT"/>
        </w:rPr>
        <w:t>in an immediate</w:t>
      </w:r>
      <w:r>
        <w:rPr>
          <w:rFonts w:ascii="TimesNewRomanPSMT" w:hAnsi="TimesNewRomanPSMT"/>
        </w:rPr>
        <w:t xml:space="preserve"> snapshot </w:t>
      </w:r>
      <w:r w:rsidR="00502604">
        <w:rPr>
          <w:rFonts w:ascii="TimesNewRomanPSMT" w:hAnsi="TimesNewRomanPSMT"/>
        </w:rPr>
        <w:t xml:space="preserve">response </w:t>
      </w:r>
      <w:r>
        <w:rPr>
          <w:rFonts w:ascii="TimesNewRomanPSMT" w:hAnsi="TimesNewRomanPSMT"/>
        </w:rPr>
        <w:t xml:space="preserve">of </w:t>
      </w:r>
      <w:r w:rsidR="00502604">
        <w:rPr>
          <w:rFonts w:ascii="TimesNewRomanPSMT" w:hAnsi="TimesNewRomanPSMT"/>
        </w:rPr>
        <w:t xml:space="preserve">the </w:t>
      </w:r>
      <w:r w:rsidR="00545934">
        <w:rPr>
          <w:rFonts w:ascii="TimesNewRomanPSMT" w:hAnsi="TimesNewRomanPSMT"/>
        </w:rPr>
        <w:t>active</w:t>
      </w:r>
      <w:r>
        <w:rPr>
          <w:rFonts w:ascii="TimesNewRomanPSMT" w:hAnsi="TimesNewRomanPSMT"/>
        </w:rPr>
        <w:t xml:space="preserve"> associations</w:t>
      </w:r>
      <w:r w:rsidR="00545934">
        <w:rPr>
          <w:rFonts w:ascii="TimesNewRomanPSMT" w:hAnsi="TimesNewRomanPSMT"/>
        </w:rPr>
        <w:t xml:space="preserve"> based on the </w:t>
      </w:r>
      <w:r w:rsidR="00502604">
        <w:rPr>
          <w:rFonts w:ascii="TimesNewRomanPSMT" w:hAnsi="TimesNewRomanPSMT"/>
        </w:rPr>
        <w:t>query</w:t>
      </w:r>
      <w:r w:rsidR="00545934">
        <w:rPr>
          <w:rFonts w:ascii="TimesNewRomanPSMT" w:hAnsi="TimesNewRomanPSMT"/>
        </w:rPr>
        <w:t xml:space="preserve"> filter criteria.</w:t>
      </w:r>
      <w:r w:rsidR="004478DD">
        <w:rPr>
          <w:rFonts w:ascii="TimesNewRomanPSMT" w:hAnsi="TimesNewRomanPSMT"/>
        </w:rPr>
        <w:t xml:space="preserve"> </w:t>
      </w:r>
      <w:r>
        <w:rPr>
          <w:rFonts w:ascii="TimesNewRomanPSMT" w:hAnsi="TimesNewRomanPSMT"/>
        </w:rPr>
        <w:t xml:space="preserve">The </w:t>
      </w:r>
      <w:r w:rsidR="004478DD">
        <w:rPr>
          <w:rFonts w:ascii="TimesNewRomanPSMT" w:hAnsi="TimesNewRomanPSMT"/>
        </w:rPr>
        <w:t>real-time</w:t>
      </w:r>
      <w:r>
        <w:rPr>
          <w:rFonts w:ascii="TimesNewRomanPSMT" w:hAnsi="TimesNewRomanPSMT"/>
        </w:rPr>
        <w:t xml:space="preserve"> option </w:t>
      </w:r>
      <w:r w:rsidR="004511E6">
        <w:rPr>
          <w:rFonts w:ascii="TimesNewRomanPSMT" w:hAnsi="TimesNewRomanPSMT"/>
        </w:rPr>
        <w:t xml:space="preserve">is enabled </w:t>
      </w:r>
      <w:r w:rsidR="00DD7B87">
        <w:rPr>
          <w:rFonts w:ascii="TimesNewRomanPSMT" w:hAnsi="TimesNewRomanPSMT"/>
        </w:rPr>
        <w:t>by specifying a</w:t>
      </w:r>
      <w:r w:rsidR="001D7DF5">
        <w:rPr>
          <w:rFonts w:ascii="TimesNewRomanPSMT" w:hAnsi="TimesNewRomanPSMT"/>
        </w:rPr>
        <w:t xml:space="preserve"> query parameter</w:t>
      </w:r>
      <w:r w:rsidR="004478DD">
        <w:rPr>
          <w:rFonts w:ascii="TimesNewRomanPSMT" w:hAnsi="TimesNewRomanPSMT"/>
        </w:rPr>
        <w:t xml:space="preserve"> and allows the Consumer</w:t>
      </w:r>
      <w:r>
        <w:rPr>
          <w:rFonts w:ascii="TimesNewRomanPSMT" w:hAnsi="TimesNewRomanPSMT"/>
        </w:rPr>
        <w:t xml:space="preserve"> to receive an unsolicited continuous stream of association and disassociation events as they occur</w:t>
      </w:r>
      <w:r w:rsidR="00381D26">
        <w:rPr>
          <w:rFonts w:ascii="TimesNewRomanPSMT" w:hAnsi="TimesNewRomanPSMT"/>
        </w:rPr>
        <w:t xml:space="preserve"> on the same connection the original query was sent on</w:t>
      </w:r>
      <w:r w:rsidR="001D7DF5">
        <w:rPr>
          <w:rFonts w:ascii="TimesNewRomanPSMT" w:hAnsi="TimesNewRomanPSMT"/>
        </w:rPr>
        <w:t xml:space="preserve"> to the Manager</w:t>
      </w:r>
      <w:r>
        <w:rPr>
          <w:rFonts w:ascii="TimesNewRomanPSMT" w:hAnsi="TimesNewRomanPSMT"/>
        </w:rPr>
        <w:t xml:space="preserve">. The Device-Patient Association Manager </w:t>
      </w:r>
      <w:r w:rsidR="00381D26">
        <w:rPr>
          <w:rFonts w:ascii="TimesNewRomanPSMT" w:hAnsi="TimesNewRomanPSMT"/>
        </w:rPr>
        <w:t>shall</w:t>
      </w:r>
      <w:r>
        <w:rPr>
          <w:rFonts w:ascii="TimesNewRomanPSMT" w:hAnsi="TimesNewRomanPSMT"/>
        </w:rPr>
        <w:t xml:space="preserve"> support </w:t>
      </w:r>
      <w:r w:rsidR="009D3C19">
        <w:rPr>
          <w:rFonts w:ascii="TimesNewRomanPSMT" w:hAnsi="TimesNewRomanPSMT"/>
        </w:rPr>
        <w:t>the snapshot query and real-time subscription option</w:t>
      </w:r>
      <w:r w:rsidR="00215432">
        <w:rPr>
          <w:rFonts w:ascii="TimesNewRomanPSMT" w:hAnsi="TimesNewRomanPSMT"/>
        </w:rPr>
        <w:t>.</w:t>
      </w:r>
      <w:r>
        <w:rPr>
          <w:rFonts w:ascii="TimesNewRomanPSMT" w:hAnsi="TimesNewRomanPSMT"/>
        </w:rPr>
        <w:t xml:space="preserve"> </w:t>
      </w:r>
      <w:r w:rsidR="00215432">
        <w:rPr>
          <w:rFonts w:ascii="TimesNewRomanPSMT" w:hAnsi="TimesNewRomanPSMT"/>
        </w:rPr>
        <w:t>The</w:t>
      </w:r>
      <w:r>
        <w:rPr>
          <w:rFonts w:ascii="TimesNewRomanPSMT" w:hAnsi="TimesNewRomanPSMT"/>
        </w:rPr>
        <w:t xml:space="preserve"> Device-Patient Association Consumer may support </w:t>
      </w:r>
      <w:r w:rsidR="00381D26">
        <w:rPr>
          <w:rFonts w:ascii="TimesNewRomanPSMT" w:hAnsi="TimesNewRomanPSMT"/>
        </w:rPr>
        <w:t xml:space="preserve">the real-time </w:t>
      </w:r>
      <w:r w:rsidR="007301A2">
        <w:rPr>
          <w:rFonts w:ascii="TimesNewRomanPSMT" w:hAnsi="TimesNewRomanPSMT"/>
        </w:rPr>
        <w:t>option</w:t>
      </w:r>
      <w:r>
        <w:rPr>
          <w:rFonts w:ascii="TimesNewRomanPSMT" w:hAnsi="TimesNewRomanPSMT"/>
        </w:rPr>
        <w:t xml:space="preserve">. </w:t>
      </w:r>
    </w:p>
    <w:p w14:paraId="639C4BC9" w14:textId="77777777" w:rsidR="004836CF" w:rsidRDefault="004836CF" w:rsidP="004836CF">
      <w:pPr>
        <w:pStyle w:val="NormalWeb"/>
      </w:pPr>
      <w:r>
        <w:rPr>
          <w:rFonts w:ascii="TimesNewRomanPSMT" w:hAnsi="TimesNewRomanPSMT"/>
        </w:rPr>
        <w:t xml:space="preserve">Options that may be selected for each actor in this profile, if any, are listed in the Table 7.2-1. Dependencies between options, when applicable, are specified in notes. </w:t>
      </w:r>
    </w:p>
    <w:p w14:paraId="70FB0AE5" w14:textId="77777777" w:rsidR="00CC38FB" w:rsidRPr="00F1514A" w:rsidRDefault="00CC38FB" w:rsidP="00DD7DB3">
      <w:pPr>
        <w:pStyle w:val="NormalWeb"/>
        <w:rPr>
          <w:rFonts w:ascii="TimesNewRomanPSMT" w:hAnsi="TimesNewRomanPSMT"/>
        </w:rPr>
      </w:pPr>
    </w:p>
    <w:p w14:paraId="7404D4F9" w14:textId="150515DA" w:rsidR="004E6140" w:rsidRPr="00737031" w:rsidRDefault="004E6140" w:rsidP="004E6140">
      <w:pPr>
        <w:pStyle w:val="EditorInstructions"/>
        <w:keepNext/>
        <w:keepLines/>
      </w:pPr>
      <w:r>
        <w:rPr>
          <w:i w:val="0"/>
          <w:iCs w:val="0"/>
        </w:rPr>
        <w:t xml:space="preserve">Table 7.2-1 </w:t>
      </w:r>
      <w:r>
        <w:rPr>
          <w:b/>
          <w:bCs/>
          <w:i w:val="0"/>
          <w:iCs w:val="0"/>
        </w:rPr>
        <w:t>PCIM - Actor and Options</w:t>
      </w:r>
      <w:r>
        <w:rPr>
          <w:i w:val="0"/>
          <w:iCs w:val="0"/>
        </w:rPr>
        <w:t xml:space="preserve">, change the </w:t>
      </w:r>
      <w:r w:rsidR="002546AC">
        <w:rPr>
          <w:i w:val="0"/>
          <w:iCs w:val="0"/>
        </w:rPr>
        <w:t>table near line 303</w:t>
      </w:r>
      <w:r>
        <w:rPr>
          <w:i w:val="0"/>
          <w:iCs w:val="0"/>
        </w:rPr>
        <w:t>.</w:t>
      </w:r>
    </w:p>
    <w:p w14:paraId="402333C3" w14:textId="77777777" w:rsidR="00540F8C" w:rsidRPr="00D51DC6" w:rsidRDefault="00540F8C" w:rsidP="00F85776"/>
    <w:p w14:paraId="17D10D0E" w14:textId="530C029A" w:rsidR="00EA59E4" w:rsidRDefault="002546AC" w:rsidP="00EE0F79">
      <w:pPr>
        <w:pStyle w:val="HL7FieldIndent2"/>
        <w:ind w:left="0"/>
        <w:rPr>
          <w:u w:val="single"/>
        </w:rPr>
      </w:pPr>
      <w:r w:rsidRPr="002546AC">
        <w:rPr>
          <w:u w:val="single"/>
        </w:rPr>
        <w:t>Existing Table</w:t>
      </w:r>
    </w:p>
    <w:p w14:paraId="5EDE40A5" w14:textId="4D7BDED0" w:rsidR="0096400D" w:rsidRDefault="00177511" w:rsidP="00EE0F79">
      <w:pPr>
        <w:pStyle w:val="HL7FieldIndent2"/>
        <w:ind w:left="0"/>
        <w:rPr>
          <w:u w:val="single"/>
        </w:rPr>
      </w:pPr>
      <w:r w:rsidRPr="00177511">
        <w:rPr>
          <w:u w:val="single"/>
        </w:rPr>
        <w:drawing>
          <wp:inline distT="0" distB="0" distL="0" distR="0" wp14:anchorId="241FBB23" wp14:editId="14793A3A">
            <wp:extent cx="5943600" cy="1684020"/>
            <wp:effectExtent l="0" t="0" r="0" b="508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3"/>
                    <a:stretch>
                      <a:fillRect/>
                    </a:stretch>
                  </pic:blipFill>
                  <pic:spPr>
                    <a:xfrm>
                      <a:off x="0" y="0"/>
                      <a:ext cx="5943600" cy="1684020"/>
                    </a:xfrm>
                    <a:prstGeom prst="rect">
                      <a:avLst/>
                    </a:prstGeom>
                  </pic:spPr>
                </pic:pic>
              </a:graphicData>
            </a:graphic>
          </wp:inline>
        </w:drawing>
      </w:r>
    </w:p>
    <w:p w14:paraId="7CFF2DA0" w14:textId="77777777" w:rsidR="0096400D" w:rsidRDefault="0096400D" w:rsidP="00EE0F79">
      <w:pPr>
        <w:pStyle w:val="HL7FieldIndent2"/>
        <w:ind w:left="0"/>
        <w:rPr>
          <w:u w:val="single"/>
        </w:rPr>
      </w:pPr>
    </w:p>
    <w:p w14:paraId="26C3459D" w14:textId="4A320BE5" w:rsidR="002546AC" w:rsidRDefault="002546AC" w:rsidP="00EE0F79">
      <w:pPr>
        <w:pStyle w:val="HL7FieldIndent2"/>
        <w:ind w:left="0"/>
        <w:rPr>
          <w:u w:val="single"/>
        </w:rPr>
      </w:pPr>
      <w:r>
        <w:rPr>
          <w:u w:val="single"/>
        </w:rPr>
        <w:t>Proposed Table</w:t>
      </w:r>
    </w:p>
    <w:tbl>
      <w:tblPr>
        <w:tblStyle w:val="TableGrid"/>
        <w:tblW w:w="8725" w:type="dxa"/>
        <w:tblLook w:val="04A0" w:firstRow="1" w:lastRow="0" w:firstColumn="1" w:lastColumn="0" w:noHBand="0" w:noVBand="1"/>
      </w:tblPr>
      <w:tblGrid>
        <w:gridCol w:w="3685"/>
        <w:gridCol w:w="3960"/>
        <w:gridCol w:w="1080"/>
      </w:tblGrid>
      <w:tr w:rsidR="006C618E" w14:paraId="5626F2BB" w14:textId="77777777" w:rsidTr="00547A53">
        <w:trPr>
          <w:trHeight w:val="395"/>
        </w:trPr>
        <w:tc>
          <w:tcPr>
            <w:tcW w:w="3685" w:type="dxa"/>
            <w:shd w:val="clear" w:color="auto" w:fill="D0CECE" w:themeFill="background2" w:themeFillShade="E6"/>
          </w:tcPr>
          <w:p w14:paraId="1F6D74A2" w14:textId="3E455449" w:rsidR="006C618E" w:rsidRPr="004D2F4B" w:rsidRDefault="006C618E" w:rsidP="004E48BC">
            <w:pPr>
              <w:pStyle w:val="NormalWeb"/>
              <w:jc w:val="center"/>
              <w:rPr>
                <w:rFonts w:ascii="TimesNewRomanPSMT" w:hAnsi="TimesNewRomanPSMT"/>
                <w:b/>
                <w:bCs/>
                <w:sz w:val="20"/>
                <w:szCs w:val="20"/>
              </w:rPr>
            </w:pPr>
            <w:r>
              <w:rPr>
                <w:rFonts w:ascii="TimesNewRomanPSMT" w:hAnsi="TimesNewRomanPSMT"/>
                <w:b/>
                <w:bCs/>
                <w:sz w:val="20"/>
                <w:szCs w:val="20"/>
              </w:rPr>
              <w:t>Actor</w:t>
            </w:r>
          </w:p>
        </w:tc>
        <w:tc>
          <w:tcPr>
            <w:tcW w:w="3960" w:type="dxa"/>
            <w:shd w:val="clear" w:color="auto" w:fill="D0CECE" w:themeFill="background2" w:themeFillShade="E6"/>
          </w:tcPr>
          <w:p w14:paraId="45202CDD" w14:textId="0DDB78FB" w:rsidR="006C618E" w:rsidRPr="004D2F4B" w:rsidRDefault="006C618E" w:rsidP="004E48BC">
            <w:pPr>
              <w:pStyle w:val="NormalWeb"/>
              <w:jc w:val="center"/>
              <w:rPr>
                <w:rFonts w:ascii="TimesNewRomanPSMT" w:hAnsi="TimesNewRomanPSMT"/>
                <w:b/>
                <w:bCs/>
                <w:sz w:val="20"/>
                <w:szCs w:val="20"/>
              </w:rPr>
            </w:pPr>
            <w:r>
              <w:rPr>
                <w:rFonts w:ascii="TimesNewRomanPSMT" w:hAnsi="TimesNewRomanPSMT"/>
                <w:b/>
                <w:bCs/>
                <w:sz w:val="20"/>
                <w:szCs w:val="20"/>
              </w:rPr>
              <w:t>Option Name</w:t>
            </w:r>
          </w:p>
        </w:tc>
        <w:tc>
          <w:tcPr>
            <w:tcW w:w="1080" w:type="dxa"/>
            <w:shd w:val="clear" w:color="auto" w:fill="D0CECE" w:themeFill="background2" w:themeFillShade="E6"/>
          </w:tcPr>
          <w:p w14:paraId="36903AA7" w14:textId="77777777" w:rsidR="006C618E" w:rsidRDefault="006C618E" w:rsidP="004E48BC">
            <w:pPr>
              <w:pStyle w:val="NormalWeb"/>
              <w:jc w:val="center"/>
              <w:rPr>
                <w:rFonts w:ascii="TimesNewRomanPSMT" w:hAnsi="TimesNewRomanPSMT"/>
                <w:b/>
                <w:bCs/>
                <w:sz w:val="20"/>
                <w:szCs w:val="20"/>
              </w:rPr>
            </w:pPr>
            <w:r>
              <w:rPr>
                <w:rFonts w:ascii="TimesNewRomanPSMT" w:hAnsi="TimesNewRomanPSMT"/>
                <w:b/>
                <w:bCs/>
                <w:sz w:val="20"/>
                <w:szCs w:val="20"/>
              </w:rPr>
              <w:t>Reference</w:t>
            </w:r>
          </w:p>
        </w:tc>
      </w:tr>
      <w:tr w:rsidR="00547A53" w14:paraId="02C4EE41" w14:textId="77777777" w:rsidTr="00547A53">
        <w:tc>
          <w:tcPr>
            <w:tcW w:w="3685" w:type="dxa"/>
          </w:tcPr>
          <w:p w14:paraId="5F9BC94B" w14:textId="28C9C5BD" w:rsidR="00547A53" w:rsidRDefault="00547A53" w:rsidP="004E48BC">
            <w:pPr>
              <w:pStyle w:val="NormalWeb"/>
              <w:rPr>
                <w:rFonts w:ascii="TimesNewRomanPSMT" w:hAnsi="TimesNewRomanPSMT"/>
                <w:sz w:val="18"/>
                <w:szCs w:val="18"/>
              </w:rPr>
            </w:pPr>
            <w:r>
              <w:rPr>
                <w:rFonts w:ascii="TimesNewRomanPSMT" w:hAnsi="TimesNewRomanPSMT"/>
                <w:sz w:val="18"/>
                <w:szCs w:val="18"/>
              </w:rPr>
              <w:t>Device-Patient Consumer</w:t>
            </w:r>
          </w:p>
        </w:tc>
        <w:tc>
          <w:tcPr>
            <w:tcW w:w="3960" w:type="dxa"/>
          </w:tcPr>
          <w:p w14:paraId="768634BC" w14:textId="3A4F538B" w:rsidR="00547A53" w:rsidRDefault="00547A53" w:rsidP="004E48BC">
            <w:pPr>
              <w:pStyle w:val="NormalWeb"/>
              <w:rPr>
                <w:sz w:val="18"/>
                <w:szCs w:val="18"/>
              </w:rPr>
            </w:pPr>
            <w:r>
              <w:rPr>
                <w:sz w:val="18"/>
                <w:szCs w:val="18"/>
              </w:rPr>
              <w:t xml:space="preserve">Real-Time </w:t>
            </w:r>
            <w:r w:rsidR="0096400D">
              <w:rPr>
                <w:sz w:val="18"/>
                <w:szCs w:val="18"/>
              </w:rPr>
              <w:t>Subscription Option</w:t>
            </w:r>
          </w:p>
        </w:tc>
        <w:tc>
          <w:tcPr>
            <w:tcW w:w="1080" w:type="dxa"/>
          </w:tcPr>
          <w:p w14:paraId="15A1FF1E" w14:textId="502DC47F" w:rsidR="00547A53" w:rsidRDefault="0096400D" w:rsidP="004E48BC">
            <w:pPr>
              <w:pStyle w:val="NormalWeb"/>
              <w:rPr>
                <w:rFonts w:ascii="TimesNewRomanPSMT" w:hAnsi="TimesNewRomanPSMT"/>
                <w:sz w:val="18"/>
                <w:szCs w:val="18"/>
              </w:rPr>
            </w:pPr>
            <w:r>
              <w:rPr>
                <w:rFonts w:ascii="TimesNewRomanPSMT" w:hAnsi="TimesNewRomanPSMT"/>
                <w:sz w:val="18"/>
                <w:szCs w:val="18"/>
              </w:rPr>
              <w:t>7.2.</w:t>
            </w:r>
            <w:r w:rsidR="002748A4">
              <w:rPr>
                <w:rFonts w:ascii="TimesNewRomanPSMT" w:hAnsi="TimesNewRomanPSMT"/>
                <w:sz w:val="18"/>
                <w:szCs w:val="18"/>
              </w:rPr>
              <w:t>1</w:t>
            </w:r>
          </w:p>
        </w:tc>
      </w:tr>
      <w:tr w:rsidR="003750B2" w14:paraId="24C1E3F1" w14:textId="77777777" w:rsidTr="00547A53">
        <w:tc>
          <w:tcPr>
            <w:tcW w:w="3685" w:type="dxa"/>
          </w:tcPr>
          <w:p w14:paraId="43854C37" w14:textId="567C151A" w:rsidR="003750B2" w:rsidRDefault="00547A53" w:rsidP="004E48BC">
            <w:pPr>
              <w:pStyle w:val="NormalWeb"/>
              <w:rPr>
                <w:rFonts w:ascii="TimesNewRomanPSMT" w:hAnsi="TimesNewRomanPSMT"/>
                <w:sz w:val="18"/>
                <w:szCs w:val="18"/>
              </w:rPr>
            </w:pPr>
            <w:r>
              <w:rPr>
                <w:rFonts w:ascii="TimesNewRomanPSMT" w:hAnsi="TimesNewRomanPSMT"/>
                <w:sz w:val="18"/>
                <w:szCs w:val="18"/>
              </w:rPr>
              <w:t>Device-Patient Association Manager</w:t>
            </w:r>
          </w:p>
        </w:tc>
        <w:tc>
          <w:tcPr>
            <w:tcW w:w="3960" w:type="dxa"/>
          </w:tcPr>
          <w:p w14:paraId="6BC9AEF2" w14:textId="723D98FD" w:rsidR="003750B2" w:rsidRDefault="00547A53" w:rsidP="004E48BC">
            <w:pPr>
              <w:pStyle w:val="NormalWeb"/>
              <w:rPr>
                <w:sz w:val="18"/>
                <w:szCs w:val="18"/>
              </w:rPr>
            </w:pPr>
            <w:r>
              <w:rPr>
                <w:sz w:val="18"/>
                <w:szCs w:val="18"/>
              </w:rPr>
              <w:t>No options defined</w:t>
            </w:r>
          </w:p>
        </w:tc>
        <w:tc>
          <w:tcPr>
            <w:tcW w:w="1080" w:type="dxa"/>
          </w:tcPr>
          <w:p w14:paraId="3349795E" w14:textId="77777777" w:rsidR="003750B2" w:rsidRDefault="003750B2" w:rsidP="004E48BC">
            <w:pPr>
              <w:pStyle w:val="NormalWeb"/>
              <w:rPr>
                <w:rFonts w:ascii="TimesNewRomanPSMT" w:hAnsi="TimesNewRomanPSMT"/>
                <w:sz w:val="18"/>
                <w:szCs w:val="18"/>
              </w:rPr>
            </w:pPr>
          </w:p>
        </w:tc>
      </w:tr>
      <w:tr w:rsidR="00547A53" w14:paraId="5C36A8CE" w14:textId="77777777" w:rsidTr="00547A53">
        <w:tc>
          <w:tcPr>
            <w:tcW w:w="3685" w:type="dxa"/>
          </w:tcPr>
          <w:p w14:paraId="34784C9B" w14:textId="52A8CCD4" w:rsidR="00547A53" w:rsidRDefault="00547A53" w:rsidP="004E48BC">
            <w:pPr>
              <w:pStyle w:val="NormalWeb"/>
              <w:rPr>
                <w:rFonts w:ascii="TimesNewRomanPSMT" w:hAnsi="TimesNewRomanPSMT"/>
                <w:sz w:val="18"/>
                <w:szCs w:val="18"/>
              </w:rPr>
            </w:pPr>
            <w:r>
              <w:rPr>
                <w:rFonts w:ascii="TimesNewRomanPSMT" w:hAnsi="TimesNewRomanPSMT"/>
                <w:sz w:val="18"/>
                <w:szCs w:val="18"/>
              </w:rPr>
              <w:t>Device-Patient Association Reporter</w:t>
            </w:r>
          </w:p>
        </w:tc>
        <w:tc>
          <w:tcPr>
            <w:tcW w:w="3960" w:type="dxa"/>
          </w:tcPr>
          <w:p w14:paraId="061F934E" w14:textId="79E9E160" w:rsidR="00547A53" w:rsidRDefault="00547A53" w:rsidP="004E48BC">
            <w:pPr>
              <w:pStyle w:val="NormalWeb"/>
              <w:rPr>
                <w:sz w:val="18"/>
                <w:szCs w:val="18"/>
              </w:rPr>
            </w:pPr>
            <w:r>
              <w:rPr>
                <w:sz w:val="18"/>
                <w:szCs w:val="18"/>
              </w:rPr>
              <w:t>No options defined</w:t>
            </w:r>
          </w:p>
        </w:tc>
        <w:tc>
          <w:tcPr>
            <w:tcW w:w="1080" w:type="dxa"/>
          </w:tcPr>
          <w:p w14:paraId="0462C545" w14:textId="77777777" w:rsidR="00547A53" w:rsidRDefault="00547A53" w:rsidP="004E48BC">
            <w:pPr>
              <w:pStyle w:val="NormalWeb"/>
              <w:rPr>
                <w:rFonts w:ascii="TimesNewRomanPSMT" w:hAnsi="TimesNewRomanPSMT"/>
                <w:sz w:val="18"/>
                <w:szCs w:val="18"/>
              </w:rPr>
            </w:pPr>
          </w:p>
        </w:tc>
      </w:tr>
      <w:tr w:rsidR="00547A53" w14:paraId="67417FCB" w14:textId="77777777" w:rsidTr="00547A53">
        <w:tc>
          <w:tcPr>
            <w:tcW w:w="3685" w:type="dxa"/>
          </w:tcPr>
          <w:p w14:paraId="7B3E87AD" w14:textId="7B6E020F" w:rsidR="00547A53" w:rsidRDefault="00547A53" w:rsidP="004E48BC">
            <w:pPr>
              <w:pStyle w:val="NormalWeb"/>
              <w:rPr>
                <w:rFonts w:ascii="TimesNewRomanPSMT" w:hAnsi="TimesNewRomanPSMT"/>
                <w:sz w:val="18"/>
                <w:szCs w:val="18"/>
              </w:rPr>
            </w:pPr>
            <w:r>
              <w:rPr>
                <w:rFonts w:ascii="TimesNewRomanPSMT" w:hAnsi="TimesNewRomanPSMT"/>
                <w:sz w:val="18"/>
                <w:szCs w:val="18"/>
              </w:rPr>
              <w:t>Device Registrant</w:t>
            </w:r>
          </w:p>
        </w:tc>
        <w:tc>
          <w:tcPr>
            <w:tcW w:w="3960" w:type="dxa"/>
          </w:tcPr>
          <w:p w14:paraId="28E7FAE6" w14:textId="586F2DF6" w:rsidR="00547A53" w:rsidRDefault="00547A53" w:rsidP="004E48BC">
            <w:pPr>
              <w:pStyle w:val="NormalWeb"/>
              <w:rPr>
                <w:sz w:val="18"/>
                <w:szCs w:val="18"/>
              </w:rPr>
            </w:pPr>
            <w:r>
              <w:rPr>
                <w:sz w:val="18"/>
                <w:szCs w:val="18"/>
              </w:rPr>
              <w:t>No options defined</w:t>
            </w:r>
          </w:p>
        </w:tc>
        <w:tc>
          <w:tcPr>
            <w:tcW w:w="1080" w:type="dxa"/>
          </w:tcPr>
          <w:p w14:paraId="6691178E" w14:textId="77777777" w:rsidR="00547A53" w:rsidRDefault="00547A53" w:rsidP="004E48BC">
            <w:pPr>
              <w:pStyle w:val="NormalWeb"/>
              <w:rPr>
                <w:rFonts w:ascii="TimesNewRomanPSMT" w:hAnsi="TimesNewRomanPSMT"/>
                <w:sz w:val="18"/>
                <w:szCs w:val="18"/>
              </w:rPr>
            </w:pPr>
          </w:p>
        </w:tc>
      </w:tr>
    </w:tbl>
    <w:p w14:paraId="0FDD9AD8" w14:textId="439349B3" w:rsidR="008D307B" w:rsidRPr="00737031" w:rsidRDefault="008D307B" w:rsidP="008D307B">
      <w:pPr>
        <w:pStyle w:val="EditorInstructions"/>
        <w:keepNext/>
        <w:keepLines/>
      </w:pPr>
      <w:r>
        <w:rPr>
          <w:i w:val="0"/>
          <w:iCs w:val="0"/>
        </w:rPr>
        <w:t xml:space="preserve">Section 7.2.1 </w:t>
      </w:r>
      <w:r>
        <w:rPr>
          <w:b/>
          <w:bCs/>
          <w:i w:val="0"/>
          <w:iCs w:val="0"/>
        </w:rPr>
        <w:t>Snapshot Option</w:t>
      </w:r>
      <w:r>
        <w:rPr>
          <w:i w:val="0"/>
          <w:iCs w:val="0"/>
        </w:rPr>
        <w:t xml:space="preserve">, </w:t>
      </w:r>
      <w:r w:rsidR="008E5DFA">
        <w:rPr>
          <w:i w:val="0"/>
          <w:iCs w:val="0"/>
        </w:rPr>
        <w:t>move and alter text to</w:t>
      </w:r>
      <w:r>
        <w:rPr>
          <w:i w:val="0"/>
          <w:iCs w:val="0"/>
        </w:rPr>
        <w:t xml:space="preserve"> </w:t>
      </w:r>
      <w:r w:rsidR="00451FD0">
        <w:rPr>
          <w:i w:val="0"/>
          <w:iCs w:val="0"/>
        </w:rPr>
        <w:t>address change in option status</w:t>
      </w:r>
      <w:r>
        <w:rPr>
          <w:i w:val="0"/>
          <w:iCs w:val="0"/>
        </w:rPr>
        <w:t xml:space="preserve"> in section </w:t>
      </w:r>
      <w:r w:rsidR="00B15B44">
        <w:rPr>
          <w:i w:val="0"/>
          <w:iCs w:val="0"/>
        </w:rPr>
        <w:t>3.19</w:t>
      </w:r>
      <w:r w:rsidR="008E5DFA">
        <w:rPr>
          <w:i w:val="0"/>
          <w:iCs w:val="0"/>
        </w:rPr>
        <w:t>, addressed later in this CP.</w:t>
      </w:r>
    </w:p>
    <w:p w14:paraId="45B17DC5" w14:textId="53619F1B" w:rsidR="00EF7F18" w:rsidRDefault="00EF7F18" w:rsidP="00EE0F79">
      <w:pPr>
        <w:pStyle w:val="HL7FieldIndent2"/>
        <w:ind w:left="0"/>
        <w:rPr>
          <w:u w:val="single"/>
        </w:rPr>
      </w:pPr>
    </w:p>
    <w:p w14:paraId="55711370" w14:textId="561889DC" w:rsidR="00B72C03" w:rsidRPr="00B72C03" w:rsidRDefault="00B72C03" w:rsidP="00B72C03">
      <w:pPr>
        <w:pStyle w:val="EditorInstructions"/>
        <w:keepNext/>
        <w:keepLines/>
        <w:rPr>
          <w:i w:val="0"/>
          <w:iCs w:val="0"/>
        </w:rPr>
      </w:pPr>
      <w:r>
        <w:rPr>
          <w:i w:val="0"/>
          <w:iCs w:val="0"/>
        </w:rPr>
        <w:lastRenderedPageBreak/>
        <w:t xml:space="preserve">Section 7.2.2 </w:t>
      </w:r>
      <w:r>
        <w:rPr>
          <w:b/>
          <w:bCs/>
          <w:i w:val="0"/>
          <w:iCs w:val="0"/>
        </w:rPr>
        <w:t>Subscription Option</w:t>
      </w:r>
      <w:r>
        <w:rPr>
          <w:i w:val="0"/>
          <w:iCs w:val="0"/>
        </w:rPr>
        <w:t>, re-number to 7.2.1.</w:t>
      </w:r>
      <w:r>
        <w:rPr>
          <w:i w:val="0"/>
          <w:iCs w:val="0"/>
        </w:rPr>
        <w:tab/>
      </w:r>
    </w:p>
    <w:p w14:paraId="602F33FE" w14:textId="075B524D" w:rsidR="00B72C03" w:rsidRDefault="00B72C03" w:rsidP="00B72C03">
      <w:pPr>
        <w:pStyle w:val="HL7FieldIndent2"/>
        <w:ind w:left="0"/>
        <w:rPr>
          <w:u w:val="single"/>
        </w:rPr>
      </w:pPr>
      <w:r>
        <w:rPr>
          <w:u w:val="single"/>
        </w:rPr>
        <w:t>Original Text</w:t>
      </w:r>
    </w:p>
    <w:p w14:paraId="0DEA7B28" w14:textId="77777777" w:rsidR="00B72C03" w:rsidRDefault="00B72C03" w:rsidP="00B72C03">
      <w:pPr>
        <w:pStyle w:val="NormalWeb"/>
      </w:pPr>
      <w:r>
        <w:rPr>
          <w:rFonts w:ascii="TimesNewRomanPSMT" w:hAnsi="TimesNewRomanPSMT"/>
        </w:rPr>
        <w:t xml:space="preserve">The snapshot option applies to query and response interactions between Device-Patient Association Consumer and Device-Patient Association Manager and specifies that the query response desired is a continuing subscription to changes in device-patient associations. </w:t>
      </w:r>
    </w:p>
    <w:p w14:paraId="778365E0" w14:textId="25FD7417" w:rsidR="00B72C03" w:rsidRDefault="00B72C03" w:rsidP="00B72C03">
      <w:pPr>
        <w:pStyle w:val="NormalWeb"/>
      </w:pPr>
      <w:r>
        <w:rPr>
          <w:rFonts w:ascii="TimesNewRomanPSMT" w:hAnsi="TimesNewRomanPSMT"/>
        </w:rPr>
        <w:t xml:space="preserve">A Device-Patient Association Consumer that supports this option shall formulate its request in the form described in Section 3.19. </w:t>
      </w:r>
    </w:p>
    <w:sectPr w:rsidR="00B72C03">
      <w:headerReference w:type="default" r:id="rId14"/>
      <w:footerReference w:type="default" r:id="rId15"/>
      <w:pgSz w:w="12240" w:h="15840"/>
      <w:pgMar w:top="1440" w:right="108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95B72" w14:textId="77777777" w:rsidR="00163D75" w:rsidRDefault="00163D75">
      <w:r>
        <w:separator/>
      </w:r>
    </w:p>
  </w:endnote>
  <w:endnote w:type="continuationSeparator" w:id="0">
    <w:p w14:paraId="6FA65BE5" w14:textId="77777777" w:rsidR="00163D75" w:rsidRDefault="00163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TimesNewRomanPSMT">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BFD4E" w14:textId="77777777" w:rsidR="0006687D" w:rsidRDefault="0006687D" w:rsidP="0006687D">
    <w:pPr>
      <w:pStyle w:val="Footer"/>
      <w:jc w:val="center"/>
    </w:pPr>
    <w:r>
      <w:t xml:space="preserve">Page </w:t>
    </w:r>
    <w:r>
      <w:fldChar w:fldCharType="begin"/>
    </w:r>
    <w:r>
      <w:instrText xml:space="preserve"> PAGE   \* MERGEFORMAT </w:instrText>
    </w:r>
    <w:r>
      <w:fldChar w:fldCharType="separate"/>
    </w:r>
    <w:r w:rsidR="00451336">
      <w:rPr>
        <w:noProof/>
      </w:rPr>
      <w:t>1</w:t>
    </w:r>
    <w:r>
      <w:fldChar w:fldCharType="end"/>
    </w:r>
    <w:r>
      <w:t xml:space="preserve"> of </w:t>
    </w:r>
    <w:r w:rsidR="0078477B">
      <w:fldChar w:fldCharType="begin"/>
    </w:r>
    <w:r w:rsidR="0078477B">
      <w:instrText xml:space="preserve"> NUMPAGES   \* MERGEFORMAT </w:instrText>
    </w:r>
    <w:r w:rsidR="0078477B">
      <w:fldChar w:fldCharType="separate"/>
    </w:r>
    <w:r w:rsidR="00451336">
      <w:rPr>
        <w:noProof/>
      </w:rPr>
      <w:t>3</w:t>
    </w:r>
    <w:r w:rsidR="0078477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1A548" w14:textId="77777777" w:rsidR="00163D75" w:rsidRDefault="00163D75">
      <w:r>
        <w:separator/>
      </w:r>
    </w:p>
  </w:footnote>
  <w:footnote w:type="continuationSeparator" w:id="0">
    <w:p w14:paraId="53979DF5" w14:textId="77777777" w:rsidR="00163D75" w:rsidRDefault="00163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D9ABC" w14:textId="2FD58DE0" w:rsidR="00415035" w:rsidRPr="00B208CF" w:rsidRDefault="00415035">
    <w:pPr>
      <w:pStyle w:val="Header"/>
      <w:rPr>
        <w:rFonts w:ascii="Arial" w:hAnsi="Arial" w:cs="Arial"/>
        <w:i/>
        <w:iCs/>
        <w:sz w:val="18"/>
      </w:rPr>
    </w:pPr>
    <w:r w:rsidRPr="00B208CF">
      <w:rPr>
        <w:rFonts w:ascii="Arial" w:hAnsi="Arial" w:cs="Arial"/>
        <w:i/>
        <w:iCs/>
        <w:sz w:val="18"/>
      </w:rPr>
      <w:fldChar w:fldCharType="begin"/>
    </w:r>
    <w:r w:rsidRPr="00B208CF">
      <w:rPr>
        <w:rFonts w:ascii="Arial" w:hAnsi="Arial" w:cs="Arial"/>
        <w:i/>
        <w:iCs/>
        <w:sz w:val="18"/>
      </w:rPr>
      <w:instrText xml:space="preserve"> FILENAME </w:instrText>
    </w:r>
    <w:r w:rsidRPr="00B208CF">
      <w:rPr>
        <w:rFonts w:ascii="Arial" w:hAnsi="Arial" w:cs="Arial"/>
        <w:i/>
        <w:iCs/>
        <w:sz w:val="18"/>
      </w:rPr>
      <w:fldChar w:fldCharType="separate"/>
    </w:r>
    <w:r w:rsidR="00FF4923">
      <w:rPr>
        <w:rFonts w:ascii="Arial" w:hAnsi="Arial" w:cs="Arial"/>
        <w:i/>
        <w:iCs/>
        <w:noProof/>
        <w:sz w:val="18"/>
      </w:rPr>
      <w:t>CP-PCD-</w:t>
    </w:r>
    <w:r w:rsidR="00B603FC">
      <w:rPr>
        <w:rFonts w:ascii="Arial" w:hAnsi="Arial" w:cs="Arial"/>
        <w:i/>
        <w:iCs/>
        <w:noProof/>
        <w:sz w:val="18"/>
      </w:rPr>
      <w:t>NN0</w:t>
    </w:r>
    <w:r w:rsidR="00FF4923">
      <w:rPr>
        <w:rFonts w:ascii="Arial" w:hAnsi="Arial" w:cs="Arial"/>
        <w:i/>
        <w:iCs/>
        <w:noProof/>
        <w:sz w:val="18"/>
      </w:rPr>
      <w:t>-</w:t>
    </w:r>
    <w:r w:rsidR="004E196E">
      <w:rPr>
        <w:rFonts w:ascii="Arial" w:hAnsi="Arial" w:cs="Arial"/>
        <w:i/>
        <w:iCs/>
        <w:noProof/>
        <w:sz w:val="18"/>
      </w:rPr>
      <w:t>EJM</w:t>
    </w:r>
    <w:r w:rsidR="00FF4923">
      <w:rPr>
        <w:rFonts w:ascii="Arial" w:hAnsi="Arial" w:cs="Arial"/>
        <w:i/>
        <w:iCs/>
        <w:noProof/>
        <w:sz w:val="18"/>
      </w:rPr>
      <w:t>_</w:t>
    </w:r>
    <w:r w:rsidR="004E196E">
      <w:rPr>
        <w:rFonts w:ascii="Arial" w:hAnsi="Arial" w:cs="Arial"/>
        <w:i/>
        <w:iCs/>
        <w:noProof/>
        <w:sz w:val="18"/>
      </w:rPr>
      <w:t>PCIM</w:t>
    </w:r>
    <w:r w:rsidR="00FF4923">
      <w:rPr>
        <w:rFonts w:ascii="Arial" w:hAnsi="Arial" w:cs="Arial"/>
        <w:i/>
        <w:iCs/>
        <w:noProof/>
        <w:sz w:val="18"/>
      </w:rPr>
      <w:t xml:space="preserve"> </w:t>
    </w:r>
    <w:r w:rsidR="00B603FC">
      <w:rPr>
        <w:rFonts w:ascii="Arial" w:hAnsi="Arial" w:cs="Arial"/>
        <w:i/>
        <w:iCs/>
        <w:noProof/>
        <w:sz w:val="18"/>
      </w:rPr>
      <w:t>Foundational</w:t>
    </w:r>
    <w:r w:rsidR="00FF4923">
      <w:rPr>
        <w:rFonts w:ascii="Arial" w:hAnsi="Arial" w:cs="Arial"/>
        <w:i/>
        <w:iCs/>
        <w:noProof/>
        <w:sz w:val="18"/>
      </w:rPr>
      <w:t>.doc</w:t>
    </w:r>
    <w:r w:rsidRPr="00B208CF">
      <w:rPr>
        <w:rFonts w:ascii="Arial" w:hAnsi="Arial" w:cs="Arial"/>
        <w:i/>
        <w:iCs/>
        <w:sz w:val="18"/>
      </w:rPr>
      <w:fldChar w:fldCharType="end"/>
    </w:r>
  </w:p>
  <w:p w14:paraId="0465D06E" w14:textId="47F27326" w:rsidR="00415035" w:rsidRDefault="00B603FC" w:rsidP="00703BCC">
    <w:pPr>
      <w:pStyle w:val="Header"/>
      <w:rPr>
        <w:rFonts w:ascii="Arial" w:hAnsi="Arial" w:cs="Arial"/>
        <w:i/>
        <w:iCs/>
        <w:sz w:val="20"/>
      </w:rPr>
    </w:pPr>
    <w:r>
      <w:rPr>
        <w:rFonts w:ascii="Arial" w:hAnsi="Arial" w:cs="Arial"/>
        <w:i/>
        <w:iCs/>
        <w:sz w:val="20"/>
      </w:rPr>
      <w:t xml:space="preserve">PCIM Foundational </w:t>
    </w:r>
    <w:r w:rsidR="00856C63">
      <w:rPr>
        <w:rFonts w:ascii="Arial" w:hAnsi="Arial" w:cs="Arial"/>
        <w:i/>
        <w:iCs/>
        <w:sz w:val="20"/>
      </w:rPr>
      <w:t>Changes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3176DBA0"/>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CF568E72"/>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6D502382"/>
    <w:lvl w:ilvl="0">
      <w:start w:val="1"/>
      <w:numFmt w:val="decimal"/>
      <w:pStyle w:val="ListNumber"/>
      <w:lvlText w:val="%1."/>
      <w:lvlJc w:val="left"/>
      <w:pPr>
        <w:tabs>
          <w:tab w:val="num" w:pos="900"/>
        </w:tabs>
        <w:ind w:left="900" w:hanging="540"/>
      </w:pPr>
    </w:lvl>
  </w:abstractNum>
  <w:abstractNum w:abstractNumId="3" w15:restartNumberingAfterBreak="0">
    <w:nsid w:val="FFFFFF89"/>
    <w:multiLevelType w:val="singleLevel"/>
    <w:tmpl w:val="49EC6644"/>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130A1F67"/>
    <w:multiLevelType w:val="multilevel"/>
    <w:tmpl w:val="23DAB5A8"/>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13821335"/>
    <w:multiLevelType w:val="multilevel"/>
    <w:tmpl w:val="CAC0C834"/>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9F8650C"/>
    <w:multiLevelType w:val="hybridMultilevel"/>
    <w:tmpl w:val="7CE60F1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7" w15:restartNumberingAfterBreak="0">
    <w:nsid w:val="2B9D6087"/>
    <w:multiLevelType w:val="multilevel"/>
    <w:tmpl w:val="DC1C9DE2"/>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332665ED"/>
    <w:multiLevelType w:val="multilevel"/>
    <w:tmpl w:val="079C2AD6"/>
    <w:lvl w:ilvl="0">
      <w:start w:val="1"/>
      <w:numFmt w:val="upperLetter"/>
      <w:suff w:val="nothing"/>
      <w:lvlText w:val="Appendix %1:  "/>
      <w:lvlJc w:val="left"/>
      <w:pPr>
        <w:ind w:left="432" w:hanging="432"/>
      </w:pPr>
    </w:lvl>
    <w:lvl w:ilvl="1">
      <w:start w:val="1"/>
      <w:numFmt w:val="decimal"/>
      <w:suff w:val="nothing"/>
      <w:lvlText w:val="%1.%2:  "/>
      <w:lvlJc w:val="left"/>
      <w:pPr>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39995F40"/>
    <w:multiLevelType w:val="hybridMultilevel"/>
    <w:tmpl w:val="B5F044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24270D"/>
    <w:multiLevelType w:val="hybridMultilevel"/>
    <w:tmpl w:val="BF0A871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565828D3"/>
    <w:multiLevelType w:val="multilevel"/>
    <w:tmpl w:val="F1446090"/>
    <w:lvl w:ilvl="0">
      <w:start w:val="1"/>
      <w:numFmt w:val="upperLetter"/>
      <w:pStyle w:val="AppendixHeading1"/>
      <w:lvlText w:val="Appendix %1:"/>
      <w:lvlJc w:val="left"/>
      <w:pPr>
        <w:tabs>
          <w:tab w:val="num" w:pos="1980"/>
        </w:tabs>
        <w:ind w:left="1980" w:hanging="1980"/>
      </w:pPr>
    </w:lvl>
    <w:lvl w:ilvl="1">
      <w:start w:val="1"/>
      <w:numFmt w:val="decimal"/>
      <w:pStyle w:val="AppendixHeading2"/>
      <w:lvlText w:val="%1.%2:"/>
      <w:lvlJc w:val="left"/>
      <w:pPr>
        <w:tabs>
          <w:tab w:val="num" w:pos="900"/>
        </w:tabs>
        <w:ind w:left="900" w:hanging="900"/>
      </w:pPr>
    </w:lvl>
    <w:lvl w:ilvl="2">
      <w:start w:val="1"/>
      <w:numFmt w:val="decimal"/>
      <w:pStyle w:val="AppendixHeading3"/>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59E61463"/>
    <w:multiLevelType w:val="multilevel"/>
    <w:tmpl w:val="3FE226EE"/>
    <w:lvl w:ilvl="0">
      <w:start w:val="1"/>
      <w:numFmt w:val="upperLetter"/>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606556C3"/>
    <w:multiLevelType w:val="multilevel"/>
    <w:tmpl w:val="CD60718C"/>
    <w:lvl w:ilvl="0">
      <w:start w:val="1"/>
      <w:numFmt w:val="upperLetter"/>
      <w:lvlText w:val="Appendix %1:"/>
      <w:lvlJc w:val="left"/>
      <w:pPr>
        <w:tabs>
          <w:tab w:val="num" w:pos="1980"/>
        </w:tabs>
        <w:ind w:left="1980" w:hanging="1980"/>
      </w:pPr>
    </w:lvl>
    <w:lvl w:ilvl="1">
      <w:start w:val="1"/>
      <w:numFmt w:val="decimal"/>
      <w:lvlText w:val="%1.%2:"/>
      <w:lvlJc w:val="left"/>
      <w:pPr>
        <w:tabs>
          <w:tab w:val="num" w:pos="900"/>
        </w:tabs>
        <w:ind w:left="900" w:hanging="900"/>
      </w:pPr>
    </w:lvl>
    <w:lvl w:ilvl="2">
      <w:start w:val="1"/>
      <w:numFmt w:val="decimal"/>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62150EC1"/>
    <w:multiLevelType w:val="multilevel"/>
    <w:tmpl w:val="BDB68E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6D274C70"/>
    <w:multiLevelType w:val="hybridMultilevel"/>
    <w:tmpl w:val="35263EE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15:restartNumberingAfterBreak="0">
    <w:nsid w:val="708C7FC3"/>
    <w:multiLevelType w:val="hybridMultilevel"/>
    <w:tmpl w:val="4628D34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7" w15:restartNumberingAfterBreak="0">
    <w:nsid w:val="75C7297E"/>
    <w:multiLevelType w:val="multilevel"/>
    <w:tmpl w:val="F544E75A"/>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79CB397A"/>
    <w:multiLevelType w:val="multilevel"/>
    <w:tmpl w:val="9C54C07A"/>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1413158255">
    <w:abstractNumId w:val="2"/>
  </w:num>
  <w:num w:numId="2" w16cid:durableId="185413617">
    <w:abstractNumId w:val="14"/>
  </w:num>
  <w:num w:numId="3" w16cid:durableId="2119176387">
    <w:abstractNumId w:val="3"/>
  </w:num>
  <w:num w:numId="4" w16cid:durableId="1060905547">
    <w:abstractNumId w:val="1"/>
  </w:num>
  <w:num w:numId="5" w16cid:durableId="1433208777">
    <w:abstractNumId w:val="0"/>
  </w:num>
  <w:num w:numId="6" w16cid:durableId="1835298285">
    <w:abstractNumId w:val="5"/>
  </w:num>
  <w:num w:numId="7" w16cid:durableId="1984576626">
    <w:abstractNumId w:val="12"/>
  </w:num>
  <w:num w:numId="8" w16cid:durableId="247693281">
    <w:abstractNumId w:val="4"/>
  </w:num>
  <w:num w:numId="9" w16cid:durableId="511800261">
    <w:abstractNumId w:val="8"/>
  </w:num>
  <w:num w:numId="10" w16cid:durableId="215626188">
    <w:abstractNumId w:val="18"/>
  </w:num>
  <w:num w:numId="11" w16cid:durableId="288704565">
    <w:abstractNumId w:val="2"/>
    <w:lvlOverride w:ilvl="0">
      <w:startOverride w:val="1"/>
    </w:lvlOverride>
  </w:num>
  <w:num w:numId="12" w16cid:durableId="1646473788">
    <w:abstractNumId w:val="2"/>
    <w:lvlOverride w:ilvl="0">
      <w:startOverride w:val="1"/>
    </w:lvlOverride>
  </w:num>
  <w:num w:numId="13" w16cid:durableId="1812821395">
    <w:abstractNumId w:val="2"/>
    <w:lvlOverride w:ilvl="0">
      <w:startOverride w:val="1"/>
    </w:lvlOverride>
  </w:num>
  <w:num w:numId="14" w16cid:durableId="1218122908">
    <w:abstractNumId w:val="17"/>
  </w:num>
  <w:num w:numId="15" w16cid:durableId="1310788831">
    <w:abstractNumId w:val="7"/>
  </w:num>
  <w:num w:numId="16" w16cid:durableId="1732078404">
    <w:abstractNumId w:val="13"/>
  </w:num>
  <w:num w:numId="17" w16cid:durableId="1597056731">
    <w:abstractNumId w:val="11"/>
  </w:num>
  <w:num w:numId="18" w16cid:durableId="1640921486">
    <w:abstractNumId w:val="9"/>
  </w:num>
  <w:num w:numId="19" w16cid:durableId="31614335">
    <w:abstractNumId w:val="16"/>
  </w:num>
  <w:num w:numId="20" w16cid:durableId="10231404">
    <w:abstractNumId w:val="15"/>
  </w:num>
  <w:num w:numId="21" w16cid:durableId="2101178503">
    <w:abstractNumId w:val="10"/>
  </w:num>
  <w:num w:numId="22" w16cid:durableId="5611853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427"/>
    <w:rsid w:val="00000F06"/>
    <w:rsid w:val="000067CE"/>
    <w:rsid w:val="00006AC4"/>
    <w:rsid w:val="00015225"/>
    <w:rsid w:val="00016A8B"/>
    <w:rsid w:val="0003043F"/>
    <w:rsid w:val="0003777E"/>
    <w:rsid w:val="00042635"/>
    <w:rsid w:val="00052210"/>
    <w:rsid w:val="000615FF"/>
    <w:rsid w:val="00062690"/>
    <w:rsid w:val="000631CF"/>
    <w:rsid w:val="0006545F"/>
    <w:rsid w:val="0006687D"/>
    <w:rsid w:val="00072A9B"/>
    <w:rsid w:val="00076925"/>
    <w:rsid w:val="00076D2D"/>
    <w:rsid w:val="00077DA8"/>
    <w:rsid w:val="0009063F"/>
    <w:rsid w:val="00097EFA"/>
    <w:rsid w:val="000A16A5"/>
    <w:rsid w:val="000B5702"/>
    <w:rsid w:val="000B71E5"/>
    <w:rsid w:val="000B7345"/>
    <w:rsid w:val="000C0DDB"/>
    <w:rsid w:val="000C442F"/>
    <w:rsid w:val="000D1827"/>
    <w:rsid w:val="000D558A"/>
    <w:rsid w:val="000D634B"/>
    <w:rsid w:val="000E05B1"/>
    <w:rsid w:val="000E222D"/>
    <w:rsid w:val="000F4969"/>
    <w:rsid w:val="000F6F28"/>
    <w:rsid w:val="00100AA3"/>
    <w:rsid w:val="00105352"/>
    <w:rsid w:val="0010601B"/>
    <w:rsid w:val="0011482C"/>
    <w:rsid w:val="00136EB7"/>
    <w:rsid w:val="00142465"/>
    <w:rsid w:val="00153958"/>
    <w:rsid w:val="00154A1E"/>
    <w:rsid w:val="00161F1F"/>
    <w:rsid w:val="00163D75"/>
    <w:rsid w:val="00173716"/>
    <w:rsid w:val="0017390A"/>
    <w:rsid w:val="00177511"/>
    <w:rsid w:val="0018592D"/>
    <w:rsid w:val="001949DB"/>
    <w:rsid w:val="001A0923"/>
    <w:rsid w:val="001B5AEA"/>
    <w:rsid w:val="001C52DB"/>
    <w:rsid w:val="001C646A"/>
    <w:rsid w:val="001D1E8A"/>
    <w:rsid w:val="001D33EA"/>
    <w:rsid w:val="001D5E3C"/>
    <w:rsid w:val="001D6D40"/>
    <w:rsid w:val="001D7DF5"/>
    <w:rsid w:val="001E41A6"/>
    <w:rsid w:val="001E6F91"/>
    <w:rsid w:val="001E7DF6"/>
    <w:rsid w:val="001F376F"/>
    <w:rsid w:val="00200314"/>
    <w:rsid w:val="00202BB7"/>
    <w:rsid w:val="00205F45"/>
    <w:rsid w:val="00206B79"/>
    <w:rsid w:val="00213A4D"/>
    <w:rsid w:val="00214F1D"/>
    <w:rsid w:val="00215432"/>
    <w:rsid w:val="0021737F"/>
    <w:rsid w:val="00217FFC"/>
    <w:rsid w:val="0022244D"/>
    <w:rsid w:val="002239F4"/>
    <w:rsid w:val="00233C0B"/>
    <w:rsid w:val="00237CC4"/>
    <w:rsid w:val="00242693"/>
    <w:rsid w:val="00246C61"/>
    <w:rsid w:val="002546AC"/>
    <w:rsid w:val="0025586C"/>
    <w:rsid w:val="00257C24"/>
    <w:rsid w:val="00261815"/>
    <w:rsid w:val="00264826"/>
    <w:rsid w:val="002748A4"/>
    <w:rsid w:val="002769B7"/>
    <w:rsid w:val="00277FC7"/>
    <w:rsid w:val="00293018"/>
    <w:rsid w:val="00294B3D"/>
    <w:rsid w:val="002966F2"/>
    <w:rsid w:val="002A457B"/>
    <w:rsid w:val="002A5837"/>
    <w:rsid w:val="002B0E65"/>
    <w:rsid w:val="002B1666"/>
    <w:rsid w:val="002D0489"/>
    <w:rsid w:val="002D2DE7"/>
    <w:rsid w:val="002D46B1"/>
    <w:rsid w:val="002D7A3E"/>
    <w:rsid w:val="002E5EF3"/>
    <w:rsid w:val="002E6DD7"/>
    <w:rsid w:val="002F3895"/>
    <w:rsid w:val="002F5936"/>
    <w:rsid w:val="003134CC"/>
    <w:rsid w:val="00320CB0"/>
    <w:rsid w:val="00321C2C"/>
    <w:rsid w:val="0033297E"/>
    <w:rsid w:val="00335EE3"/>
    <w:rsid w:val="00345417"/>
    <w:rsid w:val="00346B8F"/>
    <w:rsid w:val="00350DD0"/>
    <w:rsid w:val="00352155"/>
    <w:rsid w:val="00353825"/>
    <w:rsid w:val="0035671E"/>
    <w:rsid w:val="00361E46"/>
    <w:rsid w:val="00367C74"/>
    <w:rsid w:val="00371024"/>
    <w:rsid w:val="00373056"/>
    <w:rsid w:val="003750B2"/>
    <w:rsid w:val="0037614F"/>
    <w:rsid w:val="00381D26"/>
    <w:rsid w:val="00394D7F"/>
    <w:rsid w:val="00397A22"/>
    <w:rsid w:val="003A2DD5"/>
    <w:rsid w:val="003B0A00"/>
    <w:rsid w:val="003B3883"/>
    <w:rsid w:val="003C707B"/>
    <w:rsid w:val="003D2228"/>
    <w:rsid w:val="003D4115"/>
    <w:rsid w:val="003D4635"/>
    <w:rsid w:val="003E6154"/>
    <w:rsid w:val="003E61D5"/>
    <w:rsid w:val="003E75CF"/>
    <w:rsid w:val="004044CC"/>
    <w:rsid w:val="00410F49"/>
    <w:rsid w:val="0041108F"/>
    <w:rsid w:val="00412626"/>
    <w:rsid w:val="00415035"/>
    <w:rsid w:val="00415056"/>
    <w:rsid w:val="00423412"/>
    <w:rsid w:val="00426015"/>
    <w:rsid w:val="00426C3F"/>
    <w:rsid w:val="00427A31"/>
    <w:rsid w:val="004319CA"/>
    <w:rsid w:val="00437641"/>
    <w:rsid w:val="00440219"/>
    <w:rsid w:val="004437D0"/>
    <w:rsid w:val="004478DD"/>
    <w:rsid w:val="004511E6"/>
    <w:rsid w:val="00451336"/>
    <w:rsid w:val="00451FD0"/>
    <w:rsid w:val="00460F4B"/>
    <w:rsid w:val="0046446C"/>
    <w:rsid w:val="00465ABA"/>
    <w:rsid w:val="004712C3"/>
    <w:rsid w:val="00472235"/>
    <w:rsid w:val="00475622"/>
    <w:rsid w:val="00476D14"/>
    <w:rsid w:val="004824C8"/>
    <w:rsid w:val="004836CF"/>
    <w:rsid w:val="00492689"/>
    <w:rsid w:val="00496B9D"/>
    <w:rsid w:val="004A3986"/>
    <w:rsid w:val="004A5A71"/>
    <w:rsid w:val="004A70B2"/>
    <w:rsid w:val="004A7481"/>
    <w:rsid w:val="004A7CDC"/>
    <w:rsid w:val="004B26E1"/>
    <w:rsid w:val="004B4B57"/>
    <w:rsid w:val="004B55FE"/>
    <w:rsid w:val="004C47B3"/>
    <w:rsid w:val="004C4D76"/>
    <w:rsid w:val="004D15CF"/>
    <w:rsid w:val="004D2A08"/>
    <w:rsid w:val="004D2D6C"/>
    <w:rsid w:val="004D2F4B"/>
    <w:rsid w:val="004D440C"/>
    <w:rsid w:val="004D74F3"/>
    <w:rsid w:val="004E196E"/>
    <w:rsid w:val="004E6140"/>
    <w:rsid w:val="004F4882"/>
    <w:rsid w:val="00502604"/>
    <w:rsid w:val="00506791"/>
    <w:rsid w:val="005114CD"/>
    <w:rsid w:val="00512A95"/>
    <w:rsid w:val="0051605E"/>
    <w:rsid w:val="00525F2E"/>
    <w:rsid w:val="005351E2"/>
    <w:rsid w:val="00537221"/>
    <w:rsid w:val="00540F8C"/>
    <w:rsid w:val="00545592"/>
    <w:rsid w:val="00545934"/>
    <w:rsid w:val="00547A53"/>
    <w:rsid w:val="00555123"/>
    <w:rsid w:val="005556FE"/>
    <w:rsid w:val="00572EEB"/>
    <w:rsid w:val="00573622"/>
    <w:rsid w:val="00576104"/>
    <w:rsid w:val="00576C3C"/>
    <w:rsid w:val="0059107E"/>
    <w:rsid w:val="0059231E"/>
    <w:rsid w:val="00592513"/>
    <w:rsid w:val="00592911"/>
    <w:rsid w:val="00597532"/>
    <w:rsid w:val="00597B10"/>
    <w:rsid w:val="005B74FA"/>
    <w:rsid w:val="005D4948"/>
    <w:rsid w:val="005D5451"/>
    <w:rsid w:val="005D63BF"/>
    <w:rsid w:val="005D6B46"/>
    <w:rsid w:val="005D7FD2"/>
    <w:rsid w:val="005E1734"/>
    <w:rsid w:val="005E3303"/>
    <w:rsid w:val="005E377A"/>
    <w:rsid w:val="005E407B"/>
    <w:rsid w:val="005E5C35"/>
    <w:rsid w:val="005E7F69"/>
    <w:rsid w:val="005F0FD3"/>
    <w:rsid w:val="005F6D2E"/>
    <w:rsid w:val="005F6FF7"/>
    <w:rsid w:val="00604D65"/>
    <w:rsid w:val="006122E9"/>
    <w:rsid w:val="00616019"/>
    <w:rsid w:val="00617D80"/>
    <w:rsid w:val="006206AA"/>
    <w:rsid w:val="00627002"/>
    <w:rsid w:val="00632D2C"/>
    <w:rsid w:val="0064444C"/>
    <w:rsid w:val="0064646F"/>
    <w:rsid w:val="0065049B"/>
    <w:rsid w:val="0065580F"/>
    <w:rsid w:val="00664806"/>
    <w:rsid w:val="006702FD"/>
    <w:rsid w:val="00670894"/>
    <w:rsid w:val="0067474A"/>
    <w:rsid w:val="00674A1C"/>
    <w:rsid w:val="00674FD2"/>
    <w:rsid w:val="00675CAB"/>
    <w:rsid w:val="00676FA1"/>
    <w:rsid w:val="00685710"/>
    <w:rsid w:val="00691696"/>
    <w:rsid w:val="006A00FF"/>
    <w:rsid w:val="006A6960"/>
    <w:rsid w:val="006C4E17"/>
    <w:rsid w:val="006C618E"/>
    <w:rsid w:val="006D04C9"/>
    <w:rsid w:val="006D287F"/>
    <w:rsid w:val="006D4BAE"/>
    <w:rsid w:val="006E0130"/>
    <w:rsid w:val="006E0A71"/>
    <w:rsid w:val="006E7CD8"/>
    <w:rsid w:val="006F24B3"/>
    <w:rsid w:val="006F78FE"/>
    <w:rsid w:val="0070229C"/>
    <w:rsid w:val="00703BCC"/>
    <w:rsid w:val="00705699"/>
    <w:rsid w:val="00705CED"/>
    <w:rsid w:val="00707427"/>
    <w:rsid w:val="007105C2"/>
    <w:rsid w:val="00712897"/>
    <w:rsid w:val="007177B1"/>
    <w:rsid w:val="00720814"/>
    <w:rsid w:val="007219CD"/>
    <w:rsid w:val="0072293A"/>
    <w:rsid w:val="00726679"/>
    <w:rsid w:val="007301A2"/>
    <w:rsid w:val="00735BF8"/>
    <w:rsid w:val="00736DC8"/>
    <w:rsid w:val="00737031"/>
    <w:rsid w:val="00737255"/>
    <w:rsid w:val="00746C53"/>
    <w:rsid w:val="00751C25"/>
    <w:rsid w:val="00753FC5"/>
    <w:rsid w:val="00766FFD"/>
    <w:rsid w:val="00770D77"/>
    <w:rsid w:val="00772C8C"/>
    <w:rsid w:val="00776B11"/>
    <w:rsid w:val="007779FE"/>
    <w:rsid w:val="00783A18"/>
    <w:rsid w:val="0078477B"/>
    <w:rsid w:val="00795BA6"/>
    <w:rsid w:val="007A0A45"/>
    <w:rsid w:val="007A1646"/>
    <w:rsid w:val="007A5346"/>
    <w:rsid w:val="007A5C57"/>
    <w:rsid w:val="007A724B"/>
    <w:rsid w:val="007B5FA5"/>
    <w:rsid w:val="007C0A77"/>
    <w:rsid w:val="007C4937"/>
    <w:rsid w:val="007E4315"/>
    <w:rsid w:val="007F5E56"/>
    <w:rsid w:val="008019F2"/>
    <w:rsid w:val="00801FCA"/>
    <w:rsid w:val="00803BD8"/>
    <w:rsid w:val="00807A75"/>
    <w:rsid w:val="008105D6"/>
    <w:rsid w:val="00812D00"/>
    <w:rsid w:val="008140AF"/>
    <w:rsid w:val="0083422D"/>
    <w:rsid w:val="00834920"/>
    <w:rsid w:val="00841503"/>
    <w:rsid w:val="00843635"/>
    <w:rsid w:val="00856C63"/>
    <w:rsid w:val="008614CF"/>
    <w:rsid w:val="00864426"/>
    <w:rsid w:val="00866663"/>
    <w:rsid w:val="0086725C"/>
    <w:rsid w:val="00882FD1"/>
    <w:rsid w:val="00887BB5"/>
    <w:rsid w:val="00895FA9"/>
    <w:rsid w:val="008A05A7"/>
    <w:rsid w:val="008A0BF0"/>
    <w:rsid w:val="008A5A3E"/>
    <w:rsid w:val="008A7F3C"/>
    <w:rsid w:val="008B0367"/>
    <w:rsid w:val="008B0675"/>
    <w:rsid w:val="008B6064"/>
    <w:rsid w:val="008C5E29"/>
    <w:rsid w:val="008C6235"/>
    <w:rsid w:val="008D07C9"/>
    <w:rsid w:val="008D24BE"/>
    <w:rsid w:val="008D2D0D"/>
    <w:rsid w:val="008D307B"/>
    <w:rsid w:val="008D4BF7"/>
    <w:rsid w:val="008D744A"/>
    <w:rsid w:val="008D79B4"/>
    <w:rsid w:val="008E3B30"/>
    <w:rsid w:val="008E5DFA"/>
    <w:rsid w:val="008F00A2"/>
    <w:rsid w:val="008F1355"/>
    <w:rsid w:val="00902B32"/>
    <w:rsid w:val="0090332E"/>
    <w:rsid w:val="00905A8C"/>
    <w:rsid w:val="00917ACB"/>
    <w:rsid w:val="00932E1F"/>
    <w:rsid w:val="00940EEF"/>
    <w:rsid w:val="009448B5"/>
    <w:rsid w:val="00945209"/>
    <w:rsid w:val="00951309"/>
    <w:rsid w:val="00951DC2"/>
    <w:rsid w:val="0095497A"/>
    <w:rsid w:val="00954C08"/>
    <w:rsid w:val="00957AB0"/>
    <w:rsid w:val="0096400D"/>
    <w:rsid w:val="009647F4"/>
    <w:rsid w:val="0096532F"/>
    <w:rsid w:val="00967100"/>
    <w:rsid w:val="009705B4"/>
    <w:rsid w:val="00970AC9"/>
    <w:rsid w:val="0097476E"/>
    <w:rsid w:val="00974AC7"/>
    <w:rsid w:val="009818BB"/>
    <w:rsid w:val="00982C97"/>
    <w:rsid w:val="009923FE"/>
    <w:rsid w:val="009A2588"/>
    <w:rsid w:val="009A4533"/>
    <w:rsid w:val="009A7575"/>
    <w:rsid w:val="009B1644"/>
    <w:rsid w:val="009C2AF8"/>
    <w:rsid w:val="009C5E06"/>
    <w:rsid w:val="009C72FE"/>
    <w:rsid w:val="009D1F9A"/>
    <w:rsid w:val="009D2AE9"/>
    <w:rsid w:val="009D3C19"/>
    <w:rsid w:val="009E3C1B"/>
    <w:rsid w:val="009E45B5"/>
    <w:rsid w:val="009E49F0"/>
    <w:rsid w:val="009E74D8"/>
    <w:rsid w:val="009E793A"/>
    <w:rsid w:val="009F47DD"/>
    <w:rsid w:val="009F66B6"/>
    <w:rsid w:val="00A1510E"/>
    <w:rsid w:val="00A22130"/>
    <w:rsid w:val="00A2326D"/>
    <w:rsid w:val="00A24A96"/>
    <w:rsid w:val="00A31114"/>
    <w:rsid w:val="00A407B4"/>
    <w:rsid w:val="00A43CFF"/>
    <w:rsid w:val="00A5003E"/>
    <w:rsid w:val="00A5599A"/>
    <w:rsid w:val="00A70979"/>
    <w:rsid w:val="00A749C5"/>
    <w:rsid w:val="00A74BDB"/>
    <w:rsid w:val="00A75D12"/>
    <w:rsid w:val="00A91EC9"/>
    <w:rsid w:val="00A96BF0"/>
    <w:rsid w:val="00AA18B5"/>
    <w:rsid w:val="00AA20CE"/>
    <w:rsid w:val="00AA448F"/>
    <w:rsid w:val="00AB2518"/>
    <w:rsid w:val="00AB2E4E"/>
    <w:rsid w:val="00AB3F48"/>
    <w:rsid w:val="00AC0744"/>
    <w:rsid w:val="00AC4E2D"/>
    <w:rsid w:val="00AD3D5D"/>
    <w:rsid w:val="00AE5A03"/>
    <w:rsid w:val="00AF0F2E"/>
    <w:rsid w:val="00B0387C"/>
    <w:rsid w:val="00B044C0"/>
    <w:rsid w:val="00B06468"/>
    <w:rsid w:val="00B10C2A"/>
    <w:rsid w:val="00B113E1"/>
    <w:rsid w:val="00B11B13"/>
    <w:rsid w:val="00B14786"/>
    <w:rsid w:val="00B15B44"/>
    <w:rsid w:val="00B16A9B"/>
    <w:rsid w:val="00B1735A"/>
    <w:rsid w:val="00B208CF"/>
    <w:rsid w:val="00B2241B"/>
    <w:rsid w:val="00B23854"/>
    <w:rsid w:val="00B32E8B"/>
    <w:rsid w:val="00B433FA"/>
    <w:rsid w:val="00B44709"/>
    <w:rsid w:val="00B603FC"/>
    <w:rsid w:val="00B62BB0"/>
    <w:rsid w:val="00B72C03"/>
    <w:rsid w:val="00B815D8"/>
    <w:rsid w:val="00B823EF"/>
    <w:rsid w:val="00B913A9"/>
    <w:rsid w:val="00B96A4C"/>
    <w:rsid w:val="00B979BC"/>
    <w:rsid w:val="00BA020C"/>
    <w:rsid w:val="00BA2D58"/>
    <w:rsid w:val="00BA3CBE"/>
    <w:rsid w:val="00BA56E7"/>
    <w:rsid w:val="00BA7654"/>
    <w:rsid w:val="00BB73AA"/>
    <w:rsid w:val="00BC0176"/>
    <w:rsid w:val="00BC0FB5"/>
    <w:rsid w:val="00BC3540"/>
    <w:rsid w:val="00BC48D0"/>
    <w:rsid w:val="00BC6EF8"/>
    <w:rsid w:val="00BD006D"/>
    <w:rsid w:val="00BD4689"/>
    <w:rsid w:val="00BE2B92"/>
    <w:rsid w:val="00C00D0F"/>
    <w:rsid w:val="00C02AAD"/>
    <w:rsid w:val="00C04AFF"/>
    <w:rsid w:val="00C1348C"/>
    <w:rsid w:val="00C15989"/>
    <w:rsid w:val="00C163BE"/>
    <w:rsid w:val="00C17D7A"/>
    <w:rsid w:val="00C207C8"/>
    <w:rsid w:val="00C24203"/>
    <w:rsid w:val="00C25611"/>
    <w:rsid w:val="00C31229"/>
    <w:rsid w:val="00C36FB6"/>
    <w:rsid w:val="00C503B9"/>
    <w:rsid w:val="00C52080"/>
    <w:rsid w:val="00C55889"/>
    <w:rsid w:val="00C638AB"/>
    <w:rsid w:val="00C64583"/>
    <w:rsid w:val="00C651D2"/>
    <w:rsid w:val="00C76BFC"/>
    <w:rsid w:val="00C776E9"/>
    <w:rsid w:val="00C94D33"/>
    <w:rsid w:val="00C959E4"/>
    <w:rsid w:val="00CA075E"/>
    <w:rsid w:val="00CA161E"/>
    <w:rsid w:val="00CB1FC8"/>
    <w:rsid w:val="00CB2D67"/>
    <w:rsid w:val="00CB35EF"/>
    <w:rsid w:val="00CC00D3"/>
    <w:rsid w:val="00CC38FB"/>
    <w:rsid w:val="00CD5F9A"/>
    <w:rsid w:val="00CE1C63"/>
    <w:rsid w:val="00CE4B68"/>
    <w:rsid w:val="00CF3F71"/>
    <w:rsid w:val="00D019F5"/>
    <w:rsid w:val="00D10B53"/>
    <w:rsid w:val="00D118C1"/>
    <w:rsid w:val="00D20BF9"/>
    <w:rsid w:val="00D23AA5"/>
    <w:rsid w:val="00D23C11"/>
    <w:rsid w:val="00D32397"/>
    <w:rsid w:val="00D35C39"/>
    <w:rsid w:val="00D35EF7"/>
    <w:rsid w:val="00D4044C"/>
    <w:rsid w:val="00D43E63"/>
    <w:rsid w:val="00D5022D"/>
    <w:rsid w:val="00D51DC6"/>
    <w:rsid w:val="00D53C59"/>
    <w:rsid w:val="00D54D9D"/>
    <w:rsid w:val="00D57CA2"/>
    <w:rsid w:val="00D61215"/>
    <w:rsid w:val="00D732B7"/>
    <w:rsid w:val="00D74780"/>
    <w:rsid w:val="00D83EF3"/>
    <w:rsid w:val="00D868B8"/>
    <w:rsid w:val="00D97F9B"/>
    <w:rsid w:val="00DA22A5"/>
    <w:rsid w:val="00DA3759"/>
    <w:rsid w:val="00DA4287"/>
    <w:rsid w:val="00DA4A9D"/>
    <w:rsid w:val="00DA508A"/>
    <w:rsid w:val="00DB26C6"/>
    <w:rsid w:val="00DC0895"/>
    <w:rsid w:val="00DC603D"/>
    <w:rsid w:val="00DD7B87"/>
    <w:rsid w:val="00DD7DB3"/>
    <w:rsid w:val="00DE4788"/>
    <w:rsid w:val="00DE7025"/>
    <w:rsid w:val="00DE7D65"/>
    <w:rsid w:val="00DE7E64"/>
    <w:rsid w:val="00DF6033"/>
    <w:rsid w:val="00DF6AD4"/>
    <w:rsid w:val="00E034E3"/>
    <w:rsid w:val="00E06B85"/>
    <w:rsid w:val="00E10340"/>
    <w:rsid w:val="00E15C5A"/>
    <w:rsid w:val="00E1754A"/>
    <w:rsid w:val="00E2629A"/>
    <w:rsid w:val="00E32D39"/>
    <w:rsid w:val="00E344F5"/>
    <w:rsid w:val="00E402A7"/>
    <w:rsid w:val="00E44D58"/>
    <w:rsid w:val="00E50227"/>
    <w:rsid w:val="00E51E4E"/>
    <w:rsid w:val="00E526A2"/>
    <w:rsid w:val="00E605D6"/>
    <w:rsid w:val="00E654CF"/>
    <w:rsid w:val="00E70B3E"/>
    <w:rsid w:val="00E743AC"/>
    <w:rsid w:val="00E761FC"/>
    <w:rsid w:val="00E817F8"/>
    <w:rsid w:val="00E8202A"/>
    <w:rsid w:val="00E83538"/>
    <w:rsid w:val="00E83A05"/>
    <w:rsid w:val="00EA591C"/>
    <w:rsid w:val="00EA59E4"/>
    <w:rsid w:val="00EA77B7"/>
    <w:rsid w:val="00EB0DB1"/>
    <w:rsid w:val="00EB1132"/>
    <w:rsid w:val="00EC0627"/>
    <w:rsid w:val="00EC3683"/>
    <w:rsid w:val="00ED068C"/>
    <w:rsid w:val="00ED0D7B"/>
    <w:rsid w:val="00ED1B4C"/>
    <w:rsid w:val="00EE0F79"/>
    <w:rsid w:val="00EE2D37"/>
    <w:rsid w:val="00EE3EC0"/>
    <w:rsid w:val="00EF39A8"/>
    <w:rsid w:val="00EF5FA0"/>
    <w:rsid w:val="00EF6E22"/>
    <w:rsid w:val="00EF7F18"/>
    <w:rsid w:val="00F04660"/>
    <w:rsid w:val="00F06811"/>
    <w:rsid w:val="00F070C3"/>
    <w:rsid w:val="00F1514A"/>
    <w:rsid w:val="00F17BF6"/>
    <w:rsid w:val="00F21552"/>
    <w:rsid w:val="00F22A06"/>
    <w:rsid w:val="00F25F75"/>
    <w:rsid w:val="00F35E72"/>
    <w:rsid w:val="00F4071A"/>
    <w:rsid w:val="00F40FC1"/>
    <w:rsid w:val="00F44252"/>
    <w:rsid w:val="00F45299"/>
    <w:rsid w:val="00F45371"/>
    <w:rsid w:val="00F46715"/>
    <w:rsid w:val="00F561BB"/>
    <w:rsid w:val="00F5766C"/>
    <w:rsid w:val="00F67923"/>
    <w:rsid w:val="00F724D3"/>
    <w:rsid w:val="00F83F66"/>
    <w:rsid w:val="00F83FC0"/>
    <w:rsid w:val="00F85776"/>
    <w:rsid w:val="00F87B43"/>
    <w:rsid w:val="00F97A8F"/>
    <w:rsid w:val="00FA3AA8"/>
    <w:rsid w:val="00FA3C7E"/>
    <w:rsid w:val="00FA5AC8"/>
    <w:rsid w:val="00FB4806"/>
    <w:rsid w:val="00FB7CB4"/>
    <w:rsid w:val="00FC7D04"/>
    <w:rsid w:val="00FD71C1"/>
    <w:rsid w:val="00FE20ED"/>
    <w:rsid w:val="00FE5F25"/>
    <w:rsid w:val="00FF0C6E"/>
    <w:rsid w:val="00FF4923"/>
    <w:rsid w:val="00FF6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A0C1AB"/>
  <w15:chartTrackingRefBased/>
  <w15:docId w15:val="{7A661DB8-29A7-6949-84BC-87C3CB233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710"/>
    <w:rPr>
      <w:sz w:val="24"/>
      <w:szCs w:val="24"/>
    </w:rPr>
  </w:style>
  <w:style w:type="paragraph" w:styleId="Heading1">
    <w:name w:val="heading 1"/>
    <w:next w:val="BodyText"/>
    <w:qFormat/>
    <w:pPr>
      <w:keepNext/>
      <w:numPr>
        <w:numId w:val="2"/>
      </w:numPr>
      <w:tabs>
        <w:tab w:val="clear" w:pos="432"/>
        <w:tab w:val="num" w:pos="360"/>
      </w:tabs>
      <w:spacing w:before="240" w:after="60"/>
      <w:ind w:left="360" w:hanging="720"/>
      <w:outlineLvl w:val="0"/>
    </w:pPr>
    <w:rPr>
      <w:rFonts w:ascii="Arial" w:hAnsi="Arial"/>
      <w:b/>
      <w:noProof/>
      <w:kern w:val="28"/>
      <w:sz w:val="28"/>
    </w:rPr>
  </w:style>
  <w:style w:type="paragraph" w:styleId="Heading2">
    <w:name w:val="heading 2"/>
    <w:basedOn w:val="Heading1"/>
    <w:next w:val="BodyText"/>
    <w:qFormat/>
    <w:pPr>
      <w:numPr>
        <w:ilvl w:val="1"/>
      </w:numPr>
      <w:tabs>
        <w:tab w:val="clear" w:pos="576"/>
        <w:tab w:val="num" w:pos="540"/>
      </w:tabs>
      <w:ind w:left="547" w:hanging="907"/>
      <w:outlineLvl w:val="1"/>
    </w:pPr>
  </w:style>
  <w:style w:type="paragraph" w:styleId="Heading3">
    <w:name w:val="heading 3"/>
    <w:basedOn w:val="Heading2"/>
    <w:next w:val="BodyText"/>
    <w:qFormat/>
    <w:pPr>
      <w:numPr>
        <w:ilvl w:val="2"/>
      </w:numPr>
      <w:ind w:hanging="1080"/>
      <w:outlineLvl w:val="2"/>
    </w:pPr>
    <w:rPr>
      <w:sz w:val="24"/>
    </w:rPr>
  </w:style>
  <w:style w:type="paragraph" w:styleId="Heading4">
    <w:name w:val="heading 4"/>
    <w:basedOn w:val="Heading3"/>
    <w:next w:val="BodyText"/>
    <w:qFormat/>
    <w:pPr>
      <w:numPr>
        <w:ilvl w:val="3"/>
      </w:numPr>
      <w:tabs>
        <w:tab w:val="clear" w:pos="864"/>
        <w:tab w:val="left" w:pos="900"/>
      </w:tabs>
      <w:ind w:left="900" w:hanging="1260"/>
      <w:outlineLvl w:val="3"/>
    </w:pPr>
  </w:style>
  <w:style w:type="paragraph" w:styleId="Heading5">
    <w:name w:val="heading 5"/>
    <w:basedOn w:val="Heading4"/>
    <w:next w:val="BodyText"/>
    <w:qFormat/>
    <w:pPr>
      <w:numPr>
        <w:ilvl w:val="4"/>
      </w:numPr>
      <w:tabs>
        <w:tab w:val="clear" w:pos="900"/>
        <w:tab w:val="clear" w:pos="1008"/>
        <w:tab w:val="num" w:pos="1080"/>
      </w:tabs>
      <w:ind w:left="1080" w:hanging="1440"/>
      <w:outlineLvl w:val="4"/>
    </w:pPr>
  </w:style>
  <w:style w:type="paragraph" w:styleId="Heading6">
    <w:name w:val="heading 6"/>
    <w:basedOn w:val="Heading5"/>
    <w:next w:val="BodyText"/>
    <w:qFormat/>
    <w:pPr>
      <w:numPr>
        <w:ilvl w:val="5"/>
      </w:numPr>
      <w:tabs>
        <w:tab w:val="clear" w:pos="1152"/>
        <w:tab w:val="num" w:pos="1260"/>
      </w:tabs>
      <w:ind w:left="1260" w:hanging="1620"/>
      <w:outlineLvl w:val="5"/>
    </w:pPr>
  </w:style>
  <w:style w:type="paragraph" w:styleId="Heading7">
    <w:name w:val="heading 7"/>
    <w:basedOn w:val="Heading6"/>
    <w:next w:val="BodyText"/>
    <w:qFormat/>
    <w:pPr>
      <w:numPr>
        <w:ilvl w:val="6"/>
      </w:numPr>
      <w:tabs>
        <w:tab w:val="clear" w:pos="1296"/>
        <w:tab w:val="num" w:pos="1440"/>
      </w:tabs>
      <w:ind w:left="1440" w:hanging="1800"/>
      <w:outlineLvl w:val="6"/>
    </w:pPr>
  </w:style>
  <w:style w:type="paragraph" w:styleId="Heading8">
    <w:name w:val="heading 8"/>
    <w:basedOn w:val="Heading7"/>
    <w:next w:val="BodyText"/>
    <w:qFormat/>
    <w:pPr>
      <w:numPr>
        <w:ilvl w:val="7"/>
      </w:numPr>
      <w:tabs>
        <w:tab w:val="clear" w:pos="1440"/>
        <w:tab w:val="num" w:pos="1620"/>
      </w:tabs>
      <w:ind w:left="1620" w:hanging="1980"/>
      <w:outlineLvl w:val="7"/>
    </w:pPr>
  </w:style>
  <w:style w:type="paragraph" w:styleId="Heading9">
    <w:name w:val="heading 9"/>
    <w:basedOn w:val="Heading8"/>
    <w:next w:val="BodyText"/>
    <w:qFormat/>
    <w:pPr>
      <w:numPr>
        <w:ilvl w:val="8"/>
      </w:numPr>
      <w:tabs>
        <w:tab w:val="clear" w:pos="1584"/>
        <w:tab w:val="num" w:pos="1800"/>
      </w:tabs>
      <w:ind w:left="1800" w:hanging="21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120"/>
      <w:jc w:val="center"/>
    </w:pPr>
    <w:rPr>
      <w:b/>
      <w:sz w:val="44"/>
      <w:szCs w:val="20"/>
    </w:rPr>
  </w:style>
  <w:style w:type="paragraph" w:styleId="BodyText">
    <w:name w:val="Body Text"/>
    <w:pPr>
      <w:spacing w:before="120"/>
    </w:pPr>
    <w:rPr>
      <w:noProof/>
      <w:sz w:val="24"/>
    </w:rPr>
  </w:style>
  <w:style w:type="paragraph" w:styleId="BodyTextIndent">
    <w:name w:val="Body Text Indent"/>
    <w:basedOn w:val="BodyText"/>
    <w:pPr>
      <w:ind w:left="360"/>
    </w:pPr>
  </w:style>
  <w:style w:type="paragraph" w:styleId="ListNumber">
    <w:name w:val="List Number"/>
    <w:basedOn w:val="BodyText"/>
    <w:pPr>
      <w:numPr>
        <w:numId w:val="1"/>
      </w:numPr>
    </w:pPr>
  </w:style>
  <w:style w:type="paragraph" w:styleId="List">
    <w:name w:val="List"/>
    <w:basedOn w:val="BodyText"/>
    <w:pPr>
      <w:spacing w:before="60"/>
      <w:ind w:left="1080" w:hanging="720"/>
    </w:pPr>
  </w:style>
  <w:style w:type="paragraph" w:styleId="ListBullet">
    <w:name w:val="List Bullet"/>
    <w:basedOn w:val="BodyText"/>
    <w:pPr>
      <w:numPr>
        <w:numId w:val="3"/>
      </w:numPr>
      <w:tabs>
        <w:tab w:val="clear" w:pos="360"/>
        <w:tab w:val="num" w:pos="720"/>
      </w:tabs>
      <w:spacing w:before="60"/>
      <w:ind w:left="720"/>
    </w:pPr>
  </w:style>
  <w:style w:type="paragraph" w:styleId="ListBullet2">
    <w:name w:val="List Bullet 2"/>
    <w:basedOn w:val="ListBullet"/>
    <w:pPr>
      <w:numPr>
        <w:numId w:val="4"/>
      </w:numPr>
      <w:tabs>
        <w:tab w:val="clear" w:pos="720"/>
        <w:tab w:val="num" w:pos="1080"/>
      </w:tabs>
      <w:ind w:left="1080"/>
    </w:pPr>
  </w:style>
  <w:style w:type="paragraph" w:styleId="ListBullet3">
    <w:name w:val="List Bullet 3"/>
    <w:basedOn w:val="ListBullet"/>
    <w:pPr>
      <w:numPr>
        <w:numId w:val="5"/>
      </w:numPr>
      <w:tabs>
        <w:tab w:val="clear" w:pos="1080"/>
        <w:tab w:val="num" w:pos="1440"/>
      </w:tabs>
      <w:ind w:left="1440"/>
    </w:pPr>
  </w:style>
  <w:style w:type="paragraph" w:styleId="List2">
    <w:name w:val="List 2"/>
    <w:basedOn w:val="List"/>
    <w:pPr>
      <w:ind w:left="1440"/>
    </w:pPr>
  </w:style>
  <w:style w:type="paragraph" w:styleId="TOC1">
    <w:name w:val="toc 1"/>
    <w:next w:val="Normal"/>
    <w:semiHidden/>
    <w:rPr>
      <w:noProof/>
      <w:sz w:val="24"/>
    </w:rPr>
  </w:style>
  <w:style w:type="paragraph" w:styleId="TOC2">
    <w:name w:val="toc 2"/>
    <w:basedOn w:val="TOC1"/>
    <w:next w:val="Normal"/>
    <w:semiHidden/>
    <w:pPr>
      <w:ind w:left="240"/>
    </w:pPr>
  </w:style>
  <w:style w:type="paragraph" w:styleId="TOC3">
    <w:name w:val="toc 3"/>
    <w:basedOn w:val="TOC2"/>
    <w:next w:val="Normal"/>
    <w:semiHidden/>
    <w:pPr>
      <w:ind w:left="480"/>
    </w:pPr>
  </w:style>
  <w:style w:type="paragraph" w:styleId="TOC4">
    <w:name w:val="toc 4"/>
    <w:basedOn w:val="TOC3"/>
    <w:next w:val="Normal"/>
    <w:semiHidden/>
    <w:pPr>
      <w:ind w:left="720"/>
    </w:pPr>
  </w:style>
  <w:style w:type="paragraph" w:styleId="TOC5">
    <w:name w:val="toc 5"/>
    <w:basedOn w:val="TOC4"/>
    <w:next w:val="Normal"/>
    <w:semiHidden/>
    <w:pPr>
      <w:ind w:left="960"/>
    </w:pPr>
  </w:style>
  <w:style w:type="paragraph" w:styleId="TOC6">
    <w:name w:val="toc 6"/>
    <w:basedOn w:val="TOC5"/>
    <w:next w:val="Normal"/>
    <w:semiHidden/>
    <w:pPr>
      <w:ind w:left="1200"/>
    </w:pPr>
  </w:style>
  <w:style w:type="paragraph" w:styleId="TOC7">
    <w:name w:val="toc 7"/>
    <w:basedOn w:val="TOC6"/>
    <w:next w:val="Normal"/>
    <w:semiHidden/>
    <w:pPr>
      <w:ind w:left="1440"/>
    </w:pPr>
  </w:style>
  <w:style w:type="paragraph" w:styleId="TOC8">
    <w:name w:val="toc 8"/>
    <w:basedOn w:val="TOC7"/>
    <w:next w:val="Normal"/>
    <w:semiHidden/>
    <w:pPr>
      <w:ind w:left="1680"/>
    </w:pPr>
  </w:style>
  <w:style w:type="paragraph" w:styleId="TOC9">
    <w:name w:val="toc 9"/>
    <w:basedOn w:val="TOC8"/>
    <w:next w:val="Normal"/>
    <w:semiHidden/>
    <w:pPr>
      <w:ind w:left="1920"/>
    </w:pPr>
  </w:style>
  <w:style w:type="paragraph" w:customStyle="1" w:styleId="TableEntry">
    <w:name w:val="Table Entry"/>
    <w:basedOn w:val="BodyText"/>
    <w:link w:val="TableEntryChar"/>
    <w:pPr>
      <w:spacing w:before="40" w:after="40"/>
      <w:ind w:left="72" w:right="72"/>
    </w:pPr>
    <w:rPr>
      <w:sz w:val="18"/>
    </w:rPr>
  </w:style>
  <w:style w:type="paragraph" w:customStyle="1" w:styleId="TableEntryHeader">
    <w:name w:val="Table Entry Header"/>
    <w:basedOn w:val="TableEntry"/>
    <w:link w:val="TableEntryHeaderChar"/>
    <w:pPr>
      <w:jc w:val="center"/>
    </w:pPr>
    <w:rPr>
      <w:rFonts w:ascii="Arial" w:hAnsi="Arial"/>
      <w:b/>
      <w:sz w:val="20"/>
    </w:rPr>
  </w:style>
  <w:style w:type="paragraph" w:customStyle="1" w:styleId="TableTitle">
    <w:name w:val="Table Title"/>
    <w:basedOn w:val="BodyText"/>
    <w:pPr>
      <w:spacing w:before="60" w:after="60"/>
      <w:jc w:val="center"/>
    </w:pPr>
    <w:rPr>
      <w:rFonts w:ascii="Arial" w:hAnsi="Arial"/>
      <w:b/>
      <w:sz w:val="22"/>
    </w:rPr>
  </w:style>
  <w:style w:type="paragraph" w:customStyle="1" w:styleId="FigureTitle">
    <w:name w:val="Figure Title"/>
    <w:basedOn w:val="TableTitle"/>
  </w:style>
  <w:style w:type="paragraph" w:styleId="Header">
    <w:name w:val="header"/>
    <w:basedOn w:val="Normal"/>
    <w:pPr>
      <w:tabs>
        <w:tab w:val="center" w:pos="4320"/>
        <w:tab w:val="right" w:pos="8640"/>
      </w:tabs>
      <w:spacing w:before="120"/>
    </w:pPr>
    <w:rPr>
      <w:szCs w:val="20"/>
    </w:rPr>
  </w:style>
  <w:style w:type="paragraph" w:styleId="Footer">
    <w:name w:val="footer"/>
    <w:basedOn w:val="Normal"/>
    <w:pPr>
      <w:tabs>
        <w:tab w:val="center" w:pos="4320"/>
        <w:tab w:val="right" w:pos="8640"/>
      </w:tabs>
      <w:spacing w:before="120"/>
    </w:pPr>
    <w:rPr>
      <w:szCs w:val="20"/>
    </w:rPr>
  </w:style>
  <w:style w:type="paragraph" w:styleId="Caption">
    <w:name w:val="caption"/>
    <w:basedOn w:val="BodyText"/>
    <w:next w:val="BodyText"/>
    <w:qFormat/>
    <w:rPr>
      <w:rFonts w:ascii="Arial" w:hAnsi="Arial"/>
      <w:b/>
    </w:rPr>
  </w:style>
  <w:style w:type="paragraph" w:styleId="List3">
    <w:name w:val="List 3"/>
    <w:basedOn w:val="Normal"/>
    <w:pPr>
      <w:spacing w:before="120"/>
      <w:ind w:left="1800" w:hanging="720"/>
    </w:pPr>
    <w:rPr>
      <w:szCs w:val="20"/>
    </w:rPr>
  </w:style>
  <w:style w:type="paragraph" w:styleId="ListContinue">
    <w:name w:val="List Continue"/>
    <w:basedOn w:val="List"/>
    <w:pPr>
      <w:spacing w:after="120"/>
      <w:ind w:firstLine="0"/>
    </w:pPr>
  </w:style>
  <w:style w:type="paragraph" w:styleId="ListContinue2">
    <w:name w:val="List Continue 2"/>
    <w:basedOn w:val="List2"/>
    <w:pPr>
      <w:ind w:firstLine="0"/>
    </w:pPr>
  </w:style>
  <w:style w:type="paragraph" w:customStyle="1" w:styleId="ParagraphHeading">
    <w:name w:val="Paragraph Heading"/>
    <w:basedOn w:val="Caption"/>
    <w:next w:val="BodyText"/>
    <w:pPr>
      <w:spacing w:before="180"/>
    </w:pPr>
  </w:style>
  <w:style w:type="paragraph" w:customStyle="1" w:styleId="ListNumberContinue">
    <w:name w:val="List Number Continue"/>
    <w:basedOn w:val="ListNumber"/>
    <w:pPr>
      <w:numPr>
        <w:numId w:val="0"/>
      </w:num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pPr>
      <w:ind w:firstLine="0"/>
    </w:pPr>
  </w:style>
  <w:style w:type="paragraph" w:customStyle="1" w:styleId="AppendixHeading2">
    <w:name w:val="Appendix Heading 2"/>
    <w:next w:val="BodyText"/>
    <w:pPr>
      <w:numPr>
        <w:ilvl w:val="1"/>
        <w:numId w:val="17"/>
      </w:numPr>
      <w:spacing w:before="240" w:after="60"/>
    </w:pPr>
    <w:rPr>
      <w:rFonts w:ascii="Arial" w:hAnsi="Arial"/>
      <w:b/>
      <w:noProof/>
      <w:sz w:val="28"/>
    </w:rPr>
  </w:style>
  <w:style w:type="paragraph" w:customStyle="1" w:styleId="AppendixHeading1">
    <w:name w:val="Appendix Heading 1"/>
    <w:next w:val="BodyText"/>
    <w:pPr>
      <w:numPr>
        <w:numId w:val="17"/>
      </w:numPr>
      <w:spacing w:before="240" w:after="60"/>
    </w:pPr>
    <w:rPr>
      <w:rFonts w:ascii="Arial" w:hAnsi="Arial"/>
      <w:b/>
      <w:noProof/>
      <w:sz w:val="28"/>
    </w:rPr>
  </w:style>
  <w:style w:type="paragraph" w:customStyle="1" w:styleId="AppendixHeading3">
    <w:name w:val="Appendix Heading 3"/>
    <w:basedOn w:val="AppendixHeading2"/>
    <w:next w:val="BodyText"/>
    <w:pPr>
      <w:numPr>
        <w:ilvl w:val="2"/>
      </w:numPr>
    </w:pPr>
    <w:rPr>
      <w:sz w:val="24"/>
    </w:rPr>
  </w:style>
  <w:style w:type="paragraph" w:customStyle="1" w:styleId="EditorInstructions">
    <w:name w:val="Editor Instructions"/>
    <w:basedOn w:val="BodyText"/>
    <w:rsid w:val="00707427"/>
    <w:pPr>
      <w:pBdr>
        <w:top w:val="single" w:sz="4" w:space="1" w:color="auto"/>
        <w:left w:val="single" w:sz="4" w:space="4" w:color="auto"/>
        <w:bottom w:val="single" w:sz="4" w:space="1" w:color="auto"/>
        <w:right w:val="single" w:sz="4" w:space="4" w:color="auto"/>
      </w:pBdr>
    </w:pPr>
    <w:rPr>
      <w:i/>
      <w:iCs/>
    </w:rPr>
  </w:style>
  <w:style w:type="paragraph" w:customStyle="1" w:styleId="StyleBodyTextItalicRedBoxSinglesolidlineAuto05">
    <w:name w:val="Style Body Text + Italic Red Box: (Single solid line Auto  0.5 ..."/>
    <w:basedOn w:val="BodyText"/>
    <w:rsid w:val="00707427"/>
    <w:pPr>
      <w:pBdr>
        <w:top w:val="single" w:sz="4" w:space="1" w:color="auto"/>
        <w:left w:val="single" w:sz="4" w:space="4" w:color="auto"/>
        <w:bottom w:val="single" w:sz="4" w:space="1" w:color="auto"/>
        <w:right w:val="single" w:sz="4" w:space="4" w:color="auto"/>
      </w:pBdr>
    </w:pPr>
    <w:rPr>
      <w:i/>
      <w:iCs/>
    </w:rPr>
  </w:style>
  <w:style w:type="paragraph" w:customStyle="1" w:styleId="Note">
    <w:name w:val="Note"/>
    <w:basedOn w:val="FootnoteText"/>
    <w:rsid w:val="00707427"/>
    <w:pPr>
      <w:ind w:left="1152" w:hanging="720"/>
    </w:pPr>
    <w:rPr>
      <w:sz w:val="18"/>
    </w:rPr>
  </w:style>
  <w:style w:type="paragraph" w:styleId="FootnoteText">
    <w:name w:val="footnote text"/>
    <w:basedOn w:val="Normal"/>
    <w:semiHidden/>
    <w:rsid w:val="00707427"/>
    <w:pPr>
      <w:spacing w:before="120"/>
    </w:pPr>
    <w:rPr>
      <w:sz w:val="20"/>
      <w:szCs w:val="20"/>
    </w:rPr>
  </w:style>
  <w:style w:type="paragraph" w:styleId="BalloonText">
    <w:name w:val="Balloon Text"/>
    <w:basedOn w:val="Normal"/>
    <w:semiHidden/>
    <w:rsid w:val="00801FCA"/>
    <w:pPr>
      <w:spacing w:before="120"/>
    </w:pPr>
    <w:rPr>
      <w:rFonts w:ascii="Tahoma" w:hAnsi="Tahoma" w:cs="Tahoma"/>
      <w:sz w:val="16"/>
      <w:szCs w:val="16"/>
    </w:rPr>
  </w:style>
  <w:style w:type="table" w:styleId="TableGrid">
    <w:name w:val="Table Grid"/>
    <w:basedOn w:val="TableNormal"/>
    <w:rsid w:val="00776B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54A1E"/>
    <w:pPr>
      <w:autoSpaceDE w:val="0"/>
      <w:autoSpaceDN w:val="0"/>
      <w:adjustRightInd w:val="0"/>
    </w:pPr>
    <w:rPr>
      <w:color w:val="000000"/>
      <w:sz w:val="24"/>
      <w:szCs w:val="24"/>
    </w:rPr>
  </w:style>
  <w:style w:type="paragraph" w:customStyle="1" w:styleId="HL7FieldIndent2">
    <w:name w:val="HL7 Field Indent 2"/>
    <w:basedOn w:val="BodyTextIndent"/>
    <w:link w:val="HL7FieldIndent2Char"/>
    <w:qFormat/>
    <w:rsid w:val="00BA7654"/>
    <w:pPr>
      <w:spacing w:line="240" w:lineRule="atLeast"/>
      <w:ind w:left="720"/>
    </w:pPr>
  </w:style>
  <w:style w:type="character" w:customStyle="1" w:styleId="HL7FieldIndent2Char">
    <w:name w:val="HL7 Field Indent 2 Char"/>
    <w:link w:val="HL7FieldIndent2"/>
    <w:locked/>
    <w:rsid w:val="00BA7654"/>
    <w:rPr>
      <w:noProof/>
      <w:sz w:val="24"/>
    </w:rPr>
  </w:style>
  <w:style w:type="paragraph" w:customStyle="1" w:styleId="HL7Field">
    <w:name w:val="HL7 Field"/>
    <w:basedOn w:val="Normal"/>
    <w:qFormat/>
    <w:rsid w:val="00BA7654"/>
    <w:pPr>
      <w:keepNext/>
      <w:spacing w:before="120" w:after="60" w:line="260" w:lineRule="atLeast"/>
    </w:pPr>
    <w:rPr>
      <w:b/>
      <w:bCs/>
      <w:szCs w:val="20"/>
    </w:rPr>
  </w:style>
  <w:style w:type="character" w:customStyle="1" w:styleId="TableEntryChar">
    <w:name w:val="Table Entry Char"/>
    <w:link w:val="TableEntry"/>
    <w:rsid w:val="00BA7654"/>
    <w:rPr>
      <w:noProof/>
      <w:sz w:val="18"/>
    </w:rPr>
  </w:style>
  <w:style w:type="character" w:customStyle="1" w:styleId="TableEntryHeaderChar">
    <w:name w:val="Table Entry Header Char"/>
    <w:link w:val="TableEntryHeader"/>
    <w:rsid w:val="00BA7654"/>
    <w:rPr>
      <w:rFonts w:ascii="Arial" w:hAnsi="Arial"/>
      <w:b/>
      <w:noProof/>
    </w:rPr>
  </w:style>
  <w:style w:type="paragraph" w:styleId="NormalWeb">
    <w:name w:val="Normal (Web)"/>
    <w:basedOn w:val="Normal"/>
    <w:uiPriority w:val="99"/>
    <w:unhideWhenUsed/>
    <w:rsid w:val="00394D7F"/>
    <w:pPr>
      <w:spacing w:before="100" w:beforeAutospacing="1" w:after="100" w:afterAutospacing="1"/>
    </w:pPr>
  </w:style>
  <w:style w:type="paragraph" w:styleId="HTMLPreformatted">
    <w:name w:val="HTML Preformatted"/>
    <w:basedOn w:val="Normal"/>
    <w:link w:val="HTMLPreformattedChar"/>
    <w:uiPriority w:val="99"/>
    <w:unhideWhenUsed/>
    <w:rsid w:val="001B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1B5AEA"/>
    <w:rPr>
      <w:rFonts w:ascii="Courier New" w:hAnsi="Courier New" w:cs="Courier New"/>
    </w:rPr>
  </w:style>
  <w:style w:type="character" w:styleId="Hyperlink">
    <w:name w:val="Hyperlink"/>
    <w:basedOn w:val="DefaultParagraphFont"/>
    <w:rsid w:val="00361E46"/>
    <w:rPr>
      <w:color w:val="0563C1" w:themeColor="hyperlink"/>
      <w:u w:val="single"/>
    </w:rPr>
  </w:style>
  <w:style w:type="character" w:styleId="UnresolvedMention">
    <w:name w:val="Unresolved Mention"/>
    <w:basedOn w:val="DefaultParagraphFont"/>
    <w:uiPriority w:val="99"/>
    <w:semiHidden/>
    <w:unhideWhenUsed/>
    <w:rsid w:val="00361E46"/>
    <w:rPr>
      <w:color w:val="605E5C"/>
      <w:shd w:val="clear" w:color="auto" w:fill="E1DFDD"/>
    </w:rPr>
  </w:style>
  <w:style w:type="character" w:customStyle="1" w:styleId="hl7-label">
    <w:name w:val="hl7-label"/>
    <w:basedOn w:val="DefaultParagraphFont"/>
    <w:rsid w:val="00F97A8F"/>
  </w:style>
  <w:style w:type="character" w:customStyle="1" w:styleId="hl7-field">
    <w:name w:val="hl7-field"/>
    <w:basedOn w:val="DefaultParagraphFont"/>
    <w:rsid w:val="00F97A8F"/>
  </w:style>
  <w:style w:type="character" w:customStyle="1" w:styleId="ng-binding">
    <w:name w:val="ng-binding"/>
    <w:basedOn w:val="DefaultParagraphFont"/>
    <w:rsid w:val="00F97A8F"/>
  </w:style>
  <w:style w:type="character" w:customStyle="1" w:styleId="hl7-subfield">
    <w:name w:val="hl7-subfield"/>
    <w:basedOn w:val="DefaultParagraphFont"/>
    <w:rsid w:val="00F97A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9577">
      <w:bodyDiv w:val="1"/>
      <w:marLeft w:val="0"/>
      <w:marRight w:val="0"/>
      <w:marTop w:val="0"/>
      <w:marBottom w:val="0"/>
      <w:divBdr>
        <w:top w:val="none" w:sz="0" w:space="0" w:color="auto"/>
        <w:left w:val="none" w:sz="0" w:space="0" w:color="auto"/>
        <w:bottom w:val="none" w:sz="0" w:space="0" w:color="auto"/>
        <w:right w:val="none" w:sz="0" w:space="0" w:color="auto"/>
      </w:divBdr>
      <w:divsChild>
        <w:div w:id="2014525224">
          <w:marLeft w:val="0"/>
          <w:marRight w:val="0"/>
          <w:marTop w:val="0"/>
          <w:marBottom w:val="0"/>
          <w:divBdr>
            <w:top w:val="none" w:sz="0" w:space="0" w:color="auto"/>
            <w:left w:val="none" w:sz="0" w:space="0" w:color="auto"/>
            <w:bottom w:val="none" w:sz="0" w:space="0" w:color="auto"/>
            <w:right w:val="none" w:sz="0" w:space="0" w:color="auto"/>
          </w:divBdr>
          <w:divsChild>
            <w:div w:id="1207792788">
              <w:marLeft w:val="0"/>
              <w:marRight w:val="0"/>
              <w:marTop w:val="0"/>
              <w:marBottom w:val="0"/>
              <w:divBdr>
                <w:top w:val="none" w:sz="0" w:space="0" w:color="auto"/>
                <w:left w:val="none" w:sz="0" w:space="0" w:color="auto"/>
                <w:bottom w:val="none" w:sz="0" w:space="0" w:color="auto"/>
                <w:right w:val="none" w:sz="0" w:space="0" w:color="auto"/>
              </w:divBdr>
              <w:divsChild>
                <w:div w:id="107473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27245">
      <w:bodyDiv w:val="1"/>
      <w:marLeft w:val="0"/>
      <w:marRight w:val="0"/>
      <w:marTop w:val="0"/>
      <w:marBottom w:val="0"/>
      <w:divBdr>
        <w:top w:val="none" w:sz="0" w:space="0" w:color="auto"/>
        <w:left w:val="none" w:sz="0" w:space="0" w:color="auto"/>
        <w:bottom w:val="none" w:sz="0" w:space="0" w:color="auto"/>
        <w:right w:val="none" w:sz="0" w:space="0" w:color="auto"/>
      </w:divBdr>
      <w:divsChild>
        <w:div w:id="1733574207">
          <w:marLeft w:val="0"/>
          <w:marRight w:val="0"/>
          <w:marTop w:val="0"/>
          <w:marBottom w:val="0"/>
          <w:divBdr>
            <w:top w:val="none" w:sz="0" w:space="0" w:color="auto"/>
            <w:left w:val="none" w:sz="0" w:space="0" w:color="auto"/>
            <w:bottom w:val="none" w:sz="0" w:space="0" w:color="auto"/>
            <w:right w:val="none" w:sz="0" w:space="0" w:color="auto"/>
          </w:divBdr>
          <w:divsChild>
            <w:div w:id="1577322426">
              <w:marLeft w:val="0"/>
              <w:marRight w:val="0"/>
              <w:marTop w:val="0"/>
              <w:marBottom w:val="0"/>
              <w:divBdr>
                <w:top w:val="none" w:sz="0" w:space="0" w:color="auto"/>
                <w:left w:val="none" w:sz="0" w:space="0" w:color="auto"/>
                <w:bottom w:val="none" w:sz="0" w:space="0" w:color="auto"/>
                <w:right w:val="none" w:sz="0" w:space="0" w:color="auto"/>
              </w:divBdr>
              <w:divsChild>
                <w:div w:id="155045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04773">
      <w:bodyDiv w:val="1"/>
      <w:marLeft w:val="0"/>
      <w:marRight w:val="0"/>
      <w:marTop w:val="0"/>
      <w:marBottom w:val="0"/>
      <w:divBdr>
        <w:top w:val="none" w:sz="0" w:space="0" w:color="auto"/>
        <w:left w:val="none" w:sz="0" w:space="0" w:color="auto"/>
        <w:bottom w:val="none" w:sz="0" w:space="0" w:color="auto"/>
        <w:right w:val="none" w:sz="0" w:space="0" w:color="auto"/>
      </w:divBdr>
      <w:divsChild>
        <w:div w:id="1131173550">
          <w:marLeft w:val="0"/>
          <w:marRight w:val="0"/>
          <w:marTop w:val="0"/>
          <w:marBottom w:val="0"/>
          <w:divBdr>
            <w:top w:val="none" w:sz="0" w:space="0" w:color="auto"/>
            <w:left w:val="none" w:sz="0" w:space="0" w:color="auto"/>
            <w:bottom w:val="none" w:sz="0" w:space="0" w:color="auto"/>
            <w:right w:val="none" w:sz="0" w:space="0" w:color="auto"/>
          </w:divBdr>
          <w:divsChild>
            <w:div w:id="207569166">
              <w:marLeft w:val="0"/>
              <w:marRight w:val="0"/>
              <w:marTop w:val="0"/>
              <w:marBottom w:val="0"/>
              <w:divBdr>
                <w:top w:val="none" w:sz="0" w:space="0" w:color="auto"/>
                <w:left w:val="none" w:sz="0" w:space="0" w:color="auto"/>
                <w:bottom w:val="none" w:sz="0" w:space="0" w:color="auto"/>
                <w:right w:val="none" w:sz="0" w:space="0" w:color="auto"/>
              </w:divBdr>
              <w:divsChild>
                <w:div w:id="38522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88985">
      <w:bodyDiv w:val="1"/>
      <w:marLeft w:val="0"/>
      <w:marRight w:val="0"/>
      <w:marTop w:val="0"/>
      <w:marBottom w:val="0"/>
      <w:divBdr>
        <w:top w:val="none" w:sz="0" w:space="0" w:color="auto"/>
        <w:left w:val="none" w:sz="0" w:space="0" w:color="auto"/>
        <w:bottom w:val="none" w:sz="0" w:space="0" w:color="auto"/>
        <w:right w:val="none" w:sz="0" w:space="0" w:color="auto"/>
      </w:divBdr>
      <w:divsChild>
        <w:div w:id="1009677684">
          <w:marLeft w:val="0"/>
          <w:marRight w:val="0"/>
          <w:marTop w:val="0"/>
          <w:marBottom w:val="0"/>
          <w:divBdr>
            <w:top w:val="none" w:sz="0" w:space="0" w:color="auto"/>
            <w:left w:val="none" w:sz="0" w:space="0" w:color="auto"/>
            <w:bottom w:val="none" w:sz="0" w:space="0" w:color="auto"/>
            <w:right w:val="none" w:sz="0" w:space="0" w:color="auto"/>
          </w:divBdr>
          <w:divsChild>
            <w:div w:id="407534345">
              <w:marLeft w:val="0"/>
              <w:marRight w:val="0"/>
              <w:marTop w:val="0"/>
              <w:marBottom w:val="0"/>
              <w:divBdr>
                <w:top w:val="none" w:sz="0" w:space="0" w:color="auto"/>
                <w:left w:val="none" w:sz="0" w:space="0" w:color="auto"/>
                <w:bottom w:val="none" w:sz="0" w:space="0" w:color="auto"/>
                <w:right w:val="none" w:sz="0" w:space="0" w:color="auto"/>
              </w:divBdr>
              <w:divsChild>
                <w:div w:id="8506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27076">
      <w:bodyDiv w:val="1"/>
      <w:marLeft w:val="0"/>
      <w:marRight w:val="0"/>
      <w:marTop w:val="0"/>
      <w:marBottom w:val="0"/>
      <w:divBdr>
        <w:top w:val="none" w:sz="0" w:space="0" w:color="auto"/>
        <w:left w:val="none" w:sz="0" w:space="0" w:color="auto"/>
        <w:bottom w:val="none" w:sz="0" w:space="0" w:color="auto"/>
        <w:right w:val="none" w:sz="0" w:space="0" w:color="auto"/>
      </w:divBdr>
      <w:divsChild>
        <w:div w:id="268197157">
          <w:marLeft w:val="0"/>
          <w:marRight w:val="0"/>
          <w:marTop w:val="0"/>
          <w:marBottom w:val="0"/>
          <w:divBdr>
            <w:top w:val="none" w:sz="0" w:space="0" w:color="auto"/>
            <w:left w:val="none" w:sz="0" w:space="0" w:color="auto"/>
            <w:bottom w:val="none" w:sz="0" w:space="0" w:color="auto"/>
            <w:right w:val="none" w:sz="0" w:space="0" w:color="auto"/>
          </w:divBdr>
          <w:divsChild>
            <w:div w:id="2008435761">
              <w:marLeft w:val="0"/>
              <w:marRight w:val="0"/>
              <w:marTop w:val="0"/>
              <w:marBottom w:val="0"/>
              <w:divBdr>
                <w:top w:val="none" w:sz="0" w:space="0" w:color="auto"/>
                <w:left w:val="none" w:sz="0" w:space="0" w:color="auto"/>
                <w:bottom w:val="none" w:sz="0" w:space="0" w:color="auto"/>
                <w:right w:val="none" w:sz="0" w:space="0" w:color="auto"/>
              </w:divBdr>
              <w:divsChild>
                <w:div w:id="19269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29532">
      <w:bodyDiv w:val="1"/>
      <w:marLeft w:val="0"/>
      <w:marRight w:val="0"/>
      <w:marTop w:val="0"/>
      <w:marBottom w:val="0"/>
      <w:divBdr>
        <w:top w:val="none" w:sz="0" w:space="0" w:color="auto"/>
        <w:left w:val="none" w:sz="0" w:space="0" w:color="auto"/>
        <w:bottom w:val="none" w:sz="0" w:space="0" w:color="auto"/>
        <w:right w:val="none" w:sz="0" w:space="0" w:color="auto"/>
      </w:divBdr>
      <w:divsChild>
        <w:div w:id="1068530657">
          <w:marLeft w:val="0"/>
          <w:marRight w:val="0"/>
          <w:marTop w:val="0"/>
          <w:marBottom w:val="0"/>
          <w:divBdr>
            <w:top w:val="none" w:sz="0" w:space="0" w:color="auto"/>
            <w:left w:val="none" w:sz="0" w:space="0" w:color="auto"/>
            <w:bottom w:val="none" w:sz="0" w:space="0" w:color="auto"/>
            <w:right w:val="none" w:sz="0" w:space="0" w:color="auto"/>
          </w:divBdr>
          <w:divsChild>
            <w:div w:id="19361374">
              <w:marLeft w:val="0"/>
              <w:marRight w:val="0"/>
              <w:marTop w:val="0"/>
              <w:marBottom w:val="0"/>
              <w:divBdr>
                <w:top w:val="none" w:sz="0" w:space="0" w:color="auto"/>
                <w:left w:val="none" w:sz="0" w:space="0" w:color="auto"/>
                <w:bottom w:val="none" w:sz="0" w:space="0" w:color="auto"/>
                <w:right w:val="none" w:sz="0" w:space="0" w:color="auto"/>
              </w:divBdr>
              <w:divsChild>
                <w:div w:id="171287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91661">
      <w:bodyDiv w:val="1"/>
      <w:marLeft w:val="0"/>
      <w:marRight w:val="0"/>
      <w:marTop w:val="0"/>
      <w:marBottom w:val="0"/>
      <w:divBdr>
        <w:top w:val="none" w:sz="0" w:space="0" w:color="auto"/>
        <w:left w:val="none" w:sz="0" w:space="0" w:color="auto"/>
        <w:bottom w:val="none" w:sz="0" w:space="0" w:color="auto"/>
        <w:right w:val="none" w:sz="0" w:space="0" w:color="auto"/>
      </w:divBdr>
      <w:divsChild>
        <w:div w:id="28115788">
          <w:marLeft w:val="0"/>
          <w:marRight w:val="0"/>
          <w:marTop w:val="0"/>
          <w:marBottom w:val="0"/>
          <w:divBdr>
            <w:top w:val="none" w:sz="0" w:space="0" w:color="auto"/>
            <w:left w:val="none" w:sz="0" w:space="0" w:color="auto"/>
            <w:bottom w:val="none" w:sz="0" w:space="0" w:color="auto"/>
            <w:right w:val="none" w:sz="0" w:space="0" w:color="auto"/>
          </w:divBdr>
          <w:divsChild>
            <w:div w:id="580484525">
              <w:marLeft w:val="0"/>
              <w:marRight w:val="0"/>
              <w:marTop w:val="0"/>
              <w:marBottom w:val="0"/>
              <w:divBdr>
                <w:top w:val="none" w:sz="0" w:space="0" w:color="auto"/>
                <w:left w:val="none" w:sz="0" w:space="0" w:color="auto"/>
                <w:bottom w:val="none" w:sz="0" w:space="0" w:color="auto"/>
                <w:right w:val="none" w:sz="0" w:space="0" w:color="auto"/>
              </w:divBdr>
              <w:divsChild>
                <w:div w:id="145123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585110">
      <w:bodyDiv w:val="1"/>
      <w:marLeft w:val="0"/>
      <w:marRight w:val="0"/>
      <w:marTop w:val="0"/>
      <w:marBottom w:val="0"/>
      <w:divBdr>
        <w:top w:val="none" w:sz="0" w:space="0" w:color="auto"/>
        <w:left w:val="none" w:sz="0" w:space="0" w:color="auto"/>
        <w:bottom w:val="none" w:sz="0" w:space="0" w:color="auto"/>
        <w:right w:val="none" w:sz="0" w:space="0" w:color="auto"/>
      </w:divBdr>
      <w:divsChild>
        <w:div w:id="3365087">
          <w:marLeft w:val="0"/>
          <w:marRight w:val="0"/>
          <w:marTop w:val="0"/>
          <w:marBottom w:val="0"/>
          <w:divBdr>
            <w:top w:val="none" w:sz="0" w:space="0" w:color="auto"/>
            <w:left w:val="none" w:sz="0" w:space="0" w:color="auto"/>
            <w:bottom w:val="none" w:sz="0" w:space="0" w:color="auto"/>
            <w:right w:val="none" w:sz="0" w:space="0" w:color="auto"/>
          </w:divBdr>
          <w:divsChild>
            <w:div w:id="936593990">
              <w:marLeft w:val="0"/>
              <w:marRight w:val="0"/>
              <w:marTop w:val="0"/>
              <w:marBottom w:val="0"/>
              <w:divBdr>
                <w:top w:val="none" w:sz="0" w:space="0" w:color="auto"/>
                <w:left w:val="none" w:sz="0" w:space="0" w:color="auto"/>
                <w:bottom w:val="none" w:sz="0" w:space="0" w:color="auto"/>
                <w:right w:val="none" w:sz="0" w:space="0" w:color="auto"/>
              </w:divBdr>
              <w:divsChild>
                <w:div w:id="9677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098296">
      <w:bodyDiv w:val="1"/>
      <w:marLeft w:val="0"/>
      <w:marRight w:val="0"/>
      <w:marTop w:val="0"/>
      <w:marBottom w:val="0"/>
      <w:divBdr>
        <w:top w:val="none" w:sz="0" w:space="0" w:color="auto"/>
        <w:left w:val="none" w:sz="0" w:space="0" w:color="auto"/>
        <w:bottom w:val="none" w:sz="0" w:space="0" w:color="auto"/>
        <w:right w:val="none" w:sz="0" w:space="0" w:color="auto"/>
      </w:divBdr>
      <w:divsChild>
        <w:div w:id="455374877">
          <w:marLeft w:val="0"/>
          <w:marRight w:val="0"/>
          <w:marTop w:val="0"/>
          <w:marBottom w:val="0"/>
          <w:divBdr>
            <w:top w:val="none" w:sz="0" w:space="0" w:color="auto"/>
            <w:left w:val="none" w:sz="0" w:space="0" w:color="auto"/>
            <w:bottom w:val="none" w:sz="0" w:space="0" w:color="auto"/>
            <w:right w:val="none" w:sz="0" w:space="0" w:color="auto"/>
          </w:divBdr>
          <w:divsChild>
            <w:div w:id="1886792704">
              <w:marLeft w:val="0"/>
              <w:marRight w:val="0"/>
              <w:marTop w:val="0"/>
              <w:marBottom w:val="0"/>
              <w:divBdr>
                <w:top w:val="none" w:sz="0" w:space="0" w:color="auto"/>
                <w:left w:val="none" w:sz="0" w:space="0" w:color="auto"/>
                <w:bottom w:val="none" w:sz="0" w:space="0" w:color="auto"/>
                <w:right w:val="none" w:sz="0" w:space="0" w:color="auto"/>
              </w:divBdr>
              <w:divsChild>
                <w:div w:id="115961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508553">
      <w:bodyDiv w:val="1"/>
      <w:marLeft w:val="0"/>
      <w:marRight w:val="0"/>
      <w:marTop w:val="0"/>
      <w:marBottom w:val="0"/>
      <w:divBdr>
        <w:top w:val="none" w:sz="0" w:space="0" w:color="auto"/>
        <w:left w:val="none" w:sz="0" w:space="0" w:color="auto"/>
        <w:bottom w:val="none" w:sz="0" w:space="0" w:color="auto"/>
        <w:right w:val="none" w:sz="0" w:space="0" w:color="auto"/>
      </w:divBdr>
      <w:divsChild>
        <w:div w:id="1035422866">
          <w:marLeft w:val="0"/>
          <w:marRight w:val="0"/>
          <w:marTop w:val="0"/>
          <w:marBottom w:val="0"/>
          <w:divBdr>
            <w:top w:val="none" w:sz="0" w:space="0" w:color="auto"/>
            <w:left w:val="none" w:sz="0" w:space="0" w:color="auto"/>
            <w:bottom w:val="none" w:sz="0" w:space="0" w:color="auto"/>
            <w:right w:val="none" w:sz="0" w:space="0" w:color="auto"/>
          </w:divBdr>
          <w:divsChild>
            <w:div w:id="914900658">
              <w:marLeft w:val="0"/>
              <w:marRight w:val="0"/>
              <w:marTop w:val="0"/>
              <w:marBottom w:val="0"/>
              <w:divBdr>
                <w:top w:val="none" w:sz="0" w:space="0" w:color="auto"/>
                <w:left w:val="none" w:sz="0" w:space="0" w:color="auto"/>
                <w:bottom w:val="none" w:sz="0" w:space="0" w:color="auto"/>
                <w:right w:val="none" w:sz="0" w:space="0" w:color="auto"/>
              </w:divBdr>
              <w:divsChild>
                <w:div w:id="9419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044005">
      <w:bodyDiv w:val="1"/>
      <w:marLeft w:val="0"/>
      <w:marRight w:val="0"/>
      <w:marTop w:val="0"/>
      <w:marBottom w:val="0"/>
      <w:divBdr>
        <w:top w:val="none" w:sz="0" w:space="0" w:color="auto"/>
        <w:left w:val="none" w:sz="0" w:space="0" w:color="auto"/>
        <w:bottom w:val="none" w:sz="0" w:space="0" w:color="auto"/>
        <w:right w:val="none" w:sz="0" w:space="0" w:color="auto"/>
      </w:divBdr>
      <w:divsChild>
        <w:div w:id="1982273168">
          <w:marLeft w:val="0"/>
          <w:marRight w:val="0"/>
          <w:marTop w:val="0"/>
          <w:marBottom w:val="0"/>
          <w:divBdr>
            <w:top w:val="none" w:sz="0" w:space="0" w:color="auto"/>
            <w:left w:val="none" w:sz="0" w:space="0" w:color="auto"/>
            <w:bottom w:val="none" w:sz="0" w:space="0" w:color="auto"/>
            <w:right w:val="none" w:sz="0" w:space="0" w:color="auto"/>
          </w:divBdr>
          <w:divsChild>
            <w:div w:id="2092579614">
              <w:marLeft w:val="0"/>
              <w:marRight w:val="0"/>
              <w:marTop w:val="0"/>
              <w:marBottom w:val="0"/>
              <w:divBdr>
                <w:top w:val="none" w:sz="0" w:space="0" w:color="auto"/>
                <w:left w:val="none" w:sz="0" w:space="0" w:color="auto"/>
                <w:bottom w:val="none" w:sz="0" w:space="0" w:color="auto"/>
                <w:right w:val="none" w:sz="0" w:space="0" w:color="auto"/>
              </w:divBdr>
              <w:divsChild>
                <w:div w:id="126118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336925">
      <w:bodyDiv w:val="1"/>
      <w:marLeft w:val="0"/>
      <w:marRight w:val="0"/>
      <w:marTop w:val="0"/>
      <w:marBottom w:val="0"/>
      <w:divBdr>
        <w:top w:val="none" w:sz="0" w:space="0" w:color="auto"/>
        <w:left w:val="none" w:sz="0" w:space="0" w:color="auto"/>
        <w:bottom w:val="none" w:sz="0" w:space="0" w:color="auto"/>
        <w:right w:val="none" w:sz="0" w:space="0" w:color="auto"/>
      </w:divBdr>
      <w:divsChild>
        <w:div w:id="193158465">
          <w:marLeft w:val="0"/>
          <w:marRight w:val="0"/>
          <w:marTop w:val="0"/>
          <w:marBottom w:val="0"/>
          <w:divBdr>
            <w:top w:val="none" w:sz="0" w:space="0" w:color="auto"/>
            <w:left w:val="none" w:sz="0" w:space="0" w:color="auto"/>
            <w:bottom w:val="none" w:sz="0" w:space="0" w:color="auto"/>
            <w:right w:val="none" w:sz="0" w:space="0" w:color="auto"/>
          </w:divBdr>
          <w:divsChild>
            <w:div w:id="1867988189">
              <w:marLeft w:val="0"/>
              <w:marRight w:val="0"/>
              <w:marTop w:val="0"/>
              <w:marBottom w:val="0"/>
              <w:divBdr>
                <w:top w:val="none" w:sz="0" w:space="0" w:color="auto"/>
                <w:left w:val="none" w:sz="0" w:space="0" w:color="auto"/>
                <w:bottom w:val="none" w:sz="0" w:space="0" w:color="auto"/>
                <w:right w:val="none" w:sz="0" w:space="0" w:color="auto"/>
              </w:divBdr>
              <w:divsChild>
                <w:div w:id="51446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885947">
      <w:bodyDiv w:val="1"/>
      <w:marLeft w:val="0"/>
      <w:marRight w:val="0"/>
      <w:marTop w:val="0"/>
      <w:marBottom w:val="0"/>
      <w:divBdr>
        <w:top w:val="none" w:sz="0" w:space="0" w:color="auto"/>
        <w:left w:val="none" w:sz="0" w:space="0" w:color="auto"/>
        <w:bottom w:val="none" w:sz="0" w:space="0" w:color="auto"/>
        <w:right w:val="none" w:sz="0" w:space="0" w:color="auto"/>
      </w:divBdr>
      <w:divsChild>
        <w:div w:id="1201699716">
          <w:marLeft w:val="0"/>
          <w:marRight w:val="0"/>
          <w:marTop w:val="0"/>
          <w:marBottom w:val="0"/>
          <w:divBdr>
            <w:top w:val="none" w:sz="0" w:space="0" w:color="auto"/>
            <w:left w:val="none" w:sz="0" w:space="0" w:color="auto"/>
            <w:bottom w:val="none" w:sz="0" w:space="0" w:color="auto"/>
            <w:right w:val="none" w:sz="0" w:space="0" w:color="auto"/>
          </w:divBdr>
          <w:divsChild>
            <w:div w:id="1320814724">
              <w:marLeft w:val="0"/>
              <w:marRight w:val="0"/>
              <w:marTop w:val="0"/>
              <w:marBottom w:val="0"/>
              <w:divBdr>
                <w:top w:val="none" w:sz="0" w:space="0" w:color="auto"/>
                <w:left w:val="none" w:sz="0" w:space="0" w:color="auto"/>
                <w:bottom w:val="none" w:sz="0" w:space="0" w:color="auto"/>
                <w:right w:val="none" w:sz="0" w:space="0" w:color="auto"/>
              </w:divBdr>
              <w:divsChild>
                <w:div w:id="37381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682893">
      <w:bodyDiv w:val="1"/>
      <w:marLeft w:val="0"/>
      <w:marRight w:val="0"/>
      <w:marTop w:val="0"/>
      <w:marBottom w:val="0"/>
      <w:divBdr>
        <w:top w:val="none" w:sz="0" w:space="0" w:color="auto"/>
        <w:left w:val="none" w:sz="0" w:space="0" w:color="auto"/>
        <w:bottom w:val="none" w:sz="0" w:space="0" w:color="auto"/>
        <w:right w:val="none" w:sz="0" w:space="0" w:color="auto"/>
      </w:divBdr>
      <w:divsChild>
        <w:div w:id="247428485">
          <w:marLeft w:val="0"/>
          <w:marRight w:val="0"/>
          <w:marTop w:val="0"/>
          <w:marBottom w:val="0"/>
          <w:divBdr>
            <w:top w:val="none" w:sz="0" w:space="0" w:color="auto"/>
            <w:left w:val="none" w:sz="0" w:space="0" w:color="auto"/>
            <w:bottom w:val="none" w:sz="0" w:space="0" w:color="auto"/>
            <w:right w:val="none" w:sz="0" w:space="0" w:color="auto"/>
          </w:divBdr>
          <w:divsChild>
            <w:div w:id="253977317">
              <w:marLeft w:val="0"/>
              <w:marRight w:val="0"/>
              <w:marTop w:val="0"/>
              <w:marBottom w:val="0"/>
              <w:divBdr>
                <w:top w:val="none" w:sz="0" w:space="0" w:color="auto"/>
                <w:left w:val="none" w:sz="0" w:space="0" w:color="auto"/>
                <w:bottom w:val="none" w:sz="0" w:space="0" w:color="auto"/>
                <w:right w:val="none" w:sz="0" w:space="0" w:color="auto"/>
              </w:divBdr>
              <w:divsChild>
                <w:div w:id="69615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17167">
      <w:bodyDiv w:val="1"/>
      <w:marLeft w:val="0"/>
      <w:marRight w:val="0"/>
      <w:marTop w:val="0"/>
      <w:marBottom w:val="0"/>
      <w:divBdr>
        <w:top w:val="none" w:sz="0" w:space="0" w:color="auto"/>
        <w:left w:val="none" w:sz="0" w:space="0" w:color="auto"/>
        <w:bottom w:val="none" w:sz="0" w:space="0" w:color="auto"/>
        <w:right w:val="none" w:sz="0" w:space="0" w:color="auto"/>
      </w:divBdr>
      <w:divsChild>
        <w:div w:id="511989023">
          <w:marLeft w:val="0"/>
          <w:marRight w:val="0"/>
          <w:marTop w:val="0"/>
          <w:marBottom w:val="0"/>
          <w:divBdr>
            <w:top w:val="none" w:sz="0" w:space="0" w:color="auto"/>
            <w:left w:val="none" w:sz="0" w:space="0" w:color="auto"/>
            <w:bottom w:val="none" w:sz="0" w:space="0" w:color="auto"/>
            <w:right w:val="none" w:sz="0" w:space="0" w:color="auto"/>
          </w:divBdr>
          <w:divsChild>
            <w:div w:id="1099251455">
              <w:marLeft w:val="0"/>
              <w:marRight w:val="0"/>
              <w:marTop w:val="0"/>
              <w:marBottom w:val="0"/>
              <w:divBdr>
                <w:top w:val="none" w:sz="0" w:space="0" w:color="auto"/>
                <w:left w:val="none" w:sz="0" w:space="0" w:color="auto"/>
                <w:bottom w:val="none" w:sz="0" w:space="0" w:color="auto"/>
                <w:right w:val="none" w:sz="0" w:space="0" w:color="auto"/>
              </w:divBdr>
              <w:divsChild>
                <w:div w:id="99646491">
                  <w:marLeft w:val="0"/>
                  <w:marRight w:val="0"/>
                  <w:marTop w:val="0"/>
                  <w:marBottom w:val="0"/>
                  <w:divBdr>
                    <w:top w:val="none" w:sz="0" w:space="0" w:color="auto"/>
                    <w:left w:val="none" w:sz="0" w:space="0" w:color="auto"/>
                    <w:bottom w:val="none" w:sz="0" w:space="0" w:color="auto"/>
                    <w:right w:val="none" w:sz="0" w:space="0" w:color="auto"/>
                  </w:divBdr>
                </w:div>
              </w:divsChild>
            </w:div>
            <w:div w:id="1337422910">
              <w:marLeft w:val="0"/>
              <w:marRight w:val="0"/>
              <w:marTop w:val="0"/>
              <w:marBottom w:val="0"/>
              <w:divBdr>
                <w:top w:val="none" w:sz="0" w:space="0" w:color="auto"/>
                <w:left w:val="none" w:sz="0" w:space="0" w:color="auto"/>
                <w:bottom w:val="none" w:sz="0" w:space="0" w:color="auto"/>
                <w:right w:val="none" w:sz="0" w:space="0" w:color="auto"/>
              </w:divBdr>
              <w:divsChild>
                <w:div w:id="169287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438478">
      <w:bodyDiv w:val="1"/>
      <w:marLeft w:val="0"/>
      <w:marRight w:val="0"/>
      <w:marTop w:val="0"/>
      <w:marBottom w:val="0"/>
      <w:divBdr>
        <w:top w:val="none" w:sz="0" w:space="0" w:color="auto"/>
        <w:left w:val="none" w:sz="0" w:space="0" w:color="auto"/>
        <w:bottom w:val="none" w:sz="0" w:space="0" w:color="auto"/>
        <w:right w:val="none" w:sz="0" w:space="0" w:color="auto"/>
      </w:divBdr>
      <w:divsChild>
        <w:div w:id="327097700">
          <w:marLeft w:val="0"/>
          <w:marRight w:val="0"/>
          <w:marTop w:val="0"/>
          <w:marBottom w:val="0"/>
          <w:divBdr>
            <w:top w:val="none" w:sz="0" w:space="0" w:color="auto"/>
            <w:left w:val="none" w:sz="0" w:space="0" w:color="auto"/>
            <w:bottom w:val="none" w:sz="0" w:space="0" w:color="auto"/>
            <w:right w:val="none" w:sz="0" w:space="0" w:color="auto"/>
          </w:divBdr>
          <w:divsChild>
            <w:div w:id="205138891">
              <w:marLeft w:val="0"/>
              <w:marRight w:val="0"/>
              <w:marTop w:val="0"/>
              <w:marBottom w:val="0"/>
              <w:divBdr>
                <w:top w:val="none" w:sz="0" w:space="0" w:color="auto"/>
                <w:left w:val="none" w:sz="0" w:space="0" w:color="auto"/>
                <w:bottom w:val="none" w:sz="0" w:space="0" w:color="auto"/>
                <w:right w:val="none" w:sz="0" w:space="0" w:color="auto"/>
              </w:divBdr>
              <w:divsChild>
                <w:div w:id="144133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288684">
      <w:bodyDiv w:val="1"/>
      <w:marLeft w:val="0"/>
      <w:marRight w:val="0"/>
      <w:marTop w:val="0"/>
      <w:marBottom w:val="0"/>
      <w:divBdr>
        <w:top w:val="none" w:sz="0" w:space="0" w:color="auto"/>
        <w:left w:val="none" w:sz="0" w:space="0" w:color="auto"/>
        <w:bottom w:val="none" w:sz="0" w:space="0" w:color="auto"/>
        <w:right w:val="none" w:sz="0" w:space="0" w:color="auto"/>
      </w:divBdr>
      <w:divsChild>
        <w:div w:id="1220097809">
          <w:marLeft w:val="0"/>
          <w:marRight w:val="0"/>
          <w:marTop w:val="0"/>
          <w:marBottom w:val="0"/>
          <w:divBdr>
            <w:top w:val="none" w:sz="0" w:space="0" w:color="auto"/>
            <w:left w:val="none" w:sz="0" w:space="0" w:color="auto"/>
            <w:bottom w:val="none" w:sz="0" w:space="0" w:color="auto"/>
            <w:right w:val="none" w:sz="0" w:space="0" w:color="auto"/>
          </w:divBdr>
          <w:divsChild>
            <w:div w:id="781220220">
              <w:marLeft w:val="0"/>
              <w:marRight w:val="0"/>
              <w:marTop w:val="0"/>
              <w:marBottom w:val="0"/>
              <w:divBdr>
                <w:top w:val="none" w:sz="0" w:space="0" w:color="auto"/>
                <w:left w:val="none" w:sz="0" w:space="0" w:color="auto"/>
                <w:bottom w:val="none" w:sz="0" w:space="0" w:color="auto"/>
                <w:right w:val="none" w:sz="0" w:space="0" w:color="auto"/>
              </w:divBdr>
              <w:divsChild>
                <w:div w:id="197552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587226">
      <w:bodyDiv w:val="1"/>
      <w:marLeft w:val="0"/>
      <w:marRight w:val="0"/>
      <w:marTop w:val="0"/>
      <w:marBottom w:val="0"/>
      <w:divBdr>
        <w:top w:val="none" w:sz="0" w:space="0" w:color="auto"/>
        <w:left w:val="none" w:sz="0" w:space="0" w:color="auto"/>
        <w:bottom w:val="none" w:sz="0" w:space="0" w:color="auto"/>
        <w:right w:val="none" w:sz="0" w:space="0" w:color="auto"/>
      </w:divBdr>
      <w:divsChild>
        <w:div w:id="1411346718">
          <w:marLeft w:val="0"/>
          <w:marRight w:val="0"/>
          <w:marTop w:val="0"/>
          <w:marBottom w:val="0"/>
          <w:divBdr>
            <w:top w:val="none" w:sz="0" w:space="0" w:color="auto"/>
            <w:left w:val="none" w:sz="0" w:space="0" w:color="auto"/>
            <w:bottom w:val="none" w:sz="0" w:space="0" w:color="auto"/>
            <w:right w:val="none" w:sz="0" w:space="0" w:color="auto"/>
          </w:divBdr>
          <w:divsChild>
            <w:div w:id="691498296">
              <w:marLeft w:val="0"/>
              <w:marRight w:val="0"/>
              <w:marTop w:val="0"/>
              <w:marBottom w:val="0"/>
              <w:divBdr>
                <w:top w:val="none" w:sz="0" w:space="0" w:color="auto"/>
                <w:left w:val="none" w:sz="0" w:space="0" w:color="auto"/>
                <w:bottom w:val="none" w:sz="0" w:space="0" w:color="auto"/>
                <w:right w:val="none" w:sz="0" w:space="0" w:color="auto"/>
              </w:divBdr>
            </w:div>
            <w:div w:id="87327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09781">
      <w:bodyDiv w:val="1"/>
      <w:marLeft w:val="0"/>
      <w:marRight w:val="0"/>
      <w:marTop w:val="0"/>
      <w:marBottom w:val="0"/>
      <w:divBdr>
        <w:top w:val="none" w:sz="0" w:space="0" w:color="auto"/>
        <w:left w:val="none" w:sz="0" w:space="0" w:color="auto"/>
        <w:bottom w:val="none" w:sz="0" w:space="0" w:color="auto"/>
        <w:right w:val="none" w:sz="0" w:space="0" w:color="auto"/>
      </w:divBdr>
      <w:divsChild>
        <w:div w:id="904296127">
          <w:marLeft w:val="0"/>
          <w:marRight w:val="0"/>
          <w:marTop w:val="0"/>
          <w:marBottom w:val="0"/>
          <w:divBdr>
            <w:top w:val="none" w:sz="0" w:space="0" w:color="auto"/>
            <w:left w:val="none" w:sz="0" w:space="0" w:color="auto"/>
            <w:bottom w:val="none" w:sz="0" w:space="0" w:color="auto"/>
            <w:right w:val="none" w:sz="0" w:space="0" w:color="auto"/>
          </w:divBdr>
          <w:divsChild>
            <w:div w:id="63340514">
              <w:marLeft w:val="0"/>
              <w:marRight w:val="0"/>
              <w:marTop w:val="0"/>
              <w:marBottom w:val="0"/>
              <w:divBdr>
                <w:top w:val="none" w:sz="0" w:space="0" w:color="auto"/>
                <w:left w:val="none" w:sz="0" w:space="0" w:color="auto"/>
                <w:bottom w:val="none" w:sz="0" w:space="0" w:color="auto"/>
                <w:right w:val="none" w:sz="0" w:space="0" w:color="auto"/>
              </w:divBdr>
              <w:divsChild>
                <w:div w:id="134566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151089">
      <w:bodyDiv w:val="1"/>
      <w:marLeft w:val="0"/>
      <w:marRight w:val="0"/>
      <w:marTop w:val="0"/>
      <w:marBottom w:val="0"/>
      <w:divBdr>
        <w:top w:val="none" w:sz="0" w:space="0" w:color="auto"/>
        <w:left w:val="none" w:sz="0" w:space="0" w:color="auto"/>
        <w:bottom w:val="none" w:sz="0" w:space="0" w:color="auto"/>
        <w:right w:val="none" w:sz="0" w:space="0" w:color="auto"/>
      </w:divBdr>
      <w:divsChild>
        <w:div w:id="960646407">
          <w:marLeft w:val="0"/>
          <w:marRight w:val="0"/>
          <w:marTop w:val="0"/>
          <w:marBottom w:val="0"/>
          <w:divBdr>
            <w:top w:val="none" w:sz="0" w:space="0" w:color="auto"/>
            <w:left w:val="none" w:sz="0" w:space="0" w:color="auto"/>
            <w:bottom w:val="none" w:sz="0" w:space="0" w:color="auto"/>
            <w:right w:val="none" w:sz="0" w:space="0" w:color="auto"/>
          </w:divBdr>
          <w:divsChild>
            <w:div w:id="568657368">
              <w:marLeft w:val="0"/>
              <w:marRight w:val="0"/>
              <w:marTop w:val="0"/>
              <w:marBottom w:val="0"/>
              <w:divBdr>
                <w:top w:val="none" w:sz="0" w:space="0" w:color="auto"/>
                <w:left w:val="none" w:sz="0" w:space="0" w:color="auto"/>
                <w:bottom w:val="none" w:sz="0" w:space="0" w:color="auto"/>
                <w:right w:val="none" w:sz="0" w:space="0" w:color="auto"/>
              </w:divBdr>
              <w:divsChild>
                <w:div w:id="1160925364">
                  <w:marLeft w:val="0"/>
                  <w:marRight w:val="0"/>
                  <w:marTop w:val="0"/>
                  <w:marBottom w:val="0"/>
                  <w:divBdr>
                    <w:top w:val="none" w:sz="0" w:space="0" w:color="auto"/>
                    <w:left w:val="none" w:sz="0" w:space="0" w:color="auto"/>
                    <w:bottom w:val="none" w:sz="0" w:space="0" w:color="auto"/>
                    <w:right w:val="none" w:sz="0" w:space="0" w:color="auto"/>
                  </w:divBdr>
                </w:div>
                <w:div w:id="15718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82749">
          <w:marLeft w:val="0"/>
          <w:marRight w:val="0"/>
          <w:marTop w:val="0"/>
          <w:marBottom w:val="0"/>
          <w:divBdr>
            <w:top w:val="none" w:sz="0" w:space="0" w:color="auto"/>
            <w:left w:val="none" w:sz="0" w:space="0" w:color="auto"/>
            <w:bottom w:val="none" w:sz="0" w:space="0" w:color="auto"/>
            <w:right w:val="none" w:sz="0" w:space="0" w:color="auto"/>
          </w:divBdr>
          <w:divsChild>
            <w:div w:id="1201897097">
              <w:marLeft w:val="0"/>
              <w:marRight w:val="0"/>
              <w:marTop w:val="0"/>
              <w:marBottom w:val="0"/>
              <w:divBdr>
                <w:top w:val="none" w:sz="0" w:space="0" w:color="auto"/>
                <w:left w:val="none" w:sz="0" w:space="0" w:color="auto"/>
                <w:bottom w:val="none" w:sz="0" w:space="0" w:color="auto"/>
                <w:right w:val="none" w:sz="0" w:space="0" w:color="auto"/>
              </w:divBdr>
              <w:divsChild>
                <w:div w:id="18679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216468">
      <w:bodyDiv w:val="1"/>
      <w:marLeft w:val="0"/>
      <w:marRight w:val="0"/>
      <w:marTop w:val="0"/>
      <w:marBottom w:val="0"/>
      <w:divBdr>
        <w:top w:val="none" w:sz="0" w:space="0" w:color="auto"/>
        <w:left w:val="none" w:sz="0" w:space="0" w:color="auto"/>
        <w:bottom w:val="none" w:sz="0" w:space="0" w:color="auto"/>
        <w:right w:val="none" w:sz="0" w:space="0" w:color="auto"/>
      </w:divBdr>
      <w:divsChild>
        <w:div w:id="2078548602">
          <w:marLeft w:val="0"/>
          <w:marRight w:val="0"/>
          <w:marTop w:val="0"/>
          <w:marBottom w:val="0"/>
          <w:divBdr>
            <w:top w:val="none" w:sz="0" w:space="0" w:color="auto"/>
            <w:left w:val="none" w:sz="0" w:space="0" w:color="auto"/>
            <w:bottom w:val="none" w:sz="0" w:space="0" w:color="auto"/>
            <w:right w:val="none" w:sz="0" w:space="0" w:color="auto"/>
          </w:divBdr>
          <w:divsChild>
            <w:div w:id="362092505">
              <w:marLeft w:val="0"/>
              <w:marRight w:val="0"/>
              <w:marTop w:val="0"/>
              <w:marBottom w:val="0"/>
              <w:divBdr>
                <w:top w:val="none" w:sz="0" w:space="0" w:color="auto"/>
                <w:left w:val="none" w:sz="0" w:space="0" w:color="auto"/>
                <w:bottom w:val="none" w:sz="0" w:space="0" w:color="auto"/>
                <w:right w:val="none" w:sz="0" w:space="0" w:color="auto"/>
              </w:divBdr>
              <w:divsChild>
                <w:div w:id="194834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636736">
      <w:bodyDiv w:val="1"/>
      <w:marLeft w:val="0"/>
      <w:marRight w:val="0"/>
      <w:marTop w:val="0"/>
      <w:marBottom w:val="0"/>
      <w:divBdr>
        <w:top w:val="none" w:sz="0" w:space="0" w:color="auto"/>
        <w:left w:val="none" w:sz="0" w:space="0" w:color="auto"/>
        <w:bottom w:val="none" w:sz="0" w:space="0" w:color="auto"/>
        <w:right w:val="none" w:sz="0" w:space="0" w:color="auto"/>
      </w:divBdr>
      <w:divsChild>
        <w:div w:id="226501295">
          <w:marLeft w:val="0"/>
          <w:marRight w:val="0"/>
          <w:marTop w:val="0"/>
          <w:marBottom w:val="0"/>
          <w:divBdr>
            <w:top w:val="none" w:sz="0" w:space="0" w:color="auto"/>
            <w:left w:val="none" w:sz="0" w:space="0" w:color="auto"/>
            <w:bottom w:val="none" w:sz="0" w:space="0" w:color="auto"/>
            <w:right w:val="none" w:sz="0" w:space="0" w:color="auto"/>
          </w:divBdr>
          <w:divsChild>
            <w:div w:id="1605841810">
              <w:marLeft w:val="0"/>
              <w:marRight w:val="0"/>
              <w:marTop w:val="0"/>
              <w:marBottom w:val="0"/>
              <w:divBdr>
                <w:top w:val="none" w:sz="0" w:space="0" w:color="auto"/>
                <w:left w:val="none" w:sz="0" w:space="0" w:color="auto"/>
                <w:bottom w:val="none" w:sz="0" w:space="0" w:color="auto"/>
                <w:right w:val="none" w:sz="0" w:space="0" w:color="auto"/>
              </w:divBdr>
              <w:divsChild>
                <w:div w:id="6881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078140">
      <w:bodyDiv w:val="1"/>
      <w:marLeft w:val="0"/>
      <w:marRight w:val="0"/>
      <w:marTop w:val="0"/>
      <w:marBottom w:val="0"/>
      <w:divBdr>
        <w:top w:val="none" w:sz="0" w:space="0" w:color="auto"/>
        <w:left w:val="none" w:sz="0" w:space="0" w:color="auto"/>
        <w:bottom w:val="none" w:sz="0" w:space="0" w:color="auto"/>
        <w:right w:val="none" w:sz="0" w:space="0" w:color="auto"/>
      </w:divBdr>
      <w:divsChild>
        <w:div w:id="1908302509">
          <w:marLeft w:val="0"/>
          <w:marRight w:val="0"/>
          <w:marTop w:val="0"/>
          <w:marBottom w:val="0"/>
          <w:divBdr>
            <w:top w:val="none" w:sz="0" w:space="0" w:color="auto"/>
            <w:left w:val="none" w:sz="0" w:space="0" w:color="auto"/>
            <w:bottom w:val="none" w:sz="0" w:space="0" w:color="auto"/>
            <w:right w:val="none" w:sz="0" w:space="0" w:color="auto"/>
          </w:divBdr>
          <w:divsChild>
            <w:div w:id="1072506492">
              <w:marLeft w:val="0"/>
              <w:marRight w:val="0"/>
              <w:marTop w:val="0"/>
              <w:marBottom w:val="0"/>
              <w:divBdr>
                <w:top w:val="none" w:sz="0" w:space="0" w:color="auto"/>
                <w:left w:val="none" w:sz="0" w:space="0" w:color="auto"/>
                <w:bottom w:val="none" w:sz="0" w:space="0" w:color="auto"/>
                <w:right w:val="none" w:sz="0" w:space="0" w:color="auto"/>
              </w:divBdr>
              <w:divsChild>
                <w:div w:id="55064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1328">
      <w:bodyDiv w:val="1"/>
      <w:marLeft w:val="0"/>
      <w:marRight w:val="0"/>
      <w:marTop w:val="0"/>
      <w:marBottom w:val="0"/>
      <w:divBdr>
        <w:top w:val="none" w:sz="0" w:space="0" w:color="auto"/>
        <w:left w:val="none" w:sz="0" w:space="0" w:color="auto"/>
        <w:bottom w:val="none" w:sz="0" w:space="0" w:color="auto"/>
        <w:right w:val="none" w:sz="0" w:space="0" w:color="auto"/>
      </w:divBdr>
      <w:divsChild>
        <w:div w:id="1933126423">
          <w:marLeft w:val="0"/>
          <w:marRight w:val="0"/>
          <w:marTop w:val="0"/>
          <w:marBottom w:val="0"/>
          <w:divBdr>
            <w:top w:val="none" w:sz="0" w:space="0" w:color="auto"/>
            <w:left w:val="none" w:sz="0" w:space="0" w:color="auto"/>
            <w:bottom w:val="none" w:sz="0" w:space="0" w:color="auto"/>
            <w:right w:val="none" w:sz="0" w:space="0" w:color="auto"/>
          </w:divBdr>
          <w:divsChild>
            <w:div w:id="1437749120">
              <w:marLeft w:val="0"/>
              <w:marRight w:val="0"/>
              <w:marTop w:val="0"/>
              <w:marBottom w:val="0"/>
              <w:divBdr>
                <w:top w:val="none" w:sz="0" w:space="0" w:color="auto"/>
                <w:left w:val="none" w:sz="0" w:space="0" w:color="auto"/>
                <w:bottom w:val="none" w:sz="0" w:space="0" w:color="auto"/>
                <w:right w:val="none" w:sz="0" w:space="0" w:color="auto"/>
              </w:divBdr>
              <w:divsChild>
                <w:div w:id="160996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476934">
      <w:bodyDiv w:val="1"/>
      <w:marLeft w:val="0"/>
      <w:marRight w:val="0"/>
      <w:marTop w:val="0"/>
      <w:marBottom w:val="0"/>
      <w:divBdr>
        <w:top w:val="none" w:sz="0" w:space="0" w:color="auto"/>
        <w:left w:val="none" w:sz="0" w:space="0" w:color="auto"/>
        <w:bottom w:val="none" w:sz="0" w:space="0" w:color="auto"/>
        <w:right w:val="none" w:sz="0" w:space="0" w:color="auto"/>
      </w:divBdr>
      <w:divsChild>
        <w:div w:id="241767570">
          <w:marLeft w:val="0"/>
          <w:marRight w:val="0"/>
          <w:marTop w:val="0"/>
          <w:marBottom w:val="0"/>
          <w:divBdr>
            <w:top w:val="none" w:sz="0" w:space="0" w:color="auto"/>
            <w:left w:val="none" w:sz="0" w:space="0" w:color="auto"/>
            <w:bottom w:val="none" w:sz="0" w:space="0" w:color="auto"/>
            <w:right w:val="none" w:sz="0" w:space="0" w:color="auto"/>
          </w:divBdr>
          <w:divsChild>
            <w:div w:id="1994218056">
              <w:marLeft w:val="0"/>
              <w:marRight w:val="0"/>
              <w:marTop w:val="0"/>
              <w:marBottom w:val="0"/>
              <w:divBdr>
                <w:top w:val="none" w:sz="0" w:space="0" w:color="auto"/>
                <w:left w:val="none" w:sz="0" w:space="0" w:color="auto"/>
                <w:bottom w:val="none" w:sz="0" w:space="0" w:color="auto"/>
                <w:right w:val="none" w:sz="0" w:space="0" w:color="auto"/>
              </w:divBdr>
              <w:divsChild>
                <w:div w:id="142456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864289">
      <w:bodyDiv w:val="1"/>
      <w:marLeft w:val="0"/>
      <w:marRight w:val="0"/>
      <w:marTop w:val="0"/>
      <w:marBottom w:val="0"/>
      <w:divBdr>
        <w:top w:val="none" w:sz="0" w:space="0" w:color="auto"/>
        <w:left w:val="none" w:sz="0" w:space="0" w:color="auto"/>
        <w:bottom w:val="none" w:sz="0" w:space="0" w:color="auto"/>
        <w:right w:val="none" w:sz="0" w:space="0" w:color="auto"/>
      </w:divBdr>
    </w:div>
    <w:div w:id="988754561">
      <w:bodyDiv w:val="1"/>
      <w:marLeft w:val="0"/>
      <w:marRight w:val="0"/>
      <w:marTop w:val="0"/>
      <w:marBottom w:val="0"/>
      <w:divBdr>
        <w:top w:val="none" w:sz="0" w:space="0" w:color="auto"/>
        <w:left w:val="none" w:sz="0" w:space="0" w:color="auto"/>
        <w:bottom w:val="none" w:sz="0" w:space="0" w:color="auto"/>
        <w:right w:val="none" w:sz="0" w:space="0" w:color="auto"/>
      </w:divBdr>
      <w:divsChild>
        <w:div w:id="741173570">
          <w:marLeft w:val="0"/>
          <w:marRight w:val="0"/>
          <w:marTop w:val="0"/>
          <w:marBottom w:val="0"/>
          <w:divBdr>
            <w:top w:val="none" w:sz="0" w:space="0" w:color="auto"/>
            <w:left w:val="none" w:sz="0" w:space="0" w:color="auto"/>
            <w:bottom w:val="none" w:sz="0" w:space="0" w:color="auto"/>
            <w:right w:val="none" w:sz="0" w:space="0" w:color="auto"/>
          </w:divBdr>
          <w:divsChild>
            <w:div w:id="738403852">
              <w:marLeft w:val="0"/>
              <w:marRight w:val="0"/>
              <w:marTop w:val="0"/>
              <w:marBottom w:val="0"/>
              <w:divBdr>
                <w:top w:val="none" w:sz="0" w:space="0" w:color="auto"/>
                <w:left w:val="none" w:sz="0" w:space="0" w:color="auto"/>
                <w:bottom w:val="none" w:sz="0" w:space="0" w:color="auto"/>
                <w:right w:val="none" w:sz="0" w:space="0" w:color="auto"/>
              </w:divBdr>
              <w:divsChild>
                <w:div w:id="122437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98596">
      <w:bodyDiv w:val="1"/>
      <w:marLeft w:val="0"/>
      <w:marRight w:val="0"/>
      <w:marTop w:val="0"/>
      <w:marBottom w:val="0"/>
      <w:divBdr>
        <w:top w:val="none" w:sz="0" w:space="0" w:color="auto"/>
        <w:left w:val="none" w:sz="0" w:space="0" w:color="auto"/>
        <w:bottom w:val="none" w:sz="0" w:space="0" w:color="auto"/>
        <w:right w:val="none" w:sz="0" w:space="0" w:color="auto"/>
      </w:divBdr>
      <w:divsChild>
        <w:div w:id="104541549">
          <w:marLeft w:val="0"/>
          <w:marRight w:val="0"/>
          <w:marTop w:val="0"/>
          <w:marBottom w:val="0"/>
          <w:divBdr>
            <w:top w:val="none" w:sz="0" w:space="0" w:color="auto"/>
            <w:left w:val="none" w:sz="0" w:space="0" w:color="auto"/>
            <w:bottom w:val="none" w:sz="0" w:space="0" w:color="auto"/>
            <w:right w:val="none" w:sz="0" w:space="0" w:color="auto"/>
          </w:divBdr>
          <w:divsChild>
            <w:div w:id="1842431758">
              <w:marLeft w:val="0"/>
              <w:marRight w:val="0"/>
              <w:marTop w:val="0"/>
              <w:marBottom w:val="0"/>
              <w:divBdr>
                <w:top w:val="none" w:sz="0" w:space="0" w:color="auto"/>
                <w:left w:val="none" w:sz="0" w:space="0" w:color="auto"/>
                <w:bottom w:val="none" w:sz="0" w:space="0" w:color="auto"/>
                <w:right w:val="none" w:sz="0" w:space="0" w:color="auto"/>
              </w:divBdr>
              <w:divsChild>
                <w:div w:id="32539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914994">
      <w:bodyDiv w:val="1"/>
      <w:marLeft w:val="0"/>
      <w:marRight w:val="0"/>
      <w:marTop w:val="0"/>
      <w:marBottom w:val="0"/>
      <w:divBdr>
        <w:top w:val="none" w:sz="0" w:space="0" w:color="auto"/>
        <w:left w:val="none" w:sz="0" w:space="0" w:color="auto"/>
        <w:bottom w:val="none" w:sz="0" w:space="0" w:color="auto"/>
        <w:right w:val="none" w:sz="0" w:space="0" w:color="auto"/>
      </w:divBdr>
      <w:divsChild>
        <w:div w:id="570770798">
          <w:marLeft w:val="0"/>
          <w:marRight w:val="0"/>
          <w:marTop w:val="0"/>
          <w:marBottom w:val="0"/>
          <w:divBdr>
            <w:top w:val="none" w:sz="0" w:space="0" w:color="auto"/>
            <w:left w:val="none" w:sz="0" w:space="0" w:color="auto"/>
            <w:bottom w:val="none" w:sz="0" w:space="0" w:color="auto"/>
            <w:right w:val="none" w:sz="0" w:space="0" w:color="auto"/>
          </w:divBdr>
          <w:divsChild>
            <w:div w:id="139008993">
              <w:marLeft w:val="0"/>
              <w:marRight w:val="0"/>
              <w:marTop w:val="0"/>
              <w:marBottom w:val="0"/>
              <w:divBdr>
                <w:top w:val="none" w:sz="0" w:space="0" w:color="auto"/>
                <w:left w:val="none" w:sz="0" w:space="0" w:color="auto"/>
                <w:bottom w:val="none" w:sz="0" w:space="0" w:color="auto"/>
                <w:right w:val="none" w:sz="0" w:space="0" w:color="auto"/>
              </w:divBdr>
              <w:divsChild>
                <w:div w:id="191111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481652">
      <w:bodyDiv w:val="1"/>
      <w:marLeft w:val="0"/>
      <w:marRight w:val="0"/>
      <w:marTop w:val="0"/>
      <w:marBottom w:val="0"/>
      <w:divBdr>
        <w:top w:val="none" w:sz="0" w:space="0" w:color="auto"/>
        <w:left w:val="none" w:sz="0" w:space="0" w:color="auto"/>
        <w:bottom w:val="none" w:sz="0" w:space="0" w:color="auto"/>
        <w:right w:val="none" w:sz="0" w:space="0" w:color="auto"/>
      </w:divBdr>
      <w:divsChild>
        <w:div w:id="1506700467">
          <w:marLeft w:val="0"/>
          <w:marRight w:val="0"/>
          <w:marTop w:val="0"/>
          <w:marBottom w:val="0"/>
          <w:divBdr>
            <w:top w:val="none" w:sz="0" w:space="0" w:color="auto"/>
            <w:left w:val="none" w:sz="0" w:space="0" w:color="auto"/>
            <w:bottom w:val="none" w:sz="0" w:space="0" w:color="auto"/>
            <w:right w:val="none" w:sz="0" w:space="0" w:color="auto"/>
          </w:divBdr>
          <w:divsChild>
            <w:div w:id="856504630">
              <w:marLeft w:val="0"/>
              <w:marRight w:val="0"/>
              <w:marTop w:val="0"/>
              <w:marBottom w:val="0"/>
              <w:divBdr>
                <w:top w:val="none" w:sz="0" w:space="0" w:color="auto"/>
                <w:left w:val="none" w:sz="0" w:space="0" w:color="auto"/>
                <w:bottom w:val="none" w:sz="0" w:space="0" w:color="auto"/>
                <w:right w:val="none" w:sz="0" w:space="0" w:color="auto"/>
              </w:divBdr>
              <w:divsChild>
                <w:div w:id="52332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594856">
      <w:bodyDiv w:val="1"/>
      <w:marLeft w:val="0"/>
      <w:marRight w:val="0"/>
      <w:marTop w:val="0"/>
      <w:marBottom w:val="0"/>
      <w:divBdr>
        <w:top w:val="none" w:sz="0" w:space="0" w:color="auto"/>
        <w:left w:val="none" w:sz="0" w:space="0" w:color="auto"/>
        <w:bottom w:val="none" w:sz="0" w:space="0" w:color="auto"/>
        <w:right w:val="none" w:sz="0" w:space="0" w:color="auto"/>
      </w:divBdr>
      <w:divsChild>
        <w:div w:id="835346794">
          <w:marLeft w:val="0"/>
          <w:marRight w:val="0"/>
          <w:marTop w:val="0"/>
          <w:marBottom w:val="0"/>
          <w:divBdr>
            <w:top w:val="none" w:sz="0" w:space="0" w:color="auto"/>
            <w:left w:val="none" w:sz="0" w:space="0" w:color="auto"/>
            <w:bottom w:val="none" w:sz="0" w:space="0" w:color="auto"/>
            <w:right w:val="none" w:sz="0" w:space="0" w:color="auto"/>
          </w:divBdr>
          <w:divsChild>
            <w:div w:id="785732895">
              <w:marLeft w:val="0"/>
              <w:marRight w:val="0"/>
              <w:marTop w:val="0"/>
              <w:marBottom w:val="0"/>
              <w:divBdr>
                <w:top w:val="none" w:sz="0" w:space="0" w:color="auto"/>
                <w:left w:val="none" w:sz="0" w:space="0" w:color="auto"/>
                <w:bottom w:val="none" w:sz="0" w:space="0" w:color="auto"/>
                <w:right w:val="none" w:sz="0" w:space="0" w:color="auto"/>
              </w:divBdr>
              <w:divsChild>
                <w:div w:id="60866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23367">
      <w:bodyDiv w:val="1"/>
      <w:marLeft w:val="0"/>
      <w:marRight w:val="0"/>
      <w:marTop w:val="0"/>
      <w:marBottom w:val="0"/>
      <w:divBdr>
        <w:top w:val="none" w:sz="0" w:space="0" w:color="auto"/>
        <w:left w:val="none" w:sz="0" w:space="0" w:color="auto"/>
        <w:bottom w:val="none" w:sz="0" w:space="0" w:color="auto"/>
        <w:right w:val="none" w:sz="0" w:space="0" w:color="auto"/>
      </w:divBdr>
      <w:divsChild>
        <w:div w:id="808592221">
          <w:marLeft w:val="0"/>
          <w:marRight w:val="0"/>
          <w:marTop w:val="0"/>
          <w:marBottom w:val="0"/>
          <w:divBdr>
            <w:top w:val="none" w:sz="0" w:space="0" w:color="auto"/>
            <w:left w:val="none" w:sz="0" w:space="0" w:color="auto"/>
            <w:bottom w:val="none" w:sz="0" w:space="0" w:color="auto"/>
            <w:right w:val="none" w:sz="0" w:space="0" w:color="auto"/>
          </w:divBdr>
          <w:divsChild>
            <w:div w:id="386300361">
              <w:marLeft w:val="0"/>
              <w:marRight w:val="0"/>
              <w:marTop w:val="0"/>
              <w:marBottom w:val="0"/>
              <w:divBdr>
                <w:top w:val="none" w:sz="0" w:space="0" w:color="auto"/>
                <w:left w:val="none" w:sz="0" w:space="0" w:color="auto"/>
                <w:bottom w:val="none" w:sz="0" w:space="0" w:color="auto"/>
                <w:right w:val="none" w:sz="0" w:space="0" w:color="auto"/>
              </w:divBdr>
              <w:divsChild>
                <w:div w:id="643005873">
                  <w:marLeft w:val="0"/>
                  <w:marRight w:val="0"/>
                  <w:marTop w:val="0"/>
                  <w:marBottom w:val="0"/>
                  <w:divBdr>
                    <w:top w:val="none" w:sz="0" w:space="0" w:color="auto"/>
                    <w:left w:val="none" w:sz="0" w:space="0" w:color="auto"/>
                    <w:bottom w:val="none" w:sz="0" w:space="0" w:color="auto"/>
                    <w:right w:val="none" w:sz="0" w:space="0" w:color="auto"/>
                  </w:divBdr>
                  <w:divsChild>
                    <w:div w:id="98258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777122">
      <w:bodyDiv w:val="1"/>
      <w:marLeft w:val="0"/>
      <w:marRight w:val="0"/>
      <w:marTop w:val="0"/>
      <w:marBottom w:val="0"/>
      <w:divBdr>
        <w:top w:val="none" w:sz="0" w:space="0" w:color="auto"/>
        <w:left w:val="none" w:sz="0" w:space="0" w:color="auto"/>
        <w:bottom w:val="none" w:sz="0" w:space="0" w:color="auto"/>
        <w:right w:val="none" w:sz="0" w:space="0" w:color="auto"/>
      </w:divBdr>
      <w:divsChild>
        <w:div w:id="254244504">
          <w:marLeft w:val="0"/>
          <w:marRight w:val="0"/>
          <w:marTop w:val="0"/>
          <w:marBottom w:val="0"/>
          <w:divBdr>
            <w:top w:val="none" w:sz="0" w:space="0" w:color="auto"/>
            <w:left w:val="none" w:sz="0" w:space="0" w:color="auto"/>
            <w:bottom w:val="none" w:sz="0" w:space="0" w:color="auto"/>
            <w:right w:val="none" w:sz="0" w:space="0" w:color="auto"/>
          </w:divBdr>
        </w:div>
      </w:divsChild>
    </w:div>
    <w:div w:id="1115371785">
      <w:bodyDiv w:val="1"/>
      <w:marLeft w:val="0"/>
      <w:marRight w:val="0"/>
      <w:marTop w:val="0"/>
      <w:marBottom w:val="0"/>
      <w:divBdr>
        <w:top w:val="none" w:sz="0" w:space="0" w:color="auto"/>
        <w:left w:val="none" w:sz="0" w:space="0" w:color="auto"/>
        <w:bottom w:val="none" w:sz="0" w:space="0" w:color="auto"/>
        <w:right w:val="none" w:sz="0" w:space="0" w:color="auto"/>
      </w:divBdr>
      <w:divsChild>
        <w:div w:id="2103407536">
          <w:marLeft w:val="0"/>
          <w:marRight w:val="0"/>
          <w:marTop w:val="0"/>
          <w:marBottom w:val="0"/>
          <w:divBdr>
            <w:top w:val="none" w:sz="0" w:space="0" w:color="auto"/>
            <w:left w:val="none" w:sz="0" w:space="0" w:color="auto"/>
            <w:bottom w:val="none" w:sz="0" w:space="0" w:color="auto"/>
            <w:right w:val="none" w:sz="0" w:space="0" w:color="auto"/>
          </w:divBdr>
          <w:divsChild>
            <w:div w:id="689724442">
              <w:marLeft w:val="0"/>
              <w:marRight w:val="0"/>
              <w:marTop w:val="0"/>
              <w:marBottom w:val="0"/>
              <w:divBdr>
                <w:top w:val="none" w:sz="0" w:space="0" w:color="auto"/>
                <w:left w:val="none" w:sz="0" w:space="0" w:color="auto"/>
                <w:bottom w:val="none" w:sz="0" w:space="0" w:color="auto"/>
                <w:right w:val="none" w:sz="0" w:space="0" w:color="auto"/>
              </w:divBdr>
              <w:divsChild>
                <w:div w:id="164469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707337">
      <w:bodyDiv w:val="1"/>
      <w:marLeft w:val="0"/>
      <w:marRight w:val="0"/>
      <w:marTop w:val="0"/>
      <w:marBottom w:val="0"/>
      <w:divBdr>
        <w:top w:val="none" w:sz="0" w:space="0" w:color="auto"/>
        <w:left w:val="none" w:sz="0" w:space="0" w:color="auto"/>
        <w:bottom w:val="none" w:sz="0" w:space="0" w:color="auto"/>
        <w:right w:val="none" w:sz="0" w:space="0" w:color="auto"/>
      </w:divBdr>
      <w:divsChild>
        <w:div w:id="523058405">
          <w:marLeft w:val="0"/>
          <w:marRight w:val="0"/>
          <w:marTop w:val="0"/>
          <w:marBottom w:val="0"/>
          <w:divBdr>
            <w:top w:val="none" w:sz="0" w:space="0" w:color="auto"/>
            <w:left w:val="none" w:sz="0" w:space="0" w:color="auto"/>
            <w:bottom w:val="none" w:sz="0" w:space="0" w:color="auto"/>
            <w:right w:val="none" w:sz="0" w:space="0" w:color="auto"/>
          </w:divBdr>
          <w:divsChild>
            <w:div w:id="1471898768">
              <w:marLeft w:val="0"/>
              <w:marRight w:val="0"/>
              <w:marTop w:val="0"/>
              <w:marBottom w:val="0"/>
              <w:divBdr>
                <w:top w:val="none" w:sz="0" w:space="0" w:color="auto"/>
                <w:left w:val="none" w:sz="0" w:space="0" w:color="auto"/>
                <w:bottom w:val="none" w:sz="0" w:space="0" w:color="auto"/>
                <w:right w:val="none" w:sz="0" w:space="0" w:color="auto"/>
              </w:divBdr>
              <w:divsChild>
                <w:div w:id="9019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667269">
      <w:bodyDiv w:val="1"/>
      <w:marLeft w:val="0"/>
      <w:marRight w:val="0"/>
      <w:marTop w:val="0"/>
      <w:marBottom w:val="0"/>
      <w:divBdr>
        <w:top w:val="none" w:sz="0" w:space="0" w:color="auto"/>
        <w:left w:val="none" w:sz="0" w:space="0" w:color="auto"/>
        <w:bottom w:val="none" w:sz="0" w:space="0" w:color="auto"/>
        <w:right w:val="none" w:sz="0" w:space="0" w:color="auto"/>
      </w:divBdr>
      <w:divsChild>
        <w:div w:id="79328403">
          <w:marLeft w:val="0"/>
          <w:marRight w:val="0"/>
          <w:marTop w:val="0"/>
          <w:marBottom w:val="0"/>
          <w:divBdr>
            <w:top w:val="none" w:sz="0" w:space="0" w:color="auto"/>
            <w:left w:val="none" w:sz="0" w:space="0" w:color="auto"/>
            <w:bottom w:val="none" w:sz="0" w:space="0" w:color="auto"/>
            <w:right w:val="none" w:sz="0" w:space="0" w:color="auto"/>
          </w:divBdr>
          <w:divsChild>
            <w:div w:id="199785024">
              <w:marLeft w:val="0"/>
              <w:marRight w:val="0"/>
              <w:marTop w:val="0"/>
              <w:marBottom w:val="0"/>
              <w:divBdr>
                <w:top w:val="none" w:sz="0" w:space="0" w:color="auto"/>
                <w:left w:val="none" w:sz="0" w:space="0" w:color="auto"/>
                <w:bottom w:val="none" w:sz="0" w:space="0" w:color="auto"/>
                <w:right w:val="none" w:sz="0" w:space="0" w:color="auto"/>
              </w:divBdr>
              <w:divsChild>
                <w:div w:id="150026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963931">
      <w:bodyDiv w:val="1"/>
      <w:marLeft w:val="0"/>
      <w:marRight w:val="0"/>
      <w:marTop w:val="0"/>
      <w:marBottom w:val="0"/>
      <w:divBdr>
        <w:top w:val="none" w:sz="0" w:space="0" w:color="auto"/>
        <w:left w:val="none" w:sz="0" w:space="0" w:color="auto"/>
        <w:bottom w:val="none" w:sz="0" w:space="0" w:color="auto"/>
        <w:right w:val="none" w:sz="0" w:space="0" w:color="auto"/>
      </w:divBdr>
      <w:divsChild>
        <w:div w:id="723337456">
          <w:marLeft w:val="0"/>
          <w:marRight w:val="0"/>
          <w:marTop w:val="0"/>
          <w:marBottom w:val="0"/>
          <w:divBdr>
            <w:top w:val="none" w:sz="0" w:space="0" w:color="auto"/>
            <w:left w:val="none" w:sz="0" w:space="0" w:color="auto"/>
            <w:bottom w:val="none" w:sz="0" w:space="0" w:color="auto"/>
            <w:right w:val="none" w:sz="0" w:space="0" w:color="auto"/>
          </w:divBdr>
          <w:divsChild>
            <w:div w:id="721945458">
              <w:marLeft w:val="0"/>
              <w:marRight w:val="0"/>
              <w:marTop w:val="0"/>
              <w:marBottom w:val="0"/>
              <w:divBdr>
                <w:top w:val="none" w:sz="0" w:space="0" w:color="auto"/>
                <w:left w:val="none" w:sz="0" w:space="0" w:color="auto"/>
                <w:bottom w:val="none" w:sz="0" w:space="0" w:color="auto"/>
                <w:right w:val="none" w:sz="0" w:space="0" w:color="auto"/>
              </w:divBdr>
              <w:divsChild>
                <w:div w:id="202462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901077">
      <w:bodyDiv w:val="1"/>
      <w:marLeft w:val="0"/>
      <w:marRight w:val="0"/>
      <w:marTop w:val="0"/>
      <w:marBottom w:val="0"/>
      <w:divBdr>
        <w:top w:val="none" w:sz="0" w:space="0" w:color="auto"/>
        <w:left w:val="none" w:sz="0" w:space="0" w:color="auto"/>
        <w:bottom w:val="none" w:sz="0" w:space="0" w:color="auto"/>
        <w:right w:val="none" w:sz="0" w:space="0" w:color="auto"/>
      </w:divBdr>
      <w:divsChild>
        <w:div w:id="1864323350">
          <w:marLeft w:val="0"/>
          <w:marRight w:val="0"/>
          <w:marTop w:val="0"/>
          <w:marBottom w:val="0"/>
          <w:divBdr>
            <w:top w:val="none" w:sz="0" w:space="0" w:color="auto"/>
            <w:left w:val="none" w:sz="0" w:space="0" w:color="auto"/>
            <w:bottom w:val="none" w:sz="0" w:space="0" w:color="auto"/>
            <w:right w:val="none" w:sz="0" w:space="0" w:color="auto"/>
          </w:divBdr>
          <w:divsChild>
            <w:div w:id="631597129">
              <w:marLeft w:val="0"/>
              <w:marRight w:val="0"/>
              <w:marTop w:val="0"/>
              <w:marBottom w:val="0"/>
              <w:divBdr>
                <w:top w:val="none" w:sz="0" w:space="0" w:color="auto"/>
                <w:left w:val="none" w:sz="0" w:space="0" w:color="auto"/>
                <w:bottom w:val="none" w:sz="0" w:space="0" w:color="auto"/>
                <w:right w:val="none" w:sz="0" w:space="0" w:color="auto"/>
              </w:divBdr>
              <w:divsChild>
                <w:div w:id="156082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475009">
      <w:bodyDiv w:val="1"/>
      <w:marLeft w:val="0"/>
      <w:marRight w:val="0"/>
      <w:marTop w:val="0"/>
      <w:marBottom w:val="0"/>
      <w:divBdr>
        <w:top w:val="none" w:sz="0" w:space="0" w:color="auto"/>
        <w:left w:val="none" w:sz="0" w:space="0" w:color="auto"/>
        <w:bottom w:val="none" w:sz="0" w:space="0" w:color="auto"/>
        <w:right w:val="none" w:sz="0" w:space="0" w:color="auto"/>
      </w:divBdr>
      <w:divsChild>
        <w:div w:id="471675880">
          <w:marLeft w:val="0"/>
          <w:marRight w:val="0"/>
          <w:marTop w:val="0"/>
          <w:marBottom w:val="0"/>
          <w:divBdr>
            <w:top w:val="none" w:sz="0" w:space="0" w:color="auto"/>
            <w:left w:val="none" w:sz="0" w:space="0" w:color="auto"/>
            <w:bottom w:val="none" w:sz="0" w:space="0" w:color="auto"/>
            <w:right w:val="none" w:sz="0" w:space="0" w:color="auto"/>
          </w:divBdr>
          <w:divsChild>
            <w:div w:id="2049406475">
              <w:marLeft w:val="0"/>
              <w:marRight w:val="0"/>
              <w:marTop w:val="0"/>
              <w:marBottom w:val="0"/>
              <w:divBdr>
                <w:top w:val="none" w:sz="0" w:space="0" w:color="auto"/>
                <w:left w:val="none" w:sz="0" w:space="0" w:color="auto"/>
                <w:bottom w:val="none" w:sz="0" w:space="0" w:color="auto"/>
                <w:right w:val="none" w:sz="0" w:space="0" w:color="auto"/>
              </w:divBdr>
              <w:divsChild>
                <w:div w:id="48551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080754">
      <w:bodyDiv w:val="1"/>
      <w:marLeft w:val="0"/>
      <w:marRight w:val="0"/>
      <w:marTop w:val="0"/>
      <w:marBottom w:val="0"/>
      <w:divBdr>
        <w:top w:val="none" w:sz="0" w:space="0" w:color="auto"/>
        <w:left w:val="none" w:sz="0" w:space="0" w:color="auto"/>
        <w:bottom w:val="none" w:sz="0" w:space="0" w:color="auto"/>
        <w:right w:val="none" w:sz="0" w:space="0" w:color="auto"/>
      </w:divBdr>
      <w:divsChild>
        <w:div w:id="524443563">
          <w:marLeft w:val="0"/>
          <w:marRight w:val="0"/>
          <w:marTop w:val="0"/>
          <w:marBottom w:val="0"/>
          <w:divBdr>
            <w:top w:val="none" w:sz="0" w:space="0" w:color="auto"/>
            <w:left w:val="none" w:sz="0" w:space="0" w:color="auto"/>
            <w:bottom w:val="none" w:sz="0" w:space="0" w:color="auto"/>
            <w:right w:val="none" w:sz="0" w:space="0" w:color="auto"/>
          </w:divBdr>
          <w:divsChild>
            <w:div w:id="170876098">
              <w:marLeft w:val="0"/>
              <w:marRight w:val="0"/>
              <w:marTop w:val="0"/>
              <w:marBottom w:val="0"/>
              <w:divBdr>
                <w:top w:val="none" w:sz="0" w:space="0" w:color="auto"/>
                <w:left w:val="none" w:sz="0" w:space="0" w:color="auto"/>
                <w:bottom w:val="none" w:sz="0" w:space="0" w:color="auto"/>
                <w:right w:val="none" w:sz="0" w:space="0" w:color="auto"/>
              </w:divBdr>
              <w:divsChild>
                <w:div w:id="198646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392733">
      <w:bodyDiv w:val="1"/>
      <w:marLeft w:val="0"/>
      <w:marRight w:val="0"/>
      <w:marTop w:val="0"/>
      <w:marBottom w:val="0"/>
      <w:divBdr>
        <w:top w:val="none" w:sz="0" w:space="0" w:color="auto"/>
        <w:left w:val="none" w:sz="0" w:space="0" w:color="auto"/>
        <w:bottom w:val="none" w:sz="0" w:space="0" w:color="auto"/>
        <w:right w:val="none" w:sz="0" w:space="0" w:color="auto"/>
      </w:divBdr>
      <w:divsChild>
        <w:div w:id="472261343">
          <w:marLeft w:val="0"/>
          <w:marRight w:val="0"/>
          <w:marTop w:val="0"/>
          <w:marBottom w:val="0"/>
          <w:divBdr>
            <w:top w:val="none" w:sz="0" w:space="0" w:color="auto"/>
            <w:left w:val="none" w:sz="0" w:space="0" w:color="auto"/>
            <w:bottom w:val="none" w:sz="0" w:space="0" w:color="auto"/>
            <w:right w:val="none" w:sz="0" w:space="0" w:color="auto"/>
          </w:divBdr>
          <w:divsChild>
            <w:div w:id="1227759112">
              <w:marLeft w:val="0"/>
              <w:marRight w:val="0"/>
              <w:marTop w:val="0"/>
              <w:marBottom w:val="0"/>
              <w:divBdr>
                <w:top w:val="none" w:sz="0" w:space="0" w:color="auto"/>
                <w:left w:val="none" w:sz="0" w:space="0" w:color="auto"/>
                <w:bottom w:val="none" w:sz="0" w:space="0" w:color="auto"/>
                <w:right w:val="none" w:sz="0" w:space="0" w:color="auto"/>
              </w:divBdr>
              <w:divsChild>
                <w:div w:id="12008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292330">
      <w:bodyDiv w:val="1"/>
      <w:marLeft w:val="0"/>
      <w:marRight w:val="0"/>
      <w:marTop w:val="0"/>
      <w:marBottom w:val="0"/>
      <w:divBdr>
        <w:top w:val="none" w:sz="0" w:space="0" w:color="auto"/>
        <w:left w:val="none" w:sz="0" w:space="0" w:color="auto"/>
        <w:bottom w:val="none" w:sz="0" w:space="0" w:color="auto"/>
        <w:right w:val="none" w:sz="0" w:space="0" w:color="auto"/>
      </w:divBdr>
      <w:divsChild>
        <w:div w:id="663632232">
          <w:marLeft w:val="0"/>
          <w:marRight w:val="0"/>
          <w:marTop w:val="0"/>
          <w:marBottom w:val="0"/>
          <w:divBdr>
            <w:top w:val="none" w:sz="0" w:space="0" w:color="auto"/>
            <w:left w:val="none" w:sz="0" w:space="0" w:color="auto"/>
            <w:bottom w:val="none" w:sz="0" w:space="0" w:color="auto"/>
            <w:right w:val="none" w:sz="0" w:space="0" w:color="auto"/>
          </w:divBdr>
          <w:divsChild>
            <w:div w:id="970016340">
              <w:marLeft w:val="0"/>
              <w:marRight w:val="0"/>
              <w:marTop w:val="0"/>
              <w:marBottom w:val="0"/>
              <w:divBdr>
                <w:top w:val="none" w:sz="0" w:space="0" w:color="auto"/>
                <w:left w:val="none" w:sz="0" w:space="0" w:color="auto"/>
                <w:bottom w:val="none" w:sz="0" w:space="0" w:color="auto"/>
                <w:right w:val="none" w:sz="0" w:space="0" w:color="auto"/>
              </w:divBdr>
              <w:divsChild>
                <w:div w:id="133965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760440">
      <w:bodyDiv w:val="1"/>
      <w:marLeft w:val="0"/>
      <w:marRight w:val="0"/>
      <w:marTop w:val="0"/>
      <w:marBottom w:val="0"/>
      <w:divBdr>
        <w:top w:val="none" w:sz="0" w:space="0" w:color="auto"/>
        <w:left w:val="none" w:sz="0" w:space="0" w:color="auto"/>
        <w:bottom w:val="none" w:sz="0" w:space="0" w:color="auto"/>
        <w:right w:val="none" w:sz="0" w:space="0" w:color="auto"/>
      </w:divBdr>
      <w:divsChild>
        <w:div w:id="73010926">
          <w:marLeft w:val="0"/>
          <w:marRight w:val="0"/>
          <w:marTop w:val="0"/>
          <w:marBottom w:val="0"/>
          <w:divBdr>
            <w:top w:val="none" w:sz="0" w:space="0" w:color="auto"/>
            <w:left w:val="none" w:sz="0" w:space="0" w:color="auto"/>
            <w:bottom w:val="none" w:sz="0" w:space="0" w:color="auto"/>
            <w:right w:val="none" w:sz="0" w:space="0" w:color="auto"/>
          </w:divBdr>
        </w:div>
      </w:divsChild>
    </w:div>
    <w:div w:id="1498182320">
      <w:bodyDiv w:val="1"/>
      <w:marLeft w:val="0"/>
      <w:marRight w:val="0"/>
      <w:marTop w:val="0"/>
      <w:marBottom w:val="0"/>
      <w:divBdr>
        <w:top w:val="none" w:sz="0" w:space="0" w:color="auto"/>
        <w:left w:val="none" w:sz="0" w:space="0" w:color="auto"/>
        <w:bottom w:val="none" w:sz="0" w:space="0" w:color="auto"/>
        <w:right w:val="none" w:sz="0" w:space="0" w:color="auto"/>
      </w:divBdr>
      <w:divsChild>
        <w:div w:id="1231648985">
          <w:marLeft w:val="0"/>
          <w:marRight w:val="0"/>
          <w:marTop w:val="0"/>
          <w:marBottom w:val="0"/>
          <w:divBdr>
            <w:top w:val="none" w:sz="0" w:space="0" w:color="auto"/>
            <w:left w:val="none" w:sz="0" w:space="0" w:color="auto"/>
            <w:bottom w:val="none" w:sz="0" w:space="0" w:color="auto"/>
            <w:right w:val="none" w:sz="0" w:space="0" w:color="auto"/>
          </w:divBdr>
          <w:divsChild>
            <w:div w:id="234318130">
              <w:marLeft w:val="0"/>
              <w:marRight w:val="0"/>
              <w:marTop w:val="0"/>
              <w:marBottom w:val="0"/>
              <w:divBdr>
                <w:top w:val="none" w:sz="0" w:space="0" w:color="auto"/>
                <w:left w:val="none" w:sz="0" w:space="0" w:color="auto"/>
                <w:bottom w:val="none" w:sz="0" w:space="0" w:color="auto"/>
                <w:right w:val="none" w:sz="0" w:space="0" w:color="auto"/>
              </w:divBdr>
              <w:divsChild>
                <w:div w:id="181352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84100">
      <w:bodyDiv w:val="1"/>
      <w:marLeft w:val="0"/>
      <w:marRight w:val="0"/>
      <w:marTop w:val="0"/>
      <w:marBottom w:val="0"/>
      <w:divBdr>
        <w:top w:val="none" w:sz="0" w:space="0" w:color="auto"/>
        <w:left w:val="none" w:sz="0" w:space="0" w:color="auto"/>
        <w:bottom w:val="none" w:sz="0" w:space="0" w:color="auto"/>
        <w:right w:val="none" w:sz="0" w:space="0" w:color="auto"/>
      </w:divBdr>
      <w:divsChild>
        <w:div w:id="484128544">
          <w:marLeft w:val="0"/>
          <w:marRight w:val="0"/>
          <w:marTop w:val="0"/>
          <w:marBottom w:val="0"/>
          <w:divBdr>
            <w:top w:val="none" w:sz="0" w:space="0" w:color="auto"/>
            <w:left w:val="none" w:sz="0" w:space="0" w:color="auto"/>
            <w:bottom w:val="none" w:sz="0" w:space="0" w:color="auto"/>
            <w:right w:val="none" w:sz="0" w:space="0" w:color="auto"/>
          </w:divBdr>
          <w:divsChild>
            <w:div w:id="546792919">
              <w:marLeft w:val="0"/>
              <w:marRight w:val="0"/>
              <w:marTop w:val="0"/>
              <w:marBottom w:val="0"/>
              <w:divBdr>
                <w:top w:val="none" w:sz="0" w:space="0" w:color="auto"/>
                <w:left w:val="none" w:sz="0" w:space="0" w:color="auto"/>
                <w:bottom w:val="none" w:sz="0" w:space="0" w:color="auto"/>
                <w:right w:val="none" w:sz="0" w:space="0" w:color="auto"/>
              </w:divBdr>
              <w:divsChild>
                <w:div w:id="30671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759397">
      <w:bodyDiv w:val="1"/>
      <w:marLeft w:val="0"/>
      <w:marRight w:val="0"/>
      <w:marTop w:val="0"/>
      <w:marBottom w:val="0"/>
      <w:divBdr>
        <w:top w:val="none" w:sz="0" w:space="0" w:color="auto"/>
        <w:left w:val="none" w:sz="0" w:space="0" w:color="auto"/>
        <w:bottom w:val="none" w:sz="0" w:space="0" w:color="auto"/>
        <w:right w:val="none" w:sz="0" w:space="0" w:color="auto"/>
      </w:divBdr>
      <w:divsChild>
        <w:div w:id="437454641">
          <w:marLeft w:val="0"/>
          <w:marRight w:val="0"/>
          <w:marTop w:val="0"/>
          <w:marBottom w:val="0"/>
          <w:divBdr>
            <w:top w:val="none" w:sz="0" w:space="0" w:color="auto"/>
            <w:left w:val="none" w:sz="0" w:space="0" w:color="auto"/>
            <w:bottom w:val="none" w:sz="0" w:space="0" w:color="auto"/>
            <w:right w:val="none" w:sz="0" w:space="0" w:color="auto"/>
          </w:divBdr>
          <w:divsChild>
            <w:div w:id="758015637">
              <w:marLeft w:val="0"/>
              <w:marRight w:val="0"/>
              <w:marTop w:val="0"/>
              <w:marBottom w:val="0"/>
              <w:divBdr>
                <w:top w:val="none" w:sz="0" w:space="0" w:color="auto"/>
                <w:left w:val="none" w:sz="0" w:space="0" w:color="auto"/>
                <w:bottom w:val="none" w:sz="0" w:space="0" w:color="auto"/>
                <w:right w:val="none" w:sz="0" w:space="0" w:color="auto"/>
              </w:divBdr>
              <w:divsChild>
                <w:div w:id="206144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36825">
      <w:bodyDiv w:val="1"/>
      <w:marLeft w:val="0"/>
      <w:marRight w:val="0"/>
      <w:marTop w:val="0"/>
      <w:marBottom w:val="0"/>
      <w:divBdr>
        <w:top w:val="none" w:sz="0" w:space="0" w:color="auto"/>
        <w:left w:val="none" w:sz="0" w:space="0" w:color="auto"/>
        <w:bottom w:val="none" w:sz="0" w:space="0" w:color="auto"/>
        <w:right w:val="none" w:sz="0" w:space="0" w:color="auto"/>
      </w:divBdr>
      <w:divsChild>
        <w:div w:id="1233345441">
          <w:marLeft w:val="0"/>
          <w:marRight w:val="0"/>
          <w:marTop w:val="0"/>
          <w:marBottom w:val="0"/>
          <w:divBdr>
            <w:top w:val="none" w:sz="0" w:space="0" w:color="auto"/>
            <w:left w:val="none" w:sz="0" w:space="0" w:color="auto"/>
            <w:bottom w:val="none" w:sz="0" w:space="0" w:color="auto"/>
            <w:right w:val="none" w:sz="0" w:space="0" w:color="auto"/>
          </w:divBdr>
          <w:divsChild>
            <w:div w:id="1851488209">
              <w:marLeft w:val="0"/>
              <w:marRight w:val="0"/>
              <w:marTop w:val="0"/>
              <w:marBottom w:val="0"/>
              <w:divBdr>
                <w:top w:val="none" w:sz="0" w:space="0" w:color="auto"/>
                <w:left w:val="none" w:sz="0" w:space="0" w:color="auto"/>
                <w:bottom w:val="none" w:sz="0" w:space="0" w:color="auto"/>
                <w:right w:val="none" w:sz="0" w:space="0" w:color="auto"/>
              </w:divBdr>
              <w:divsChild>
                <w:div w:id="171075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433905">
      <w:bodyDiv w:val="1"/>
      <w:marLeft w:val="0"/>
      <w:marRight w:val="0"/>
      <w:marTop w:val="0"/>
      <w:marBottom w:val="0"/>
      <w:divBdr>
        <w:top w:val="none" w:sz="0" w:space="0" w:color="auto"/>
        <w:left w:val="none" w:sz="0" w:space="0" w:color="auto"/>
        <w:bottom w:val="none" w:sz="0" w:space="0" w:color="auto"/>
        <w:right w:val="none" w:sz="0" w:space="0" w:color="auto"/>
      </w:divBdr>
    </w:div>
    <w:div w:id="1708024893">
      <w:bodyDiv w:val="1"/>
      <w:marLeft w:val="0"/>
      <w:marRight w:val="0"/>
      <w:marTop w:val="0"/>
      <w:marBottom w:val="0"/>
      <w:divBdr>
        <w:top w:val="none" w:sz="0" w:space="0" w:color="auto"/>
        <w:left w:val="none" w:sz="0" w:space="0" w:color="auto"/>
        <w:bottom w:val="none" w:sz="0" w:space="0" w:color="auto"/>
        <w:right w:val="none" w:sz="0" w:space="0" w:color="auto"/>
      </w:divBdr>
      <w:divsChild>
        <w:div w:id="905459839">
          <w:marLeft w:val="0"/>
          <w:marRight w:val="0"/>
          <w:marTop w:val="0"/>
          <w:marBottom w:val="0"/>
          <w:divBdr>
            <w:top w:val="none" w:sz="0" w:space="0" w:color="auto"/>
            <w:left w:val="none" w:sz="0" w:space="0" w:color="auto"/>
            <w:bottom w:val="none" w:sz="0" w:space="0" w:color="auto"/>
            <w:right w:val="none" w:sz="0" w:space="0" w:color="auto"/>
          </w:divBdr>
          <w:divsChild>
            <w:div w:id="427238594">
              <w:marLeft w:val="0"/>
              <w:marRight w:val="0"/>
              <w:marTop w:val="0"/>
              <w:marBottom w:val="0"/>
              <w:divBdr>
                <w:top w:val="none" w:sz="0" w:space="0" w:color="auto"/>
                <w:left w:val="none" w:sz="0" w:space="0" w:color="auto"/>
                <w:bottom w:val="none" w:sz="0" w:space="0" w:color="auto"/>
                <w:right w:val="none" w:sz="0" w:space="0" w:color="auto"/>
              </w:divBdr>
              <w:divsChild>
                <w:div w:id="21104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943464">
      <w:bodyDiv w:val="1"/>
      <w:marLeft w:val="0"/>
      <w:marRight w:val="0"/>
      <w:marTop w:val="0"/>
      <w:marBottom w:val="0"/>
      <w:divBdr>
        <w:top w:val="none" w:sz="0" w:space="0" w:color="auto"/>
        <w:left w:val="none" w:sz="0" w:space="0" w:color="auto"/>
        <w:bottom w:val="none" w:sz="0" w:space="0" w:color="auto"/>
        <w:right w:val="none" w:sz="0" w:space="0" w:color="auto"/>
      </w:divBdr>
      <w:divsChild>
        <w:div w:id="1823227441">
          <w:marLeft w:val="0"/>
          <w:marRight w:val="0"/>
          <w:marTop w:val="0"/>
          <w:marBottom w:val="0"/>
          <w:divBdr>
            <w:top w:val="none" w:sz="0" w:space="0" w:color="auto"/>
            <w:left w:val="none" w:sz="0" w:space="0" w:color="auto"/>
            <w:bottom w:val="none" w:sz="0" w:space="0" w:color="auto"/>
            <w:right w:val="none" w:sz="0" w:space="0" w:color="auto"/>
          </w:divBdr>
          <w:divsChild>
            <w:div w:id="1976912747">
              <w:marLeft w:val="0"/>
              <w:marRight w:val="0"/>
              <w:marTop w:val="0"/>
              <w:marBottom w:val="0"/>
              <w:divBdr>
                <w:top w:val="none" w:sz="0" w:space="0" w:color="auto"/>
                <w:left w:val="none" w:sz="0" w:space="0" w:color="auto"/>
                <w:bottom w:val="none" w:sz="0" w:space="0" w:color="auto"/>
                <w:right w:val="none" w:sz="0" w:space="0" w:color="auto"/>
              </w:divBdr>
              <w:divsChild>
                <w:div w:id="14237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765104">
      <w:bodyDiv w:val="1"/>
      <w:marLeft w:val="0"/>
      <w:marRight w:val="0"/>
      <w:marTop w:val="0"/>
      <w:marBottom w:val="0"/>
      <w:divBdr>
        <w:top w:val="none" w:sz="0" w:space="0" w:color="auto"/>
        <w:left w:val="none" w:sz="0" w:space="0" w:color="auto"/>
        <w:bottom w:val="none" w:sz="0" w:space="0" w:color="auto"/>
        <w:right w:val="none" w:sz="0" w:space="0" w:color="auto"/>
      </w:divBdr>
      <w:divsChild>
        <w:div w:id="1442843074">
          <w:marLeft w:val="0"/>
          <w:marRight w:val="0"/>
          <w:marTop w:val="0"/>
          <w:marBottom w:val="0"/>
          <w:divBdr>
            <w:top w:val="none" w:sz="0" w:space="0" w:color="auto"/>
            <w:left w:val="none" w:sz="0" w:space="0" w:color="auto"/>
            <w:bottom w:val="none" w:sz="0" w:space="0" w:color="auto"/>
            <w:right w:val="none" w:sz="0" w:space="0" w:color="auto"/>
          </w:divBdr>
          <w:divsChild>
            <w:div w:id="1117213717">
              <w:marLeft w:val="0"/>
              <w:marRight w:val="0"/>
              <w:marTop w:val="0"/>
              <w:marBottom w:val="0"/>
              <w:divBdr>
                <w:top w:val="none" w:sz="0" w:space="0" w:color="auto"/>
                <w:left w:val="none" w:sz="0" w:space="0" w:color="auto"/>
                <w:bottom w:val="none" w:sz="0" w:space="0" w:color="auto"/>
                <w:right w:val="none" w:sz="0" w:space="0" w:color="auto"/>
              </w:divBdr>
              <w:divsChild>
                <w:div w:id="10790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38752">
      <w:bodyDiv w:val="1"/>
      <w:marLeft w:val="0"/>
      <w:marRight w:val="0"/>
      <w:marTop w:val="0"/>
      <w:marBottom w:val="0"/>
      <w:divBdr>
        <w:top w:val="none" w:sz="0" w:space="0" w:color="auto"/>
        <w:left w:val="none" w:sz="0" w:space="0" w:color="auto"/>
        <w:bottom w:val="none" w:sz="0" w:space="0" w:color="auto"/>
        <w:right w:val="none" w:sz="0" w:space="0" w:color="auto"/>
      </w:divBdr>
      <w:divsChild>
        <w:div w:id="1182089403">
          <w:marLeft w:val="0"/>
          <w:marRight w:val="0"/>
          <w:marTop w:val="0"/>
          <w:marBottom w:val="0"/>
          <w:divBdr>
            <w:top w:val="none" w:sz="0" w:space="0" w:color="auto"/>
            <w:left w:val="none" w:sz="0" w:space="0" w:color="auto"/>
            <w:bottom w:val="none" w:sz="0" w:space="0" w:color="auto"/>
            <w:right w:val="none" w:sz="0" w:space="0" w:color="auto"/>
          </w:divBdr>
          <w:divsChild>
            <w:div w:id="2062973635">
              <w:marLeft w:val="0"/>
              <w:marRight w:val="0"/>
              <w:marTop w:val="0"/>
              <w:marBottom w:val="0"/>
              <w:divBdr>
                <w:top w:val="none" w:sz="0" w:space="0" w:color="auto"/>
                <w:left w:val="none" w:sz="0" w:space="0" w:color="auto"/>
                <w:bottom w:val="none" w:sz="0" w:space="0" w:color="auto"/>
                <w:right w:val="none" w:sz="0" w:space="0" w:color="auto"/>
              </w:divBdr>
              <w:divsChild>
                <w:div w:id="135997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624861">
      <w:bodyDiv w:val="1"/>
      <w:marLeft w:val="0"/>
      <w:marRight w:val="0"/>
      <w:marTop w:val="0"/>
      <w:marBottom w:val="0"/>
      <w:divBdr>
        <w:top w:val="none" w:sz="0" w:space="0" w:color="auto"/>
        <w:left w:val="none" w:sz="0" w:space="0" w:color="auto"/>
        <w:bottom w:val="none" w:sz="0" w:space="0" w:color="auto"/>
        <w:right w:val="none" w:sz="0" w:space="0" w:color="auto"/>
      </w:divBdr>
      <w:divsChild>
        <w:div w:id="1646087413">
          <w:marLeft w:val="0"/>
          <w:marRight w:val="0"/>
          <w:marTop w:val="0"/>
          <w:marBottom w:val="0"/>
          <w:divBdr>
            <w:top w:val="none" w:sz="0" w:space="0" w:color="auto"/>
            <w:left w:val="none" w:sz="0" w:space="0" w:color="auto"/>
            <w:bottom w:val="none" w:sz="0" w:space="0" w:color="auto"/>
            <w:right w:val="none" w:sz="0" w:space="0" w:color="auto"/>
          </w:divBdr>
          <w:divsChild>
            <w:div w:id="1601796164">
              <w:marLeft w:val="0"/>
              <w:marRight w:val="0"/>
              <w:marTop w:val="0"/>
              <w:marBottom w:val="0"/>
              <w:divBdr>
                <w:top w:val="none" w:sz="0" w:space="0" w:color="auto"/>
                <w:left w:val="none" w:sz="0" w:space="0" w:color="auto"/>
                <w:bottom w:val="none" w:sz="0" w:space="0" w:color="auto"/>
                <w:right w:val="none" w:sz="0" w:space="0" w:color="auto"/>
              </w:divBdr>
              <w:divsChild>
                <w:div w:id="7150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952709">
      <w:bodyDiv w:val="1"/>
      <w:marLeft w:val="0"/>
      <w:marRight w:val="0"/>
      <w:marTop w:val="0"/>
      <w:marBottom w:val="0"/>
      <w:divBdr>
        <w:top w:val="none" w:sz="0" w:space="0" w:color="auto"/>
        <w:left w:val="none" w:sz="0" w:space="0" w:color="auto"/>
        <w:bottom w:val="none" w:sz="0" w:space="0" w:color="auto"/>
        <w:right w:val="none" w:sz="0" w:space="0" w:color="auto"/>
      </w:divBdr>
      <w:divsChild>
        <w:div w:id="229387197">
          <w:marLeft w:val="0"/>
          <w:marRight w:val="0"/>
          <w:marTop w:val="0"/>
          <w:marBottom w:val="0"/>
          <w:divBdr>
            <w:top w:val="none" w:sz="0" w:space="0" w:color="auto"/>
            <w:left w:val="none" w:sz="0" w:space="0" w:color="auto"/>
            <w:bottom w:val="none" w:sz="0" w:space="0" w:color="auto"/>
            <w:right w:val="none" w:sz="0" w:space="0" w:color="auto"/>
          </w:divBdr>
          <w:divsChild>
            <w:div w:id="1417439496">
              <w:marLeft w:val="0"/>
              <w:marRight w:val="0"/>
              <w:marTop w:val="0"/>
              <w:marBottom w:val="0"/>
              <w:divBdr>
                <w:top w:val="none" w:sz="0" w:space="0" w:color="auto"/>
                <w:left w:val="none" w:sz="0" w:space="0" w:color="auto"/>
                <w:bottom w:val="none" w:sz="0" w:space="0" w:color="auto"/>
                <w:right w:val="none" w:sz="0" w:space="0" w:color="auto"/>
              </w:divBdr>
              <w:divsChild>
                <w:div w:id="57188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470814">
      <w:bodyDiv w:val="1"/>
      <w:marLeft w:val="0"/>
      <w:marRight w:val="0"/>
      <w:marTop w:val="0"/>
      <w:marBottom w:val="0"/>
      <w:divBdr>
        <w:top w:val="none" w:sz="0" w:space="0" w:color="auto"/>
        <w:left w:val="none" w:sz="0" w:space="0" w:color="auto"/>
        <w:bottom w:val="none" w:sz="0" w:space="0" w:color="auto"/>
        <w:right w:val="none" w:sz="0" w:space="0" w:color="auto"/>
      </w:divBdr>
      <w:divsChild>
        <w:div w:id="19567094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Stuff\IHE\Technical%20Framework\IHE%20TF%20C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C:\My Stuff\IHE\Technical Framework\IHE TF CP.dot</Template>
  <TotalTime>409</TotalTime>
  <Pages>10</Pages>
  <Words>1923</Words>
  <Characters>11823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&lt;Change Proposal Title&gt;</vt:lpstr>
    </vt:vector>
  </TitlesOfParts>
  <Company/>
  <LinksUpToDate>false</LinksUpToDate>
  <CharactersWithSpaces>13719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&lt;Change Proposal Title&gt;</dc:title>
  <dc:subject/>
  <dc:creator>NO ONE ASSIGNED</dc:creator>
  <cp:keywords/>
  <cp:lastModifiedBy>Eldon Metz</cp:lastModifiedBy>
  <cp:revision>339</cp:revision>
  <cp:lastPrinted>1900-01-01T08:00:00Z</cp:lastPrinted>
  <dcterms:created xsi:type="dcterms:W3CDTF">2022-04-21T23:14:00Z</dcterms:created>
  <dcterms:modified xsi:type="dcterms:W3CDTF">2022-12-07T00:38:00Z</dcterms:modified>
</cp:coreProperties>
</file>