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C3A8" w14:textId="77777777" w:rsidR="00D732B7" w:rsidRDefault="00D732B7">
      <w:pPr>
        <w:pStyle w:val="Title"/>
      </w:pPr>
      <w:r>
        <w:t>IHE Change Proposal</w:t>
      </w:r>
    </w:p>
    <w:p w14:paraId="0F8CDACD" w14:textId="77777777" w:rsidR="00D732B7" w:rsidRDefault="00D732B7">
      <w:pPr>
        <w:pStyle w:val="BodyText"/>
        <w:tabs>
          <w:tab w:val="left" w:pos="9180"/>
        </w:tabs>
        <w:rPr>
          <w:strike/>
        </w:rPr>
      </w:pPr>
      <w:r>
        <w:rPr>
          <w:strike/>
        </w:rPr>
        <w:tab/>
      </w:r>
    </w:p>
    <w:p w14:paraId="29B2AAFD"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7"/>
        <w:gridCol w:w="4673"/>
      </w:tblGrid>
      <w:tr w:rsidR="00D732B7" w14:paraId="0337ACA2" w14:textId="77777777">
        <w:tc>
          <w:tcPr>
            <w:tcW w:w="4788" w:type="dxa"/>
          </w:tcPr>
          <w:p w14:paraId="46566E72" w14:textId="77777777" w:rsidR="00D732B7" w:rsidRDefault="00D732B7">
            <w:pPr>
              <w:pStyle w:val="TableEntry"/>
            </w:pPr>
            <w:r>
              <w:t>IHE Domain</w:t>
            </w:r>
          </w:p>
        </w:tc>
        <w:tc>
          <w:tcPr>
            <w:tcW w:w="4788" w:type="dxa"/>
          </w:tcPr>
          <w:p w14:paraId="7CD7F0A4" w14:textId="77777777" w:rsidR="00D732B7" w:rsidRPr="004D440C" w:rsidRDefault="004D440C">
            <w:pPr>
              <w:pStyle w:val="TableEntry"/>
            </w:pPr>
            <w:r w:rsidRPr="004D440C">
              <w:t>Patient Care Device (PCD)</w:t>
            </w:r>
          </w:p>
        </w:tc>
      </w:tr>
      <w:tr w:rsidR="00D732B7" w14:paraId="16806AA1" w14:textId="77777777">
        <w:tc>
          <w:tcPr>
            <w:tcW w:w="4788" w:type="dxa"/>
          </w:tcPr>
          <w:p w14:paraId="09E66971" w14:textId="77777777" w:rsidR="00D732B7" w:rsidRDefault="00D732B7">
            <w:pPr>
              <w:pStyle w:val="TableEntry"/>
            </w:pPr>
            <w:r>
              <w:t xml:space="preserve">Change Proposal </w:t>
            </w:r>
            <w:r w:rsidR="00766FFD">
              <w:t>ID</w:t>
            </w:r>
            <w:r w:rsidR="00A43CFF">
              <w:t>:</w:t>
            </w:r>
          </w:p>
        </w:tc>
        <w:tc>
          <w:tcPr>
            <w:tcW w:w="4788" w:type="dxa"/>
          </w:tcPr>
          <w:p w14:paraId="6767DC6F" w14:textId="274F0A54" w:rsidR="00D732B7" w:rsidRDefault="00766FFD" w:rsidP="004D440C">
            <w:pPr>
              <w:pStyle w:val="TableEntry"/>
            </w:pPr>
            <w:r>
              <w:t>CP-</w:t>
            </w:r>
            <w:r w:rsidR="004D440C">
              <w:t>PCD</w:t>
            </w:r>
            <w:r>
              <w:t>-</w:t>
            </w:r>
            <w:r w:rsidR="007105C2">
              <w:t>##</w:t>
            </w:r>
            <w:r w:rsidR="002B0E65">
              <w:t>3</w:t>
            </w:r>
          </w:p>
        </w:tc>
      </w:tr>
      <w:tr w:rsidR="00D732B7" w14:paraId="5DC07960" w14:textId="77777777">
        <w:tc>
          <w:tcPr>
            <w:tcW w:w="4788" w:type="dxa"/>
          </w:tcPr>
          <w:p w14:paraId="578764A6" w14:textId="77777777" w:rsidR="00D732B7" w:rsidRDefault="00D732B7">
            <w:pPr>
              <w:pStyle w:val="TableEntry"/>
            </w:pPr>
            <w:r>
              <w:t>Change Proposal Status:</w:t>
            </w:r>
          </w:p>
        </w:tc>
        <w:tc>
          <w:tcPr>
            <w:tcW w:w="4788" w:type="dxa"/>
          </w:tcPr>
          <w:p w14:paraId="002D1D0F" w14:textId="77777777" w:rsidR="00D732B7" w:rsidRDefault="004E196E">
            <w:pPr>
              <w:pStyle w:val="TableEntry"/>
            </w:pPr>
            <w:r>
              <w:t>Draft</w:t>
            </w:r>
          </w:p>
        </w:tc>
      </w:tr>
      <w:tr w:rsidR="00D732B7" w14:paraId="5E1D0F81" w14:textId="77777777">
        <w:tc>
          <w:tcPr>
            <w:tcW w:w="4788" w:type="dxa"/>
          </w:tcPr>
          <w:p w14:paraId="3BFD492B" w14:textId="77777777" w:rsidR="00D732B7" w:rsidRDefault="00D732B7">
            <w:pPr>
              <w:pStyle w:val="TableEntry"/>
            </w:pPr>
            <w:r>
              <w:t>Date of last update:</w:t>
            </w:r>
          </w:p>
        </w:tc>
        <w:tc>
          <w:tcPr>
            <w:tcW w:w="4788" w:type="dxa"/>
          </w:tcPr>
          <w:p w14:paraId="7EECD10E" w14:textId="0F7E4C9D" w:rsidR="00D732B7" w:rsidRDefault="00B208CF" w:rsidP="00D10B53">
            <w:pPr>
              <w:pStyle w:val="TableEntry"/>
            </w:pPr>
            <w:r>
              <w:t>202</w:t>
            </w:r>
            <w:r w:rsidR="005B74FA">
              <w:t>2</w:t>
            </w:r>
            <w:r w:rsidR="00F22A06">
              <w:t>-</w:t>
            </w:r>
            <w:r w:rsidR="00DF46A5">
              <w:t>10-19</w:t>
            </w:r>
          </w:p>
        </w:tc>
      </w:tr>
      <w:tr w:rsidR="00D732B7" w14:paraId="72DD87C4" w14:textId="77777777">
        <w:tc>
          <w:tcPr>
            <w:tcW w:w="4788" w:type="dxa"/>
          </w:tcPr>
          <w:p w14:paraId="1BE8A6CD" w14:textId="77777777" w:rsidR="00D732B7" w:rsidRDefault="00D732B7">
            <w:pPr>
              <w:pStyle w:val="TableEntry"/>
            </w:pPr>
            <w:r>
              <w:t>Person assigned:</w:t>
            </w:r>
          </w:p>
        </w:tc>
        <w:tc>
          <w:tcPr>
            <w:tcW w:w="4788" w:type="dxa"/>
          </w:tcPr>
          <w:p w14:paraId="4753BF45" w14:textId="77777777" w:rsidR="00D732B7" w:rsidRPr="004D440C" w:rsidRDefault="004E196E" w:rsidP="004E196E">
            <w:pPr>
              <w:pStyle w:val="TableEntry"/>
              <w:ind w:left="0"/>
            </w:pPr>
            <w:r>
              <w:t xml:space="preserve"> Eldon Metz</w:t>
            </w:r>
          </w:p>
        </w:tc>
      </w:tr>
    </w:tbl>
    <w:p w14:paraId="37AE51E8" w14:textId="77777777" w:rsidR="00D732B7" w:rsidRDefault="00D732B7">
      <w:pPr>
        <w:pStyle w:val="TableTitle"/>
      </w:pPr>
    </w:p>
    <w:p w14:paraId="3588F3BE"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7"/>
        <w:gridCol w:w="4703"/>
      </w:tblGrid>
      <w:tr w:rsidR="00D732B7" w14:paraId="0CF41D55" w14:textId="77777777">
        <w:trPr>
          <w:cantSplit/>
        </w:trPr>
        <w:tc>
          <w:tcPr>
            <w:tcW w:w="9576" w:type="dxa"/>
            <w:gridSpan w:val="2"/>
          </w:tcPr>
          <w:p w14:paraId="61FB9E48" w14:textId="4E990A74" w:rsidR="00D732B7" w:rsidRPr="004D440C" w:rsidRDefault="002B0E65" w:rsidP="003A2DD5">
            <w:pPr>
              <w:pStyle w:val="TableEntryHeader"/>
            </w:pPr>
            <w:r w:rsidRPr="002B0E65">
              <w:t>PCIM Deterministic Snapshot and Real-Time Query Results</w:t>
            </w:r>
          </w:p>
        </w:tc>
      </w:tr>
      <w:tr w:rsidR="00D732B7" w14:paraId="42D679E5" w14:textId="77777777">
        <w:tc>
          <w:tcPr>
            <w:tcW w:w="4788" w:type="dxa"/>
          </w:tcPr>
          <w:p w14:paraId="0C15EBF2" w14:textId="77777777" w:rsidR="00D732B7" w:rsidRDefault="00D732B7">
            <w:pPr>
              <w:pStyle w:val="TableEntry"/>
            </w:pPr>
            <w:r>
              <w:t>Submitter’s Name(s) and e-mail address(es):</w:t>
            </w:r>
          </w:p>
        </w:tc>
        <w:tc>
          <w:tcPr>
            <w:tcW w:w="4788" w:type="dxa"/>
          </w:tcPr>
          <w:p w14:paraId="400960E1" w14:textId="77777777" w:rsidR="00D732B7" w:rsidRPr="004D440C" w:rsidRDefault="004E196E">
            <w:pPr>
              <w:pStyle w:val="TableEntry"/>
            </w:pPr>
            <w:r>
              <w:t>Eldon Metz, emetz@innovisionmedical.com</w:t>
            </w:r>
          </w:p>
        </w:tc>
      </w:tr>
      <w:tr w:rsidR="00D732B7" w14:paraId="282BDA00" w14:textId="77777777">
        <w:tc>
          <w:tcPr>
            <w:tcW w:w="4788" w:type="dxa"/>
          </w:tcPr>
          <w:p w14:paraId="390F1E15" w14:textId="77777777" w:rsidR="00D732B7" w:rsidRDefault="00D732B7">
            <w:pPr>
              <w:pStyle w:val="TableEntry"/>
            </w:pPr>
            <w:r>
              <w:t>Submission Date:</w:t>
            </w:r>
          </w:p>
        </w:tc>
        <w:tc>
          <w:tcPr>
            <w:tcW w:w="4788" w:type="dxa"/>
          </w:tcPr>
          <w:p w14:paraId="1401E7F2" w14:textId="77777777" w:rsidR="00D732B7" w:rsidRPr="004D440C" w:rsidRDefault="004E196E" w:rsidP="0006687D">
            <w:pPr>
              <w:pStyle w:val="TableEntry"/>
            </w:pPr>
            <w:r>
              <w:t>TBD</w:t>
            </w:r>
          </w:p>
        </w:tc>
      </w:tr>
      <w:tr w:rsidR="00D732B7" w14:paraId="3EEFB0D8" w14:textId="77777777">
        <w:tc>
          <w:tcPr>
            <w:tcW w:w="4788" w:type="dxa"/>
          </w:tcPr>
          <w:p w14:paraId="3556F67C" w14:textId="77777777" w:rsidR="00D732B7" w:rsidRDefault="00D732B7">
            <w:pPr>
              <w:pStyle w:val="TableEntry"/>
            </w:pPr>
            <w:r>
              <w:t>Integration Profile</w:t>
            </w:r>
            <w:r w:rsidR="002D46B1">
              <w:t>(s)</w:t>
            </w:r>
            <w:r>
              <w:t xml:space="preserve"> affected:</w:t>
            </w:r>
          </w:p>
        </w:tc>
        <w:tc>
          <w:tcPr>
            <w:tcW w:w="4788" w:type="dxa"/>
          </w:tcPr>
          <w:p w14:paraId="643ACDA2" w14:textId="77777777" w:rsidR="00D732B7" w:rsidRPr="004D440C" w:rsidRDefault="004E196E" w:rsidP="008019F2">
            <w:pPr>
              <w:pStyle w:val="TableEntry"/>
            </w:pPr>
            <w:r>
              <w:t>Point-of-Care Identity Management</w:t>
            </w:r>
            <w:r w:rsidR="00C207C8">
              <w:t xml:space="preserve"> (</w:t>
            </w:r>
            <w:r>
              <w:t>PCIM</w:t>
            </w:r>
            <w:r w:rsidR="00C207C8">
              <w:t>)</w:t>
            </w:r>
          </w:p>
        </w:tc>
      </w:tr>
      <w:tr w:rsidR="00766FFD" w14:paraId="60C7FBF5" w14:textId="77777777">
        <w:tc>
          <w:tcPr>
            <w:tcW w:w="4788" w:type="dxa"/>
          </w:tcPr>
          <w:p w14:paraId="0C602504" w14:textId="77777777" w:rsidR="00766FFD" w:rsidRDefault="00766FFD">
            <w:pPr>
              <w:pStyle w:val="TableEntry"/>
            </w:pPr>
            <w:r>
              <w:t>Actor(s) affected:</w:t>
            </w:r>
          </w:p>
        </w:tc>
        <w:tc>
          <w:tcPr>
            <w:tcW w:w="4788" w:type="dxa"/>
          </w:tcPr>
          <w:p w14:paraId="5F78B60F" w14:textId="77777777" w:rsidR="004E196E" w:rsidRDefault="004E196E" w:rsidP="008019F2">
            <w:pPr>
              <w:pStyle w:val="TableEntry"/>
            </w:pPr>
            <w:r>
              <w:t xml:space="preserve">Device-Patient Association Consumer </w:t>
            </w:r>
          </w:p>
          <w:p w14:paraId="34ED52B7" w14:textId="77777777" w:rsidR="00C207C8" w:rsidRDefault="004E196E" w:rsidP="008019F2">
            <w:pPr>
              <w:pStyle w:val="TableEntry"/>
            </w:pPr>
            <w:r>
              <w:t>Device-Patient Association Manager</w:t>
            </w:r>
          </w:p>
          <w:p w14:paraId="0F8AF43A" w14:textId="77777777" w:rsidR="004E196E" w:rsidRPr="004E196E" w:rsidRDefault="004E196E" w:rsidP="004E196E">
            <w:pPr>
              <w:pStyle w:val="TableEntry"/>
            </w:pPr>
            <w:r>
              <w:t>Device-Patient Association Reporter</w:t>
            </w:r>
          </w:p>
        </w:tc>
      </w:tr>
      <w:tr w:rsidR="00D732B7" w14:paraId="72122458" w14:textId="77777777">
        <w:trPr>
          <w:cantSplit/>
        </w:trPr>
        <w:tc>
          <w:tcPr>
            <w:tcW w:w="4788" w:type="dxa"/>
          </w:tcPr>
          <w:p w14:paraId="7319CA41"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3F71212A" w14:textId="77777777" w:rsidR="00D732B7" w:rsidRPr="004D440C" w:rsidRDefault="00B32E8B" w:rsidP="00B208CF">
            <w:pPr>
              <w:pStyle w:val="TableEntry"/>
            </w:pPr>
            <w:r>
              <w:t>PCIM Profile T</w:t>
            </w:r>
            <w:r w:rsidR="00C207C8">
              <w:t xml:space="preserve">I </w:t>
            </w:r>
            <w:r w:rsidR="00B208CF">
              <w:t xml:space="preserve">revision </w:t>
            </w:r>
            <w:r w:rsidR="00C207C8">
              <w:t>1.</w:t>
            </w:r>
            <w:r>
              <w:t>1</w:t>
            </w:r>
            <w:r w:rsidR="004D440C" w:rsidRPr="004D440C">
              <w:t xml:space="preserve">, dated </w:t>
            </w:r>
            <w:r w:rsidR="004E196E">
              <w:t>2018-12-07</w:t>
            </w:r>
          </w:p>
        </w:tc>
      </w:tr>
      <w:tr w:rsidR="00D732B7" w14:paraId="64B7D42B" w14:textId="77777777">
        <w:tc>
          <w:tcPr>
            <w:tcW w:w="4788" w:type="dxa"/>
          </w:tcPr>
          <w:p w14:paraId="3D0926E0" w14:textId="77777777" w:rsidR="00D732B7" w:rsidRDefault="00D732B7">
            <w:pPr>
              <w:pStyle w:val="TableEntry"/>
            </w:pPr>
            <w:r>
              <w:t>Volume(s) and Section(s) affected:</w:t>
            </w:r>
          </w:p>
        </w:tc>
        <w:tc>
          <w:tcPr>
            <w:tcW w:w="4788" w:type="dxa"/>
          </w:tcPr>
          <w:p w14:paraId="2325303A" w14:textId="77777777" w:rsidR="0018592D" w:rsidRPr="004D440C" w:rsidRDefault="002B1666" w:rsidP="00451336">
            <w:pPr>
              <w:pStyle w:val="TableEntry"/>
            </w:pPr>
            <w:r>
              <w:t xml:space="preserve">Trial Implementation, </w:t>
            </w:r>
            <w:r w:rsidR="0009063F">
              <w:t xml:space="preserve">Multiple </w:t>
            </w:r>
            <w:r>
              <w:t>Sectio</w:t>
            </w:r>
            <w:r w:rsidR="0009063F">
              <w:t>ns</w:t>
            </w:r>
          </w:p>
        </w:tc>
      </w:tr>
      <w:tr w:rsidR="00D732B7" w14:paraId="73CCC924" w14:textId="77777777">
        <w:trPr>
          <w:cantSplit/>
        </w:trPr>
        <w:tc>
          <w:tcPr>
            <w:tcW w:w="9576" w:type="dxa"/>
            <w:gridSpan w:val="2"/>
          </w:tcPr>
          <w:p w14:paraId="7B53712D" w14:textId="77777777" w:rsidR="00B32E8B" w:rsidRDefault="00D732B7" w:rsidP="00394D7F">
            <w:pPr>
              <w:pStyle w:val="TableEntry"/>
              <w:rPr>
                <w:sz w:val="20"/>
              </w:rPr>
            </w:pPr>
            <w:r w:rsidRPr="005E377A">
              <w:rPr>
                <w:sz w:val="20"/>
              </w:rPr>
              <w:t>Rationale for Change:</w:t>
            </w:r>
          </w:p>
          <w:p w14:paraId="4B29B958" w14:textId="77777777" w:rsidR="00394D7F" w:rsidRDefault="00394D7F" w:rsidP="00394D7F">
            <w:pPr>
              <w:pStyle w:val="TableEntry"/>
              <w:rPr>
                <w:sz w:val="20"/>
              </w:rPr>
            </w:pPr>
          </w:p>
          <w:p w14:paraId="6847B4D1" w14:textId="389C1789" w:rsidR="00354EB8" w:rsidRDefault="002B0E65" w:rsidP="002B0E65">
            <w:pPr>
              <w:pStyle w:val="TableEntry"/>
              <w:rPr>
                <w:sz w:val="20"/>
              </w:rPr>
            </w:pPr>
            <w:r>
              <w:rPr>
                <w:sz w:val="20"/>
              </w:rPr>
              <w:t>Deterministic</w:t>
            </w:r>
            <w:r w:rsidR="00202BB7">
              <w:rPr>
                <w:sz w:val="20"/>
              </w:rPr>
              <w:t xml:space="preserve"> PCD-19 </w:t>
            </w:r>
            <w:r w:rsidR="000A7094">
              <w:rPr>
                <w:sz w:val="20"/>
              </w:rPr>
              <w:t>response</w:t>
            </w:r>
            <w:r w:rsidR="00202BB7">
              <w:rPr>
                <w:sz w:val="20"/>
              </w:rPr>
              <w:t xml:space="preserve"> message</w:t>
            </w:r>
            <w:r>
              <w:rPr>
                <w:sz w:val="20"/>
              </w:rPr>
              <w:t>s</w:t>
            </w:r>
            <w:r w:rsidR="00202BB7">
              <w:rPr>
                <w:sz w:val="20"/>
              </w:rPr>
              <w:t xml:space="preserve"> </w:t>
            </w:r>
            <w:r>
              <w:rPr>
                <w:sz w:val="20"/>
              </w:rPr>
              <w:t>are</w:t>
            </w:r>
            <w:r w:rsidR="00202BB7">
              <w:rPr>
                <w:sz w:val="20"/>
              </w:rPr>
              <w:t xml:space="preserve"> necessary </w:t>
            </w:r>
            <w:r w:rsidR="00DF46A5">
              <w:rPr>
                <w:sz w:val="20"/>
              </w:rPr>
              <w:t xml:space="preserve">for a consumer </w:t>
            </w:r>
            <w:r w:rsidR="00202BB7">
              <w:rPr>
                <w:sz w:val="20"/>
              </w:rPr>
              <w:t xml:space="preserve">to </w:t>
            </w:r>
            <w:r w:rsidR="00DF46A5">
              <w:rPr>
                <w:sz w:val="20"/>
              </w:rPr>
              <w:t>accurately know patient association state</w:t>
            </w:r>
            <w:r>
              <w:rPr>
                <w:sz w:val="20"/>
              </w:rPr>
              <w:t xml:space="preserve">. </w:t>
            </w:r>
            <w:r w:rsidR="000A7094">
              <w:rPr>
                <w:sz w:val="20"/>
              </w:rPr>
              <w:t xml:space="preserve">The original text indicated a empty response meant no associations for </w:t>
            </w:r>
            <w:r w:rsidR="00282E6C">
              <w:rPr>
                <w:sz w:val="20"/>
              </w:rPr>
              <w:t>snapshot</w:t>
            </w:r>
            <w:r w:rsidR="000A7094">
              <w:rPr>
                <w:sz w:val="20"/>
              </w:rPr>
              <w:t xml:space="preserve">, however, a network loss </w:t>
            </w:r>
            <w:r w:rsidR="00354EB8">
              <w:rPr>
                <w:sz w:val="20"/>
              </w:rPr>
              <w:t xml:space="preserve">or other processing failure </w:t>
            </w:r>
            <w:r w:rsidR="000A7094">
              <w:rPr>
                <w:sz w:val="20"/>
              </w:rPr>
              <w:t xml:space="preserve">could result in this same </w:t>
            </w:r>
            <w:r w:rsidR="00354EB8">
              <w:rPr>
                <w:sz w:val="20"/>
              </w:rPr>
              <w:t xml:space="preserve">behavior leading to results that cannot be relied on. </w:t>
            </w:r>
          </w:p>
          <w:p w14:paraId="4691C714" w14:textId="21F093D0" w:rsidR="002B0E65" w:rsidRDefault="002B0E65" w:rsidP="00354EB8">
            <w:pPr>
              <w:pStyle w:val="TableEntry"/>
              <w:ind w:left="0"/>
              <w:rPr>
                <w:sz w:val="20"/>
              </w:rPr>
            </w:pPr>
            <w:r>
              <w:rPr>
                <w:sz w:val="20"/>
              </w:rPr>
              <w:t>The following changes are proposed:</w:t>
            </w:r>
          </w:p>
          <w:p w14:paraId="0C3230B0" w14:textId="73A21264" w:rsidR="00DE6E66" w:rsidRPr="00DE6E66" w:rsidRDefault="00DE6E66" w:rsidP="00DE6E66">
            <w:pPr>
              <w:pStyle w:val="TableEntry"/>
              <w:numPr>
                <w:ilvl w:val="0"/>
                <w:numId w:val="21"/>
              </w:numPr>
              <w:rPr>
                <w:sz w:val="20"/>
              </w:rPr>
            </w:pPr>
            <w:r>
              <w:rPr>
                <w:sz w:val="20"/>
              </w:rPr>
              <w:t>Update</w:t>
            </w:r>
            <w:r w:rsidR="00F335A2">
              <w:rPr>
                <w:sz w:val="20"/>
              </w:rPr>
              <w:t xml:space="preserve"> so that the </w:t>
            </w:r>
            <w:r>
              <w:rPr>
                <w:sz w:val="20"/>
              </w:rPr>
              <w:t>PCD-19</w:t>
            </w:r>
            <w:r>
              <w:rPr>
                <w:sz w:val="20"/>
              </w:rPr>
              <w:t xml:space="preserve"> </w:t>
            </w:r>
            <w:r>
              <w:rPr>
                <w:sz w:val="20"/>
              </w:rPr>
              <w:t xml:space="preserve">QSB_Q16 </w:t>
            </w:r>
            <w:r>
              <w:rPr>
                <w:sz w:val="20"/>
              </w:rPr>
              <w:t xml:space="preserve">query </w:t>
            </w:r>
            <w:r>
              <w:rPr>
                <w:sz w:val="20"/>
              </w:rPr>
              <w:t>message</w:t>
            </w:r>
            <w:r>
              <w:rPr>
                <w:sz w:val="20"/>
              </w:rPr>
              <w:t xml:space="preserve"> return</w:t>
            </w:r>
            <w:r w:rsidR="00F335A2">
              <w:rPr>
                <w:sz w:val="20"/>
              </w:rPr>
              <w:t>s</w:t>
            </w:r>
            <w:r>
              <w:rPr>
                <w:sz w:val="20"/>
              </w:rPr>
              <w:t xml:space="preserve"> a RSP_K11 response </w:t>
            </w:r>
            <w:r>
              <w:rPr>
                <w:sz w:val="20"/>
              </w:rPr>
              <w:t xml:space="preserve">message </w:t>
            </w:r>
            <w:r>
              <w:rPr>
                <w:sz w:val="20"/>
              </w:rPr>
              <w:t xml:space="preserve">acknowledging the query and total </w:t>
            </w:r>
            <w:r w:rsidR="00E00889">
              <w:rPr>
                <w:sz w:val="20"/>
              </w:rPr>
              <w:t xml:space="preserve">active </w:t>
            </w:r>
            <w:r>
              <w:rPr>
                <w:sz w:val="20"/>
              </w:rPr>
              <w:t>matches.</w:t>
            </w:r>
          </w:p>
          <w:p w14:paraId="571A7DD9" w14:textId="651F2C2C" w:rsidR="00E1754A" w:rsidRPr="00DE6E66" w:rsidRDefault="0046446C" w:rsidP="00DE6E66">
            <w:pPr>
              <w:pStyle w:val="TableEntry"/>
              <w:numPr>
                <w:ilvl w:val="0"/>
                <w:numId w:val="21"/>
              </w:numPr>
              <w:rPr>
                <w:sz w:val="20"/>
              </w:rPr>
            </w:pPr>
            <w:r>
              <w:rPr>
                <w:sz w:val="20"/>
              </w:rPr>
              <w:t xml:space="preserve">Update </w:t>
            </w:r>
            <w:r w:rsidR="00F335A2">
              <w:rPr>
                <w:sz w:val="20"/>
              </w:rPr>
              <w:t xml:space="preserve">so that the </w:t>
            </w:r>
            <w:r w:rsidR="00DE6E66">
              <w:rPr>
                <w:sz w:val="20"/>
              </w:rPr>
              <w:t xml:space="preserve">PCD-19 query message with real-time </w:t>
            </w:r>
            <w:r>
              <w:rPr>
                <w:sz w:val="20"/>
              </w:rPr>
              <w:t>subscription</w:t>
            </w:r>
            <w:r w:rsidR="00DE6E66">
              <w:rPr>
                <w:sz w:val="20"/>
              </w:rPr>
              <w:t xml:space="preserve"> option </w:t>
            </w:r>
            <w:r w:rsidR="00F335A2">
              <w:rPr>
                <w:sz w:val="20"/>
              </w:rPr>
              <w:t>responds</w:t>
            </w:r>
            <w:r w:rsidR="00DE6E66">
              <w:rPr>
                <w:sz w:val="20"/>
              </w:rPr>
              <w:t xml:space="preserve"> with </w:t>
            </w:r>
            <w:r>
              <w:rPr>
                <w:sz w:val="20"/>
              </w:rPr>
              <w:t xml:space="preserve">active device associations </w:t>
            </w:r>
            <w:r w:rsidR="00DE6E66">
              <w:rPr>
                <w:sz w:val="20"/>
              </w:rPr>
              <w:t>in RSP_K11</w:t>
            </w:r>
            <w:r>
              <w:rPr>
                <w:sz w:val="20"/>
              </w:rPr>
              <w:t xml:space="preserve"> so consumer can </w:t>
            </w:r>
            <w:r w:rsidR="00DF46A5">
              <w:rPr>
                <w:sz w:val="20"/>
              </w:rPr>
              <w:t>deterministically</w:t>
            </w:r>
            <w:r>
              <w:rPr>
                <w:sz w:val="20"/>
              </w:rPr>
              <w:t xml:space="preserve"> know the current state of associations</w:t>
            </w:r>
            <w:r w:rsidR="00DE6E66">
              <w:rPr>
                <w:sz w:val="20"/>
              </w:rPr>
              <w:t xml:space="preserve"> </w:t>
            </w:r>
            <w:r w:rsidR="00DF46A5">
              <w:rPr>
                <w:sz w:val="20"/>
              </w:rPr>
              <w:t>at the time of</w:t>
            </w:r>
            <w:r w:rsidR="00DE6E66">
              <w:rPr>
                <w:sz w:val="20"/>
              </w:rPr>
              <w:t xml:space="preserve"> subscription</w:t>
            </w:r>
            <w:r w:rsidR="00DF46A5">
              <w:rPr>
                <w:sz w:val="20"/>
              </w:rPr>
              <w:t xml:space="preserve"> setup</w:t>
            </w:r>
            <w:r>
              <w:rPr>
                <w:sz w:val="20"/>
              </w:rPr>
              <w:t xml:space="preserve">. </w:t>
            </w:r>
            <w:r w:rsidRPr="00DE6E66">
              <w:rPr>
                <w:sz w:val="20"/>
              </w:rPr>
              <w:t>This eliminates the need for consume</w:t>
            </w:r>
            <w:r w:rsidR="00E1754A" w:rsidRPr="00DE6E66">
              <w:rPr>
                <w:sz w:val="20"/>
              </w:rPr>
              <w:t>r</w:t>
            </w:r>
            <w:r w:rsidRPr="00DE6E66">
              <w:rPr>
                <w:sz w:val="20"/>
              </w:rPr>
              <w:t xml:space="preserve">s to issue a snapshot query followed by a real-time query subscription </w:t>
            </w:r>
            <w:r w:rsidR="00E1754A" w:rsidRPr="00DE6E66">
              <w:rPr>
                <w:sz w:val="20"/>
              </w:rPr>
              <w:t>along with</w:t>
            </w:r>
            <w:r w:rsidRPr="00DE6E66">
              <w:rPr>
                <w:sz w:val="20"/>
              </w:rPr>
              <w:t xml:space="preserve"> the possibility of gaps that could occur</w:t>
            </w:r>
            <w:r w:rsidR="00E1754A" w:rsidRPr="00DE6E66">
              <w:rPr>
                <w:sz w:val="20"/>
              </w:rPr>
              <w:t xml:space="preserve"> depending on exact timing of events.  </w:t>
            </w:r>
            <w:r w:rsidR="00DF46A5">
              <w:rPr>
                <w:sz w:val="20"/>
              </w:rPr>
              <w:t>Additionally, a single semantic response can always be expected by the consumer for the QSB_Q16, independent of the query option. Finally, this</w:t>
            </w:r>
            <w:r w:rsidR="00DF46A5" w:rsidRPr="00DE6E66">
              <w:rPr>
                <w:sz w:val="20"/>
              </w:rPr>
              <w:t xml:space="preserve"> eliminates concerns for a consumer to determine this association state when a manager it is communicating with may only implement </w:t>
            </w:r>
            <w:r w:rsidR="00DF46A5">
              <w:rPr>
                <w:sz w:val="20"/>
              </w:rPr>
              <w:t>one</w:t>
            </w:r>
            <w:r w:rsidR="00DF46A5" w:rsidRPr="00DE6E66">
              <w:rPr>
                <w:sz w:val="20"/>
              </w:rPr>
              <w:t xml:space="preserve"> </w:t>
            </w:r>
            <w:r w:rsidR="00DF46A5">
              <w:rPr>
                <w:sz w:val="20"/>
              </w:rPr>
              <w:t>subscription</w:t>
            </w:r>
            <w:r w:rsidR="00DF46A5" w:rsidRPr="00DE6E66">
              <w:rPr>
                <w:sz w:val="20"/>
              </w:rPr>
              <w:t xml:space="preserve"> option.</w:t>
            </w:r>
          </w:p>
          <w:p w14:paraId="10C24EEA" w14:textId="4FE786B8" w:rsidR="00DE6E66" w:rsidRPr="00DE6E66" w:rsidRDefault="00DE6E66" w:rsidP="00DE6E66">
            <w:pPr>
              <w:pStyle w:val="TableEntry"/>
              <w:numPr>
                <w:ilvl w:val="0"/>
                <w:numId w:val="21"/>
              </w:numPr>
              <w:rPr>
                <w:sz w:val="20"/>
              </w:rPr>
            </w:pPr>
            <w:r>
              <w:rPr>
                <w:sz w:val="20"/>
              </w:rPr>
              <w:t>Correct an error in the definition of the subscription option definition.</w:t>
            </w:r>
          </w:p>
          <w:p w14:paraId="6E992166" w14:textId="77777777" w:rsidR="00E1754A" w:rsidRDefault="00E1754A" w:rsidP="00E1754A">
            <w:pPr>
              <w:pStyle w:val="TableEntry"/>
              <w:ind w:left="0"/>
              <w:rPr>
                <w:sz w:val="20"/>
              </w:rPr>
            </w:pPr>
          </w:p>
          <w:p w14:paraId="34CB3C15" w14:textId="36A90273" w:rsidR="00451336" w:rsidRPr="005E377A" w:rsidRDefault="00451336" w:rsidP="00E1754A">
            <w:pPr>
              <w:pStyle w:val="TableEntry"/>
              <w:rPr>
                <w:sz w:val="20"/>
              </w:rPr>
            </w:pPr>
            <w:r>
              <w:rPr>
                <w:sz w:val="20"/>
              </w:rPr>
              <w:t xml:space="preserve">This Change Proposal (CP) proposes </w:t>
            </w:r>
            <w:r w:rsidR="00C52080">
              <w:rPr>
                <w:sz w:val="20"/>
              </w:rPr>
              <w:t>changes</w:t>
            </w:r>
            <w:r w:rsidR="00940EEF">
              <w:rPr>
                <w:sz w:val="20"/>
              </w:rPr>
              <w:t xml:space="preserve"> to implement profile </w:t>
            </w:r>
            <w:r w:rsidR="00C776E9">
              <w:rPr>
                <w:sz w:val="20"/>
              </w:rPr>
              <w:t>clarifications and positions</w:t>
            </w:r>
            <w:r w:rsidR="00940EEF">
              <w:rPr>
                <w:sz w:val="20"/>
              </w:rPr>
              <w:t xml:space="preserve"> for the above issue</w:t>
            </w:r>
            <w:r w:rsidR="00E1754A">
              <w:rPr>
                <w:sz w:val="20"/>
              </w:rPr>
              <w:t>s</w:t>
            </w:r>
            <w:r w:rsidR="00C52080">
              <w:rPr>
                <w:sz w:val="20"/>
              </w:rPr>
              <w:t>.</w:t>
            </w:r>
          </w:p>
        </w:tc>
      </w:tr>
      <w:tr w:rsidR="00476D14" w14:paraId="3FD9138F" w14:textId="77777777">
        <w:trPr>
          <w:cantSplit/>
        </w:trPr>
        <w:tc>
          <w:tcPr>
            <w:tcW w:w="9576" w:type="dxa"/>
            <w:gridSpan w:val="2"/>
          </w:tcPr>
          <w:p w14:paraId="124D7047" w14:textId="77777777" w:rsidR="00476D14" w:rsidRPr="005E377A" w:rsidRDefault="00476D14">
            <w:pPr>
              <w:pStyle w:val="TableEntry"/>
              <w:rPr>
                <w:sz w:val="20"/>
              </w:rPr>
            </w:pPr>
          </w:p>
        </w:tc>
      </w:tr>
    </w:tbl>
    <w:p w14:paraId="05D01E88" w14:textId="5796FB68" w:rsidR="005E377A" w:rsidRPr="008019F2" w:rsidRDefault="00B16A9B" w:rsidP="005E377A">
      <w:pPr>
        <w:pStyle w:val="EditorInstructions"/>
        <w:keepNext/>
        <w:keepLines/>
      </w:pPr>
      <w:r>
        <w:rPr>
          <w:i w:val="0"/>
          <w:iCs w:val="0"/>
        </w:rPr>
        <w:br w:type="page"/>
      </w:r>
      <w:r w:rsidR="005E377A" w:rsidRPr="00C25611">
        <w:rPr>
          <w:i w:val="0"/>
          <w:iCs w:val="0"/>
        </w:rPr>
        <w:lastRenderedPageBreak/>
        <w:t xml:space="preserve">Section </w:t>
      </w:r>
      <w:r w:rsidR="00D118C1">
        <w:rPr>
          <w:b/>
          <w:bCs/>
        </w:rPr>
        <w:t>7.2.2</w:t>
      </w:r>
      <w:r w:rsidR="00C25611" w:rsidRPr="00C25611">
        <w:rPr>
          <w:b/>
          <w:bCs/>
        </w:rPr>
        <w:t xml:space="preserve"> </w:t>
      </w:r>
      <w:r w:rsidR="00D118C1">
        <w:rPr>
          <w:b/>
          <w:bCs/>
        </w:rPr>
        <w:t>Subscription Option,</w:t>
      </w:r>
      <w:r w:rsidR="005E377A">
        <w:t xml:space="preserve"> </w:t>
      </w:r>
      <w:r w:rsidR="00D51DC6">
        <w:t xml:space="preserve">modify the </w:t>
      </w:r>
      <w:r w:rsidR="00D118C1">
        <w:t xml:space="preserve">first </w:t>
      </w:r>
      <w:r w:rsidR="008105D6">
        <w:t>sentence</w:t>
      </w:r>
      <w:r w:rsidR="0070229C">
        <w:t xml:space="preserve"> on line</w:t>
      </w:r>
      <w:r w:rsidR="00BC0176">
        <w:t xml:space="preserve"> </w:t>
      </w:r>
      <w:r w:rsidR="00D118C1">
        <w:t>312</w:t>
      </w:r>
      <w:r w:rsidR="00394D7F">
        <w:t xml:space="preserve"> </w:t>
      </w:r>
      <w:r w:rsidR="00451336">
        <w:t xml:space="preserve">on page </w:t>
      </w:r>
      <w:r w:rsidR="00D118C1">
        <w:t>16 to correctly reference “subscription” instead of “snapshot”</w:t>
      </w:r>
      <w:r w:rsidR="0095497A">
        <w:t xml:space="preserve"> and to clarify that it includes the snapshot</w:t>
      </w:r>
      <w:r w:rsidR="00D5022D">
        <w:t xml:space="preserve"> </w:t>
      </w:r>
      <w:r w:rsidR="005E377A" w:rsidRPr="008019F2">
        <w:t>:</w:t>
      </w:r>
    </w:p>
    <w:p w14:paraId="1C30091F" w14:textId="77777777" w:rsidR="00E034E3" w:rsidRDefault="00E034E3" w:rsidP="00F85776"/>
    <w:p w14:paraId="79DAA933" w14:textId="5977E9AA" w:rsidR="007C4937" w:rsidRPr="00D118C1" w:rsidRDefault="00D118C1" w:rsidP="00F85776">
      <w:pPr>
        <w:rPr>
          <w:u w:val="single"/>
        </w:rPr>
      </w:pPr>
      <w:r w:rsidRPr="00D118C1">
        <w:rPr>
          <w:u w:val="single"/>
        </w:rPr>
        <w:t>Existing Text</w:t>
      </w:r>
    </w:p>
    <w:p w14:paraId="10EB9DE0" w14:textId="77777777" w:rsidR="00D118C1" w:rsidRDefault="00D118C1" w:rsidP="00D118C1">
      <w:pPr>
        <w:pStyle w:val="NormalWeb"/>
      </w:pPr>
      <w:r>
        <w:rPr>
          <w:rFonts w:ascii="TimesNewRomanPSMT" w:hAnsi="TimesNewRomanPSMT"/>
        </w:rPr>
        <w:t xml:space="preserve">The snapshot option applies to query and response interactions between Device-Patient Association Consumer and Device-Patient Association Manager and specifies that the query response desired is a continuing subscription to changes in device-patient associations. </w:t>
      </w:r>
    </w:p>
    <w:p w14:paraId="3207389E" w14:textId="07E23408" w:rsidR="007C4937" w:rsidRDefault="00D118C1" w:rsidP="008105D6">
      <w:pPr>
        <w:pStyle w:val="NormalWeb"/>
        <w:rPr>
          <w:rFonts w:ascii="TimesNewRomanPSMT" w:hAnsi="TimesNewRomanPSMT"/>
          <w:u w:val="single"/>
        </w:rPr>
      </w:pPr>
      <w:r w:rsidRPr="00D118C1">
        <w:rPr>
          <w:rFonts w:ascii="TimesNewRomanPSMT" w:hAnsi="TimesNewRomanPSMT"/>
          <w:u w:val="single"/>
        </w:rPr>
        <w:t>Proposed Text</w:t>
      </w:r>
    </w:p>
    <w:p w14:paraId="43CD4258" w14:textId="5555BD31" w:rsidR="00345417" w:rsidRDefault="00D118C1" w:rsidP="00D5022D">
      <w:pPr>
        <w:pStyle w:val="NormalWeb"/>
      </w:pPr>
      <w:r>
        <w:rPr>
          <w:rFonts w:ascii="TimesNewRomanPSMT" w:hAnsi="TimesNewRomanPSMT"/>
        </w:rPr>
        <w:t xml:space="preserve">The subscription option applies to query and response interactions between Device-Patient Association Consumer and Device-Patient Association Manager and specifies that the query response desired </w:t>
      </w:r>
      <w:r w:rsidR="00A2326D">
        <w:rPr>
          <w:rFonts w:ascii="TimesNewRomanPSMT" w:hAnsi="TimesNewRomanPSMT"/>
        </w:rPr>
        <w:t xml:space="preserve">consists </w:t>
      </w:r>
      <w:r w:rsidR="0086725C">
        <w:rPr>
          <w:rFonts w:ascii="TimesNewRomanPSMT" w:hAnsi="TimesNewRomanPSMT"/>
        </w:rPr>
        <w:t xml:space="preserve">of matching </w:t>
      </w:r>
      <w:r w:rsidR="00A2326D">
        <w:rPr>
          <w:rFonts w:ascii="TimesNewRomanPSMT" w:hAnsi="TimesNewRomanPSMT"/>
        </w:rPr>
        <w:t>active device-patient associations and</w:t>
      </w:r>
      <w:r>
        <w:rPr>
          <w:rFonts w:ascii="TimesNewRomanPSMT" w:hAnsi="TimesNewRomanPSMT"/>
        </w:rPr>
        <w:t xml:space="preserve"> continuing subscription to changes in </w:t>
      </w:r>
      <w:r w:rsidR="0086725C">
        <w:rPr>
          <w:rFonts w:ascii="TimesNewRomanPSMT" w:hAnsi="TimesNewRomanPSMT"/>
        </w:rPr>
        <w:t xml:space="preserve">matching </w:t>
      </w:r>
      <w:r>
        <w:rPr>
          <w:rFonts w:ascii="TimesNewRomanPSMT" w:hAnsi="TimesNewRomanPSMT"/>
        </w:rPr>
        <w:t xml:space="preserve">device-patient associations. </w:t>
      </w:r>
    </w:p>
    <w:p w14:paraId="5D6B7FBA" w14:textId="24D968D3" w:rsidR="00D118C1" w:rsidRPr="008019F2" w:rsidRDefault="00D118C1" w:rsidP="00D118C1">
      <w:pPr>
        <w:pStyle w:val="EditorInstructions"/>
        <w:keepNext/>
        <w:keepLines/>
      </w:pPr>
      <w:r w:rsidRPr="00C25611">
        <w:rPr>
          <w:i w:val="0"/>
          <w:iCs w:val="0"/>
        </w:rPr>
        <w:t xml:space="preserve">Section </w:t>
      </w:r>
      <w:r>
        <w:rPr>
          <w:b/>
          <w:bCs/>
        </w:rPr>
        <w:t>3.19.4.2</w:t>
      </w:r>
      <w:r w:rsidRPr="00C25611">
        <w:rPr>
          <w:b/>
          <w:bCs/>
        </w:rPr>
        <w:t xml:space="preserve"> </w:t>
      </w:r>
      <w:r>
        <w:rPr>
          <w:b/>
          <w:bCs/>
        </w:rPr>
        <w:t>Device-Patient Association Query Response,</w:t>
      </w:r>
      <w:r>
        <w:t xml:space="preserve"> </w:t>
      </w:r>
      <w:r w:rsidR="00770D77">
        <w:t>expand</w:t>
      </w:r>
      <w:r>
        <w:t xml:space="preserve"> the second sentence on line 605 on page 28 to</w:t>
      </w:r>
      <w:r w:rsidR="005E407B">
        <w:t xml:space="preserve"> state the difference between snapshot and subscription queries</w:t>
      </w:r>
      <w:r>
        <w:t xml:space="preserve"> </w:t>
      </w:r>
      <w:r w:rsidRPr="008019F2">
        <w:t>:</w:t>
      </w:r>
    </w:p>
    <w:p w14:paraId="61D65024" w14:textId="3C26F1ED" w:rsidR="00D118C1" w:rsidRDefault="00D118C1" w:rsidP="00D5022D">
      <w:pPr>
        <w:pStyle w:val="NormalWeb"/>
      </w:pPr>
    </w:p>
    <w:p w14:paraId="3D1BF281" w14:textId="7D577C5F" w:rsidR="005E407B" w:rsidRDefault="005E407B" w:rsidP="00D5022D">
      <w:pPr>
        <w:pStyle w:val="NormalWeb"/>
        <w:rPr>
          <w:u w:val="single"/>
        </w:rPr>
      </w:pPr>
      <w:r w:rsidRPr="005E407B">
        <w:rPr>
          <w:u w:val="single"/>
        </w:rPr>
        <w:t>Existing Text</w:t>
      </w:r>
    </w:p>
    <w:p w14:paraId="204B4E56" w14:textId="5A44E614" w:rsidR="005E407B" w:rsidRPr="005E407B" w:rsidRDefault="005E407B" w:rsidP="00D5022D">
      <w:pPr>
        <w:pStyle w:val="NormalWeb"/>
      </w:pPr>
      <w:r>
        <w:rPr>
          <w:rFonts w:ascii="TimesNewRomanPSMT" w:hAnsi="TimesNewRomanPSMT"/>
        </w:rPr>
        <w:t xml:space="preserve">If there is none available, the response is in effect an empty frame with zero data records in the position that data would be expected. </w:t>
      </w:r>
    </w:p>
    <w:p w14:paraId="6275C6BA" w14:textId="0B4BFDE2" w:rsidR="00D118C1" w:rsidRPr="005E407B" w:rsidRDefault="005E407B" w:rsidP="00D5022D">
      <w:pPr>
        <w:pStyle w:val="NormalWeb"/>
        <w:rPr>
          <w:u w:val="single"/>
        </w:rPr>
      </w:pPr>
      <w:r w:rsidRPr="005E407B">
        <w:rPr>
          <w:u w:val="single"/>
        </w:rPr>
        <w:t>Proposed Text</w:t>
      </w:r>
    </w:p>
    <w:p w14:paraId="0499040E" w14:textId="0BD84529" w:rsidR="00D118C1" w:rsidRDefault="005E407B" w:rsidP="00D5022D">
      <w:pPr>
        <w:pStyle w:val="NormalWeb"/>
      </w:pPr>
      <w:r>
        <w:t xml:space="preserve">For the subscription query, </w:t>
      </w:r>
      <w:r w:rsidR="00770D77">
        <w:t>Device-Patient Association Reporter messages that match the filter criteria</w:t>
      </w:r>
      <w:r>
        <w:t xml:space="preserve"> </w:t>
      </w:r>
      <w:r w:rsidR="00770D77">
        <w:t>are</w:t>
      </w:r>
      <w:r>
        <w:t xml:space="preserve"> sent</w:t>
      </w:r>
      <w:r w:rsidR="00770D77">
        <w:t xml:space="preserve"> immediately</w:t>
      </w:r>
      <w:r>
        <w:t xml:space="preserve"> </w:t>
      </w:r>
      <w:r w:rsidR="00770D77">
        <w:t xml:space="preserve">from the Device-Patient Association Manager to each </w:t>
      </w:r>
      <w:r w:rsidR="00770D77">
        <w:rPr>
          <w:rFonts w:ascii="TimesNewRomanPSMT" w:hAnsi="TimesNewRomanPSMT"/>
        </w:rPr>
        <w:t>Device-Patient Association Consumer</w:t>
      </w:r>
      <w:r w:rsidR="00DE6E66">
        <w:rPr>
          <w:rFonts w:ascii="TimesNewRomanPSMT" w:hAnsi="TimesNewRomanPSMT"/>
        </w:rPr>
        <w:t xml:space="preserve"> using a segment pattern response type</w:t>
      </w:r>
      <w:r>
        <w:t>.</w:t>
      </w:r>
      <w:r w:rsidR="00770D77">
        <w:t xml:space="preserve"> </w:t>
      </w:r>
      <w:r>
        <w:t xml:space="preserve"> For </w:t>
      </w:r>
      <w:r w:rsidR="00CE4BDC">
        <w:t>each PCD-19</w:t>
      </w:r>
      <w:r>
        <w:t xml:space="preserve"> query</w:t>
      </w:r>
      <w:r w:rsidR="00A64F56">
        <w:t xml:space="preserve"> type</w:t>
      </w:r>
      <w:r>
        <w:t xml:space="preserve">, a </w:t>
      </w:r>
      <w:r w:rsidR="00770D77">
        <w:t xml:space="preserve">QAK </w:t>
      </w:r>
      <w:r>
        <w:t>segment indicating the number of matches is returned</w:t>
      </w:r>
      <w:r w:rsidR="00770D77">
        <w:t xml:space="preserve"> immediately</w:t>
      </w:r>
      <w:r w:rsidR="00754C2D">
        <w:t>.</w:t>
      </w:r>
      <w:r w:rsidR="00770D77">
        <w:t xml:space="preserve"> If there are no matches, the QAK segment will contain a hit count of 0</w:t>
      </w:r>
      <w:r>
        <w:t>.</w:t>
      </w:r>
    </w:p>
    <w:p w14:paraId="7EB27B72" w14:textId="1B557A90" w:rsidR="00795BA6" w:rsidRPr="008019F2" w:rsidRDefault="00DE7D65" w:rsidP="00DE7D65">
      <w:pPr>
        <w:pStyle w:val="EditorInstructions"/>
        <w:keepNext/>
        <w:keepLines/>
      </w:pPr>
      <w:r>
        <w:rPr>
          <w:i w:val="0"/>
          <w:iCs w:val="0"/>
        </w:rPr>
        <w:t>Table</w:t>
      </w:r>
      <w:r w:rsidRPr="00C25611">
        <w:rPr>
          <w:i w:val="0"/>
          <w:iCs w:val="0"/>
        </w:rPr>
        <w:t xml:space="preserve"> </w:t>
      </w:r>
      <w:r>
        <w:rPr>
          <w:b/>
          <w:bCs/>
        </w:rPr>
        <w:t>A.2.3-3</w:t>
      </w:r>
      <w:r w:rsidRPr="00C25611">
        <w:rPr>
          <w:b/>
          <w:bCs/>
        </w:rPr>
        <w:t xml:space="preserve"> </w:t>
      </w:r>
      <w:r>
        <w:rPr>
          <w:b/>
          <w:bCs/>
        </w:rPr>
        <w:t>Query Response Message Structure</w:t>
      </w:r>
      <w:r w:rsidR="009F66B6">
        <w:t>, change table name to “Real-Time Query Response Message Structure”</w:t>
      </w:r>
    </w:p>
    <w:p w14:paraId="2D5768FA" w14:textId="394B9BE3" w:rsidR="00DE7D65" w:rsidRDefault="00DE7D65" w:rsidP="00D5022D">
      <w:pPr>
        <w:pStyle w:val="NormalWeb"/>
      </w:pPr>
    </w:p>
    <w:p w14:paraId="675761DA" w14:textId="264B6F5B" w:rsidR="00795BA6" w:rsidRPr="008019F2" w:rsidRDefault="00795BA6" w:rsidP="00795BA6">
      <w:pPr>
        <w:pStyle w:val="EditorInstructions"/>
        <w:keepNext/>
        <w:keepLines/>
      </w:pPr>
      <w:r>
        <w:rPr>
          <w:b/>
          <w:bCs/>
        </w:rPr>
        <w:t>A.2.3</w:t>
      </w:r>
      <w:r w:rsidRPr="00C25611">
        <w:rPr>
          <w:b/>
          <w:bCs/>
        </w:rPr>
        <w:t xml:space="preserve"> </w:t>
      </w:r>
      <w:r>
        <w:rPr>
          <w:b/>
          <w:bCs/>
        </w:rPr>
        <w:t>Details of Device-Patient Association Query Message [PCD-19],</w:t>
      </w:r>
      <w:r w:rsidRPr="00795BA6">
        <w:t xml:space="preserve"> </w:t>
      </w:r>
      <w:r>
        <w:t>add table for bolus</w:t>
      </w:r>
      <w:r w:rsidR="0011482C">
        <w:t>/”snapshot” response structure:</w:t>
      </w:r>
    </w:p>
    <w:p w14:paraId="43F3C5B4" w14:textId="7FED6B2C" w:rsidR="00970AC9" w:rsidRDefault="00795BA6" w:rsidP="00970AC9">
      <w:pPr>
        <w:pStyle w:val="NormalWeb"/>
      </w:pPr>
      <w:r>
        <w:rPr>
          <w:rFonts w:ascii="Arial" w:hAnsi="Arial" w:cs="Arial"/>
          <w:b/>
          <w:bCs/>
          <w:sz w:val="22"/>
          <w:szCs w:val="22"/>
        </w:rPr>
        <w:t>Table A.2.3-</w:t>
      </w:r>
      <w:r w:rsidR="0011482C">
        <w:rPr>
          <w:rFonts w:ascii="Arial" w:hAnsi="Arial" w:cs="Arial"/>
          <w:b/>
          <w:bCs/>
          <w:sz w:val="22"/>
          <w:szCs w:val="22"/>
        </w:rPr>
        <w:t>4</w:t>
      </w:r>
      <w:r>
        <w:rPr>
          <w:rFonts w:ascii="Arial" w:hAnsi="Arial" w:cs="Arial"/>
          <w:b/>
          <w:bCs/>
          <w:sz w:val="22"/>
          <w:szCs w:val="22"/>
        </w:rPr>
        <w:t xml:space="preserve">: </w:t>
      </w:r>
      <w:r w:rsidR="0011482C">
        <w:rPr>
          <w:rFonts w:ascii="Arial" w:hAnsi="Arial" w:cs="Arial"/>
          <w:b/>
          <w:bCs/>
          <w:sz w:val="22"/>
          <w:szCs w:val="22"/>
        </w:rPr>
        <w:t xml:space="preserve">Bolus/Snapshot </w:t>
      </w:r>
      <w:r>
        <w:rPr>
          <w:rFonts w:ascii="Arial" w:hAnsi="Arial" w:cs="Arial"/>
          <w:b/>
          <w:bCs/>
          <w:sz w:val="22"/>
          <w:szCs w:val="22"/>
        </w:rPr>
        <w:t xml:space="preserve">Query Response Message Structure </w:t>
      </w:r>
    </w:p>
    <w:tbl>
      <w:tblPr>
        <w:tblStyle w:val="TableGrid"/>
        <w:tblW w:w="0" w:type="auto"/>
        <w:tblLook w:val="04A0" w:firstRow="1" w:lastRow="0" w:firstColumn="1" w:lastColumn="0" w:noHBand="0" w:noVBand="1"/>
      </w:tblPr>
      <w:tblGrid>
        <w:gridCol w:w="4675"/>
        <w:gridCol w:w="4675"/>
      </w:tblGrid>
      <w:tr w:rsidR="00C00D0F" w14:paraId="64E20690" w14:textId="77777777" w:rsidTr="00C00D0F">
        <w:tc>
          <w:tcPr>
            <w:tcW w:w="4675" w:type="dxa"/>
            <w:shd w:val="clear" w:color="auto" w:fill="D0CECE" w:themeFill="background2" w:themeFillShade="E6"/>
          </w:tcPr>
          <w:p w14:paraId="320832AF" w14:textId="3B7098AB" w:rsidR="00C00D0F" w:rsidRDefault="00C00D0F" w:rsidP="00C00D0F">
            <w:pPr>
              <w:pStyle w:val="NormalWeb"/>
              <w:jc w:val="center"/>
            </w:pPr>
            <w:r>
              <w:t>Segments</w:t>
            </w:r>
          </w:p>
        </w:tc>
        <w:tc>
          <w:tcPr>
            <w:tcW w:w="4675" w:type="dxa"/>
            <w:shd w:val="clear" w:color="auto" w:fill="D0CECE" w:themeFill="background2" w:themeFillShade="E6"/>
          </w:tcPr>
          <w:p w14:paraId="7F8D256F" w14:textId="4CAA63B4" w:rsidR="00C00D0F" w:rsidRDefault="00C00D0F" w:rsidP="00C00D0F">
            <w:pPr>
              <w:pStyle w:val="NormalWeb"/>
              <w:jc w:val="center"/>
            </w:pPr>
            <w:r>
              <w:t>Description</w:t>
            </w:r>
          </w:p>
        </w:tc>
      </w:tr>
      <w:tr w:rsidR="00C00D0F" w14:paraId="7C18B5F0" w14:textId="77777777" w:rsidTr="00C00D0F">
        <w:tc>
          <w:tcPr>
            <w:tcW w:w="4675" w:type="dxa"/>
          </w:tcPr>
          <w:p w14:paraId="4E22AA3D" w14:textId="5B4CA8F8" w:rsidR="00C00D0F" w:rsidRDefault="00C00D0F" w:rsidP="00970AC9">
            <w:pPr>
              <w:pStyle w:val="NormalWeb"/>
            </w:pPr>
            <w:r>
              <w:t>MSH</w:t>
            </w:r>
          </w:p>
        </w:tc>
        <w:tc>
          <w:tcPr>
            <w:tcW w:w="4675" w:type="dxa"/>
          </w:tcPr>
          <w:p w14:paraId="22E9BD87" w14:textId="1933711D" w:rsidR="00C00D0F" w:rsidRDefault="00C00D0F" w:rsidP="00970AC9">
            <w:pPr>
              <w:pStyle w:val="NormalWeb"/>
            </w:pPr>
            <w:r>
              <w:t>Message Header</w:t>
            </w:r>
          </w:p>
        </w:tc>
      </w:tr>
      <w:tr w:rsidR="00C00D0F" w14:paraId="52AE4B85" w14:textId="77777777" w:rsidTr="00C00D0F">
        <w:tc>
          <w:tcPr>
            <w:tcW w:w="4675" w:type="dxa"/>
          </w:tcPr>
          <w:p w14:paraId="5B08A67B" w14:textId="4BC5C648" w:rsidR="00C00D0F" w:rsidRDefault="00CB35EF" w:rsidP="00970AC9">
            <w:pPr>
              <w:pStyle w:val="NormalWeb"/>
            </w:pPr>
            <w:r>
              <w:t>[{SFT}]</w:t>
            </w:r>
          </w:p>
        </w:tc>
        <w:tc>
          <w:tcPr>
            <w:tcW w:w="4675" w:type="dxa"/>
          </w:tcPr>
          <w:p w14:paraId="75E7A4E8" w14:textId="49EF9A79" w:rsidR="00C00D0F" w:rsidRDefault="00CB35EF" w:rsidP="00970AC9">
            <w:pPr>
              <w:pStyle w:val="NormalWeb"/>
            </w:pPr>
            <w:r>
              <w:t>Software Segment</w:t>
            </w:r>
          </w:p>
        </w:tc>
      </w:tr>
      <w:tr w:rsidR="00C00D0F" w14:paraId="08E476BA" w14:textId="77777777" w:rsidTr="00C00D0F">
        <w:tc>
          <w:tcPr>
            <w:tcW w:w="4675" w:type="dxa"/>
          </w:tcPr>
          <w:p w14:paraId="0394153F" w14:textId="10BF5922" w:rsidR="00C00D0F" w:rsidRDefault="00CB35EF" w:rsidP="00970AC9">
            <w:pPr>
              <w:pStyle w:val="NormalWeb"/>
            </w:pPr>
            <w:r>
              <w:t>[UAC]</w:t>
            </w:r>
          </w:p>
        </w:tc>
        <w:tc>
          <w:tcPr>
            <w:tcW w:w="4675" w:type="dxa"/>
          </w:tcPr>
          <w:p w14:paraId="62FFC2E3" w14:textId="4FB691D5" w:rsidR="00C00D0F" w:rsidRDefault="00CB35EF" w:rsidP="00970AC9">
            <w:pPr>
              <w:pStyle w:val="NormalWeb"/>
            </w:pPr>
            <w:r>
              <w:t>User Authentication Credential</w:t>
            </w:r>
          </w:p>
        </w:tc>
      </w:tr>
      <w:tr w:rsidR="00C00D0F" w14:paraId="12F11773" w14:textId="77777777" w:rsidTr="00C00D0F">
        <w:tc>
          <w:tcPr>
            <w:tcW w:w="4675" w:type="dxa"/>
          </w:tcPr>
          <w:p w14:paraId="3FAB8580" w14:textId="1B00ECEE" w:rsidR="00C00D0F" w:rsidRDefault="00BC6EF8" w:rsidP="00970AC9">
            <w:pPr>
              <w:pStyle w:val="NormalWeb"/>
            </w:pPr>
            <w:r>
              <w:lastRenderedPageBreak/>
              <w:t>MSA</w:t>
            </w:r>
          </w:p>
        </w:tc>
        <w:tc>
          <w:tcPr>
            <w:tcW w:w="4675" w:type="dxa"/>
          </w:tcPr>
          <w:p w14:paraId="322D67BA" w14:textId="4CCD5F9D" w:rsidR="00C00D0F" w:rsidRDefault="00BC6EF8" w:rsidP="00970AC9">
            <w:pPr>
              <w:pStyle w:val="NormalWeb"/>
            </w:pPr>
            <w:r>
              <w:t>Message Acknowledgement Segment</w:t>
            </w:r>
          </w:p>
        </w:tc>
      </w:tr>
      <w:tr w:rsidR="00C00D0F" w14:paraId="4D4DC692" w14:textId="77777777" w:rsidTr="00C00D0F">
        <w:tc>
          <w:tcPr>
            <w:tcW w:w="4675" w:type="dxa"/>
          </w:tcPr>
          <w:p w14:paraId="461D5831" w14:textId="66142198" w:rsidR="00C00D0F" w:rsidRDefault="00BC6EF8" w:rsidP="00970AC9">
            <w:pPr>
              <w:pStyle w:val="NormalWeb"/>
            </w:pPr>
            <w:r>
              <w:t>QAK</w:t>
            </w:r>
          </w:p>
        </w:tc>
        <w:tc>
          <w:tcPr>
            <w:tcW w:w="4675" w:type="dxa"/>
          </w:tcPr>
          <w:p w14:paraId="6ECD193A" w14:textId="74C760AB" w:rsidR="00C00D0F" w:rsidRDefault="00BC6EF8" w:rsidP="00970AC9">
            <w:pPr>
              <w:pStyle w:val="NormalWeb"/>
            </w:pPr>
            <w:r>
              <w:t>Query Acknowledgement Segment</w:t>
            </w:r>
          </w:p>
        </w:tc>
      </w:tr>
      <w:tr w:rsidR="00C00D0F" w14:paraId="4AC275AB" w14:textId="77777777" w:rsidTr="00C00D0F">
        <w:tc>
          <w:tcPr>
            <w:tcW w:w="4675" w:type="dxa"/>
          </w:tcPr>
          <w:p w14:paraId="3BC7BCA9" w14:textId="3CFEC1C0" w:rsidR="00C00D0F" w:rsidRDefault="00BC6EF8" w:rsidP="00970AC9">
            <w:pPr>
              <w:pStyle w:val="NormalWeb"/>
            </w:pPr>
            <w:r>
              <w:t>QPD</w:t>
            </w:r>
          </w:p>
        </w:tc>
        <w:tc>
          <w:tcPr>
            <w:tcW w:w="4675" w:type="dxa"/>
          </w:tcPr>
          <w:p w14:paraId="789D6F44" w14:textId="195DE0A5" w:rsidR="00C00D0F" w:rsidRDefault="00512A95" w:rsidP="00970AC9">
            <w:pPr>
              <w:pStyle w:val="NormalWeb"/>
            </w:pPr>
            <w:r>
              <w:t>Query Parameter Definition Segment (echoed)</w:t>
            </w:r>
          </w:p>
        </w:tc>
      </w:tr>
      <w:tr w:rsidR="00597532" w14:paraId="2E51DDA5" w14:textId="77777777" w:rsidTr="00C00D0F">
        <w:tc>
          <w:tcPr>
            <w:tcW w:w="4675" w:type="dxa"/>
          </w:tcPr>
          <w:p w14:paraId="6F6C436C" w14:textId="15B0D49E" w:rsidR="00597532" w:rsidRDefault="00597532" w:rsidP="00970AC9">
            <w:pPr>
              <w:pStyle w:val="NormalWeb"/>
            </w:pPr>
            <w:r>
              <w:t>{</w:t>
            </w:r>
          </w:p>
        </w:tc>
        <w:tc>
          <w:tcPr>
            <w:tcW w:w="4675" w:type="dxa"/>
          </w:tcPr>
          <w:p w14:paraId="27637A26" w14:textId="35AFA720" w:rsidR="00597532" w:rsidRDefault="00597532" w:rsidP="00970AC9">
            <w:pPr>
              <w:pStyle w:val="NormalWeb"/>
            </w:pPr>
            <w:r>
              <w:t>One for each association match</w:t>
            </w:r>
          </w:p>
        </w:tc>
      </w:tr>
      <w:tr w:rsidR="00512A95" w14:paraId="7B15E46B" w14:textId="77777777" w:rsidTr="00C00D0F">
        <w:tc>
          <w:tcPr>
            <w:tcW w:w="4675" w:type="dxa"/>
          </w:tcPr>
          <w:p w14:paraId="227A5726" w14:textId="1F69117A" w:rsidR="00512A95" w:rsidRDefault="0064444C" w:rsidP="00970AC9">
            <w:pPr>
              <w:pStyle w:val="NormalWeb"/>
            </w:pPr>
            <w:r>
              <w:t xml:space="preserve"> </w:t>
            </w:r>
            <w:r w:rsidR="00676FA1">
              <w:t>PID</w:t>
            </w:r>
          </w:p>
        </w:tc>
        <w:tc>
          <w:tcPr>
            <w:tcW w:w="4675" w:type="dxa"/>
          </w:tcPr>
          <w:p w14:paraId="4A6E0DD8" w14:textId="50F7F902" w:rsidR="00512A95" w:rsidRDefault="00676FA1" w:rsidP="00970AC9">
            <w:pPr>
              <w:pStyle w:val="NormalWeb"/>
            </w:pPr>
            <w:r>
              <w:t>Patient Identification</w:t>
            </w:r>
          </w:p>
        </w:tc>
      </w:tr>
      <w:tr w:rsidR="00676FA1" w14:paraId="548F25B3" w14:textId="77777777" w:rsidTr="00C00D0F">
        <w:tc>
          <w:tcPr>
            <w:tcW w:w="4675" w:type="dxa"/>
          </w:tcPr>
          <w:p w14:paraId="5E1ED276" w14:textId="1CD04293" w:rsidR="00676FA1" w:rsidRDefault="0064444C" w:rsidP="00970AC9">
            <w:pPr>
              <w:pStyle w:val="NormalWeb"/>
            </w:pPr>
            <w:r>
              <w:t xml:space="preserve"> </w:t>
            </w:r>
            <w:r w:rsidR="00676FA1">
              <w:t>[PV1]</w:t>
            </w:r>
          </w:p>
        </w:tc>
        <w:tc>
          <w:tcPr>
            <w:tcW w:w="4675" w:type="dxa"/>
          </w:tcPr>
          <w:p w14:paraId="5F7CDF4B" w14:textId="5D7E348B" w:rsidR="00676FA1" w:rsidRDefault="00676FA1" w:rsidP="00970AC9">
            <w:pPr>
              <w:pStyle w:val="NormalWeb"/>
            </w:pPr>
            <w:r>
              <w:t>Patient Visit Information (for room bed)</w:t>
            </w:r>
          </w:p>
        </w:tc>
      </w:tr>
      <w:tr w:rsidR="00676FA1" w14:paraId="4CBE2115" w14:textId="77777777" w:rsidTr="00C00D0F">
        <w:tc>
          <w:tcPr>
            <w:tcW w:w="4675" w:type="dxa"/>
          </w:tcPr>
          <w:p w14:paraId="7CDAAF28" w14:textId="7C96BF4A" w:rsidR="00676FA1" w:rsidRDefault="0064444C" w:rsidP="00970AC9">
            <w:pPr>
              <w:pStyle w:val="NormalWeb"/>
            </w:pPr>
            <w:r>
              <w:t xml:space="preserve">   OBR</w:t>
            </w:r>
          </w:p>
        </w:tc>
        <w:tc>
          <w:tcPr>
            <w:tcW w:w="4675" w:type="dxa"/>
          </w:tcPr>
          <w:p w14:paraId="6C7E84EB" w14:textId="7E1A249D" w:rsidR="00676FA1" w:rsidRDefault="0064444C" w:rsidP="00970AC9">
            <w:pPr>
              <w:pStyle w:val="NormalWeb"/>
            </w:pPr>
            <w:r>
              <w:t>Observation Request</w:t>
            </w:r>
          </w:p>
        </w:tc>
      </w:tr>
      <w:tr w:rsidR="0064444C" w14:paraId="46774994" w14:textId="77777777" w:rsidTr="00C00D0F">
        <w:tc>
          <w:tcPr>
            <w:tcW w:w="4675" w:type="dxa"/>
          </w:tcPr>
          <w:p w14:paraId="6E53F80C" w14:textId="3EDE0692" w:rsidR="0064444C" w:rsidRDefault="0064444C" w:rsidP="00970AC9">
            <w:pPr>
              <w:pStyle w:val="NormalWeb"/>
            </w:pPr>
            <w:r>
              <w:t xml:space="preserve">   </w:t>
            </w:r>
            <w:r w:rsidR="00F35E72">
              <w:t>OBX</w:t>
            </w:r>
          </w:p>
        </w:tc>
        <w:tc>
          <w:tcPr>
            <w:tcW w:w="4675" w:type="dxa"/>
          </w:tcPr>
          <w:p w14:paraId="265FDB92" w14:textId="2F910433" w:rsidR="0064444C" w:rsidRDefault="00F35E72" w:rsidP="00970AC9">
            <w:pPr>
              <w:pStyle w:val="NormalWeb"/>
            </w:pPr>
            <w:r>
              <w:t>Observation Result</w:t>
            </w:r>
          </w:p>
        </w:tc>
      </w:tr>
      <w:tr w:rsidR="00F35E72" w14:paraId="33CD179F" w14:textId="77777777" w:rsidTr="00C00D0F">
        <w:tc>
          <w:tcPr>
            <w:tcW w:w="4675" w:type="dxa"/>
          </w:tcPr>
          <w:p w14:paraId="65472641" w14:textId="29BC8EB5" w:rsidR="00F35E72" w:rsidRDefault="00F35E72" w:rsidP="00970AC9">
            <w:pPr>
              <w:pStyle w:val="NormalWeb"/>
            </w:pPr>
            <w:r>
              <w:t xml:space="preserve">  {PRT}</w:t>
            </w:r>
          </w:p>
        </w:tc>
        <w:tc>
          <w:tcPr>
            <w:tcW w:w="4675" w:type="dxa"/>
          </w:tcPr>
          <w:p w14:paraId="75936D18" w14:textId="55D64A93" w:rsidR="00F35E72" w:rsidRDefault="00F35E72" w:rsidP="00970AC9">
            <w:pPr>
              <w:pStyle w:val="NormalWeb"/>
            </w:pPr>
            <w:r>
              <w:t>Participation – One PRT segment for device, one for responsible person</w:t>
            </w:r>
          </w:p>
        </w:tc>
      </w:tr>
      <w:tr w:rsidR="00F35E72" w14:paraId="06D8A268" w14:textId="77777777" w:rsidTr="00C00D0F">
        <w:tc>
          <w:tcPr>
            <w:tcW w:w="4675" w:type="dxa"/>
          </w:tcPr>
          <w:p w14:paraId="6BFD7A79" w14:textId="3BD9646D" w:rsidR="00F35E72" w:rsidRDefault="00597532" w:rsidP="00970AC9">
            <w:pPr>
              <w:pStyle w:val="NormalWeb"/>
            </w:pPr>
            <w:r>
              <w:t>}</w:t>
            </w:r>
          </w:p>
        </w:tc>
        <w:tc>
          <w:tcPr>
            <w:tcW w:w="4675" w:type="dxa"/>
          </w:tcPr>
          <w:p w14:paraId="76506FA9" w14:textId="77777777" w:rsidR="00F35E72" w:rsidRDefault="00F35E72" w:rsidP="00970AC9">
            <w:pPr>
              <w:pStyle w:val="NormalWeb"/>
            </w:pPr>
          </w:p>
        </w:tc>
      </w:tr>
    </w:tbl>
    <w:p w14:paraId="523573E4" w14:textId="67ABC3DF" w:rsidR="00970AC9" w:rsidRDefault="00970AC9" w:rsidP="00970AC9">
      <w:pPr>
        <w:pStyle w:val="NormalWeb"/>
      </w:pPr>
    </w:p>
    <w:p w14:paraId="43863E3E" w14:textId="77777777" w:rsidR="00970AC9" w:rsidRDefault="00970AC9" w:rsidP="00970AC9">
      <w:pPr>
        <w:pStyle w:val="NormalWeb"/>
      </w:pPr>
    </w:p>
    <w:p w14:paraId="18697365" w14:textId="6850960A" w:rsidR="00C503B9" w:rsidRPr="008019F2" w:rsidRDefault="00C503B9" w:rsidP="00C503B9">
      <w:pPr>
        <w:pStyle w:val="EditorInstructions"/>
        <w:keepNext/>
        <w:keepLines/>
      </w:pPr>
      <w:r>
        <w:rPr>
          <w:b/>
          <w:bCs/>
        </w:rPr>
        <w:t>A.2.3</w:t>
      </w:r>
      <w:r w:rsidRPr="00C25611">
        <w:rPr>
          <w:b/>
          <w:bCs/>
        </w:rPr>
        <w:t xml:space="preserve"> </w:t>
      </w:r>
      <w:r w:rsidR="008D79B4">
        <w:rPr>
          <w:b/>
          <w:bCs/>
        </w:rPr>
        <w:t>Details of Device-Patient Association Query Message [PCD-19]</w:t>
      </w:r>
      <w:r>
        <w:t xml:space="preserve">, change </w:t>
      </w:r>
      <w:r w:rsidR="005E7F69">
        <w:t xml:space="preserve">the paragraph at </w:t>
      </w:r>
      <w:r w:rsidR="00465ABA">
        <w:t>line 867 on page 44 to distinguish real-time and bolus/snapshot responses</w:t>
      </w:r>
      <w:r>
        <w:t>”</w:t>
      </w:r>
      <w:r w:rsidR="00465ABA">
        <w:t>:</w:t>
      </w:r>
    </w:p>
    <w:p w14:paraId="7BCA7EF8" w14:textId="77777777" w:rsidR="00465ABA" w:rsidRDefault="00465ABA" w:rsidP="00D5022D">
      <w:pPr>
        <w:pStyle w:val="NormalWeb"/>
      </w:pPr>
    </w:p>
    <w:p w14:paraId="2AF59CC1" w14:textId="06D6DC35" w:rsidR="00DE7D65" w:rsidRPr="00465ABA" w:rsidRDefault="005E7F69" w:rsidP="00D5022D">
      <w:pPr>
        <w:pStyle w:val="NormalWeb"/>
        <w:rPr>
          <w:u w:val="single"/>
        </w:rPr>
      </w:pPr>
      <w:r w:rsidRPr="00465ABA">
        <w:rPr>
          <w:u w:val="single"/>
        </w:rPr>
        <w:t>Original Text</w:t>
      </w:r>
    </w:p>
    <w:p w14:paraId="32231484" w14:textId="04A39D03" w:rsidR="00465ABA" w:rsidRDefault="00465ABA" w:rsidP="00D5022D">
      <w:pPr>
        <w:pStyle w:val="NormalWeb"/>
      </w:pPr>
      <w:r>
        <w:rPr>
          <w:rFonts w:ascii="TimesNewRomanPSMT" w:hAnsi="TimesNewRomanPSMT"/>
        </w:rPr>
        <w:t xml:space="preserve">Note that this segment pattern, unlike some segment patterns, is not introduced by any “header” type extra segments, but instead is a straight sequenced of repeats of [PCD-17] messages reporting device-patient association events, filtered according to the query parameters. This implies that it should be the same connection as the query was sent from the Device-Patient Association Consumer to the Device-Patient Association Manager, so there can be no confusion with other messages not from this profile. Since there is no end indication in the message sequence, either, in the case of a bolus query getting current state information (see the discussion under the RCP segment, RCP-3), the Device-Patient Association Manager will close the connection initiated by the Device-Patient Association Consumer when all the data have been sent. A new connection must then be connected </w:t>
      </w:r>
      <w:proofErr w:type="gramStart"/>
      <w:r>
        <w:rPr>
          <w:rFonts w:ascii="TimesNewRomanPSMT" w:hAnsi="TimesNewRomanPSMT"/>
        </w:rPr>
        <w:t>if and when</w:t>
      </w:r>
      <w:proofErr w:type="gramEnd"/>
      <w:r>
        <w:rPr>
          <w:rFonts w:ascii="TimesNewRomanPSMT" w:hAnsi="TimesNewRomanPSMT"/>
        </w:rPr>
        <w:t xml:space="preserve"> another query is sent. </w:t>
      </w:r>
    </w:p>
    <w:p w14:paraId="3742F41C" w14:textId="1A710BDC" w:rsidR="005E7F69" w:rsidRPr="00465ABA" w:rsidRDefault="005E7F69" w:rsidP="00D5022D">
      <w:pPr>
        <w:pStyle w:val="NormalWeb"/>
        <w:rPr>
          <w:u w:val="single"/>
        </w:rPr>
      </w:pPr>
      <w:r w:rsidRPr="00465ABA">
        <w:rPr>
          <w:u w:val="single"/>
        </w:rPr>
        <w:t>Proposed Text</w:t>
      </w:r>
    </w:p>
    <w:p w14:paraId="5DE2D051" w14:textId="5BC11F36" w:rsidR="00770D77" w:rsidRDefault="00465ABA" w:rsidP="00D5022D">
      <w:pPr>
        <w:pStyle w:val="NormalWeb"/>
      </w:pPr>
      <w:r>
        <w:rPr>
          <w:rFonts w:ascii="TimesNewRomanPSMT" w:hAnsi="TimesNewRomanPSMT"/>
        </w:rPr>
        <w:t xml:space="preserve">Note that this segment pattern, for the continuous subscription </w:t>
      </w:r>
      <w:r w:rsidR="00E743AC">
        <w:rPr>
          <w:rFonts w:ascii="TimesNewRomanPSMT" w:hAnsi="TimesNewRomanPSMT"/>
        </w:rPr>
        <w:t>option,</w:t>
      </w:r>
      <w:r>
        <w:rPr>
          <w:rFonts w:ascii="TimesNewRomanPSMT" w:hAnsi="TimesNewRomanPSMT"/>
        </w:rPr>
        <w:t xml:space="preserve"> unlike some segment patterns, is not introduced by any “header” type extra segments, but instead is a straight sequenced of repeats of [PCD-17] messages reporting device-patient association events, filtered according to the query parameters.</w:t>
      </w:r>
      <w:r w:rsidR="00E743AC">
        <w:rPr>
          <w:rFonts w:ascii="TimesNewRomanPSMT" w:hAnsi="TimesNewRomanPSMT"/>
        </w:rPr>
        <w:t xml:space="preserve"> This </w:t>
      </w:r>
      <w:r w:rsidR="009E793A">
        <w:rPr>
          <w:rFonts w:ascii="TimesNewRomanPSMT" w:hAnsi="TimesNewRomanPSMT"/>
        </w:rPr>
        <w:t xml:space="preserve">sequenced </w:t>
      </w:r>
      <w:r w:rsidR="00E743AC">
        <w:rPr>
          <w:rFonts w:ascii="TimesNewRomanPSMT" w:hAnsi="TimesNewRomanPSMT"/>
        </w:rPr>
        <w:t xml:space="preserve">segment pattern for the bolus or “snapshot” </w:t>
      </w:r>
      <w:r w:rsidR="00E743AC">
        <w:rPr>
          <w:rFonts w:ascii="TimesNewRomanPSMT" w:hAnsi="TimesNewRomanPSMT"/>
        </w:rPr>
        <w:lastRenderedPageBreak/>
        <w:t xml:space="preserve">option </w:t>
      </w:r>
      <w:r w:rsidR="00100AA3">
        <w:rPr>
          <w:rFonts w:ascii="TimesNewRomanPSMT" w:hAnsi="TimesNewRomanPSMT"/>
        </w:rPr>
        <w:t xml:space="preserve">is preceded by a QAK segment indicating the hit </w:t>
      </w:r>
      <w:r w:rsidR="009E793A">
        <w:rPr>
          <w:rFonts w:ascii="TimesNewRomanPSMT" w:hAnsi="TimesNewRomanPSMT"/>
        </w:rPr>
        <w:t>count which provides a deterministic response to bolus queries with no matches</w:t>
      </w:r>
      <w:r w:rsidR="00100AA3">
        <w:rPr>
          <w:rFonts w:ascii="TimesNewRomanPSMT" w:hAnsi="TimesNewRomanPSMT"/>
        </w:rPr>
        <w:t>.</w:t>
      </w:r>
    </w:p>
    <w:p w14:paraId="114F4399" w14:textId="6C310614" w:rsidR="00D32397" w:rsidRPr="008019F2" w:rsidRDefault="00D32397" w:rsidP="00D32397">
      <w:pPr>
        <w:pStyle w:val="EditorInstructions"/>
        <w:keepNext/>
        <w:keepLines/>
      </w:pPr>
      <w:r w:rsidRPr="00C25611">
        <w:rPr>
          <w:i w:val="0"/>
          <w:iCs w:val="0"/>
        </w:rPr>
        <w:t xml:space="preserve">Section </w:t>
      </w:r>
      <w:r>
        <w:rPr>
          <w:b/>
          <w:bCs/>
        </w:rPr>
        <w:t>A.2.4</w:t>
      </w:r>
      <w:r w:rsidRPr="00C25611">
        <w:rPr>
          <w:b/>
          <w:bCs/>
        </w:rPr>
        <w:t xml:space="preserve"> </w:t>
      </w:r>
      <w:r>
        <w:rPr>
          <w:b/>
          <w:bCs/>
        </w:rPr>
        <w:t>RCP Segment,</w:t>
      </w:r>
      <w:r>
        <w:t xml:space="preserve"> remove the sentence on line 927, page 47 as doing a snapshot and subscription query in sequence are no longer necessary</w:t>
      </w:r>
      <w:r w:rsidRPr="008019F2">
        <w:t>:</w:t>
      </w:r>
    </w:p>
    <w:p w14:paraId="27F1AF0B" w14:textId="2FC30FA6" w:rsidR="00D118C1" w:rsidRDefault="00D118C1" w:rsidP="00D5022D">
      <w:pPr>
        <w:pStyle w:val="NormalWeb"/>
      </w:pPr>
    </w:p>
    <w:p w14:paraId="693C19CF" w14:textId="76F9C6E9" w:rsidR="00D32397" w:rsidRPr="00D32397" w:rsidRDefault="00D32397" w:rsidP="00D5022D">
      <w:pPr>
        <w:pStyle w:val="NormalWeb"/>
        <w:rPr>
          <w:u w:val="single"/>
        </w:rPr>
      </w:pPr>
      <w:r w:rsidRPr="00D32397">
        <w:rPr>
          <w:u w:val="single"/>
        </w:rPr>
        <w:t>Text to Remove</w:t>
      </w:r>
    </w:p>
    <w:p w14:paraId="467A9A38" w14:textId="64C992BF" w:rsidR="00D32397" w:rsidRDefault="00D32397" w:rsidP="00D32397">
      <w:pPr>
        <w:pStyle w:val="NormalWeb"/>
      </w:pPr>
      <w:r>
        <w:rPr>
          <w:rFonts w:ascii="TimesNewRomanPSMT" w:hAnsi="TimesNewRomanPSMT"/>
        </w:rPr>
        <w:t xml:space="preserve">The Device-Patient Association Consumer wanting a continuous real-time feed of association events may need to make a bolus query first to get all existing associations meeting the desired filter specification to get the starting state. </w:t>
      </w:r>
    </w:p>
    <w:p w14:paraId="02CDF260" w14:textId="61BF3C7D" w:rsidR="00D32397" w:rsidRPr="008019F2" w:rsidRDefault="00D32397" w:rsidP="00D32397">
      <w:pPr>
        <w:pStyle w:val="EditorInstructions"/>
        <w:keepNext/>
        <w:keepLines/>
      </w:pPr>
      <w:r w:rsidRPr="00C25611">
        <w:rPr>
          <w:i w:val="0"/>
          <w:iCs w:val="0"/>
        </w:rPr>
        <w:t xml:space="preserve">Section </w:t>
      </w:r>
      <w:r>
        <w:rPr>
          <w:b/>
          <w:bCs/>
        </w:rPr>
        <w:t>A.2.4</w:t>
      </w:r>
      <w:r w:rsidRPr="00C25611">
        <w:rPr>
          <w:b/>
          <w:bCs/>
        </w:rPr>
        <w:t xml:space="preserve"> </w:t>
      </w:r>
      <w:r>
        <w:rPr>
          <w:b/>
          <w:bCs/>
        </w:rPr>
        <w:t>RCP Segment,</w:t>
      </w:r>
      <w:r>
        <w:t xml:space="preserve"> update the </w:t>
      </w:r>
      <w:r w:rsidR="00753FC5">
        <w:t>paragraph</w:t>
      </w:r>
      <w:r>
        <w:t xml:space="preserve"> on line 935 to indicate the “snapshot” query will include a QAK segment indicating no records before closing the connection</w:t>
      </w:r>
      <w:r w:rsidR="00753FC5">
        <w:t xml:space="preserve"> with no further connection necessary.</w:t>
      </w:r>
    </w:p>
    <w:p w14:paraId="4601A17B" w14:textId="77777777" w:rsidR="00D32397" w:rsidRDefault="00D32397" w:rsidP="00D5022D">
      <w:pPr>
        <w:pStyle w:val="NormalWeb"/>
      </w:pPr>
    </w:p>
    <w:p w14:paraId="6750CE21" w14:textId="4D6565DD" w:rsidR="00D32397" w:rsidRPr="00D32397" w:rsidRDefault="00D32397" w:rsidP="00D5022D">
      <w:pPr>
        <w:pStyle w:val="NormalWeb"/>
        <w:rPr>
          <w:u w:val="single"/>
        </w:rPr>
      </w:pPr>
      <w:r w:rsidRPr="00D32397">
        <w:rPr>
          <w:u w:val="single"/>
        </w:rPr>
        <w:t>Existing Text</w:t>
      </w:r>
    </w:p>
    <w:p w14:paraId="347715DE" w14:textId="4F1C38BA" w:rsidR="008A05A7" w:rsidRDefault="00753FC5" w:rsidP="00753FC5">
      <w:pPr>
        <w:pStyle w:val="NormalWeb"/>
      </w:pPr>
      <w:r>
        <w:rPr>
          <w:rFonts w:ascii="TimesNewRomanPSMT" w:hAnsi="TimesNewRomanPSMT"/>
        </w:rPr>
        <w:t xml:space="preserve">Because the segment pattern for real-time mode has no start or end indication, the Device-Patient Association Manager will signal the completion of a bolus query by closing the connection to the Device-Patient Association Consumer. The Device-Patient Association Consumer will then make a new connection for the real-time continuing query. </w:t>
      </w:r>
    </w:p>
    <w:p w14:paraId="3FBF9E6F" w14:textId="77777777" w:rsidR="00D32397" w:rsidRDefault="00D32397" w:rsidP="00F85776"/>
    <w:p w14:paraId="65D0C626" w14:textId="3395C6DC" w:rsidR="00D32397" w:rsidRPr="00D32397" w:rsidRDefault="00D32397" w:rsidP="00F85776">
      <w:pPr>
        <w:rPr>
          <w:u w:val="single"/>
        </w:rPr>
      </w:pPr>
      <w:r w:rsidRPr="00D32397">
        <w:rPr>
          <w:u w:val="single"/>
        </w:rPr>
        <w:t>Proposed Text</w:t>
      </w:r>
    </w:p>
    <w:p w14:paraId="13FAC4EF" w14:textId="08B9086C" w:rsidR="00D32397" w:rsidRDefault="00D32397" w:rsidP="00F85776"/>
    <w:p w14:paraId="3D84CA56" w14:textId="2E737E95" w:rsidR="00753FC5" w:rsidRDefault="00753FC5" w:rsidP="00F85776">
      <w:r>
        <w:t>The Device-Patient Association Manager will signal the completion of a snapshot (bolus) query by returning an ACK with a QAK segment that indicates the number of results that match the query filter. The segment patterns for the specified hit count are then included following the QAK segment.</w:t>
      </w:r>
    </w:p>
    <w:p w14:paraId="1FCBF1CC" w14:textId="6E07E683" w:rsidR="00540F8C" w:rsidRDefault="00540F8C" w:rsidP="00F85776"/>
    <w:p w14:paraId="402333C3" w14:textId="77777777" w:rsidR="00540F8C" w:rsidRPr="00D51DC6" w:rsidRDefault="00540F8C" w:rsidP="00F85776"/>
    <w:p w14:paraId="2B515D50" w14:textId="41AEB228" w:rsidR="00540F8C" w:rsidRPr="008019F2" w:rsidRDefault="00540F8C" w:rsidP="00540F8C">
      <w:pPr>
        <w:pStyle w:val="EditorInstructions"/>
        <w:keepNext/>
        <w:keepLines/>
      </w:pPr>
      <w:r w:rsidRPr="00C25611">
        <w:rPr>
          <w:i w:val="0"/>
          <w:iCs w:val="0"/>
        </w:rPr>
        <w:t xml:space="preserve">Section </w:t>
      </w:r>
      <w:r>
        <w:rPr>
          <w:b/>
          <w:bCs/>
        </w:rPr>
        <w:t>A.</w:t>
      </w:r>
      <w:r w:rsidR="00FA3AA8">
        <w:rPr>
          <w:b/>
          <w:bCs/>
        </w:rPr>
        <w:t>4 E</w:t>
      </w:r>
      <w:r w:rsidR="007724D7">
        <w:rPr>
          <w:b/>
          <w:bCs/>
        </w:rPr>
        <w:t>x</w:t>
      </w:r>
      <w:r w:rsidR="00FA3AA8">
        <w:rPr>
          <w:b/>
          <w:bCs/>
        </w:rPr>
        <w:t>ample Messages</w:t>
      </w:r>
      <w:r>
        <w:rPr>
          <w:b/>
          <w:bCs/>
        </w:rPr>
        <w:t>,</w:t>
      </w:r>
      <w:r>
        <w:t xml:space="preserve"> </w:t>
      </w:r>
      <w:r w:rsidR="00FA3AA8">
        <w:t xml:space="preserve">add a </w:t>
      </w:r>
      <w:r w:rsidR="002E6DD7">
        <w:t>bolus/snapshot example message request/response pair on or near page 51</w:t>
      </w:r>
      <w:r>
        <w:t>.</w:t>
      </w:r>
    </w:p>
    <w:p w14:paraId="578EAEB4" w14:textId="064371FC" w:rsidR="00F85776" w:rsidRDefault="00F85776" w:rsidP="00D51DC6"/>
    <w:p w14:paraId="6478726A" w14:textId="4EDA8E4D" w:rsidR="00FA3AA8" w:rsidRDefault="00E817F8" w:rsidP="00D51DC6">
      <w:r>
        <w:t>Example 5</w:t>
      </w:r>
      <w:r w:rsidR="009818BB">
        <w:rPr>
          <w:b/>
          <w:bCs/>
        </w:rPr>
        <w:t xml:space="preserve">. </w:t>
      </w:r>
      <w:r w:rsidR="009818BB">
        <w:t>A device consumer inquire</w:t>
      </w:r>
      <w:r w:rsidR="00F40FC1">
        <w:t>s</w:t>
      </w:r>
      <w:r w:rsidR="009818BB">
        <w:t xml:space="preserve"> </w:t>
      </w:r>
      <w:r w:rsidR="00F40FC1">
        <w:t xml:space="preserve">for current </w:t>
      </w:r>
      <w:r w:rsidR="0037614F">
        <w:t xml:space="preserve">device-patient associations </w:t>
      </w:r>
      <w:r w:rsidR="00AF0F2E">
        <w:t>by</w:t>
      </w:r>
      <w:r w:rsidR="00E15C5A">
        <w:t xml:space="preserve"> </w:t>
      </w:r>
      <w:r w:rsidR="00AF0F2E">
        <w:t>sending</w:t>
      </w:r>
      <w:r w:rsidR="00E15C5A">
        <w:t xml:space="preserve"> a “snapshot” query to the Device-Patient Association Manager</w:t>
      </w:r>
      <w:r w:rsidR="000615FF">
        <w:t>.</w:t>
      </w:r>
    </w:p>
    <w:p w14:paraId="75F2BC12" w14:textId="7C25F1B3" w:rsidR="000615FF" w:rsidRDefault="000615FF" w:rsidP="00D51DC6"/>
    <w:p w14:paraId="61628827" w14:textId="77777777" w:rsidR="00592513" w:rsidRPr="00592513" w:rsidRDefault="00592513" w:rsidP="00592513">
      <w:pPr>
        <w:pStyle w:val="HTMLPreformatted"/>
        <w:rPr>
          <w:rFonts w:ascii="Times New Roman" w:hAnsi="Times New Roman" w:cs="Times New Roman"/>
          <w:sz w:val="24"/>
          <w:szCs w:val="24"/>
        </w:rPr>
      </w:pPr>
      <w:r w:rsidRPr="00592513">
        <w:rPr>
          <w:rFonts w:ascii="Times New Roman" w:hAnsi="Times New Roman" w:cs="Times New Roman"/>
          <w:sz w:val="24"/>
          <w:szCs w:val="24"/>
        </w:rPr>
        <w:t>MSH|^~\&amp;|||</w:t>
      </w:r>
      <w:proofErr w:type="spellStart"/>
      <w:r w:rsidRPr="00592513">
        <w:rPr>
          <w:rFonts w:ascii="Times New Roman" w:hAnsi="Times New Roman" w:cs="Times New Roman"/>
          <w:sz w:val="24"/>
          <w:szCs w:val="24"/>
        </w:rPr>
        <w:t>MonitoringGateway</w:t>
      </w:r>
      <w:proofErr w:type="spellEnd"/>
      <w:r w:rsidRPr="00592513">
        <w:rPr>
          <w:rFonts w:ascii="Times New Roman" w:hAnsi="Times New Roman" w:cs="Times New Roman"/>
          <w:sz w:val="24"/>
          <w:szCs w:val="24"/>
        </w:rPr>
        <w:t>||</w:t>
      </w:r>
      <w:proofErr w:type="spellStart"/>
      <w:r w:rsidRPr="00592513">
        <w:rPr>
          <w:rFonts w:ascii="Times New Roman" w:hAnsi="Times New Roman" w:cs="Times New Roman"/>
          <w:sz w:val="24"/>
          <w:szCs w:val="24"/>
        </w:rPr>
        <w:t>AssocMgr</w:t>
      </w:r>
      <w:proofErr w:type="spellEnd"/>
      <w:r w:rsidRPr="00592513">
        <w:rPr>
          <w:rFonts w:ascii="Times New Roman" w:hAnsi="Times New Roman" w:cs="Times New Roman"/>
          <w:sz w:val="24"/>
          <w:szCs w:val="24"/>
        </w:rPr>
        <w:t>||QSB^Q66^QSB_Q16||P|2.8|</w:t>
      </w:r>
    </w:p>
    <w:p w14:paraId="3711B5D2" w14:textId="7105292A" w:rsidR="00361E46" w:rsidRPr="0033297E" w:rsidRDefault="00000000" w:rsidP="00685710">
      <w:pPr>
        <w:shd w:val="clear" w:color="auto" w:fill="FFFFFF"/>
        <w:spacing w:line="270" w:lineRule="atLeast"/>
        <w:rPr>
          <w:color w:val="000000" w:themeColor="text1"/>
        </w:rPr>
      </w:pPr>
      <w:hyperlink r:id="rId7" w:history="1">
        <w:r w:rsidR="00361E46" w:rsidRPr="0033297E">
          <w:rPr>
            <w:rStyle w:val="Hyperlink"/>
            <w:color w:val="000000" w:themeColor="text1"/>
            <w:u w:val="none"/>
          </w:rPr>
          <w:t>QPD|Z66|Q</w:t>
        </w:r>
        <w:r w:rsidR="00361E46" w:rsidRPr="0033297E">
          <w:rPr>
            <w:rStyle w:val="Hyperlink"/>
            <w:color w:val="000000" w:themeColor="text1"/>
            <w:u w:val="none"/>
          </w:rPr>
          <w:t>1</w:t>
        </w:r>
        <w:r w:rsidR="00361E46" w:rsidRPr="0033297E">
          <w:rPr>
            <w:rStyle w:val="Hyperlink"/>
            <w:color w:val="000000" w:themeColor="text1"/>
            <w:u w:val="none"/>
          </w:rPr>
          <w:t>|@PRT.10^EQ^020000FFFE000000</w:t>
        </w:r>
      </w:hyperlink>
    </w:p>
    <w:p w14:paraId="53378560" w14:textId="3F5FF7D8" w:rsidR="00685710" w:rsidRPr="00592513" w:rsidRDefault="00685710" w:rsidP="00685710">
      <w:pPr>
        <w:shd w:val="clear" w:color="auto" w:fill="FFFFFF"/>
        <w:spacing w:line="270" w:lineRule="atLeast"/>
        <w:rPr>
          <w:color w:val="000000" w:themeColor="text1"/>
        </w:rPr>
      </w:pPr>
      <w:r w:rsidRPr="00592513">
        <w:rPr>
          <w:color w:val="000000" w:themeColor="text1"/>
        </w:rPr>
        <w:t>RCP|I||</w:t>
      </w:r>
      <w:r w:rsidR="00E847BD">
        <w:rPr>
          <w:color w:val="000000" w:themeColor="text1"/>
        </w:rPr>
        <w:t>T</w:t>
      </w:r>
    </w:p>
    <w:p w14:paraId="35AAC464" w14:textId="733CF077" w:rsidR="00F97A8F" w:rsidRPr="00A1510E" w:rsidRDefault="00F97A8F" w:rsidP="00685710">
      <w:pPr>
        <w:shd w:val="clear" w:color="auto" w:fill="FFFFFF"/>
        <w:spacing w:line="270" w:lineRule="atLeast"/>
        <w:rPr>
          <w:rFonts w:ascii="Menlo" w:hAnsi="Menlo" w:cs="Menlo"/>
          <w:color w:val="000000" w:themeColor="text1"/>
        </w:rPr>
      </w:pPr>
    </w:p>
    <w:p w14:paraId="03E1F1A8" w14:textId="2EE0ECAD" w:rsidR="00F97A8F" w:rsidRDefault="00F97A8F" w:rsidP="00685710">
      <w:pPr>
        <w:shd w:val="clear" w:color="auto" w:fill="FFFFFF"/>
        <w:spacing w:line="270" w:lineRule="atLeast"/>
        <w:rPr>
          <w:color w:val="000000" w:themeColor="text1"/>
        </w:rPr>
      </w:pPr>
      <w:r w:rsidRPr="00C94D33">
        <w:rPr>
          <w:color w:val="000000" w:themeColor="text1"/>
        </w:rPr>
        <w:t xml:space="preserve">The </w:t>
      </w:r>
      <w:r w:rsidR="0037614F">
        <w:rPr>
          <w:color w:val="000000" w:themeColor="text1"/>
        </w:rPr>
        <w:t>Device-Patient Association manager immediately sends the single matching response</w:t>
      </w:r>
      <w:r w:rsidRPr="00C94D33">
        <w:rPr>
          <w:color w:val="000000" w:themeColor="text1"/>
        </w:rPr>
        <w:t>.</w:t>
      </w:r>
    </w:p>
    <w:p w14:paraId="07F03C58" w14:textId="77777777" w:rsidR="00C94D33" w:rsidRPr="00C94D33" w:rsidRDefault="00C94D33" w:rsidP="00685710">
      <w:pPr>
        <w:shd w:val="clear" w:color="auto" w:fill="FFFFFF"/>
        <w:spacing w:line="270" w:lineRule="atLeast"/>
        <w:rPr>
          <w:color w:val="000000" w:themeColor="text1"/>
        </w:rPr>
      </w:pPr>
    </w:p>
    <w:p w14:paraId="726BD8E6" w14:textId="77777777" w:rsidR="00217FFC" w:rsidRDefault="00217FFC" w:rsidP="00F97A8F">
      <w:pPr>
        <w:rPr>
          <w:rStyle w:val="hl7-label"/>
          <w:color w:val="212529"/>
          <w:bdr w:val="none" w:sz="0" w:space="0" w:color="auto" w:frame="1"/>
        </w:rPr>
      </w:pPr>
    </w:p>
    <w:p w14:paraId="2F4E2D06" w14:textId="24249780" w:rsidR="00F97A8F" w:rsidRDefault="00F97A8F" w:rsidP="00F97A8F">
      <w:pPr>
        <w:rPr>
          <w:rStyle w:val="ng-binding"/>
          <w:color w:val="212529"/>
          <w:bdr w:val="none" w:sz="0" w:space="0" w:color="auto" w:frame="1"/>
        </w:rPr>
      </w:pPr>
      <w:r w:rsidRPr="00217FFC">
        <w:rPr>
          <w:rStyle w:val="hl7-label"/>
          <w:color w:val="212529"/>
          <w:bdr w:val="none" w:sz="0" w:space="0" w:color="auto" w:frame="1"/>
        </w:rPr>
        <w:lastRenderedPageBreak/>
        <w:t>MSH</w:t>
      </w:r>
      <w:r w:rsidRPr="00217FFC">
        <w:rPr>
          <w:rStyle w:val="hl7-field"/>
          <w:color w:val="212529"/>
          <w:bdr w:val="none" w:sz="0" w:space="0" w:color="auto" w:frame="1"/>
        </w:rPr>
        <w:t>|</w:t>
      </w:r>
      <w:r w:rsidRPr="00217FFC">
        <w:rPr>
          <w:rStyle w:val="hl7-subfield"/>
          <w:color w:val="212529"/>
          <w:bdr w:val="none" w:sz="0" w:space="0" w:color="auto" w:frame="1"/>
        </w:rPr>
        <w:t>^</w:t>
      </w:r>
      <w:r w:rsidRPr="00217FFC">
        <w:rPr>
          <w:rStyle w:val="ng-binding"/>
          <w:color w:val="212529"/>
          <w:bdr w:val="none" w:sz="0" w:space="0" w:color="auto" w:frame="1"/>
        </w:rPr>
        <w:t>~\&amp;</w:t>
      </w:r>
      <w:r w:rsidRPr="00217FFC">
        <w:rPr>
          <w:rStyle w:val="hl7-field"/>
          <w:color w:val="212529"/>
          <w:bdr w:val="none" w:sz="0" w:space="0" w:color="auto" w:frame="1"/>
        </w:rPr>
        <w:t>|</w:t>
      </w:r>
      <w:r w:rsidR="00AB3F48" w:rsidRPr="00217FFC">
        <w:rPr>
          <w:rStyle w:val="ng-binding"/>
          <w:color w:val="212529"/>
          <w:bdr w:val="none" w:sz="0" w:space="0" w:color="auto" w:frame="1"/>
        </w:rPr>
        <w:t>Monitoring Gateway</w:t>
      </w:r>
      <w:r w:rsidRPr="00217FFC">
        <w:rPr>
          <w:rStyle w:val="hl7-field"/>
          <w:color w:val="212529"/>
          <w:bdr w:val="none" w:sz="0" w:space="0" w:color="auto" w:frame="1"/>
        </w:rPr>
        <w:t>|||</w:t>
      </w:r>
      <w:r w:rsidR="00217FFC" w:rsidRPr="00217FFC">
        <w:rPr>
          <w:rStyle w:val="hl7-field"/>
          <w:color w:val="212529"/>
          <w:bdr w:val="none" w:sz="0" w:space="0" w:color="auto" w:frame="1"/>
        </w:rPr>
        <w:t>COMWEST</w:t>
      </w:r>
      <w:r w:rsidRPr="00217FFC">
        <w:rPr>
          <w:rStyle w:val="hl7-field"/>
          <w:color w:val="212529"/>
          <w:bdr w:val="none" w:sz="0" w:space="0" w:color="auto" w:frame="1"/>
        </w:rPr>
        <w:t>|||</w:t>
      </w:r>
      <w:r w:rsidRPr="00217FFC">
        <w:rPr>
          <w:rStyle w:val="ng-binding"/>
          <w:color w:val="212529"/>
          <w:bdr w:val="none" w:sz="0" w:space="0" w:color="auto" w:frame="1"/>
        </w:rPr>
        <w:t>ORU</w:t>
      </w:r>
      <w:r w:rsidRPr="00217FFC">
        <w:rPr>
          <w:rStyle w:val="hl7-subfield"/>
          <w:color w:val="212529"/>
          <w:bdr w:val="none" w:sz="0" w:space="0" w:color="auto" w:frame="1"/>
        </w:rPr>
        <w:t>^</w:t>
      </w:r>
      <w:r w:rsidRPr="00217FFC">
        <w:rPr>
          <w:rStyle w:val="ng-binding"/>
          <w:color w:val="212529"/>
          <w:bdr w:val="none" w:sz="0" w:space="0" w:color="auto" w:frame="1"/>
        </w:rPr>
        <w:t>R01</w:t>
      </w:r>
      <w:r w:rsidRPr="00217FFC">
        <w:rPr>
          <w:rStyle w:val="hl7-subfield"/>
          <w:color w:val="212529"/>
          <w:bdr w:val="none" w:sz="0" w:space="0" w:color="auto" w:frame="1"/>
        </w:rPr>
        <w:t>^</w:t>
      </w:r>
      <w:r w:rsidRPr="00217FFC">
        <w:rPr>
          <w:rStyle w:val="ng-binding"/>
          <w:color w:val="212529"/>
          <w:bdr w:val="none" w:sz="0" w:space="0" w:color="auto" w:frame="1"/>
        </w:rPr>
        <w:t>ORU_R01</w:t>
      </w:r>
      <w:r w:rsidRPr="00217FFC">
        <w:rPr>
          <w:rStyle w:val="hl7-field"/>
          <w:color w:val="212529"/>
          <w:bdr w:val="none" w:sz="0" w:space="0" w:color="auto" w:frame="1"/>
        </w:rPr>
        <w:t>|</w:t>
      </w:r>
      <w:r w:rsidRPr="00217FFC">
        <w:rPr>
          <w:rStyle w:val="ng-binding"/>
          <w:color w:val="212529"/>
          <w:bdr w:val="none" w:sz="0" w:space="0" w:color="auto" w:frame="1"/>
        </w:rPr>
        <w:t>3059802</w:t>
      </w:r>
      <w:r w:rsidRPr="00217FFC">
        <w:rPr>
          <w:rStyle w:val="hl7-field"/>
          <w:color w:val="212529"/>
          <w:bdr w:val="none" w:sz="0" w:space="0" w:color="auto" w:frame="1"/>
        </w:rPr>
        <w:t>|</w:t>
      </w:r>
      <w:r w:rsidRPr="00217FFC">
        <w:rPr>
          <w:rStyle w:val="ng-binding"/>
          <w:color w:val="212529"/>
          <w:bdr w:val="none" w:sz="0" w:space="0" w:color="auto" w:frame="1"/>
        </w:rPr>
        <w:t>P</w:t>
      </w:r>
      <w:r w:rsidRPr="00217FFC">
        <w:rPr>
          <w:rStyle w:val="hl7-field"/>
          <w:color w:val="212529"/>
          <w:bdr w:val="none" w:sz="0" w:space="0" w:color="auto" w:frame="1"/>
        </w:rPr>
        <w:t>|</w:t>
      </w:r>
      <w:r w:rsidRPr="00217FFC">
        <w:rPr>
          <w:rStyle w:val="ng-binding"/>
          <w:color w:val="212529"/>
          <w:bdr w:val="none" w:sz="0" w:space="0" w:color="auto" w:frame="1"/>
        </w:rPr>
        <w:t>2.</w:t>
      </w:r>
      <w:r w:rsidR="008D2D0D" w:rsidRPr="00217FFC">
        <w:rPr>
          <w:rStyle w:val="ng-binding"/>
          <w:color w:val="212529"/>
          <w:bdr w:val="none" w:sz="0" w:space="0" w:color="auto" w:frame="1"/>
        </w:rPr>
        <w:t>8</w:t>
      </w:r>
    </w:p>
    <w:p w14:paraId="2AD4D0FC" w14:textId="39C9B9B5" w:rsidR="00664806" w:rsidRDefault="00B433FA" w:rsidP="00F97A8F">
      <w:pPr>
        <w:rPr>
          <w:rStyle w:val="ng-binding"/>
          <w:color w:val="212529"/>
          <w:bdr w:val="none" w:sz="0" w:space="0" w:color="auto" w:frame="1"/>
        </w:rPr>
      </w:pPr>
      <w:r>
        <w:rPr>
          <w:rStyle w:val="ng-binding"/>
          <w:color w:val="212529"/>
          <w:bdr w:val="none" w:sz="0" w:space="0" w:color="auto" w:frame="1"/>
        </w:rPr>
        <w:t>MSA|AA|ACK</w:t>
      </w:r>
      <w:r w:rsidR="004F4882" w:rsidRPr="00217FFC">
        <w:rPr>
          <w:rStyle w:val="ng-binding"/>
          <w:color w:val="212529"/>
          <w:bdr w:val="none" w:sz="0" w:space="0" w:color="auto" w:frame="1"/>
        </w:rPr>
        <w:t>3059802</w:t>
      </w:r>
      <w:r w:rsidR="004F4882">
        <w:rPr>
          <w:rStyle w:val="ng-binding"/>
          <w:color w:val="212529"/>
          <w:bdr w:val="none" w:sz="0" w:space="0" w:color="auto" w:frame="1"/>
        </w:rPr>
        <w:t>|</w:t>
      </w:r>
    </w:p>
    <w:p w14:paraId="0AE61BB7" w14:textId="78E0EC1F" w:rsidR="004F4882" w:rsidRDefault="004F4882" w:rsidP="00F97A8F">
      <w:pPr>
        <w:rPr>
          <w:rStyle w:val="ng-binding"/>
          <w:color w:val="212529"/>
          <w:bdr w:val="none" w:sz="0" w:space="0" w:color="auto" w:frame="1"/>
        </w:rPr>
      </w:pPr>
      <w:r>
        <w:rPr>
          <w:rStyle w:val="ng-binding"/>
          <w:color w:val="212529"/>
          <w:bdr w:val="none" w:sz="0" w:space="0" w:color="auto" w:frame="1"/>
        </w:rPr>
        <w:t>QAK|Q</w:t>
      </w:r>
      <w:r w:rsidR="00B113E1">
        <w:rPr>
          <w:rStyle w:val="ng-binding"/>
          <w:color w:val="212529"/>
          <w:bdr w:val="none" w:sz="0" w:space="0" w:color="auto" w:frame="1"/>
        </w:rPr>
        <w:t>1|OK</w:t>
      </w:r>
      <w:r w:rsidR="003B0A00">
        <w:rPr>
          <w:rStyle w:val="ng-binding"/>
          <w:color w:val="212529"/>
          <w:bdr w:val="none" w:sz="0" w:space="0" w:color="auto" w:frame="1"/>
        </w:rPr>
        <w:t>|Z66|1</w:t>
      </w:r>
    </w:p>
    <w:p w14:paraId="6395274C" w14:textId="530C192A" w:rsidR="0033297E" w:rsidRPr="0033297E" w:rsidRDefault="00000000" w:rsidP="0033297E">
      <w:pPr>
        <w:shd w:val="clear" w:color="auto" w:fill="FFFFFF"/>
        <w:spacing w:line="270" w:lineRule="atLeast"/>
        <w:rPr>
          <w:color w:val="000000" w:themeColor="text1"/>
        </w:rPr>
      </w:pPr>
      <w:hyperlink r:id="rId8" w:history="1">
        <w:r w:rsidR="0033297E" w:rsidRPr="0033297E">
          <w:rPr>
            <w:rStyle w:val="Hyperlink"/>
            <w:color w:val="000000" w:themeColor="text1"/>
            <w:u w:val="none"/>
          </w:rPr>
          <w:t>QPD|Z66|Q1|@PRT.10^EQ^020000FFFE000000</w:t>
        </w:r>
      </w:hyperlink>
    </w:p>
    <w:p w14:paraId="65220AC8" w14:textId="00B468C9" w:rsidR="00F97A8F" w:rsidRPr="00217FFC" w:rsidRDefault="00F97A8F" w:rsidP="00F97A8F">
      <w:pPr>
        <w:rPr>
          <w:color w:val="212529"/>
        </w:rPr>
      </w:pPr>
      <w:r w:rsidRPr="00217FFC">
        <w:rPr>
          <w:rStyle w:val="hl7-label"/>
          <w:color w:val="212529"/>
          <w:bdr w:val="none" w:sz="0" w:space="0" w:color="auto" w:frame="1"/>
        </w:rPr>
        <w:t>PID</w:t>
      </w:r>
      <w:r w:rsidRPr="00217FFC">
        <w:rPr>
          <w:rStyle w:val="hl7-field"/>
          <w:color w:val="212529"/>
          <w:bdr w:val="none" w:sz="0" w:space="0" w:color="auto" w:frame="1"/>
        </w:rPr>
        <w:t>|||</w:t>
      </w:r>
      <w:r w:rsidR="00217FFC">
        <w:rPr>
          <w:rStyle w:val="ng-binding"/>
          <w:color w:val="212529"/>
          <w:bdr w:val="none" w:sz="0" w:space="0" w:color="auto" w:frame="1"/>
        </w:rPr>
        <w:t>4567</w:t>
      </w:r>
      <w:r w:rsidR="00664806">
        <w:rPr>
          <w:rStyle w:val="ng-binding"/>
          <w:color w:val="212529"/>
          <w:bdr w:val="none" w:sz="0" w:space="0" w:color="auto" w:frame="1"/>
        </w:rPr>
        <w:t>^^^MPI^MR|….</w:t>
      </w:r>
    </w:p>
    <w:p w14:paraId="66048D72" w14:textId="45396425" w:rsidR="00F97A8F" w:rsidRPr="00217FFC" w:rsidRDefault="00F97A8F" w:rsidP="00F97A8F">
      <w:pPr>
        <w:rPr>
          <w:color w:val="212529"/>
        </w:rPr>
      </w:pPr>
      <w:r w:rsidRPr="00217FFC">
        <w:rPr>
          <w:rStyle w:val="hl7-label"/>
          <w:color w:val="212529"/>
          <w:bdr w:val="none" w:sz="0" w:space="0" w:color="auto" w:frame="1"/>
        </w:rPr>
        <w:t>PV1</w:t>
      </w:r>
      <w:r w:rsidRPr="00217FFC">
        <w:rPr>
          <w:rStyle w:val="hl7-field"/>
          <w:color w:val="212529"/>
          <w:bdr w:val="none" w:sz="0" w:space="0" w:color="auto" w:frame="1"/>
        </w:rPr>
        <w:t>||</w:t>
      </w:r>
      <w:r w:rsidRPr="00217FFC">
        <w:rPr>
          <w:rStyle w:val="ng-binding"/>
          <w:color w:val="212529"/>
          <w:bdr w:val="none" w:sz="0" w:space="0" w:color="auto" w:frame="1"/>
        </w:rPr>
        <w:t>I</w:t>
      </w:r>
      <w:r w:rsidRPr="00217FFC">
        <w:rPr>
          <w:rStyle w:val="hl7-field"/>
          <w:color w:val="212529"/>
          <w:bdr w:val="none" w:sz="0" w:space="0" w:color="auto" w:frame="1"/>
        </w:rPr>
        <w:t>|</w:t>
      </w:r>
      <w:r w:rsidRPr="00217FFC">
        <w:rPr>
          <w:rStyle w:val="ng-binding"/>
          <w:color w:val="212529"/>
          <w:bdr w:val="none" w:sz="0" w:space="0" w:color="auto" w:frame="1"/>
        </w:rPr>
        <w:t>3 West ICU</w:t>
      </w:r>
      <w:r w:rsidRPr="00217FFC">
        <w:rPr>
          <w:rStyle w:val="hl7-subfield"/>
          <w:color w:val="212529"/>
          <w:bdr w:val="none" w:sz="0" w:space="0" w:color="auto" w:frame="1"/>
        </w:rPr>
        <w:t>^</w:t>
      </w:r>
      <w:r w:rsidRPr="00217FFC">
        <w:rPr>
          <w:rStyle w:val="ng-binding"/>
          <w:color w:val="212529"/>
          <w:bdr w:val="none" w:sz="0" w:space="0" w:color="auto" w:frame="1"/>
        </w:rPr>
        <w:t>10</w:t>
      </w:r>
      <w:r w:rsidRPr="00217FFC">
        <w:rPr>
          <w:rStyle w:val="hl7-subfield"/>
          <w:color w:val="212529"/>
          <w:bdr w:val="none" w:sz="0" w:space="0" w:color="auto" w:frame="1"/>
        </w:rPr>
        <w:t>^</w:t>
      </w:r>
      <w:r w:rsidRPr="00217FFC">
        <w:rPr>
          <w:rStyle w:val="ng-binding"/>
          <w:color w:val="212529"/>
          <w:bdr w:val="none" w:sz="0" w:space="0" w:color="auto" w:frame="1"/>
        </w:rPr>
        <w:t>4</w:t>
      </w:r>
    </w:p>
    <w:p w14:paraId="57B332BE" w14:textId="6A91E7D2" w:rsidR="00F97A8F" w:rsidRPr="00217FFC" w:rsidRDefault="00F97A8F" w:rsidP="00F97A8F">
      <w:pPr>
        <w:rPr>
          <w:color w:val="212529"/>
        </w:rPr>
      </w:pPr>
      <w:r w:rsidRPr="00217FFC">
        <w:rPr>
          <w:rStyle w:val="hl7-label"/>
          <w:color w:val="212529"/>
          <w:bdr w:val="none" w:sz="0" w:space="0" w:color="auto" w:frame="1"/>
        </w:rPr>
        <w:t>OBR</w:t>
      </w:r>
      <w:r w:rsidRPr="00217FFC">
        <w:rPr>
          <w:rStyle w:val="hl7-field"/>
          <w:color w:val="212529"/>
          <w:bdr w:val="none" w:sz="0" w:space="0" w:color="auto" w:frame="1"/>
        </w:rPr>
        <w:t>|</w:t>
      </w:r>
      <w:r w:rsidR="003C707B">
        <w:rPr>
          <w:rStyle w:val="ng-binding"/>
          <w:color w:val="212529"/>
          <w:bdr w:val="none" w:sz="0" w:space="0" w:color="auto" w:frame="1"/>
        </w:rPr>
        <w:t>…</w:t>
      </w:r>
    </w:p>
    <w:p w14:paraId="10AE852F" w14:textId="4CAC0D58" w:rsidR="00F97A8F" w:rsidRPr="00E51E4E" w:rsidRDefault="00F97A8F" w:rsidP="00F97A8F">
      <w:r w:rsidRPr="00217FFC">
        <w:rPr>
          <w:rStyle w:val="hl7-label"/>
          <w:color w:val="212529"/>
          <w:bdr w:val="none" w:sz="0" w:space="0" w:color="auto" w:frame="1"/>
        </w:rPr>
        <w:t>OBX</w:t>
      </w:r>
      <w:r w:rsidRPr="00217FFC">
        <w:rPr>
          <w:rStyle w:val="hl7-field"/>
          <w:color w:val="212529"/>
          <w:bdr w:val="none" w:sz="0" w:space="0" w:color="auto" w:frame="1"/>
        </w:rPr>
        <w:t>|</w:t>
      </w:r>
      <w:r w:rsidRPr="00217FFC">
        <w:rPr>
          <w:rStyle w:val="ng-binding"/>
          <w:color w:val="212529"/>
          <w:bdr w:val="none" w:sz="0" w:space="0" w:color="auto" w:frame="1"/>
        </w:rPr>
        <w:t>1</w:t>
      </w:r>
      <w:r w:rsidRPr="00217FFC">
        <w:rPr>
          <w:rStyle w:val="hl7-field"/>
          <w:color w:val="212529"/>
          <w:bdr w:val="none" w:sz="0" w:space="0" w:color="auto" w:frame="1"/>
        </w:rPr>
        <w:t>|</w:t>
      </w:r>
      <w:r w:rsidRPr="00217FFC">
        <w:rPr>
          <w:rStyle w:val="ng-binding"/>
          <w:color w:val="212529"/>
          <w:bdr w:val="none" w:sz="0" w:space="0" w:color="auto" w:frame="1"/>
        </w:rPr>
        <w:t>CWE</w:t>
      </w:r>
      <w:r w:rsidRPr="00217FFC">
        <w:rPr>
          <w:rStyle w:val="hl7-field"/>
          <w:color w:val="212529"/>
          <w:bdr w:val="none" w:sz="0" w:space="0" w:color="auto" w:frame="1"/>
        </w:rPr>
        <w:t>|</w:t>
      </w:r>
      <w:r w:rsidRPr="00217FFC">
        <w:rPr>
          <w:rStyle w:val="ng-binding"/>
          <w:color w:val="212529"/>
          <w:bdr w:val="none" w:sz="0" w:space="0" w:color="auto" w:frame="1"/>
        </w:rPr>
        <w:t>68487</w:t>
      </w:r>
      <w:r w:rsidRPr="00217FFC">
        <w:rPr>
          <w:rStyle w:val="hl7-subfield"/>
          <w:color w:val="212529"/>
          <w:bdr w:val="none" w:sz="0" w:space="0" w:color="auto" w:frame="1"/>
        </w:rPr>
        <w:t>^</w:t>
      </w:r>
      <w:r w:rsidRPr="00217FFC">
        <w:rPr>
          <w:rStyle w:val="ng-binding"/>
          <w:color w:val="212529"/>
          <w:bdr w:val="none" w:sz="0" w:space="0" w:color="auto" w:frame="1"/>
        </w:rPr>
        <w:t>MDC_ATTR_EVT_COND</w:t>
      </w:r>
      <w:r w:rsidRPr="00217FFC">
        <w:rPr>
          <w:rStyle w:val="hl7-subfield"/>
          <w:color w:val="212529"/>
          <w:bdr w:val="none" w:sz="0" w:space="0" w:color="auto" w:frame="1"/>
        </w:rPr>
        <w:t>^</w:t>
      </w:r>
      <w:r w:rsidRPr="00217FFC">
        <w:rPr>
          <w:rStyle w:val="ng-binding"/>
          <w:color w:val="212529"/>
          <w:bdr w:val="none" w:sz="0" w:space="0" w:color="auto" w:frame="1"/>
        </w:rPr>
        <w:t>MDC</w:t>
      </w:r>
      <w:r w:rsidRPr="00217FFC">
        <w:rPr>
          <w:rStyle w:val="hl7-field"/>
          <w:color w:val="212529"/>
          <w:bdr w:val="none" w:sz="0" w:space="0" w:color="auto" w:frame="1"/>
        </w:rPr>
        <w:t>||</w:t>
      </w:r>
      <w:r w:rsidR="00E51E4E">
        <w:t>198332</w:t>
      </w:r>
      <w:r w:rsidRPr="00217FFC">
        <w:rPr>
          <w:rStyle w:val="hl7-subfield"/>
          <w:color w:val="212529"/>
          <w:bdr w:val="none" w:sz="0" w:space="0" w:color="auto" w:frame="1"/>
        </w:rPr>
        <w:t>^</w:t>
      </w:r>
      <w:r w:rsidRPr="00217FFC">
        <w:rPr>
          <w:rStyle w:val="ng-binding"/>
          <w:color w:val="212529"/>
          <w:bdr w:val="none" w:sz="0" w:space="0" w:color="auto" w:frame="1"/>
        </w:rPr>
        <w:t>MDC_</w:t>
      </w:r>
      <w:r w:rsidR="00A5313D">
        <w:rPr>
          <w:rStyle w:val="ng-binding"/>
          <w:color w:val="212529"/>
          <w:bdr w:val="none" w:sz="0" w:space="0" w:color="auto" w:frame="1"/>
        </w:rPr>
        <w:t>EVT_</w:t>
      </w:r>
      <w:r w:rsidRPr="00217FFC">
        <w:rPr>
          <w:rStyle w:val="ng-binding"/>
          <w:color w:val="212529"/>
          <w:bdr w:val="none" w:sz="0" w:space="0" w:color="auto" w:frame="1"/>
        </w:rPr>
        <w:t>DEV_ASSOCIAT</w:t>
      </w:r>
      <w:r w:rsidR="007105C2">
        <w:rPr>
          <w:rStyle w:val="ng-binding"/>
          <w:color w:val="212529"/>
          <w:bdr w:val="none" w:sz="0" w:space="0" w:color="auto" w:frame="1"/>
        </w:rPr>
        <w:t>ION_PATIENT_DEVICE</w:t>
      </w:r>
      <w:r w:rsidRPr="00217FFC">
        <w:rPr>
          <w:rStyle w:val="hl7-subfield"/>
          <w:color w:val="212529"/>
          <w:bdr w:val="none" w:sz="0" w:space="0" w:color="auto" w:frame="1"/>
        </w:rPr>
        <w:t>^</w:t>
      </w:r>
      <w:r w:rsidRPr="00217FFC">
        <w:rPr>
          <w:rStyle w:val="ng-binding"/>
          <w:color w:val="212529"/>
          <w:bdr w:val="none" w:sz="0" w:space="0" w:color="auto" w:frame="1"/>
        </w:rPr>
        <w:t>MDC</w:t>
      </w:r>
      <w:r w:rsidRPr="00217FFC">
        <w:rPr>
          <w:rStyle w:val="hl7-field"/>
          <w:color w:val="212529"/>
          <w:bdr w:val="none" w:sz="0" w:space="0" w:color="auto" w:frame="1"/>
        </w:rPr>
        <w:t>||||||</w:t>
      </w:r>
      <w:r w:rsidRPr="00217FFC">
        <w:rPr>
          <w:rStyle w:val="ng-binding"/>
          <w:color w:val="212529"/>
          <w:bdr w:val="none" w:sz="0" w:space="0" w:color="auto" w:frame="1"/>
        </w:rPr>
        <w:t>F</w:t>
      </w:r>
    </w:p>
    <w:p w14:paraId="12380D9B" w14:textId="54A84612" w:rsidR="00F97A8F" w:rsidRDefault="00F97A8F" w:rsidP="00F97A8F">
      <w:pPr>
        <w:rPr>
          <w:rStyle w:val="ng-binding"/>
          <w:color w:val="212529"/>
          <w:bdr w:val="none" w:sz="0" w:space="0" w:color="auto" w:frame="1"/>
        </w:rPr>
      </w:pPr>
      <w:r w:rsidRPr="00217FFC">
        <w:rPr>
          <w:rStyle w:val="hl7-label"/>
          <w:color w:val="212529"/>
          <w:bdr w:val="none" w:sz="0" w:space="0" w:color="auto" w:frame="1"/>
        </w:rPr>
        <w:t>PRT</w:t>
      </w:r>
      <w:r w:rsidRPr="00217FFC">
        <w:rPr>
          <w:rStyle w:val="hl7-field"/>
          <w:color w:val="212529"/>
          <w:bdr w:val="none" w:sz="0" w:space="0" w:color="auto" w:frame="1"/>
        </w:rPr>
        <w:t>|</w:t>
      </w:r>
      <w:r w:rsidRPr="00217FFC">
        <w:rPr>
          <w:rStyle w:val="ng-binding"/>
          <w:color w:val="212529"/>
          <w:bdr w:val="none" w:sz="0" w:space="0" w:color="auto" w:frame="1"/>
        </w:rPr>
        <w:t>1</w:t>
      </w:r>
      <w:r w:rsidRPr="00217FFC">
        <w:rPr>
          <w:rStyle w:val="hl7-field"/>
          <w:color w:val="212529"/>
          <w:bdr w:val="none" w:sz="0" w:space="0" w:color="auto" w:frame="1"/>
        </w:rPr>
        <w:t>|</w:t>
      </w:r>
      <w:r w:rsidR="00F17BF6">
        <w:rPr>
          <w:rStyle w:val="ng-binding"/>
          <w:color w:val="212529"/>
          <w:bdr w:val="none" w:sz="0" w:space="0" w:color="auto" w:frame="1"/>
        </w:rPr>
        <w:t>…</w:t>
      </w:r>
    </w:p>
    <w:p w14:paraId="56950E9C" w14:textId="3D5D7409" w:rsidR="00F17BF6" w:rsidRPr="00217FFC" w:rsidRDefault="00F17BF6" w:rsidP="00F97A8F">
      <w:pPr>
        <w:rPr>
          <w:color w:val="212529"/>
        </w:rPr>
      </w:pPr>
      <w:r>
        <w:rPr>
          <w:rStyle w:val="ng-binding"/>
          <w:color w:val="212529"/>
          <w:bdr w:val="none" w:sz="0" w:space="0" w:color="auto" w:frame="1"/>
        </w:rPr>
        <w:t>PRT|2|…</w:t>
      </w:r>
    </w:p>
    <w:p w14:paraId="61079FD5" w14:textId="77777777" w:rsidR="00F97A8F" w:rsidRDefault="00F97A8F" w:rsidP="00685710">
      <w:pPr>
        <w:shd w:val="clear" w:color="auto" w:fill="FFFFFF"/>
        <w:spacing w:line="270" w:lineRule="atLeast"/>
        <w:rPr>
          <w:rFonts w:ascii="Menlo" w:hAnsi="Menlo" w:cs="Menlo"/>
          <w:color w:val="000000"/>
          <w:sz w:val="18"/>
          <w:szCs w:val="18"/>
        </w:rPr>
      </w:pPr>
    </w:p>
    <w:p w14:paraId="17D10D0E" w14:textId="77777777" w:rsidR="00EA59E4" w:rsidRPr="008019F2" w:rsidRDefault="00EA59E4" w:rsidP="00EE0F79">
      <w:pPr>
        <w:pStyle w:val="HL7FieldIndent2"/>
        <w:ind w:left="0"/>
      </w:pPr>
    </w:p>
    <w:sectPr w:rsidR="00EA59E4" w:rsidRPr="008019F2">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A2D9" w14:textId="77777777" w:rsidR="005259D3" w:rsidRDefault="005259D3">
      <w:r>
        <w:separator/>
      </w:r>
    </w:p>
  </w:endnote>
  <w:endnote w:type="continuationSeparator" w:id="0">
    <w:p w14:paraId="3562BB2B" w14:textId="77777777" w:rsidR="005259D3" w:rsidRDefault="0052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5BA2" w14:textId="77777777" w:rsidR="00A96BF0" w:rsidRDefault="00A96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FD4E" w14:textId="77777777" w:rsidR="0006687D" w:rsidRDefault="0006687D" w:rsidP="0006687D">
    <w:pPr>
      <w:pStyle w:val="Footer"/>
      <w:jc w:val="center"/>
    </w:pPr>
    <w:r>
      <w:t xml:space="preserve">Page </w:t>
    </w:r>
    <w:r>
      <w:fldChar w:fldCharType="begin"/>
    </w:r>
    <w:r>
      <w:instrText xml:space="preserve"> PAGE   \* MERGEFORMAT </w:instrText>
    </w:r>
    <w:r>
      <w:fldChar w:fldCharType="separate"/>
    </w:r>
    <w:r w:rsidR="00451336">
      <w:rPr>
        <w:noProof/>
      </w:rPr>
      <w:t>1</w:t>
    </w:r>
    <w:r>
      <w:fldChar w:fldCharType="end"/>
    </w:r>
    <w:r>
      <w:t xml:space="preserve"> of </w:t>
    </w:r>
    <w:fldSimple w:instr=" NUMPAGES   \* MERGEFORMAT ">
      <w:r w:rsidR="00451336">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719E" w14:textId="77777777" w:rsidR="00A96BF0" w:rsidRDefault="00A96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907A" w14:textId="77777777" w:rsidR="005259D3" w:rsidRDefault="005259D3">
      <w:r>
        <w:separator/>
      </w:r>
    </w:p>
  </w:footnote>
  <w:footnote w:type="continuationSeparator" w:id="0">
    <w:p w14:paraId="383F87F0" w14:textId="77777777" w:rsidR="005259D3" w:rsidRDefault="00525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62CB" w14:textId="77777777" w:rsidR="00A96BF0" w:rsidRDefault="00A96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9ABC" w14:textId="143D3742" w:rsidR="00415035" w:rsidRPr="00B208CF" w:rsidRDefault="00415035">
    <w:pPr>
      <w:pStyle w:val="Header"/>
      <w:rPr>
        <w:rFonts w:ascii="Arial" w:hAnsi="Arial" w:cs="Arial"/>
        <w:i/>
        <w:iCs/>
        <w:sz w:val="18"/>
      </w:rPr>
    </w:pPr>
    <w:r w:rsidRPr="00B208CF">
      <w:rPr>
        <w:rFonts w:ascii="Arial" w:hAnsi="Arial" w:cs="Arial"/>
        <w:i/>
        <w:iCs/>
        <w:sz w:val="18"/>
      </w:rPr>
      <w:fldChar w:fldCharType="begin"/>
    </w:r>
    <w:r w:rsidRPr="00B208CF">
      <w:rPr>
        <w:rFonts w:ascii="Arial" w:hAnsi="Arial" w:cs="Arial"/>
        <w:i/>
        <w:iCs/>
        <w:sz w:val="18"/>
      </w:rPr>
      <w:instrText xml:space="preserve"> FILENAME </w:instrText>
    </w:r>
    <w:r w:rsidRPr="00B208CF">
      <w:rPr>
        <w:rFonts w:ascii="Arial" w:hAnsi="Arial" w:cs="Arial"/>
        <w:i/>
        <w:iCs/>
        <w:sz w:val="18"/>
      </w:rPr>
      <w:fldChar w:fldCharType="separate"/>
    </w:r>
    <w:r w:rsidR="00FF4923">
      <w:rPr>
        <w:rFonts w:ascii="Arial" w:hAnsi="Arial" w:cs="Arial"/>
        <w:i/>
        <w:iCs/>
        <w:noProof/>
        <w:sz w:val="18"/>
      </w:rPr>
      <w:t>CP-PCD-</w:t>
    </w:r>
    <w:r w:rsidR="00A96BF0">
      <w:rPr>
        <w:rFonts w:ascii="Arial" w:hAnsi="Arial" w:cs="Arial"/>
        <w:i/>
        <w:iCs/>
        <w:noProof/>
        <w:sz w:val="18"/>
      </w:rPr>
      <w:t>##</w:t>
    </w:r>
    <w:r w:rsidR="002B0E65">
      <w:rPr>
        <w:rFonts w:ascii="Arial" w:hAnsi="Arial" w:cs="Arial"/>
        <w:i/>
        <w:iCs/>
        <w:noProof/>
        <w:sz w:val="18"/>
      </w:rPr>
      <w:t>3</w:t>
    </w:r>
    <w:r w:rsidR="00FF4923">
      <w:rPr>
        <w:rFonts w:ascii="Arial" w:hAnsi="Arial" w:cs="Arial"/>
        <w:i/>
        <w:iCs/>
        <w:noProof/>
        <w:sz w:val="18"/>
      </w:rPr>
      <w:t>-</w:t>
    </w:r>
    <w:r w:rsidR="004E196E">
      <w:rPr>
        <w:rFonts w:ascii="Arial" w:hAnsi="Arial" w:cs="Arial"/>
        <w:i/>
        <w:iCs/>
        <w:noProof/>
        <w:sz w:val="18"/>
      </w:rPr>
      <w:t>EJM</w:t>
    </w:r>
    <w:r w:rsidR="00FF4923">
      <w:rPr>
        <w:rFonts w:ascii="Arial" w:hAnsi="Arial" w:cs="Arial"/>
        <w:i/>
        <w:iCs/>
        <w:noProof/>
        <w:sz w:val="18"/>
      </w:rPr>
      <w:t>_</w:t>
    </w:r>
    <w:r w:rsidR="004E196E">
      <w:rPr>
        <w:rFonts w:ascii="Arial" w:hAnsi="Arial" w:cs="Arial"/>
        <w:i/>
        <w:iCs/>
        <w:noProof/>
        <w:sz w:val="18"/>
      </w:rPr>
      <w:t>PCIM</w:t>
    </w:r>
    <w:r w:rsidR="00FF4923">
      <w:rPr>
        <w:rFonts w:ascii="Arial" w:hAnsi="Arial" w:cs="Arial"/>
        <w:i/>
        <w:iCs/>
        <w:noProof/>
        <w:sz w:val="18"/>
      </w:rPr>
      <w:t xml:space="preserve"> </w:t>
    </w:r>
    <w:r w:rsidR="00202BB7">
      <w:rPr>
        <w:rFonts w:ascii="Arial" w:hAnsi="Arial" w:cs="Arial"/>
        <w:i/>
        <w:iCs/>
        <w:noProof/>
        <w:sz w:val="18"/>
      </w:rPr>
      <w:t>Deterministic</w:t>
    </w:r>
    <w:r w:rsidR="002B0E65">
      <w:rPr>
        <w:rFonts w:ascii="Arial" w:hAnsi="Arial" w:cs="Arial"/>
        <w:i/>
        <w:iCs/>
        <w:noProof/>
        <w:sz w:val="18"/>
      </w:rPr>
      <w:t xml:space="preserve"> Snapshot and Real-Time Query</w:t>
    </w:r>
    <w:r w:rsidR="00202BB7">
      <w:rPr>
        <w:rFonts w:ascii="Arial" w:hAnsi="Arial" w:cs="Arial"/>
        <w:i/>
        <w:iCs/>
        <w:noProof/>
        <w:sz w:val="18"/>
      </w:rPr>
      <w:t xml:space="preserve"> Results</w:t>
    </w:r>
    <w:r w:rsidR="00FF4923">
      <w:rPr>
        <w:rFonts w:ascii="Arial" w:hAnsi="Arial" w:cs="Arial"/>
        <w:i/>
        <w:iCs/>
        <w:noProof/>
        <w:sz w:val="18"/>
      </w:rPr>
      <w:t xml:space="preserve"> 0</w:t>
    </w:r>
    <w:r w:rsidR="004E196E">
      <w:rPr>
        <w:rFonts w:ascii="Arial" w:hAnsi="Arial" w:cs="Arial"/>
        <w:i/>
        <w:iCs/>
        <w:noProof/>
        <w:sz w:val="18"/>
      </w:rPr>
      <w:t>1</w:t>
    </w:r>
    <w:r w:rsidR="00FF4923">
      <w:rPr>
        <w:rFonts w:ascii="Arial" w:hAnsi="Arial" w:cs="Arial"/>
        <w:i/>
        <w:iCs/>
        <w:noProof/>
        <w:sz w:val="18"/>
      </w:rPr>
      <w:t>.doc</w:t>
    </w:r>
    <w:r w:rsidRPr="00B208CF">
      <w:rPr>
        <w:rFonts w:ascii="Arial" w:hAnsi="Arial" w:cs="Arial"/>
        <w:i/>
        <w:iCs/>
        <w:sz w:val="18"/>
      </w:rPr>
      <w:fldChar w:fldCharType="end"/>
    </w:r>
  </w:p>
  <w:p w14:paraId="0465D06E" w14:textId="5E3CBACD" w:rsidR="00415035" w:rsidRDefault="004E196E" w:rsidP="00703BCC">
    <w:pPr>
      <w:pStyle w:val="Header"/>
      <w:rPr>
        <w:rFonts w:ascii="Arial" w:hAnsi="Arial" w:cs="Arial"/>
        <w:i/>
        <w:iCs/>
        <w:sz w:val="20"/>
      </w:rPr>
    </w:pPr>
    <w:r>
      <w:rPr>
        <w:rFonts w:ascii="Arial" w:hAnsi="Arial" w:cs="Arial"/>
        <w:i/>
        <w:iCs/>
        <w:sz w:val="20"/>
      </w:rPr>
      <w:t>PCI</w:t>
    </w:r>
    <w:r w:rsidR="00D35EF7">
      <w:rPr>
        <w:rFonts w:ascii="Arial" w:hAnsi="Arial" w:cs="Arial"/>
        <w:i/>
        <w:iCs/>
        <w:sz w:val="20"/>
      </w:rPr>
      <w:t xml:space="preserve">M </w:t>
    </w:r>
    <w:r w:rsidR="00202BB7">
      <w:rPr>
        <w:rFonts w:ascii="Arial" w:hAnsi="Arial" w:cs="Arial"/>
        <w:i/>
        <w:iCs/>
        <w:sz w:val="20"/>
      </w:rPr>
      <w:t xml:space="preserve">Deterministic Snapshot </w:t>
    </w:r>
    <w:r w:rsidR="002B0E65">
      <w:rPr>
        <w:rFonts w:ascii="Arial" w:hAnsi="Arial" w:cs="Arial"/>
        <w:i/>
        <w:iCs/>
        <w:sz w:val="20"/>
      </w:rPr>
      <w:t xml:space="preserve">and Real-Time </w:t>
    </w:r>
    <w:r w:rsidR="00202BB7">
      <w:rPr>
        <w:rFonts w:ascii="Arial" w:hAnsi="Arial" w:cs="Arial"/>
        <w:i/>
        <w:iCs/>
        <w:sz w:val="20"/>
      </w:rPr>
      <w:t>Query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1826" w14:textId="77777777" w:rsidR="00A96BF0" w:rsidRDefault="00A96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3"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24270D"/>
    <w:multiLevelType w:val="hybridMultilevel"/>
    <w:tmpl w:val="BF0A871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D274C70"/>
    <w:multiLevelType w:val="hybridMultilevel"/>
    <w:tmpl w:val="35263E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08C7FC3"/>
    <w:multiLevelType w:val="hybridMultilevel"/>
    <w:tmpl w:val="4628D3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13158255">
    <w:abstractNumId w:val="2"/>
  </w:num>
  <w:num w:numId="2" w16cid:durableId="185413617">
    <w:abstractNumId w:val="13"/>
  </w:num>
  <w:num w:numId="3" w16cid:durableId="2119176387">
    <w:abstractNumId w:val="3"/>
  </w:num>
  <w:num w:numId="4" w16cid:durableId="1060905547">
    <w:abstractNumId w:val="1"/>
  </w:num>
  <w:num w:numId="5" w16cid:durableId="1433208777">
    <w:abstractNumId w:val="0"/>
  </w:num>
  <w:num w:numId="6" w16cid:durableId="1835298285">
    <w:abstractNumId w:val="5"/>
  </w:num>
  <w:num w:numId="7" w16cid:durableId="1984576626">
    <w:abstractNumId w:val="11"/>
  </w:num>
  <w:num w:numId="8" w16cid:durableId="247693281">
    <w:abstractNumId w:val="4"/>
  </w:num>
  <w:num w:numId="9" w16cid:durableId="511800261">
    <w:abstractNumId w:val="7"/>
  </w:num>
  <w:num w:numId="10" w16cid:durableId="215626188">
    <w:abstractNumId w:val="17"/>
  </w:num>
  <w:num w:numId="11" w16cid:durableId="288704565">
    <w:abstractNumId w:val="2"/>
    <w:lvlOverride w:ilvl="0">
      <w:startOverride w:val="1"/>
    </w:lvlOverride>
  </w:num>
  <w:num w:numId="12" w16cid:durableId="1646473788">
    <w:abstractNumId w:val="2"/>
    <w:lvlOverride w:ilvl="0">
      <w:startOverride w:val="1"/>
    </w:lvlOverride>
  </w:num>
  <w:num w:numId="13" w16cid:durableId="1812821395">
    <w:abstractNumId w:val="2"/>
    <w:lvlOverride w:ilvl="0">
      <w:startOverride w:val="1"/>
    </w:lvlOverride>
  </w:num>
  <w:num w:numId="14" w16cid:durableId="1218122908">
    <w:abstractNumId w:val="16"/>
  </w:num>
  <w:num w:numId="15" w16cid:durableId="1310788831">
    <w:abstractNumId w:val="6"/>
  </w:num>
  <w:num w:numId="16" w16cid:durableId="1732078404">
    <w:abstractNumId w:val="12"/>
  </w:num>
  <w:num w:numId="17" w16cid:durableId="1597056731">
    <w:abstractNumId w:val="10"/>
  </w:num>
  <w:num w:numId="18" w16cid:durableId="1640921486">
    <w:abstractNumId w:val="8"/>
  </w:num>
  <w:num w:numId="19" w16cid:durableId="31614335">
    <w:abstractNumId w:val="15"/>
  </w:num>
  <w:num w:numId="20" w16cid:durableId="10231404">
    <w:abstractNumId w:val="14"/>
  </w:num>
  <w:num w:numId="21" w16cid:durableId="2101178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7"/>
    <w:rsid w:val="00015225"/>
    <w:rsid w:val="0003043F"/>
    <w:rsid w:val="0003777E"/>
    <w:rsid w:val="00042635"/>
    <w:rsid w:val="00052210"/>
    <w:rsid w:val="000615FF"/>
    <w:rsid w:val="00062690"/>
    <w:rsid w:val="0006545F"/>
    <w:rsid w:val="0006687D"/>
    <w:rsid w:val="00076925"/>
    <w:rsid w:val="00077DA8"/>
    <w:rsid w:val="0009063F"/>
    <w:rsid w:val="000A16A5"/>
    <w:rsid w:val="000A7094"/>
    <w:rsid w:val="000B5702"/>
    <w:rsid w:val="000D1827"/>
    <w:rsid w:val="000D558A"/>
    <w:rsid w:val="000E05B1"/>
    <w:rsid w:val="000F4969"/>
    <w:rsid w:val="00100AA3"/>
    <w:rsid w:val="00105352"/>
    <w:rsid w:val="0010601B"/>
    <w:rsid w:val="0011482C"/>
    <w:rsid w:val="00142465"/>
    <w:rsid w:val="00154A1E"/>
    <w:rsid w:val="00161F1F"/>
    <w:rsid w:val="0017390A"/>
    <w:rsid w:val="0018592D"/>
    <w:rsid w:val="001A0923"/>
    <w:rsid w:val="001B5AEA"/>
    <w:rsid w:val="001C646A"/>
    <w:rsid w:val="001D1E8A"/>
    <w:rsid w:val="001D33EA"/>
    <w:rsid w:val="001E361E"/>
    <w:rsid w:val="001E41A6"/>
    <w:rsid w:val="00200314"/>
    <w:rsid w:val="00202BB7"/>
    <w:rsid w:val="00217FFC"/>
    <w:rsid w:val="00233C0B"/>
    <w:rsid w:val="00237CC4"/>
    <w:rsid w:val="00242693"/>
    <w:rsid w:val="0025586C"/>
    <w:rsid w:val="00277FC7"/>
    <w:rsid w:val="00282E6C"/>
    <w:rsid w:val="00293018"/>
    <w:rsid w:val="002A5837"/>
    <w:rsid w:val="002B0E65"/>
    <w:rsid w:val="002B1666"/>
    <w:rsid w:val="002D46B1"/>
    <w:rsid w:val="002E5EF3"/>
    <w:rsid w:val="002E6DD7"/>
    <w:rsid w:val="002F3895"/>
    <w:rsid w:val="002F5936"/>
    <w:rsid w:val="0033297E"/>
    <w:rsid w:val="00345417"/>
    <w:rsid w:val="00346B8F"/>
    <w:rsid w:val="00350DD0"/>
    <w:rsid w:val="00352155"/>
    <w:rsid w:val="00353825"/>
    <w:rsid w:val="00354EB8"/>
    <w:rsid w:val="00361E46"/>
    <w:rsid w:val="00367C74"/>
    <w:rsid w:val="00373056"/>
    <w:rsid w:val="0037614F"/>
    <w:rsid w:val="00394D7F"/>
    <w:rsid w:val="00397A22"/>
    <w:rsid w:val="003A2DD5"/>
    <w:rsid w:val="003B0A00"/>
    <w:rsid w:val="003B3883"/>
    <w:rsid w:val="003C707B"/>
    <w:rsid w:val="003D4115"/>
    <w:rsid w:val="003D4635"/>
    <w:rsid w:val="003E61D5"/>
    <w:rsid w:val="003E75CF"/>
    <w:rsid w:val="0041108F"/>
    <w:rsid w:val="00412626"/>
    <w:rsid w:val="00415035"/>
    <w:rsid w:val="00415056"/>
    <w:rsid w:val="00426C3F"/>
    <w:rsid w:val="00427A31"/>
    <w:rsid w:val="004319CA"/>
    <w:rsid w:val="00437641"/>
    <w:rsid w:val="00440219"/>
    <w:rsid w:val="00451336"/>
    <w:rsid w:val="0046446C"/>
    <w:rsid w:val="00465ABA"/>
    <w:rsid w:val="004712C3"/>
    <w:rsid w:val="00476D14"/>
    <w:rsid w:val="00496B9D"/>
    <w:rsid w:val="004A3986"/>
    <w:rsid w:val="004A7481"/>
    <w:rsid w:val="004A7CDC"/>
    <w:rsid w:val="004B4B57"/>
    <w:rsid w:val="004B55FE"/>
    <w:rsid w:val="004D15CF"/>
    <w:rsid w:val="004D2A08"/>
    <w:rsid w:val="004D440C"/>
    <w:rsid w:val="004E196E"/>
    <w:rsid w:val="004F4882"/>
    <w:rsid w:val="00506791"/>
    <w:rsid w:val="00512A95"/>
    <w:rsid w:val="0051605E"/>
    <w:rsid w:val="005259D3"/>
    <w:rsid w:val="005351E2"/>
    <w:rsid w:val="00537221"/>
    <w:rsid w:val="00540F8C"/>
    <w:rsid w:val="00545592"/>
    <w:rsid w:val="00555123"/>
    <w:rsid w:val="00573622"/>
    <w:rsid w:val="00576C3C"/>
    <w:rsid w:val="0059107E"/>
    <w:rsid w:val="00592513"/>
    <w:rsid w:val="00592911"/>
    <w:rsid w:val="00597532"/>
    <w:rsid w:val="005B74FA"/>
    <w:rsid w:val="005D4948"/>
    <w:rsid w:val="005D63BF"/>
    <w:rsid w:val="005D6B46"/>
    <w:rsid w:val="005E377A"/>
    <w:rsid w:val="005E407B"/>
    <w:rsid w:val="005E7F69"/>
    <w:rsid w:val="00616019"/>
    <w:rsid w:val="0064444C"/>
    <w:rsid w:val="0065049B"/>
    <w:rsid w:val="0065580F"/>
    <w:rsid w:val="00664806"/>
    <w:rsid w:val="006702FD"/>
    <w:rsid w:val="00675CAB"/>
    <w:rsid w:val="00676FA1"/>
    <w:rsid w:val="00685710"/>
    <w:rsid w:val="006A6960"/>
    <w:rsid w:val="006D04C9"/>
    <w:rsid w:val="006E0130"/>
    <w:rsid w:val="006E0A71"/>
    <w:rsid w:val="0070229C"/>
    <w:rsid w:val="00703BCC"/>
    <w:rsid w:val="00705699"/>
    <w:rsid w:val="00705CED"/>
    <w:rsid w:val="00707427"/>
    <w:rsid w:val="007105C2"/>
    <w:rsid w:val="007177B1"/>
    <w:rsid w:val="00735BF8"/>
    <w:rsid w:val="00753FC5"/>
    <w:rsid w:val="00754C2D"/>
    <w:rsid w:val="00766FFD"/>
    <w:rsid w:val="00770D77"/>
    <w:rsid w:val="007724D7"/>
    <w:rsid w:val="00776B11"/>
    <w:rsid w:val="007779FE"/>
    <w:rsid w:val="00795BA6"/>
    <w:rsid w:val="007A724B"/>
    <w:rsid w:val="007C4937"/>
    <w:rsid w:val="007E4315"/>
    <w:rsid w:val="007F5E56"/>
    <w:rsid w:val="008019F2"/>
    <w:rsid w:val="00801FCA"/>
    <w:rsid w:val="008105D6"/>
    <w:rsid w:val="00812D00"/>
    <w:rsid w:val="008140AF"/>
    <w:rsid w:val="00843635"/>
    <w:rsid w:val="0086725C"/>
    <w:rsid w:val="00882FD1"/>
    <w:rsid w:val="00887BB5"/>
    <w:rsid w:val="008A05A7"/>
    <w:rsid w:val="008A5A3E"/>
    <w:rsid w:val="008B0675"/>
    <w:rsid w:val="008C5E29"/>
    <w:rsid w:val="008C6235"/>
    <w:rsid w:val="008D2D0D"/>
    <w:rsid w:val="008D79B4"/>
    <w:rsid w:val="008F1355"/>
    <w:rsid w:val="00905A8C"/>
    <w:rsid w:val="00915A7B"/>
    <w:rsid w:val="00932E1F"/>
    <w:rsid w:val="00940EEF"/>
    <w:rsid w:val="00951DC2"/>
    <w:rsid w:val="0095497A"/>
    <w:rsid w:val="0096532F"/>
    <w:rsid w:val="00970AC9"/>
    <w:rsid w:val="0097476E"/>
    <w:rsid w:val="009818BB"/>
    <w:rsid w:val="00985F25"/>
    <w:rsid w:val="009923FE"/>
    <w:rsid w:val="009A2588"/>
    <w:rsid w:val="009E3C1B"/>
    <w:rsid w:val="009E74D8"/>
    <w:rsid w:val="009E793A"/>
    <w:rsid w:val="009F66B6"/>
    <w:rsid w:val="00A07035"/>
    <w:rsid w:val="00A1510E"/>
    <w:rsid w:val="00A2326D"/>
    <w:rsid w:val="00A24A96"/>
    <w:rsid w:val="00A407B4"/>
    <w:rsid w:val="00A43CFF"/>
    <w:rsid w:val="00A5003E"/>
    <w:rsid w:val="00A5313D"/>
    <w:rsid w:val="00A64F56"/>
    <w:rsid w:val="00A749C5"/>
    <w:rsid w:val="00A91EC9"/>
    <w:rsid w:val="00A96BF0"/>
    <w:rsid w:val="00AB2E4E"/>
    <w:rsid w:val="00AB3F48"/>
    <w:rsid w:val="00AC0744"/>
    <w:rsid w:val="00AD3D5D"/>
    <w:rsid w:val="00AE5A03"/>
    <w:rsid w:val="00AF0F2E"/>
    <w:rsid w:val="00B044C0"/>
    <w:rsid w:val="00B06468"/>
    <w:rsid w:val="00B113E1"/>
    <w:rsid w:val="00B14786"/>
    <w:rsid w:val="00B16A9B"/>
    <w:rsid w:val="00B1735A"/>
    <w:rsid w:val="00B208CF"/>
    <w:rsid w:val="00B2241B"/>
    <w:rsid w:val="00B32E8B"/>
    <w:rsid w:val="00B433FA"/>
    <w:rsid w:val="00B815D8"/>
    <w:rsid w:val="00B979BC"/>
    <w:rsid w:val="00BA020C"/>
    <w:rsid w:val="00BA2D58"/>
    <w:rsid w:val="00BA3CBE"/>
    <w:rsid w:val="00BA7654"/>
    <w:rsid w:val="00BB73AA"/>
    <w:rsid w:val="00BC0176"/>
    <w:rsid w:val="00BC3540"/>
    <w:rsid w:val="00BC6EF8"/>
    <w:rsid w:val="00BD4689"/>
    <w:rsid w:val="00C00D0F"/>
    <w:rsid w:val="00C02AAD"/>
    <w:rsid w:val="00C15989"/>
    <w:rsid w:val="00C207C8"/>
    <w:rsid w:val="00C25611"/>
    <w:rsid w:val="00C36FB6"/>
    <w:rsid w:val="00C503B9"/>
    <w:rsid w:val="00C52080"/>
    <w:rsid w:val="00C55889"/>
    <w:rsid w:val="00C638AB"/>
    <w:rsid w:val="00C64583"/>
    <w:rsid w:val="00C651D2"/>
    <w:rsid w:val="00C76BFC"/>
    <w:rsid w:val="00C776E9"/>
    <w:rsid w:val="00C94D33"/>
    <w:rsid w:val="00CA161E"/>
    <w:rsid w:val="00CB1FC8"/>
    <w:rsid w:val="00CB35EF"/>
    <w:rsid w:val="00CC00D3"/>
    <w:rsid w:val="00CE4BDC"/>
    <w:rsid w:val="00D019F5"/>
    <w:rsid w:val="00D10B53"/>
    <w:rsid w:val="00D118C1"/>
    <w:rsid w:val="00D20BF9"/>
    <w:rsid w:val="00D23AA5"/>
    <w:rsid w:val="00D32397"/>
    <w:rsid w:val="00D35EF7"/>
    <w:rsid w:val="00D4044C"/>
    <w:rsid w:val="00D40F6C"/>
    <w:rsid w:val="00D5022D"/>
    <w:rsid w:val="00D51DC6"/>
    <w:rsid w:val="00D57CA2"/>
    <w:rsid w:val="00D732B7"/>
    <w:rsid w:val="00D83EF3"/>
    <w:rsid w:val="00D868B8"/>
    <w:rsid w:val="00D97F9B"/>
    <w:rsid w:val="00DA22A5"/>
    <w:rsid w:val="00DA4A9D"/>
    <w:rsid w:val="00DA508A"/>
    <w:rsid w:val="00DC0895"/>
    <w:rsid w:val="00DE4788"/>
    <w:rsid w:val="00DE6E66"/>
    <w:rsid w:val="00DE7025"/>
    <w:rsid w:val="00DE7D65"/>
    <w:rsid w:val="00DE7E64"/>
    <w:rsid w:val="00DF46A5"/>
    <w:rsid w:val="00DF5691"/>
    <w:rsid w:val="00E00889"/>
    <w:rsid w:val="00E034E3"/>
    <w:rsid w:val="00E10340"/>
    <w:rsid w:val="00E15C5A"/>
    <w:rsid w:val="00E1754A"/>
    <w:rsid w:val="00E402A7"/>
    <w:rsid w:val="00E51E4E"/>
    <w:rsid w:val="00E526A2"/>
    <w:rsid w:val="00E605D6"/>
    <w:rsid w:val="00E654CF"/>
    <w:rsid w:val="00E70B3E"/>
    <w:rsid w:val="00E743AC"/>
    <w:rsid w:val="00E817F8"/>
    <w:rsid w:val="00E847BD"/>
    <w:rsid w:val="00EA59E4"/>
    <w:rsid w:val="00EB0DB1"/>
    <w:rsid w:val="00EB1132"/>
    <w:rsid w:val="00ED068C"/>
    <w:rsid w:val="00ED1B4C"/>
    <w:rsid w:val="00EE0F79"/>
    <w:rsid w:val="00EE3EC0"/>
    <w:rsid w:val="00EF5FA0"/>
    <w:rsid w:val="00F06811"/>
    <w:rsid w:val="00F17BF6"/>
    <w:rsid w:val="00F21552"/>
    <w:rsid w:val="00F22A06"/>
    <w:rsid w:val="00F25F75"/>
    <w:rsid w:val="00F335A2"/>
    <w:rsid w:val="00F35E72"/>
    <w:rsid w:val="00F4071A"/>
    <w:rsid w:val="00F40FC1"/>
    <w:rsid w:val="00F44252"/>
    <w:rsid w:val="00F45299"/>
    <w:rsid w:val="00F45371"/>
    <w:rsid w:val="00F46715"/>
    <w:rsid w:val="00F5766C"/>
    <w:rsid w:val="00F67923"/>
    <w:rsid w:val="00F85776"/>
    <w:rsid w:val="00F87B43"/>
    <w:rsid w:val="00F97A8F"/>
    <w:rsid w:val="00FA3AA8"/>
    <w:rsid w:val="00FA5AC8"/>
    <w:rsid w:val="00FB7CB4"/>
    <w:rsid w:val="00FE5F25"/>
    <w:rsid w:val="00FF0C6E"/>
    <w:rsid w:val="00FF4923"/>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0C1AB"/>
  <w15:chartTrackingRefBased/>
  <w15:docId w15:val="{7A661DB8-29A7-6949-84BC-87C3CB23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710"/>
    <w:rPr>
      <w:sz w:val="24"/>
      <w:szCs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120"/>
      <w:jc w:val="center"/>
    </w:pPr>
    <w:rPr>
      <w:b/>
      <w:sz w:val="44"/>
      <w:szCs w:val="20"/>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spacing w:before="120"/>
    </w:pPr>
    <w:rPr>
      <w:szCs w:val="20"/>
    </w:rPr>
  </w:style>
  <w:style w:type="paragraph" w:styleId="Footer">
    <w:name w:val="footer"/>
    <w:basedOn w:val="Normal"/>
    <w:pPr>
      <w:tabs>
        <w:tab w:val="center" w:pos="4320"/>
        <w:tab w:val="right" w:pos="8640"/>
      </w:tabs>
      <w:spacing w:before="120"/>
    </w:pPr>
    <w:rPr>
      <w:szCs w:val="20"/>
    </w:rPr>
  </w:style>
  <w:style w:type="paragraph" w:styleId="Caption">
    <w:name w:val="caption"/>
    <w:basedOn w:val="BodyText"/>
    <w:next w:val="BodyText"/>
    <w:qFormat/>
    <w:rPr>
      <w:rFonts w:ascii="Arial" w:hAnsi="Arial"/>
      <w:b/>
    </w:rPr>
  </w:style>
  <w:style w:type="paragraph" w:styleId="List3">
    <w:name w:val="List 3"/>
    <w:basedOn w:val="Normal"/>
    <w:pPr>
      <w:spacing w:before="120"/>
      <w:ind w:left="1800" w:hanging="720"/>
    </w:pPr>
    <w:rPr>
      <w:szCs w:val="20"/>
    </w:r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pPr>
      <w:spacing w:before="120"/>
    </w:pPr>
    <w:rPr>
      <w:sz w:val="20"/>
      <w:szCs w:val="20"/>
    </w:rPr>
  </w:style>
  <w:style w:type="paragraph" w:styleId="BalloonText">
    <w:name w:val="Balloon Text"/>
    <w:basedOn w:val="Normal"/>
    <w:semiHidden/>
    <w:rsid w:val="00801FCA"/>
    <w:pPr>
      <w:spacing w:before="120"/>
    </w:pPr>
    <w:rPr>
      <w:rFonts w:ascii="Tahoma" w:hAnsi="Tahoma" w:cs="Tahoma"/>
      <w:sz w:val="16"/>
      <w:szCs w:val="16"/>
    </w:rPr>
  </w:style>
  <w:style w:type="table" w:styleId="TableGrid">
    <w:name w:val="Table Grid"/>
    <w:basedOn w:val="TableNormal"/>
    <w:rsid w:val="00776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A1E"/>
    <w:pPr>
      <w:autoSpaceDE w:val="0"/>
      <w:autoSpaceDN w:val="0"/>
      <w:adjustRightInd w:val="0"/>
    </w:pPr>
    <w:rPr>
      <w:color w:val="000000"/>
      <w:sz w:val="24"/>
      <w:szCs w:val="24"/>
    </w:rPr>
  </w:style>
  <w:style w:type="paragraph" w:customStyle="1" w:styleId="HL7FieldIndent2">
    <w:name w:val="HL7 Field Indent 2"/>
    <w:basedOn w:val="BodyTextIndent"/>
    <w:link w:val="HL7FieldIndent2Char"/>
    <w:qFormat/>
    <w:rsid w:val="00BA7654"/>
    <w:pPr>
      <w:spacing w:line="240" w:lineRule="atLeast"/>
      <w:ind w:left="720"/>
    </w:pPr>
  </w:style>
  <w:style w:type="character" w:customStyle="1" w:styleId="HL7FieldIndent2Char">
    <w:name w:val="HL7 Field Indent 2 Char"/>
    <w:link w:val="HL7FieldIndent2"/>
    <w:locked/>
    <w:rsid w:val="00BA7654"/>
    <w:rPr>
      <w:noProof/>
      <w:sz w:val="24"/>
    </w:rPr>
  </w:style>
  <w:style w:type="paragraph" w:customStyle="1" w:styleId="HL7Field">
    <w:name w:val="HL7 Field"/>
    <w:basedOn w:val="Normal"/>
    <w:qFormat/>
    <w:rsid w:val="00BA7654"/>
    <w:pPr>
      <w:keepNext/>
      <w:spacing w:before="120" w:after="60" w:line="260" w:lineRule="atLeast"/>
    </w:pPr>
    <w:rPr>
      <w:b/>
      <w:bCs/>
      <w:szCs w:val="20"/>
    </w:rPr>
  </w:style>
  <w:style w:type="character" w:customStyle="1" w:styleId="TableEntryChar">
    <w:name w:val="Table Entry Char"/>
    <w:link w:val="TableEntry"/>
    <w:rsid w:val="00BA7654"/>
    <w:rPr>
      <w:noProof/>
      <w:sz w:val="18"/>
    </w:rPr>
  </w:style>
  <w:style w:type="character" w:customStyle="1" w:styleId="TableEntryHeaderChar">
    <w:name w:val="Table Entry Header Char"/>
    <w:link w:val="TableEntryHeader"/>
    <w:rsid w:val="00BA7654"/>
    <w:rPr>
      <w:rFonts w:ascii="Arial" w:hAnsi="Arial"/>
      <w:b/>
      <w:noProof/>
    </w:rPr>
  </w:style>
  <w:style w:type="paragraph" w:styleId="NormalWeb">
    <w:name w:val="Normal (Web)"/>
    <w:basedOn w:val="Normal"/>
    <w:uiPriority w:val="99"/>
    <w:unhideWhenUsed/>
    <w:rsid w:val="00394D7F"/>
    <w:pPr>
      <w:spacing w:before="100" w:beforeAutospacing="1" w:after="100" w:afterAutospacing="1"/>
    </w:pPr>
  </w:style>
  <w:style w:type="paragraph" w:styleId="HTMLPreformatted">
    <w:name w:val="HTML Preformatted"/>
    <w:basedOn w:val="Normal"/>
    <w:link w:val="HTMLPreformattedChar"/>
    <w:uiPriority w:val="99"/>
    <w:unhideWhenUsed/>
    <w:rsid w:val="001B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B5AEA"/>
    <w:rPr>
      <w:rFonts w:ascii="Courier New" w:hAnsi="Courier New" w:cs="Courier New"/>
    </w:rPr>
  </w:style>
  <w:style w:type="character" w:styleId="Hyperlink">
    <w:name w:val="Hyperlink"/>
    <w:basedOn w:val="DefaultParagraphFont"/>
    <w:rsid w:val="00361E46"/>
    <w:rPr>
      <w:color w:val="0563C1" w:themeColor="hyperlink"/>
      <w:u w:val="single"/>
    </w:rPr>
  </w:style>
  <w:style w:type="character" w:styleId="UnresolvedMention">
    <w:name w:val="Unresolved Mention"/>
    <w:basedOn w:val="DefaultParagraphFont"/>
    <w:uiPriority w:val="99"/>
    <w:semiHidden/>
    <w:unhideWhenUsed/>
    <w:rsid w:val="00361E46"/>
    <w:rPr>
      <w:color w:val="605E5C"/>
      <w:shd w:val="clear" w:color="auto" w:fill="E1DFDD"/>
    </w:rPr>
  </w:style>
  <w:style w:type="character" w:customStyle="1" w:styleId="hl7-label">
    <w:name w:val="hl7-label"/>
    <w:basedOn w:val="DefaultParagraphFont"/>
    <w:rsid w:val="00F97A8F"/>
  </w:style>
  <w:style w:type="character" w:customStyle="1" w:styleId="hl7-field">
    <w:name w:val="hl7-field"/>
    <w:basedOn w:val="DefaultParagraphFont"/>
    <w:rsid w:val="00F97A8F"/>
  </w:style>
  <w:style w:type="character" w:customStyle="1" w:styleId="ng-binding">
    <w:name w:val="ng-binding"/>
    <w:basedOn w:val="DefaultParagraphFont"/>
    <w:rsid w:val="00F97A8F"/>
  </w:style>
  <w:style w:type="character" w:customStyle="1" w:styleId="hl7-subfield">
    <w:name w:val="hl7-subfield"/>
    <w:basedOn w:val="DefaultParagraphFont"/>
    <w:rsid w:val="00F97A8F"/>
  </w:style>
  <w:style w:type="character" w:styleId="FollowedHyperlink">
    <w:name w:val="FollowedHyperlink"/>
    <w:basedOn w:val="DefaultParagraphFont"/>
    <w:rsid w:val="00E84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577">
      <w:bodyDiv w:val="1"/>
      <w:marLeft w:val="0"/>
      <w:marRight w:val="0"/>
      <w:marTop w:val="0"/>
      <w:marBottom w:val="0"/>
      <w:divBdr>
        <w:top w:val="none" w:sz="0" w:space="0" w:color="auto"/>
        <w:left w:val="none" w:sz="0" w:space="0" w:color="auto"/>
        <w:bottom w:val="none" w:sz="0" w:space="0" w:color="auto"/>
        <w:right w:val="none" w:sz="0" w:space="0" w:color="auto"/>
      </w:divBdr>
      <w:divsChild>
        <w:div w:id="2014525224">
          <w:marLeft w:val="0"/>
          <w:marRight w:val="0"/>
          <w:marTop w:val="0"/>
          <w:marBottom w:val="0"/>
          <w:divBdr>
            <w:top w:val="none" w:sz="0" w:space="0" w:color="auto"/>
            <w:left w:val="none" w:sz="0" w:space="0" w:color="auto"/>
            <w:bottom w:val="none" w:sz="0" w:space="0" w:color="auto"/>
            <w:right w:val="none" w:sz="0" w:space="0" w:color="auto"/>
          </w:divBdr>
          <w:divsChild>
            <w:div w:id="1207792788">
              <w:marLeft w:val="0"/>
              <w:marRight w:val="0"/>
              <w:marTop w:val="0"/>
              <w:marBottom w:val="0"/>
              <w:divBdr>
                <w:top w:val="none" w:sz="0" w:space="0" w:color="auto"/>
                <w:left w:val="none" w:sz="0" w:space="0" w:color="auto"/>
                <w:bottom w:val="none" w:sz="0" w:space="0" w:color="auto"/>
                <w:right w:val="none" w:sz="0" w:space="0" w:color="auto"/>
              </w:divBdr>
              <w:divsChild>
                <w:div w:id="10747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8985">
      <w:bodyDiv w:val="1"/>
      <w:marLeft w:val="0"/>
      <w:marRight w:val="0"/>
      <w:marTop w:val="0"/>
      <w:marBottom w:val="0"/>
      <w:divBdr>
        <w:top w:val="none" w:sz="0" w:space="0" w:color="auto"/>
        <w:left w:val="none" w:sz="0" w:space="0" w:color="auto"/>
        <w:bottom w:val="none" w:sz="0" w:space="0" w:color="auto"/>
        <w:right w:val="none" w:sz="0" w:space="0" w:color="auto"/>
      </w:divBdr>
      <w:divsChild>
        <w:div w:id="1009677684">
          <w:marLeft w:val="0"/>
          <w:marRight w:val="0"/>
          <w:marTop w:val="0"/>
          <w:marBottom w:val="0"/>
          <w:divBdr>
            <w:top w:val="none" w:sz="0" w:space="0" w:color="auto"/>
            <w:left w:val="none" w:sz="0" w:space="0" w:color="auto"/>
            <w:bottom w:val="none" w:sz="0" w:space="0" w:color="auto"/>
            <w:right w:val="none" w:sz="0" w:space="0" w:color="auto"/>
          </w:divBdr>
          <w:divsChild>
            <w:div w:id="407534345">
              <w:marLeft w:val="0"/>
              <w:marRight w:val="0"/>
              <w:marTop w:val="0"/>
              <w:marBottom w:val="0"/>
              <w:divBdr>
                <w:top w:val="none" w:sz="0" w:space="0" w:color="auto"/>
                <w:left w:val="none" w:sz="0" w:space="0" w:color="auto"/>
                <w:bottom w:val="none" w:sz="0" w:space="0" w:color="auto"/>
                <w:right w:val="none" w:sz="0" w:space="0" w:color="auto"/>
              </w:divBdr>
              <w:divsChild>
                <w:div w:id="850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8296">
      <w:bodyDiv w:val="1"/>
      <w:marLeft w:val="0"/>
      <w:marRight w:val="0"/>
      <w:marTop w:val="0"/>
      <w:marBottom w:val="0"/>
      <w:divBdr>
        <w:top w:val="none" w:sz="0" w:space="0" w:color="auto"/>
        <w:left w:val="none" w:sz="0" w:space="0" w:color="auto"/>
        <w:bottom w:val="none" w:sz="0" w:space="0" w:color="auto"/>
        <w:right w:val="none" w:sz="0" w:space="0" w:color="auto"/>
      </w:divBdr>
      <w:divsChild>
        <w:div w:id="455374877">
          <w:marLeft w:val="0"/>
          <w:marRight w:val="0"/>
          <w:marTop w:val="0"/>
          <w:marBottom w:val="0"/>
          <w:divBdr>
            <w:top w:val="none" w:sz="0" w:space="0" w:color="auto"/>
            <w:left w:val="none" w:sz="0" w:space="0" w:color="auto"/>
            <w:bottom w:val="none" w:sz="0" w:space="0" w:color="auto"/>
            <w:right w:val="none" w:sz="0" w:space="0" w:color="auto"/>
          </w:divBdr>
          <w:divsChild>
            <w:div w:id="1886792704">
              <w:marLeft w:val="0"/>
              <w:marRight w:val="0"/>
              <w:marTop w:val="0"/>
              <w:marBottom w:val="0"/>
              <w:divBdr>
                <w:top w:val="none" w:sz="0" w:space="0" w:color="auto"/>
                <w:left w:val="none" w:sz="0" w:space="0" w:color="auto"/>
                <w:bottom w:val="none" w:sz="0" w:space="0" w:color="auto"/>
                <w:right w:val="none" w:sz="0" w:space="0" w:color="auto"/>
              </w:divBdr>
              <w:divsChild>
                <w:div w:id="11596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4005">
      <w:bodyDiv w:val="1"/>
      <w:marLeft w:val="0"/>
      <w:marRight w:val="0"/>
      <w:marTop w:val="0"/>
      <w:marBottom w:val="0"/>
      <w:divBdr>
        <w:top w:val="none" w:sz="0" w:space="0" w:color="auto"/>
        <w:left w:val="none" w:sz="0" w:space="0" w:color="auto"/>
        <w:bottom w:val="none" w:sz="0" w:space="0" w:color="auto"/>
        <w:right w:val="none" w:sz="0" w:space="0" w:color="auto"/>
      </w:divBdr>
      <w:divsChild>
        <w:div w:id="1982273168">
          <w:marLeft w:val="0"/>
          <w:marRight w:val="0"/>
          <w:marTop w:val="0"/>
          <w:marBottom w:val="0"/>
          <w:divBdr>
            <w:top w:val="none" w:sz="0" w:space="0" w:color="auto"/>
            <w:left w:val="none" w:sz="0" w:space="0" w:color="auto"/>
            <w:bottom w:val="none" w:sz="0" w:space="0" w:color="auto"/>
            <w:right w:val="none" w:sz="0" w:space="0" w:color="auto"/>
          </w:divBdr>
          <w:divsChild>
            <w:div w:id="2092579614">
              <w:marLeft w:val="0"/>
              <w:marRight w:val="0"/>
              <w:marTop w:val="0"/>
              <w:marBottom w:val="0"/>
              <w:divBdr>
                <w:top w:val="none" w:sz="0" w:space="0" w:color="auto"/>
                <w:left w:val="none" w:sz="0" w:space="0" w:color="auto"/>
                <w:bottom w:val="none" w:sz="0" w:space="0" w:color="auto"/>
                <w:right w:val="none" w:sz="0" w:space="0" w:color="auto"/>
              </w:divBdr>
              <w:divsChild>
                <w:div w:id="12611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67">
      <w:bodyDiv w:val="1"/>
      <w:marLeft w:val="0"/>
      <w:marRight w:val="0"/>
      <w:marTop w:val="0"/>
      <w:marBottom w:val="0"/>
      <w:divBdr>
        <w:top w:val="none" w:sz="0" w:space="0" w:color="auto"/>
        <w:left w:val="none" w:sz="0" w:space="0" w:color="auto"/>
        <w:bottom w:val="none" w:sz="0" w:space="0" w:color="auto"/>
        <w:right w:val="none" w:sz="0" w:space="0" w:color="auto"/>
      </w:divBdr>
      <w:divsChild>
        <w:div w:id="511989023">
          <w:marLeft w:val="0"/>
          <w:marRight w:val="0"/>
          <w:marTop w:val="0"/>
          <w:marBottom w:val="0"/>
          <w:divBdr>
            <w:top w:val="none" w:sz="0" w:space="0" w:color="auto"/>
            <w:left w:val="none" w:sz="0" w:space="0" w:color="auto"/>
            <w:bottom w:val="none" w:sz="0" w:space="0" w:color="auto"/>
            <w:right w:val="none" w:sz="0" w:space="0" w:color="auto"/>
          </w:divBdr>
          <w:divsChild>
            <w:div w:id="1099251455">
              <w:marLeft w:val="0"/>
              <w:marRight w:val="0"/>
              <w:marTop w:val="0"/>
              <w:marBottom w:val="0"/>
              <w:divBdr>
                <w:top w:val="none" w:sz="0" w:space="0" w:color="auto"/>
                <w:left w:val="none" w:sz="0" w:space="0" w:color="auto"/>
                <w:bottom w:val="none" w:sz="0" w:space="0" w:color="auto"/>
                <w:right w:val="none" w:sz="0" w:space="0" w:color="auto"/>
              </w:divBdr>
              <w:divsChild>
                <w:div w:id="99646491">
                  <w:marLeft w:val="0"/>
                  <w:marRight w:val="0"/>
                  <w:marTop w:val="0"/>
                  <w:marBottom w:val="0"/>
                  <w:divBdr>
                    <w:top w:val="none" w:sz="0" w:space="0" w:color="auto"/>
                    <w:left w:val="none" w:sz="0" w:space="0" w:color="auto"/>
                    <w:bottom w:val="none" w:sz="0" w:space="0" w:color="auto"/>
                    <w:right w:val="none" w:sz="0" w:space="0" w:color="auto"/>
                  </w:divBdr>
                </w:div>
              </w:divsChild>
            </w:div>
            <w:div w:id="1337422910">
              <w:marLeft w:val="0"/>
              <w:marRight w:val="0"/>
              <w:marTop w:val="0"/>
              <w:marBottom w:val="0"/>
              <w:divBdr>
                <w:top w:val="none" w:sz="0" w:space="0" w:color="auto"/>
                <w:left w:val="none" w:sz="0" w:space="0" w:color="auto"/>
                <w:bottom w:val="none" w:sz="0" w:space="0" w:color="auto"/>
                <w:right w:val="none" w:sz="0" w:space="0" w:color="auto"/>
              </w:divBdr>
              <w:divsChild>
                <w:div w:id="16928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87226">
      <w:bodyDiv w:val="1"/>
      <w:marLeft w:val="0"/>
      <w:marRight w:val="0"/>
      <w:marTop w:val="0"/>
      <w:marBottom w:val="0"/>
      <w:divBdr>
        <w:top w:val="none" w:sz="0" w:space="0" w:color="auto"/>
        <w:left w:val="none" w:sz="0" w:space="0" w:color="auto"/>
        <w:bottom w:val="none" w:sz="0" w:space="0" w:color="auto"/>
        <w:right w:val="none" w:sz="0" w:space="0" w:color="auto"/>
      </w:divBdr>
      <w:divsChild>
        <w:div w:id="1411346718">
          <w:marLeft w:val="0"/>
          <w:marRight w:val="0"/>
          <w:marTop w:val="0"/>
          <w:marBottom w:val="0"/>
          <w:divBdr>
            <w:top w:val="none" w:sz="0" w:space="0" w:color="auto"/>
            <w:left w:val="none" w:sz="0" w:space="0" w:color="auto"/>
            <w:bottom w:val="none" w:sz="0" w:space="0" w:color="auto"/>
            <w:right w:val="none" w:sz="0" w:space="0" w:color="auto"/>
          </w:divBdr>
          <w:divsChild>
            <w:div w:id="691498296">
              <w:marLeft w:val="0"/>
              <w:marRight w:val="0"/>
              <w:marTop w:val="0"/>
              <w:marBottom w:val="0"/>
              <w:divBdr>
                <w:top w:val="none" w:sz="0" w:space="0" w:color="auto"/>
                <w:left w:val="none" w:sz="0" w:space="0" w:color="auto"/>
                <w:bottom w:val="none" w:sz="0" w:space="0" w:color="auto"/>
                <w:right w:val="none" w:sz="0" w:space="0" w:color="auto"/>
              </w:divBdr>
            </w:div>
            <w:div w:id="873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781">
      <w:bodyDiv w:val="1"/>
      <w:marLeft w:val="0"/>
      <w:marRight w:val="0"/>
      <w:marTop w:val="0"/>
      <w:marBottom w:val="0"/>
      <w:divBdr>
        <w:top w:val="none" w:sz="0" w:space="0" w:color="auto"/>
        <w:left w:val="none" w:sz="0" w:space="0" w:color="auto"/>
        <w:bottom w:val="none" w:sz="0" w:space="0" w:color="auto"/>
        <w:right w:val="none" w:sz="0" w:space="0" w:color="auto"/>
      </w:divBdr>
      <w:divsChild>
        <w:div w:id="904296127">
          <w:marLeft w:val="0"/>
          <w:marRight w:val="0"/>
          <w:marTop w:val="0"/>
          <w:marBottom w:val="0"/>
          <w:divBdr>
            <w:top w:val="none" w:sz="0" w:space="0" w:color="auto"/>
            <w:left w:val="none" w:sz="0" w:space="0" w:color="auto"/>
            <w:bottom w:val="none" w:sz="0" w:space="0" w:color="auto"/>
            <w:right w:val="none" w:sz="0" w:space="0" w:color="auto"/>
          </w:divBdr>
          <w:divsChild>
            <w:div w:id="63340514">
              <w:marLeft w:val="0"/>
              <w:marRight w:val="0"/>
              <w:marTop w:val="0"/>
              <w:marBottom w:val="0"/>
              <w:divBdr>
                <w:top w:val="none" w:sz="0" w:space="0" w:color="auto"/>
                <w:left w:val="none" w:sz="0" w:space="0" w:color="auto"/>
                <w:bottom w:val="none" w:sz="0" w:space="0" w:color="auto"/>
                <w:right w:val="none" w:sz="0" w:space="0" w:color="auto"/>
              </w:divBdr>
              <w:divsChild>
                <w:div w:id="13456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51089">
      <w:bodyDiv w:val="1"/>
      <w:marLeft w:val="0"/>
      <w:marRight w:val="0"/>
      <w:marTop w:val="0"/>
      <w:marBottom w:val="0"/>
      <w:divBdr>
        <w:top w:val="none" w:sz="0" w:space="0" w:color="auto"/>
        <w:left w:val="none" w:sz="0" w:space="0" w:color="auto"/>
        <w:bottom w:val="none" w:sz="0" w:space="0" w:color="auto"/>
        <w:right w:val="none" w:sz="0" w:space="0" w:color="auto"/>
      </w:divBdr>
      <w:divsChild>
        <w:div w:id="960646407">
          <w:marLeft w:val="0"/>
          <w:marRight w:val="0"/>
          <w:marTop w:val="0"/>
          <w:marBottom w:val="0"/>
          <w:divBdr>
            <w:top w:val="none" w:sz="0" w:space="0" w:color="auto"/>
            <w:left w:val="none" w:sz="0" w:space="0" w:color="auto"/>
            <w:bottom w:val="none" w:sz="0" w:space="0" w:color="auto"/>
            <w:right w:val="none" w:sz="0" w:space="0" w:color="auto"/>
          </w:divBdr>
          <w:divsChild>
            <w:div w:id="568657368">
              <w:marLeft w:val="0"/>
              <w:marRight w:val="0"/>
              <w:marTop w:val="0"/>
              <w:marBottom w:val="0"/>
              <w:divBdr>
                <w:top w:val="none" w:sz="0" w:space="0" w:color="auto"/>
                <w:left w:val="none" w:sz="0" w:space="0" w:color="auto"/>
                <w:bottom w:val="none" w:sz="0" w:space="0" w:color="auto"/>
                <w:right w:val="none" w:sz="0" w:space="0" w:color="auto"/>
              </w:divBdr>
              <w:divsChild>
                <w:div w:id="1160925364">
                  <w:marLeft w:val="0"/>
                  <w:marRight w:val="0"/>
                  <w:marTop w:val="0"/>
                  <w:marBottom w:val="0"/>
                  <w:divBdr>
                    <w:top w:val="none" w:sz="0" w:space="0" w:color="auto"/>
                    <w:left w:val="none" w:sz="0" w:space="0" w:color="auto"/>
                    <w:bottom w:val="none" w:sz="0" w:space="0" w:color="auto"/>
                    <w:right w:val="none" w:sz="0" w:space="0" w:color="auto"/>
                  </w:divBdr>
                </w:div>
                <w:div w:id="15718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749">
          <w:marLeft w:val="0"/>
          <w:marRight w:val="0"/>
          <w:marTop w:val="0"/>
          <w:marBottom w:val="0"/>
          <w:divBdr>
            <w:top w:val="none" w:sz="0" w:space="0" w:color="auto"/>
            <w:left w:val="none" w:sz="0" w:space="0" w:color="auto"/>
            <w:bottom w:val="none" w:sz="0" w:space="0" w:color="auto"/>
            <w:right w:val="none" w:sz="0" w:space="0" w:color="auto"/>
          </w:divBdr>
          <w:divsChild>
            <w:div w:id="1201897097">
              <w:marLeft w:val="0"/>
              <w:marRight w:val="0"/>
              <w:marTop w:val="0"/>
              <w:marBottom w:val="0"/>
              <w:divBdr>
                <w:top w:val="none" w:sz="0" w:space="0" w:color="auto"/>
                <w:left w:val="none" w:sz="0" w:space="0" w:color="auto"/>
                <w:bottom w:val="none" w:sz="0" w:space="0" w:color="auto"/>
                <w:right w:val="none" w:sz="0" w:space="0" w:color="auto"/>
              </w:divBdr>
              <w:divsChild>
                <w:div w:id="186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1328">
      <w:bodyDiv w:val="1"/>
      <w:marLeft w:val="0"/>
      <w:marRight w:val="0"/>
      <w:marTop w:val="0"/>
      <w:marBottom w:val="0"/>
      <w:divBdr>
        <w:top w:val="none" w:sz="0" w:space="0" w:color="auto"/>
        <w:left w:val="none" w:sz="0" w:space="0" w:color="auto"/>
        <w:bottom w:val="none" w:sz="0" w:space="0" w:color="auto"/>
        <w:right w:val="none" w:sz="0" w:space="0" w:color="auto"/>
      </w:divBdr>
      <w:divsChild>
        <w:div w:id="1933126423">
          <w:marLeft w:val="0"/>
          <w:marRight w:val="0"/>
          <w:marTop w:val="0"/>
          <w:marBottom w:val="0"/>
          <w:divBdr>
            <w:top w:val="none" w:sz="0" w:space="0" w:color="auto"/>
            <w:left w:val="none" w:sz="0" w:space="0" w:color="auto"/>
            <w:bottom w:val="none" w:sz="0" w:space="0" w:color="auto"/>
            <w:right w:val="none" w:sz="0" w:space="0" w:color="auto"/>
          </w:divBdr>
          <w:divsChild>
            <w:div w:id="1437749120">
              <w:marLeft w:val="0"/>
              <w:marRight w:val="0"/>
              <w:marTop w:val="0"/>
              <w:marBottom w:val="0"/>
              <w:divBdr>
                <w:top w:val="none" w:sz="0" w:space="0" w:color="auto"/>
                <w:left w:val="none" w:sz="0" w:space="0" w:color="auto"/>
                <w:bottom w:val="none" w:sz="0" w:space="0" w:color="auto"/>
                <w:right w:val="none" w:sz="0" w:space="0" w:color="auto"/>
              </w:divBdr>
              <w:divsChild>
                <w:div w:id="16099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4289">
      <w:bodyDiv w:val="1"/>
      <w:marLeft w:val="0"/>
      <w:marRight w:val="0"/>
      <w:marTop w:val="0"/>
      <w:marBottom w:val="0"/>
      <w:divBdr>
        <w:top w:val="none" w:sz="0" w:space="0" w:color="auto"/>
        <w:left w:val="none" w:sz="0" w:space="0" w:color="auto"/>
        <w:bottom w:val="none" w:sz="0" w:space="0" w:color="auto"/>
        <w:right w:val="none" w:sz="0" w:space="0" w:color="auto"/>
      </w:divBdr>
    </w:div>
    <w:div w:id="988754561">
      <w:bodyDiv w:val="1"/>
      <w:marLeft w:val="0"/>
      <w:marRight w:val="0"/>
      <w:marTop w:val="0"/>
      <w:marBottom w:val="0"/>
      <w:divBdr>
        <w:top w:val="none" w:sz="0" w:space="0" w:color="auto"/>
        <w:left w:val="none" w:sz="0" w:space="0" w:color="auto"/>
        <w:bottom w:val="none" w:sz="0" w:space="0" w:color="auto"/>
        <w:right w:val="none" w:sz="0" w:space="0" w:color="auto"/>
      </w:divBdr>
      <w:divsChild>
        <w:div w:id="741173570">
          <w:marLeft w:val="0"/>
          <w:marRight w:val="0"/>
          <w:marTop w:val="0"/>
          <w:marBottom w:val="0"/>
          <w:divBdr>
            <w:top w:val="none" w:sz="0" w:space="0" w:color="auto"/>
            <w:left w:val="none" w:sz="0" w:space="0" w:color="auto"/>
            <w:bottom w:val="none" w:sz="0" w:space="0" w:color="auto"/>
            <w:right w:val="none" w:sz="0" w:space="0" w:color="auto"/>
          </w:divBdr>
          <w:divsChild>
            <w:div w:id="738403852">
              <w:marLeft w:val="0"/>
              <w:marRight w:val="0"/>
              <w:marTop w:val="0"/>
              <w:marBottom w:val="0"/>
              <w:divBdr>
                <w:top w:val="none" w:sz="0" w:space="0" w:color="auto"/>
                <w:left w:val="none" w:sz="0" w:space="0" w:color="auto"/>
                <w:bottom w:val="none" w:sz="0" w:space="0" w:color="auto"/>
                <w:right w:val="none" w:sz="0" w:space="0" w:color="auto"/>
              </w:divBdr>
              <w:divsChild>
                <w:div w:id="12243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596">
      <w:bodyDiv w:val="1"/>
      <w:marLeft w:val="0"/>
      <w:marRight w:val="0"/>
      <w:marTop w:val="0"/>
      <w:marBottom w:val="0"/>
      <w:divBdr>
        <w:top w:val="none" w:sz="0" w:space="0" w:color="auto"/>
        <w:left w:val="none" w:sz="0" w:space="0" w:color="auto"/>
        <w:bottom w:val="none" w:sz="0" w:space="0" w:color="auto"/>
        <w:right w:val="none" w:sz="0" w:space="0" w:color="auto"/>
      </w:divBdr>
      <w:divsChild>
        <w:div w:id="104541549">
          <w:marLeft w:val="0"/>
          <w:marRight w:val="0"/>
          <w:marTop w:val="0"/>
          <w:marBottom w:val="0"/>
          <w:divBdr>
            <w:top w:val="none" w:sz="0" w:space="0" w:color="auto"/>
            <w:left w:val="none" w:sz="0" w:space="0" w:color="auto"/>
            <w:bottom w:val="none" w:sz="0" w:space="0" w:color="auto"/>
            <w:right w:val="none" w:sz="0" w:space="0" w:color="auto"/>
          </w:divBdr>
          <w:divsChild>
            <w:div w:id="1842431758">
              <w:marLeft w:val="0"/>
              <w:marRight w:val="0"/>
              <w:marTop w:val="0"/>
              <w:marBottom w:val="0"/>
              <w:divBdr>
                <w:top w:val="none" w:sz="0" w:space="0" w:color="auto"/>
                <w:left w:val="none" w:sz="0" w:space="0" w:color="auto"/>
                <w:bottom w:val="none" w:sz="0" w:space="0" w:color="auto"/>
                <w:right w:val="none" w:sz="0" w:space="0" w:color="auto"/>
              </w:divBdr>
              <w:divsChild>
                <w:div w:id="3253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4994">
      <w:bodyDiv w:val="1"/>
      <w:marLeft w:val="0"/>
      <w:marRight w:val="0"/>
      <w:marTop w:val="0"/>
      <w:marBottom w:val="0"/>
      <w:divBdr>
        <w:top w:val="none" w:sz="0" w:space="0" w:color="auto"/>
        <w:left w:val="none" w:sz="0" w:space="0" w:color="auto"/>
        <w:bottom w:val="none" w:sz="0" w:space="0" w:color="auto"/>
        <w:right w:val="none" w:sz="0" w:space="0" w:color="auto"/>
      </w:divBdr>
      <w:divsChild>
        <w:div w:id="570770798">
          <w:marLeft w:val="0"/>
          <w:marRight w:val="0"/>
          <w:marTop w:val="0"/>
          <w:marBottom w:val="0"/>
          <w:divBdr>
            <w:top w:val="none" w:sz="0" w:space="0" w:color="auto"/>
            <w:left w:val="none" w:sz="0" w:space="0" w:color="auto"/>
            <w:bottom w:val="none" w:sz="0" w:space="0" w:color="auto"/>
            <w:right w:val="none" w:sz="0" w:space="0" w:color="auto"/>
          </w:divBdr>
          <w:divsChild>
            <w:div w:id="139008993">
              <w:marLeft w:val="0"/>
              <w:marRight w:val="0"/>
              <w:marTop w:val="0"/>
              <w:marBottom w:val="0"/>
              <w:divBdr>
                <w:top w:val="none" w:sz="0" w:space="0" w:color="auto"/>
                <w:left w:val="none" w:sz="0" w:space="0" w:color="auto"/>
                <w:bottom w:val="none" w:sz="0" w:space="0" w:color="auto"/>
                <w:right w:val="none" w:sz="0" w:space="0" w:color="auto"/>
              </w:divBdr>
              <w:divsChild>
                <w:div w:id="19111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1652">
      <w:bodyDiv w:val="1"/>
      <w:marLeft w:val="0"/>
      <w:marRight w:val="0"/>
      <w:marTop w:val="0"/>
      <w:marBottom w:val="0"/>
      <w:divBdr>
        <w:top w:val="none" w:sz="0" w:space="0" w:color="auto"/>
        <w:left w:val="none" w:sz="0" w:space="0" w:color="auto"/>
        <w:bottom w:val="none" w:sz="0" w:space="0" w:color="auto"/>
        <w:right w:val="none" w:sz="0" w:space="0" w:color="auto"/>
      </w:divBdr>
      <w:divsChild>
        <w:div w:id="1506700467">
          <w:marLeft w:val="0"/>
          <w:marRight w:val="0"/>
          <w:marTop w:val="0"/>
          <w:marBottom w:val="0"/>
          <w:divBdr>
            <w:top w:val="none" w:sz="0" w:space="0" w:color="auto"/>
            <w:left w:val="none" w:sz="0" w:space="0" w:color="auto"/>
            <w:bottom w:val="none" w:sz="0" w:space="0" w:color="auto"/>
            <w:right w:val="none" w:sz="0" w:space="0" w:color="auto"/>
          </w:divBdr>
          <w:divsChild>
            <w:div w:id="856504630">
              <w:marLeft w:val="0"/>
              <w:marRight w:val="0"/>
              <w:marTop w:val="0"/>
              <w:marBottom w:val="0"/>
              <w:divBdr>
                <w:top w:val="none" w:sz="0" w:space="0" w:color="auto"/>
                <w:left w:val="none" w:sz="0" w:space="0" w:color="auto"/>
                <w:bottom w:val="none" w:sz="0" w:space="0" w:color="auto"/>
                <w:right w:val="none" w:sz="0" w:space="0" w:color="auto"/>
              </w:divBdr>
              <w:divsChild>
                <w:div w:id="5233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7122">
      <w:bodyDiv w:val="1"/>
      <w:marLeft w:val="0"/>
      <w:marRight w:val="0"/>
      <w:marTop w:val="0"/>
      <w:marBottom w:val="0"/>
      <w:divBdr>
        <w:top w:val="none" w:sz="0" w:space="0" w:color="auto"/>
        <w:left w:val="none" w:sz="0" w:space="0" w:color="auto"/>
        <w:bottom w:val="none" w:sz="0" w:space="0" w:color="auto"/>
        <w:right w:val="none" w:sz="0" w:space="0" w:color="auto"/>
      </w:divBdr>
      <w:divsChild>
        <w:div w:id="254244504">
          <w:marLeft w:val="0"/>
          <w:marRight w:val="0"/>
          <w:marTop w:val="0"/>
          <w:marBottom w:val="0"/>
          <w:divBdr>
            <w:top w:val="none" w:sz="0" w:space="0" w:color="auto"/>
            <w:left w:val="none" w:sz="0" w:space="0" w:color="auto"/>
            <w:bottom w:val="none" w:sz="0" w:space="0" w:color="auto"/>
            <w:right w:val="none" w:sz="0" w:space="0" w:color="auto"/>
          </w:divBdr>
        </w:div>
      </w:divsChild>
    </w:div>
    <w:div w:id="1115371785">
      <w:bodyDiv w:val="1"/>
      <w:marLeft w:val="0"/>
      <w:marRight w:val="0"/>
      <w:marTop w:val="0"/>
      <w:marBottom w:val="0"/>
      <w:divBdr>
        <w:top w:val="none" w:sz="0" w:space="0" w:color="auto"/>
        <w:left w:val="none" w:sz="0" w:space="0" w:color="auto"/>
        <w:bottom w:val="none" w:sz="0" w:space="0" w:color="auto"/>
        <w:right w:val="none" w:sz="0" w:space="0" w:color="auto"/>
      </w:divBdr>
      <w:divsChild>
        <w:div w:id="2103407536">
          <w:marLeft w:val="0"/>
          <w:marRight w:val="0"/>
          <w:marTop w:val="0"/>
          <w:marBottom w:val="0"/>
          <w:divBdr>
            <w:top w:val="none" w:sz="0" w:space="0" w:color="auto"/>
            <w:left w:val="none" w:sz="0" w:space="0" w:color="auto"/>
            <w:bottom w:val="none" w:sz="0" w:space="0" w:color="auto"/>
            <w:right w:val="none" w:sz="0" w:space="0" w:color="auto"/>
          </w:divBdr>
          <w:divsChild>
            <w:div w:id="689724442">
              <w:marLeft w:val="0"/>
              <w:marRight w:val="0"/>
              <w:marTop w:val="0"/>
              <w:marBottom w:val="0"/>
              <w:divBdr>
                <w:top w:val="none" w:sz="0" w:space="0" w:color="auto"/>
                <w:left w:val="none" w:sz="0" w:space="0" w:color="auto"/>
                <w:bottom w:val="none" w:sz="0" w:space="0" w:color="auto"/>
                <w:right w:val="none" w:sz="0" w:space="0" w:color="auto"/>
              </w:divBdr>
              <w:divsChild>
                <w:div w:id="1644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7337">
      <w:bodyDiv w:val="1"/>
      <w:marLeft w:val="0"/>
      <w:marRight w:val="0"/>
      <w:marTop w:val="0"/>
      <w:marBottom w:val="0"/>
      <w:divBdr>
        <w:top w:val="none" w:sz="0" w:space="0" w:color="auto"/>
        <w:left w:val="none" w:sz="0" w:space="0" w:color="auto"/>
        <w:bottom w:val="none" w:sz="0" w:space="0" w:color="auto"/>
        <w:right w:val="none" w:sz="0" w:space="0" w:color="auto"/>
      </w:divBdr>
      <w:divsChild>
        <w:div w:id="523058405">
          <w:marLeft w:val="0"/>
          <w:marRight w:val="0"/>
          <w:marTop w:val="0"/>
          <w:marBottom w:val="0"/>
          <w:divBdr>
            <w:top w:val="none" w:sz="0" w:space="0" w:color="auto"/>
            <w:left w:val="none" w:sz="0" w:space="0" w:color="auto"/>
            <w:bottom w:val="none" w:sz="0" w:space="0" w:color="auto"/>
            <w:right w:val="none" w:sz="0" w:space="0" w:color="auto"/>
          </w:divBdr>
          <w:divsChild>
            <w:div w:id="1471898768">
              <w:marLeft w:val="0"/>
              <w:marRight w:val="0"/>
              <w:marTop w:val="0"/>
              <w:marBottom w:val="0"/>
              <w:divBdr>
                <w:top w:val="none" w:sz="0" w:space="0" w:color="auto"/>
                <w:left w:val="none" w:sz="0" w:space="0" w:color="auto"/>
                <w:bottom w:val="none" w:sz="0" w:space="0" w:color="auto"/>
                <w:right w:val="none" w:sz="0" w:space="0" w:color="auto"/>
              </w:divBdr>
              <w:divsChild>
                <w:div w:id="90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3931">
      <w:bodyDiv w:val="1"/>
      <w:marLeft w:val="0"/>
      <w:marRight w:val="0"/>
      <w:marTop w:val="0"/>
      <w:marBottom w:val="0"/>
      <w:divBdr>
        <w:top w:val="none" w:sz="0" w:space="0" w:color="auto"/>
        <w:left w:val="none" w:sz="0" w:space="0" w:color="auto"/>
        <w:bottom w:val="none" w:sz="0" w:space="0" w:color="auto"/>
        <w:right w:val="none" w:sz="0" w:space="0" w:color="auto"/>
      </w:divBdr>
      <w:divsChild>
        <w:div w:id="723337456">
          <w:marLeft w:val="0"/>
          <w:marRight w:val="0"/>
          <w:marTop w:val="0"/>
          <w:marBottom w:val="0"/>
          <w:divBdr>
            <w:top w:val="none" w:sz="0" w:space="0" w:color="auto"/>
            <w:left w:val="none" w:sz="0" w:space="0" w:color="auto"/>
            <w:bottom w:val="none" w:sz="0" w:space="0" w:color="auto"/>
            <w:right w:val="none" w:sz="0" w:space="0" w:color="auto"/>
          </w:divBdr>
          <w:divsChild>
            <w:div w:id="721945458">
              <w:marLeft w:val="0"/>
              <w:marRight w:val="0"/>
              <w:marTop w:val="0"/>
              <w:marBottom w:val="0"/>
              <w:divBdr>
                <w:top w:val="none" w:sz="0" w:space="0" w:color="auto"/>
                <w:left w:val="none" w:sz="0" w:space="0" w:color="auto"/>
                <w:bottom w:val="none" w:sz="0" w:space="0" w:color="auto"/>
                <w:right w:val="none" w:sz="0" w:space="0" w:color="auto"/>
              </w:divBdr>
              <w:divsChild>
                <w:div w:id="2024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077">
      <w:bodyDiv w:val="1"/>
      <w:marLeft w:val="0"/>
      <w:marRight w:val="0"/>
      <w:marTop w:val="0"/>
      <w:marBottom w:val="0"/>
      <w:divBdr>
        <w:top w:val="none" w:sz="0" w:space="0" w:color="auto"/>
        <w:left w:val="none" w:sz="0" w:space="0" w:color="auto"/>
        <w:bottom w:val="none" w:sz="0" w:space="0" w:color="auto"/>
        <w:right w:val="none" w:sz="0" w:space="0" w:color="auto"/>
      </w:divBdr>
      <w:divsChild>
        <w:div w:id="1864323350">
          <w:marLeft w:val="0"/>
          <w:marRight w:val="0"/>
          <w:marTop w:val="0"/>
          <w:marBottom w:val="0"/>
          <w:divBdr>
            <w:top w:val="none" w:sz="0" w:space="0" w:color="auto"/>
            <w:left w:val="none" w:sz="0" w:space="0" w:color="auto"/>
            <w:bottom w:val="none" w:sz="0" w:space="0" w:color="auto"/>
            <w:right w:val="none" w:sz="0" w:space="0" w:color="auto"/>
          </w:divBdr>
          <w:divsChild>
            <w:div w:id="631597129">
              <w:marLeft w:val="0"/>
              <w:marRight w:val="0"/>
              <w:marTop w:val="0"/>
              <w:marBottom w:val="0"/>
              <w:divBdr>
                <w:top w:val="none" w:sz="0" w:space="0" w:color="auto"/>
                <w:left w:val="none" w:sz="0" w:space="0" w:color="auto"/>
                <w:bottom w:val="none" w:sz="0" w:space="0" w:color="auto"/>
                <w:right w:val="none" w:sz="0" w:space="0" w:color="auto"/>
              </w:divBdr>
              <w:divsChild>
                <w:div w:id="1560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5009">
      <w:bodyDiv w:val="1"/>
      <w:marLeft w:val="0"/>
      <w:marRight w:val="0"/>
      <w:marTop w:val="0"/>
      <w:marBottom w:val="0"/>
      <w:divBdr>
        <w:top w:val="none" w:sz="0" w:space="0" w:color="auto"/>
        <w:left w:val="none" w:sz="0" w:space="0" w:color="auto"/>
        <w:bottom w:val="none" w:sz="0" w:space="0" w:color="auto"/>
        <w:right w:val="none" w:sz="0" w:space="0" w:color="auto"/>
      </w:divBdr>
      <w:divsChild>
        <w:div w:id="471675880">
          <w:marLeft w:val="0"/>
          <w:marRight w:val="0"/>
          <w:marTop w:val="0"/>
          <w:marBottom w:val="0"/>
          <w:divBdr>
            <w:top w:val="none" w:sz="0" w:space="0" w:color="auto"/>
            <w:left w:val="none" w:sz="0" w:space="0" w:color="auto"/>
            <w:bottom w:val="none" w:sz="0" w:space="0" w:color="auto"/>
            <w:right w:val="none" w:sz="0" w:space="0" w:color="auto"/>
          </w:divBdr>
          <w:divsChild>
            <w:div w:id="2049406475">
              <w:marLeft w:val="0"/>
              <w:marRight w:val="0"/>
              <w:marTop w:val="0"/>
              <w:marBottom w:val="0"/>
              <w:divBdr>
                <w:top w:val="none" w:sz="0" w:space="0" w:color="auto"/>
                <w:left w:val="none" w:sz="0" w:space="0" w:color="auto"/>
                <w:bottom w:val="none" w:sz="0" w:space="0" w:color="auto"/>
                <w:right w:val="none" w:sz="0" w:space="0" w:color="auto"/>
              </w:divBdr>
              <w:divsChild>
                <w:div w:id="4855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0754">
      <w:bodyDiv w:val="1"/>
      <w:marLeft w:val="0"/>
      <w:marRight w:val="0"/>
      <w:marTop w:val="0"/>
      <w:marBottom w:val="0"/>
      <w:divBdr>
        <w:top w:val="none" w:sz="0" w:space="0" w:color="auto"/>
        <w:left w:val="none" w:sz="0" w:space="0" w:color="auto"/>
        <w:bottom w:val="none" w:sz="0" w:space="0" w:color="auto"/>
        <w:right w:val="none" w:sz="0" w:space="0" w:color="auto"/>
      </w:divBdr>
      <w:divsChild>
        <w:div w:id="524443563">
          <w:marLeft w:val="0"/>
          <w:marRight w:val="0"/>
          <w:marTop w:val="0"/>
          <w:marBottom w:val="0"/>
          <w:divBdr>
            <w:top w:val="none" w:sz="0" w:space="0" w:color="auto"/>
            <w:left w:val="none" w:sz="0" w:space="0" w:color="auto"/>
            <w:bottom w:val="none" w:sz="0" w:space="0" w:color="auto"/>
            <w:right w:val="none" w:sz="0" w:space="0" w:color="auto"/>
          </w:divBdr>
          <w:divsChild>
            <w:div w:id="170876098">
              <w:marLeft w:val="0"/>
              <w:marRight w:val="0"/>
              <w:marTop w:val="0"/>
              <w:marBottom w:val="0"/>
              <w:divBdr>
                <w:top w:val="none" w:sz="0" w:space="0" w:color="auto"/>
                <w:left w:val="none" w:sz="0" w:space="0" w:color="auto"/>
                <w:bottom w:val="none" w:sz="0" w:space="0" w:color="auto"/>
                <w:right w:val="none" w:sz="0" w:space="0" w:color="auto"/>
              </w:divBdr>
              <w:divsChild>
                <w:div w:id="19864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2330">
      <w:bodyDiv w:val="1"/>
      <w:marLeft w:val="0"/>
      <w:marRight w:val="0"/>
      <w:marTop w:val="0"/>
      <w:marBottom w:val="0"/>
      <w:divBdr>
        <w:top w:val="none" w:sz="0" w:space="0" w:color="auto"/>
        <w:left w:val="none" w:sz="0" w:space="0" w:color="auto"/>
        <w:bottom w:val="none" w:sz="0" w:space="0" w:color="auto"/>
        <w:right w:val="none" w:sz="0" w:space="0" w:color="auto"/>
      </w:divBdr>
      <w:divsChild>
        <w:div w:id="663632232">
          <w:marLeft w:val="0"/>
          <w:marRight w:val="0"/>
          <w:marTop w:val="0"/>
          <w:marBottom w:val="0"/>
          <w:divBdr>
            <w:top w:val="none" w:sz="0" w:space="0" w:color="auto"/>
            <w:left w:val="none" w:sz="0" w:space="0" w:color="auto"/>
            <w:bottom w:val="none" w:sz="0" w:space="0" w:color="auto"/>
            <w:right w:val="none" w:sz="0" w:space="0" w:color="auto"/>
          </w:divBdr>
          <w:divsChild>
            <w:div w:id="970016340">
              <w:marLeft w:val="0"/>
              <w:marRight w:val="0"/>
              <w:marTop w:val="0"/>
              <w:marBottom w:val="0"/>
              <w:divBdr>
                <w:top w:val="none" w:sz="0" w:space="0" w:color="auto"/>
                <w:left w:val="none" w:sz="0" w:space="0" w:color="auto"/>
                <w:bottom w:val="none" w:sz="0" w:space="0" w:color="auto"/>
                <w:right w:val="none" w:sz="0" w:space="0" w:color="auto"/>
              </w:divBdr>
              <w:divsChild>
                <w:div w:id="13396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60440">
      <w:bodyDiv w:val="1"/>
      <w:marLeft w:val="0"/>
      <w:marRight w:val="0"/>
      <w:marTop w:val="0"/>
      <w:marBottom w:val="0"/>
      <w:divBdr>
        <w:top w:val="none" w:sz="0" w:space="0" w:color="auto"/>
        <w:left w:val="none" w:sz="0" w:space="0" w:color="auto"/>
        <w:bottom w:val="none" w:sz="0" w:space="0" w:color="auto"/>
        <w:right w:val="none" w:sz="0" w:space="0" w:color="auto"/>
      </w:divBdr>
      <w:divsChild>
        <w:div w:id="73010926">
          <w:marLeft w:val="0"/>
          <w:marRight w:val="0"/>
          <w:marTop w:val="0"/>
          <w:marBottom w:val="0"/>
          <w:divBdr>
            <w:top w:val="none" w:sz="0" w:space="0" w:color="auto"/>
            <w:left w:val="none" w:sz="0" w:space="0" w:color="auto"/>
            <w:bottom w:val="none" w:sz="0" w:space="0" w:color="auto"/>
            <w:right w:val="none" w:sz="0" w:space="0" w:color="auto"/>
          </w:divBdr>
        </w:div>
      </w:divsChild>
    </w:div>
    <w:div w:id="1498182320">
      <w:bodyDiv w:val="1"/>
      <w:marLeft w:val="0"/>
      <w:marRight w:val="0"/>
      <w:marTop w:val="0"/>
      <w:marBottom w:val="0"/>
      <w:divBdr>
        <w:top w:val="none" w:sz="0" w:space="0" w:color="auto"/>
        <w:left w:val="none" w:sz="0" w:space="0" w:color="auto"/>
        <w:bottom w:val="none" w:sz="0" w:space="0" w:color="auto"/>
        <w:right w:val="none" w:sz="0" w:space="0" w:color="auto"/>
      </w:divBdr>
      <w:divsChild>
        <w:div w:id="1231648985">
          <w:marLeft w:val="0"/>
          <w:marRight w:val="0"/>
          <w:marTop w:val="0"/>
          <w:marBottom w:val="0"/>
          <w:divBdr>
            <w:top w:val="none" w:sz="0" w:space="0" w:color="auto"/>
            <w:left w:val="none" w:sz="0" w:space="0" w:color="auto"/>
            <w:bottom w:val="none" w:sz="0" w:space="0" w:color="auto"/>
            <w:right w:val="none" w:sz="0" w:space="0" w:color="auto"/>
          </w:divBdr>
          <w:divsChild>
            <w:div w:id="234318130">
              <w:marLeft w:val="0"/>
              <w:marRight w:val="0"/>
              <w:marTop w:val="0"/>
              <w:marBottom w:val="0"/>
              <w:divBdr>
                <w:top w:val="none" w:sz="0" w:space="0" w:color="auto"/>
                <w:left w:val="none" w:sz="0" w:space="0" w:color="auto"/>
                <w:bottom w:val="none" w:sz="0" w:space="0" w:color="auto"/>
                <w:right w:val="none" w:sz="0" w:space="0" w:color="auto"/>
              </w:divBdr>
              <w:divsChild>
                <w:div w:id="18135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9397">
      <w:bodyDiv w:val="1"/>
      <w:marLeft w:val="0"/>
      <w:marRight w:val="0"/>
      <w:marTop w:val="0"/>
      <w:marBottom w:val="0"/>
      <w:divBdr>
        <w:top w:val="none" w:sz="0" w:space="0" w:color="auto"/>
        <w:left w:val="none" w:sz="0" w:space="0" w:color="auto"/>
        <w:bottom w:val="none" w:sz="0" w:space="0" w:color="auto"/>
        <w:right w:val="none" w:sz="0" w:space="0" w:color="auto"/>
      </w:divBdr>
      <w:divsChild>
        <w:div w:id="437454641">
          <w:marLeft w:val="0"/>
          <w:marRight w:val="0"/>
          <w:marTop w:val="0"/>
          <w:marBottom w:val="0"/>
          <w:divBdr>
            <w:top w:val="none" w:sz="0" w:space="0" w:color="auto"/>
            <w:left w:val="none" w:sz="0" w:space="0" w:color="auto"/>
            <w:bottom w:val="none" w:sz="0" w:space="0" w:color="auto"/>
            <w:right w:val="none" w:sz="0" w:space="0" w:color="auto"/>
          </w:divBdr>
          <w:divsChild>
            <w:div w:id="758015637">
              <w:marLeft w:val="0"/>
              <w:marRight w:val="0"/>
              <w:marTop w:val="0"/>
              <w:marBottom w:val="0"/>
              <w:divBdr>
                <w:top w:val="none" w:sz="0" w:space="0" w:color="auto"/>
                <w:left w:val="none" w:sz="0" w:space="0" w:color="auto"/>
                <w:bottom w:val="none" w:sz="0" w:space="0" w:color="auto"/>
                <w:right w:val="none" w:sz="0" w:space="0" w:color="auto"/>
              </w:divBdr>
              <w:divsChild>
                <w:div w:id="20614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6825">
      <w:bodyDiv w:val="1"/>
      <w:marLeft w:val="0"/>
      <w:marRight w:val="0"/>
      <w:marTop w:val="0"/>
      <w:marBottom w:val="0"/>
      <w:divBdr>
        <w:top w:val="none" w:sz="0" w:space="0" w:color="auto"/>
        <w:left w:val="none" w:sz="0" w:space="0" w:color="auto"/>
        <w:bottom w:val="none" w:sz="0" w:space="0" w:color="auto"/>
        <w:right w:val="none" w:sz="0" w:space="0" w:color="auto"/>
      </w:divBdr>
      <w:divsChild>
        <w:div w:id="1233345441">
          <w:marLeft w:val="0"/>
          <w:marRight w:val="0"/>
          <w:marTop w:val="0"/>
          <w:marBottom w:val="0"/>
          <w:divBdr>
            <w:top w:val="none" w:sz="0" w:space="0" w:color="auto"/>
            <w:left w:val="none" w:sz="0" w:space="0" w:color="auto"/>
            <w:bottom w:val="none" w:sz="0" w:space="0" w:color="auto"/>
            <w:right w:val="none" w:sz="0" w:space="0" w:color="auto"/>
          </w:divBdr>
          <w:divsChild>
            <w:div w:id="1851488209">
              <w:marLeft w:val="0"/>
              <w:marRight w:val="0"/>
              <w:marTop w:val="0"/>
              <w:marBottom w:val="0"/>
              <w:divBdr>
                <w:top w:val="none" w:sz="0" w:space="0" w:color="auto"/>
                <w:left w:val="none" w:sz="0" w:space="0" w:color="auto"/>
                <w:bottom w:val="none" w:sz="0" w:space="0" w:color="auto"/>
                <w:right w:val="none" w:sz="0" w:space="0" w:color="auto"/>
              </w:divBdr>
              <w:divsChild>
                <w:div w:id="171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05">
      <w:bodyDiv w:val="1"/>
      <w:marLeft w:val="0"/>
      <w:marRight w:val="0"/>
      <w:marTop w:val="0"/>
      <w:marBottom w:val="0"/>
      <w:divBdr>
        <w:top w:val="none" w:sz="0" w:space="0" w:color="auto"/>
        <w:left w:val="none" w:sz="0" w:space="0" w:color="auto"/>
        <w:bottom w:val="none" w:sz="0" w:space="0" w:color="auto"/>
        <w:right w:val="none" w:sz="0" w:space="0" w:color="auto"/>
      </w:divBdr>
    </w:div>
    <w:div w:id="1708024893">
      <w:bodyDiv w:val="1"/>
      <w:marLeft w:val="0"/>
      <w:marRight w:val="0"/>
      <w:marTop w:val="0"/>
      <w:marBottom w:val="0"/>
      <w:divBdr>
        <w:top w:val="none" w:sz="0" w:space="0" w:color="auto"/>
        <w:left w:val="none" w:sz="0" w:space="0" w:color="auto"/>
        <w:bottom w:val="none" w:sz="0" w:space="0" w:color="auto"/>
        <w:right w:val="none" w:sz="0" w:space="0" w:color="auto"/>
      </w:divBdr>
      <w:divsChild>
        <w:div w:id="905459839">
          <w:marLeft w:val="0"/>
          <w:marRight w:val="0"/>
          <w:marTop w:val="0"/>
          <w:marBottom w:val="0"/>
          <w:divBdr>
            <w:top w:val="none" w:sz="0" w:space="0" w:color="auto"/>
            <w:left w:val="none" w:sz="0" w:space="0" w:color="auto"/>
            <w:bottom w:val="none" w:sz="0" w:space="0" w:color="auto"/>
            <w:right w:val="none" w:sz="0" w:space="0" w:color="auto"/>
          </w:divBdr>
          <w:divsChild>
            <w:div w:id="427238594">
              <w:marLeft w:val="0"/>
              <w:marRight w:val="0"/>
              <w:marTop w:val="0"/>
              <w:marBottom w:val="0"/>
              <w:divBdr>
                <w:top w:val="none" w:sz="0" w:space="0" w:color="auto"/>
                <w:left w:val="none" w:sz="0" w:space="0" w:color="auto"/>
                <w:bottom w:val="none" w:sz="0" w:space="0" w:color="auto"/>
                <w:right w:val="none" w:sz="0" w:space="0" w:color="auto"/>
              </w:divBdr>
              <w:divsChild>
                <w:div w:id="211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3464">
      <w:bodyDiv w:val="1"/>
      <w:marLeft w:val="0"/>
      <w:marRight w:val="0"/>
      <w:marTop w:val="0"/>
      <w:marBottom w:val="0"/>
      <w:divBdr>
        <w:top w:val="none" w:sz="0" w:space="0" w:color="auto"/>
        <w:left w:val="none" w:sz="0" w:space="0" w:color="auto"/>
        <w:bottom w:val="none" w:sz="0" w:space="0" w:color="auto"/>
        <w:right w:val="none" w:sz="0" w:space="0" w:color="auto"/>
      </w:divBdr>
      <w:divsChild>
        <w:div w:id="1823227441">
          <w:marLeft w:val="0"/>
          <w:marRight w:val="0"/>
          <w:marTop w:val="0"/>
          <w:marBottom w:val="0"/>
          <w:divBdr>
            <w:top w:val="none" w:sz="0" w:space="0" w:color="auto"/>
            <w:left w:val="none" w:sz="0" w:space="0" w:color="auto"/>
            <w:bottom w:val="none" w:sz="0" w:space="0" w:color="auto"/>
            <w:right w:val="none" w:sz="0" w:space="0" w:color="auto"/>
          </w:divBdr>
          <w:divsChild>
            <w:div w:id="1976912747">
              <w:marLeft w:val="0"/>
              <w:marRight w:val="0"/>
              <w:marTop w:val="0"/>
              <w:marBottom w:val="0"/>
              <w:divBdr>
                <w:top w:val="none" w:sz="0" w:space="0" w:color="auto"/>
                <w:left w:val="none" w:sz="0" w:space="0" w:color="auto"/>
                <w:bottom w:val="none" w:sz="0" w:space="0" w:color="auto"/>
                <w:right w:val="none" w:sz="0" w:space="0" w:color="auto"/>
              </w:divBdr>
              <w:divsChild>
                <w:div w:id="142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70814">
      <w:bodyDiv w:val="1"/>
      <w:marLeft w:val="0"/>
      <w:marRight w:val="0"/>
      <w:marTop w:val="0"/>
      <w:marBottom w:val="0"/>
      <w:divBdr>
        <w:top w:val="none" w:sz="0" w:space="0" w:color="auto"/>
        <w:left w:val="none" w:sz="0" w:space="0" w:color="auto"/>
        <w:bottom w:val="none" w:sz="0" w:space="0" w:color="auto"/>
        <w:right w:val="none" w:sz="0" w:space="0" w:color="auto"/>
      </w:divBdr>
      <w:divsChild>
        <w:div w:id="195670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QPD|Z66|Q1|@PRT.10%5eEQ%5e020000FFFE00000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QPD|Z66|Q1|@PRT.10%5eEQ%5e020000FFFE00000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39</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Eldon Metz</cp:lastModifiedBy>
  <cp:revision>15</cp:revision>
  <cp:lastPrinted>1900-01-01T08:00:00Z</cp:lastPrinted>
  <dcterms:created xsi:type="dcterms:W3CDTF">2022-10-19T18:52:00Z</dcterms:created>
  <dcterms:modified xsi:type="dcterms:W3CDTF">2022-10-20T13:03:00Z</dcterms:modified>
</cp:coreProperties>
</file>