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D19F0" w14:textId="77777777" w:rsidR="00F43593" w:rsidRDefault="00F43593" w:rsidP="005E5451">
      <w:pPr>
        <w:pStyle w:val="Title"/>
      </w:pPr>
    </w:p>
    <w:p w14:paraId="3968EB6C" w14:textId="77777777" w:rsidR="00F43593" w:rsidRPr="00906C8A" w:rsidRDefault="00F43593" w:rsidP="005E5451">
      <w:pPr>
        <w:pStyle w:val="Title"/>
        <w:rPr>
          <w:rFonts w:ascii="Calibri" w:hAnsi="Calibri" w:cs="Calibri"/>
        </w:rPr>
      </w:pPr>
      <w:r w:rsidRPr="00906C8A">
        <w:rPr>
          <w:rFonts w:ascii="Calibri" w:hAnsi="Calibri" w:cs="Calibri"/>
        </w:rPr>
        <w:t>IHE Work Item Proposal (Short)</w:t>
      </w:r>
    </w:p>
    <w:p w14:paraId="091C62E8" w14:textId="77777777" w:rsidR="00F43593" w:rsidRPr="00906C8A" w:rsidRDefault="00F43593" w:rsidP="005E5451">
      <w:pPr>
        <w:pStyle w:val="Title"/>
        <w:rPr>
          <w:rFonts w:ascii="Calibri" w:hAnsi="Calibri" w:cs="Calibri"/>
          <w:sz w:val="10"/>
        </w:rPr>
      </w:pPr>
    </w:p>
    <w:p w14:paraId="210B1B80" w14:textId="4C796B60" w:rsidR="00F43593" w:rsidRPr="006A702C" w:rsidRDefault="00F43593">
      <w:pPr>
        <w:pStyle w:val="Heading1"/>
        <w:rPr>
          <w:rFonts w:ascii="Calibri" w:hAnsi="Calibri" w:cs="Calibri"/>
          <w:sz w:val="24"/>
        </w:rPr>
      </w:pPr>
      <w:r w:rsidRPr="00906C8A">
        <w:rPr>
          <w:rFonts w:ascii="Calibri" w:hAnsi="Calibri" w:cs="Calibri"/>
        </w:rPr>
        <w:t xml:space="preserve">Proposed Work </w:t>
      </w:r>
      <w:r>
        <w:rPr>
          <w:rFonts w:ascii="Calibri" w:hAnsi="Calibri" w:cs="Calibri"/>
        </w:rPr>
        <w:t>I</w:t>
      </w:r>
      <w:r w:rsidRPr="00906C8A">
        <w:rPr>
          <w:rFonts w:ascii="Calibri" w:hAnsi="Calibri" w:cs="Calibri"/>
        </w:rPr>
        <w:t xml:space="preserve">tem: </w:t>
      </w:r>
      <w:r w:rsidR="005C3B60">
        <w:rPr>
          <w:rFonts w:ascii="Calibri" w:hAnsi="Calibri" w:cs="Calibri"/>
          <w:sz w:val="24"/>
        </w:rPr>
        <w:t>FHIR Federation</w:t>
      </w:r>
    </w:p>
    <w:p w14:paraId="422AC056" w14:textId="77777777" w:rsidR="00F43593" w:rsidRPr="006A702C" w:rsidRDefault="00F43593" w:rsidP="00F815E3">
      <w:pPr>
        <w:ind w:left="360"/>
        <w:rPr>
          <w:rFonts w:ascii="Calibri" w:hAnsi="Calibri" w:cs="Calibri"/>
        </w:rPr>
      </w:pPr>
      <w:r w:rsidRPr="006A702C">
        <w:rPr>
          <w:rFonts w:ascii="Calibri" w:hAnsi="Calibri" w:cs="Calibri"/>
        </w:rPr>
        <w:t xml:space="preserve">Proposal Editor: </w:t>
      </w:r>
      <w:r w:rsidR="00CD3269">
        <w:rPr>
          <w:rFonts w:ascii="Calibri" w:hAnsi="Calibri" w:cs="Calibri"/>
        </w:rPr>
        <w:t>Joe Lamy</w:t>
      </w:r>
    </w:p>
    <w:p w14:paraId="7D217DFA" w14:textId="77777777" w:rsidR="00F43593" w:rsidRPr="006A702C" w:rsidRDefault="00F43593" w:rsidP="00F815E3">
      <w:pPr>
        <w:ind w:left="360"/>
        <w:rPr>
          <w:rFonts w:ascii="Calibri" w:hAnsi="Calibri" w:cs="Calibri"/>
        </w:rPr>
      </w:pPr>
      <w:r w:rsidRPr="006A702C">
        <w:rPr>
          <w:rFonts w:ascii="Calibri" w:hAnsi="Calibri" w:cs="Calibri"/>
        </w:rPr>
        <w:t xml:space="preserve">Work item Editor: </w:t>
      </w:r>
      <w:r w:rsidR="00CD3269">
        <w:rPr>
          <w:rFonts w:ascii="Calibri" w:hAnsi="Calibri" w:cs="Calibri"/>
        </w:rPr>
        <w:t>Joe Lamy</w:t>
      </w:r>
    </w:p>
    <w:p w14:paraId="08EADEC1" w14:textId="050978FB" w:rsidR="00F43593" w:rsidRPr="006A702C" w:rsidRDefault="00F43593" w:rsidP="00F815E3">
      <w:pPr>
        <w:ind w:left="360"/>
        <w:rPr>
          <w:rFonts w:ascii="Calibri" w:hAnsi="Calibri" w:cs="Calibri"/>
        </w:rPr>
      </w:pPr>
      <w:r w:rsidRPr="006A702C">
        <w:rPr>
          <w:rFonts w:ascii="Calibri" w:hAnsi="Calibri" w:cs="Calibri"/>
        </w:rPr>
        <w:t xml:space="preserve">Date: </w:t>
      </w:r>
      <w:r w:rsidR="005C3B60">
        <w:rPr>
          <w:rFonts w:ascii="Calibri" w:hAnsi="Calibri" w:cs="Calibri"/>
        </w:rPr>
        <w:t>19 January 2021</w:t>
      </w:r>
    </w:p>
    <w:p w14:paraId="35703A33" w14:textId="77777777" w:rsidR="00F43593" w:rsidRPr="006A702C" w:rsidRDefault="00F43593" w:rsidP="00F815E3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Version: 1.0</w:t>
      </w:r>
    </w:p>
    <w:p w14:paraId="2D759730" w14:textId="77777777" w:rsidR="00F43593" w:rsidRPr="006A702C" w:rsidRDefault="00F43593" w:rsidP="00F815E3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Domain: ITI</w:t>
      </w:r>
    </w:p>
    <w:p w14:paraId="1335CC0E" w14:textId="77777777" w:rsidR="00F43593" w:rsidRPr="00906C8A" w:rsidRDefault="00F43593">
      <w:pPr>
        <w:pStyle w:val="Heading1"/>
        <w:rPr>
          <w:rFonts w:ascii="Calibri" w:hAnsi="Calibri" w:cs="Calibri"/>
        </w:rPr>
      </w:pPr>
      <w:r w:rsidRPr="00906C8A">
        <w:rPr>
          <w:rFonts w:ascii="Calibri" w:hAnsi="Calibri" w:cs="Calibri"/>
        </w:rPr>
        <w:t>The Problem</w:t>
      </w:r>
    </w:p>
    <w:p w14:paraId="70518C04" w14:textId="791CC419" w:rsidR="00CD3269" w:rsidRPr="005C3B60" w:rsidRDefault="005C3B60" w:rsidP="005C3B60">
      <w:pPr>
        <w:ind w:left="360"/>
        <w:rPr>
          <w:rFonts w:ascii="Calibri" w:hAnsi="Calibri" w:cs="Calibri"/>
        </w:rPr>
      </w:pPr>
      <w:r w:rsidRPr="005C3B60">
        <w:rPr>
          <w:rFonts w:ascii="Calibri" w:hAnsi="Calibri" w:cs="Calibri"/>
        </w:rPr>
        <w:t xml:space="preserve">The concept of federation is relatively underspecified in FHIR at this time. The notion of “home community” is used by numerous IHE profiles to enable complex, large-scale heterogeneous networks. See [IHE ITI TF-1] E.9 “XCA Integration with XDS and non-XDS communities” for a number of examples of federated deployments enabled by XCA. FHIR does not have an explicit analog for home community. We would like to </w:t>
      </w:r>
      <w:r>
        <w:rPr>
          <w:rFonts w:ascii="Calibri" w:hAnsi="Calibri" w:cs="Calibri"/>
        </w:rPr>
        <w:t xml:space="preserve">add this to the IHE </w:t>
      </w:r>
      <w:r w:rsidRPr="005C3B60">
        <w:rPr>
          <w:rFonts w:ascii="Calibri" w:hAnsi="Calibri" w:cs="Calibri"/>
        </w:rPr>
        <w:t>FHIR-based profiles</w:t>
      </w:r>
      <w:r>
        <w:rPr>
          <w:rFonts w:ascii="Calibri" w:hAnsi="Calibri" w:cs="Calibri"/>
        </w:rPr>
        <w:t xml:space="preserve">. </w:t>
      </w:r>
      <w:r w:rsidR="00870724">
        <w:rPr>
          <w:rFonts w:ascii="Calibri" w:hAnsi="Calibri" w:cs="Calibri"/>
        </w:rPr>
        <w:t xml:space="preserve">This would support all-FHIR cases requiring federation (for example, crossing security boundaries) as well as bridging FHIR with non-FHIR mechanisms such as XCA. </w:t>
      </w:r>
      <w:r>
        <w:rPr>
          <w:rFonts w:ascii="Calibri" w:hAnsi="Calibri" w:cs="Calibri"/>
        </w:rPr>
        <w:t>Our initial use cases address mCSD and MHD, but other profiles could be considered, as well as App</w:t>
      </w:r>
      <w:r w:rsidR="002526F4">
        <w:rPr>
          <w:rFonts w:ascii="Calibri" w:hAnsi="Calibri" w:cs="Calibri"/>
        </w:rPr>
        <w:t>endix Z for common capabilities, such as a consistent encoding of HCID as a business identifier.</w:t>
      </w:r>
    </w:p>
    <w:p w14:paraId="03756C85" w14:textId="77777777" w:rsidR="00F43593" w:rsidRPr="00906C8A" w:rsidRDefault="00F43593">
      <w:pPr>
        <w:pStyle w:val="Heading1"/>
        <w:rPr>
          <w:rFonts w:ascii="Calibri" w:hAnsi="Calibri" w:cs="Calibri"/>
        </w:rPr>
      </w:pPr>
      <w:r w:rsidRPr="00906C8A">
        <w:rPr>
          <w:rFonts w:ascii="Calibri" w:hAnsi="Calibri" w:cs="Calibri"/>
        </w:rPr>
        <w:t>Key Use Case</w:t>
      </w:r>
    </w:p>
    <w:p w14:paraId="6C51E581" w14:textId="22E5EB5E" w:rsidR="003A3FE4" w:rsidRPr="003A3FE4" w:rsidRDefault="003A3FE4" w:rsidP="001557D2">
      <w:pPr>
        <w:ind w:left="360"/>
        <w:rPr>
          <w:rFonts w:ascii="Calibri" w:hAnsi="Calibri" w:cs="Calibri"/>
        </w:rPr>
      </w:pPr>
      <w:r w:rsidRPr="003A3FE4">
        <w:rPr>
          <w:rFonts w:ascii="Calibri" w:hAnsi="Calibri" w:cs="Calibri"/>
        </w:rPr>
        <w:t xml:space="preserve">Use case: </w:t>
      </w:r>
      <w:proofErr w:type="gramStart"/>
      <w:r>
        <w:rPr>
          <w:rFonts w:ascii="Calibri" w:hAnsi="Calibri" w:cs="Calibri"/>
        </w:rPr>
        <w:t>An</w:t>
      </w:r>
      <w:proofErr w:type="gramEnd"/>
      <w:r>
        <w:rPr>
          <w:rFonts w:ascii="Calibri" w:hAnsi="Calibri" w:cs="Calibri"/>
        </w:rPr>
        <w:t xml:space="preserve"> mCSD </w:t>
      </w:r>
      <w:r w:rsidRPr="003A3FE4">
        <w:rPr>
          <w:rFonts w:ascii="Calibri" w:hAnsi="Calibri" w:cs="Calibri"/>
        </w:rPr>
        <w:t xml:space="preserve">Care Services Selective Consumer </w:t>
      </w:r>
      <w:r>
        <w:rPr>
          <w:rFonts w:ascii="Calibri" w:hAnsi="Calibri" w:cs="Calibri"/>
        </w:rPr>
        <w:t xml:space="preserve">that is grouped with </w:t>
      </w:r>
      <w:r w:rsidR="001557D2">
        <w:rPr>
          <w:rFonts w:ascii="Calibri" w:hAnsi="Calibri" w:cs="Calibri"/>
        </w:rPr>
        <w:t>an MHD Document Source</w:t>
      </w:r>
      <w:r>
        <w:rPr>
          <w:rFonts w:ascii="Calibri" w:hAnsi="Calibri" w:cs="Calibri"/>
        </w:rPr>
        <w:t xml:space="preserve"> wishes to </w:t>
      </w:r>
      <w:r w:rsidR="001557D2">
        <w:rPr>
          <w:rFonts w:ascii="Calibri" w:hAnsi="Calibri" w:cs="Calibri"/>
        </w:rPr>
        <w:t>push documents to a specific partner</w:t>
      </w:r>
      <w:r>
        <w:rPr>
          <w:rFonts w:ascii="Calibri" w:hAnsi="Calibri" w:cs="Calibri"/>
        </w:rPr>
        <w:t>. It searches</w:t>
      </w:r>
      <w:r w:rsidRPr="003A3FE4">
        <w:rPr>
          <w:rFonts w:ascii="Calibri" w:hAnsi="Calibri" w:cs="Calibri"/>
        </w:rPr>
        <w:t xml:space="preserve"> in </w:t>
      </w:r>
      <w:r>
        <w:rPr>
          <w:rFonts w:ascii="Calibri" w:hAnsi="Calibri" w:cs="Calibri"/>
        </w:rPr>
        <w:t xml:space="preserve">a </w:t>
      </w:r>
      <w:r w:rsidRPr="003A3FE4">
        <w:rPr>
          <w:rFonts w:ascii="Calibri" w:hAnsi="Calibri" w:cs="Calibri"/>
        </w:rPr>
        <w:t xml:space="preserve">directory by </w:t>
      </w:r>
      <w:r>
        <w:rPr>
          <w:rFonts w:ascii="Calibri" w:hAnsi="Calibri" w:cs="Calibri"/>
        </w:rPr>
        <w:t>Home Commu</w:t>
      </w:r>
      <w:r w:rsidR="001557D2">
        <w:rPr>
          <w:rFonts w:ascii="Calibri" w:hAnsi="Calibri" w:cs="Calibri"/>
        </w:rPr>
        <w:t>nity ID and finds the partner organization, however the organization contains no E</w:t>
      </w:r>
      <w:r w:rsidRPr="003A3FE4">
        <w:rPr>
          <w:rFonts w:ascii="Calibri" w:hAnsi="Calibri" w:cs="Calibri"/>
        </w:rPr>
        <w:t>ndpoint</w:t>
      </w:r>
      <w:r w:rsidR="001557D2">
        <w:rPr>
          <w:rFonts w:ascii="Calibri" w:hAnsi="Calibri" w:cs="Calibri"/>
        </w:rPr>
        <w:t xml:space="preserve"> resource</w:t>
      </w:r>
      <w:r w:rsidRPr="003A3FE4">
        <w:rPr>
          <w:rFonts w:ascii="Calibri" w:hAnsi="Calibri" w:cs="Calibri"/>
        </w:rPr>
        <w:t>s</w:t>
      </w:r>
      <w:r>
        <w:rPr>
          <w:rFonts w:ascii="Calibri" w:hAnsi="Calibri" w:cs="Calibri"/>
        </w:rPr>
        <w:t>.</w:t>
      </w:r>
      <w:r w:rsidR="001557D2">
        <w:rPr>
          <w:rFonts w:ascii="Calibri" w:hAnsi="Calibri" w:cs="Calibri"/>
        </w:rPr>
        <w:t xml:space="preserve"> Its presence in the directory implies the organization is reachable via a parent organization. The Consumer traverses the directory until it finds</w:t>
      </w:r>
      <w:r>
        <w:rPr>
          <w:rFonts w:ascii="Calibri" w:hAnsi="Calibri" w:cs="Calibri"/>
        </w:rPr>
        <w:t xml:space="preserve"> </w:t>
      </w:r>
      <w:r w:rsidR="001557D2">
        <w:rPr>
          <w:rFonts w:ascii="Calibri" w:hAnsi="Calibri" w:cs="Calibri"/>
        </w:rPr>
        <w:t xml:space="preserve">a suitable parent organization with an Endpoint that supports the </w:t>
      </w:r>
      <w:r w:rsidR="001557D2" w:rsidRPr="001557D2">
        <w:rPr>
          <w:rFonts w:ascii="Calibri" w:hAnsi="Calibri" w:cs="Calibri"/>
        </w:rPr>
        <w:t>Provide Document Bundle [ITI-65]</w:t>
      </w:r>
      <w:r w:rsidR="001557D2">
        <w:rPr>
          <w:rFonts w:ascii="Calibri" w:hAnsi="Calibri" w:cs="Calibri"/>
        </w:rPr>
        <w:t xml:space="preserve"> transaction. The Document Source sends the ITI-65 request, including the </w:t>
      </w:r>
      <w:r w:rsidR="002526F4">
        <w:rPr>
          <w:rFonts w:ascii="Calibri" w:hAnsi="Calibri" w:cs="Calibri"/>
        </w:rPr>
        <w:t xml:space="preserve">Home Community ID for the ultimate destination in the </w:t>
      </w:r>
      <w:r w:rsidR="002526F4" w:rsidRPr="002526F4">
        <w:rPr>
          <w:rFonts w:ascii="Calibri" w:hAnsi="Calibri" w:cs="Calibri"/>
        </w:rPr>
        <w:t xml:space="preserve">intendedRecipient </w:t>
      </w:r>
      <w:r w:rsidR="002526F4">
        <w:rPr>
          <w:rFonts w:ascii="Calibri" w:hAnsi="Calibri" w:cs="Calibri"/>
        </w:rPr>
        <w:t>extension. The Document Recipient makes use of the HCID to route the submission, which could involve a federated XDS, XDR or XCDR system.</w:t>
      </w:r>
    </w:p>
    <w:p w14:paraId="4E133A8D" w14:textId="44A40059" w:rsidR="0083317E" w:rsidRDefault="003A3FE4" w:rsidP="003A3FE4">
      <w:pPr>
        <w:ind w:left="360"/>
        <w:rPr>
          <w:rFonts w:ascii="Calibri" w:hAnsi="Calibri" w:cs="Calibri"/>
        </w:rPr>
      </w:pPr>
      <w:r w:rsidRPr="003A3FE4">
        <w:rPr>
          <w:rFonts w:ascii="Calibri" w:hAnsi="Calibri" w:cs="Calibri"/>
        </w:rPr>
        <w:t xml:space="preserve">Use case: </w:t>
      </w:r>
      <w:r w:rsidR="0083317E">
        <w:rPr>
          <w:rFonts w:ascii="Calibri" w:hAnsi="Calibri" w:cs="Calibri"/>
        </w:rPr>
        <w:t xml:space="preserve">An MHD Document Responder </w:t>
      </w:r>
      <w:r w:rsidR="00282F5E">
        <w:rPr>
          <w:rFonts w:ascii="Calibri" w:hAnsi="Calibri" w:cs="Calibri"/>
        </w:rPr>
        <w:t xml:space="preserve">/ Document Recipient </w:t>
      </w:r>
      <w:r w:rsidR="007174A3">
        <w:rPr>
          <w:rFonts w:ascii="Calibri" w:hAnsi="Calibri" w:cs="Calibri"/>
        </w:rPr>
        <w:t>provides a FHIR API to a large-scale federated network built on XCA</w:t>
      </w:r>
      <w:r w:rsidR="00282F5E">
        <w:rPr>
          <w:rFonts w:ascii="Calibri" w:hAnsi="Calibri" w:cs="Calibri"/>
        </w:rPr>
        <w:t xml:space="preserve"> and XCDR</w:t>
      </w:r>
      <w:r w:rsidR="007174A3">
        <w:rPr>
          <w:rFonts w:ascii="Calibri" w:hAnsi="Calibri" w:cs="Calibri"/>
        </w:rPr>
        <w:t xml:space="preserve">. </w:t>
      </w:r>
      <w:r w:rsidR="00282F5E">
        <w:rPr>
          <w:rFonts w:ascii="Calibri" w:hAnsi="Calibri" w:cs="Calibri"/>
        </w:rPr>
        <w:t xml:space="preserve">Its clients know about the network and its participants explicitly, as the MHD system is their gateway to it. </w:t>
      </w:r>
      <w:r w:rsidR="007174A3">
        <w:rPr>
          <w:rFonts w:ascii="Calibri" w:hAnsi="Calibri" w:cs="Calibri"/>
        </w:rPr>
        <w:t xml:space="preserve">The Document Responder </w:t>
      </w:r>
      <w:r w:rsidR="0083317E">
        <w:rPr>
          <w:rFonts w:ascii="Calibri" w:hAnsi="Calibri" w:cs="Calibri"/>
        </w:rPr>
        <w:t xml:space="preserve">is </w:t>
      </w:r>
      <w:r w:rsidR="0083317E">
        <w:rPr>
          <w:rFonts w:ascii="Calibri" w:hAnsi="Calibri" w:cs="Calibri"/>
        </w:rPr>
        <w:lastRenderedPageBreak/>
        <w:t xml:space="preserve">grouped with an XCA Initiating </w:t>
      </w:r>
      <w:r w:rsidR="00870724">
        <w:rPr>
          <w:rFonts w:ascii="Calibri" w:hAnsi="Calibri" w:cs="Calibri"/>
        </w:rPr>
        <w:t>Gateway</w:t>
      </w:r>
      <w:r w:rsidR="007174A3">
        <w:rPr>
          <w:rFonts w:ascii="Calibri" w:hAnsi="Calibri" w:cs="Calibri"/>
        </w:rPr>
        <w:t xml:space="preserve">. </w:t>
      </w:r>
      <w:r w:rsidR="00870724">
        <w:rPr>
          <w:rFonts w:ascii="Calibri" w:hAnsi="Calibri" w:cs="Calibri"/>
        </w:rPr>
        <w:t xml:space="preserve">An MHD Document Consumer sends a </w:t>
      </w:r>
      <w:r w:rsidR="00870724" w:rsidRPr="00870724">
        <w:rPr>
          <w:rFonts w:ascii="Calibri" w:hAnsi="Calibri" w:cs="Calibri"/>
        </w:rPr>
        <w:t>Find Document References [ITI-67]</w:t>
      </w:r>
      <w:r w:rsidR="00870724">
        <w:rPr>
          <w:rFonts w:ascii="Calibri" w:hAnsi="Calibri" w:cs="Calibri"/>
        </w:rPr>
        <w:t xml:space="preserve"> request to the Responder, which triggers the XCA Initiating Gateway to make XCA Cross Gateway Query [ITI-38] requests to some number of XCA Responding Gateways.</w:t>
      </w:r>
      <w:r w:rsidR="007174A3">
        <w:rPr>
          <w:rFonts w:ascii="Calibri" w:hAnsi="Calibri" w:cs="Calibri"/>
        </w:rPr>
        <w:t xml:space="preserve"> The MHD Document Responder aggregates all received XDS D</w:t>
      </w:r>
      <w:bookmarkStart w:id="0" w:name="_GoBack"/>
      <w:bookmarkEnd w:id="0"/>
      <w:r w:rsidR="007174A3">
        <w:rPr>
          <w:rFonts w:ascii="Calibri" w:hAnsi="Calibri" w:cs="Calibri"/>
        </w:rPr>
        <w:t xml:space="preserve">ocument Entries and converts them to FHIR DocumentReferences to return to the MHD Document Consumer. While the XCA-based large network has the concept of home community, and the XDS Document Entries contain the HCID explicitly, there is no defined analog in DocumentReference, </w:t>
      </w:r>
      <w:proofErr w:type="gramStart"/>
      <w:r w:rsidR="007174A3">
        <w:rPr>
          <w:rFonts w:ascii="Calibri" w:hAnsi="Calibri" w:cs="Calibri"/>
        </w:rPr>
        <w:t>so</w:t>
      </w:r>
      <w:proofErr w:type="gramEnd"/>
      <w:r w:rsidR="007174A3">
        <w:rPr>
          <w:rFonts w:ascii="Calibri" w:hAnsi="Calibri" w:cs="Calibri"/>
        </w:rPr>
        <w:t xml:space="preserve"> the MHD Document Consumer cannot filter by community to decide which documents it wishes to retrieve.</w:t>
      </w:r>
    </w:p>
    <w:p w14:paraId="60C3F908" w14:textId="77777777" w:rsidR="00F43593" w:rsidRPr="00906C8A" w:rsidRDefault="00F43593" w:rsidP="00BC69BB">
      <w:pPr>
        <w:pStyle w:val="Heading1"/>
        <w:rPr>
          <w:rFonts w:ascii="Calibri" w:hAnsi="Calibri" w:cs="Calibri"/>
        </w:rPr>
      </w:pPr>
      <w:r w:rsidRPr="00906C8A">
        <w:rPr>
          <w:rFonts w:ascii="Calibri" w:hAnsi="Calibri" w:cs="Calibri"/>
        </w:rPr>
        <w:t>Standards &amp; Systems</w:t>
      </w:r>
    </w:p>
    <w:p w14:paraId="6CBF10AE" w14:textId="757CE92C" w:rsidR="004D32B7" w:rsidRDefault="002526F4" w:rsidP="00BC69BB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MHD</w:t>
      </w:r>
      <w:r w:rsidR="004D32B7">
        <w:rPr>
          <w:rFonts w:ascii="Calibri" w:hAnsi="Calibri" w:cs="Calibri"/>
        </w:rPr>
        <w:t xml:space="preserve"> profile</w:t>
      </w:r>
    </w:p>
    <w:p w14:paraId="78EFD71F" w14:textId="288F441D" w:rsidR="004D32B7" w:rsidRDefault="002526F4" w:rsidP="00BC69BB">
      <w:pPr>
        <w:ind w:left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mCSD</w:t>
      </w:r>
      <w:proofErr w:type="gramEnd"/>
      <w:r w:rsidR="004D32B7">
        <w:rPr>
          <w:rFonts w:ascii="Calibri" w:hAnsi="Calibri" w:cs="Calibri"/>
        </w:rPr>
        <w:t xml:space="preserve"> profile (for an analogous example)</w:t>
      </w:r>
    </w:p>
    <w:p w14:paraId="053AFA43" w14:textId="55127E18" w:rsidR="004D32B7" w:rsidRDefault="002526F4" w:rsidP="00BC69BB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Appendix Z, for common encoding of HCID in a business identifier</w:t>
      </w:r>
    </w:p>
    <w:p w14:paraId="12AEB5B8" w14:textId="77777777" w:rsidR="00F43593" w:rsidRPr="00906C8A" w:rsidRDefault="00F43593" w:rsidP="008B4AD1">
      <w:pPr>
        <w:pStyle w:val="Heading1"/>
        <w:rPr>
          <w:rFonts w:ascii="Calibri" w:hAnsi="Calibri" w:cs="Calibri"/>
        </w:rPr>
      </w:pPr>
      <w:r w:rsidRPr="00906C8A">
        <w:rPr>
          <w:rFonts w:ascii="Calibri" w:hAnsi="Calibri" w:cs="Calibri"/>
        </w:rPr>
        <w:t>Discussion</w:t>
      </w:r>
    </w:p>
    <w:p w14:paraId="7A4859C3" w14:textId="03E6F686" w:rsidR="0083317E" w:rsidRDefault="002526F4" w:rsidP="0083317E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There are other ways federation could be implied/enabled besides a</w:t>
      </w:r>
      <w:r w:rsidR="0083317E">
        <w:rPr>
          <w:rFonts w:ascii="Calibri" w:hAnsi="Calibri" w:cs="Calibri"/>
        </w:rPr>
        <w:t>n explicit</w:t>
      </w:r>
      <w:r>
        <w:rPr>
          <w:rFonts w:ascii="Calibri" w:hAnsi="Calibri" w:cs="Calibri"/>
        </w:rPr>
        <w:t xml:space="preserve"> home community ID.</w:t>
      </w:r>
      <w:r w:rsidR="0083317E">
        <w:rPr>
          <w:rFonts w:ascii="Calibri" w:hAnsi="Calibri" w:cs="Calibri"/>
        </w:rPr>
        <w:t xml:space="preserve"> One example is the base URL of a resource, which could be used to infer the owning system and its place i</w:t>
      </w:r>
      <w:r w:rsidR="00870724">
        <w:rPr>
          <w:rFonts w:ascii="Calibri" w:hAnsi="Calibri" w:cs="Calibri"/>
        </w:rPr>
        <w:t xml:space="preserve">n the network. Another example is that </w:t>
      </w:r>
      <w:r w:rsidR="0083317E">
        <w:rPr>
          <w:rFonts w:ascii="Calibri" w:hAnsi="Calibri" w:cs="Calibri"/>
        </w:rPr>
        <w:t xml:space="preserve">Organization, Location, and HealthcareService resources </w:t>
      </w:r>
      <w:r w:rsidR="00870724">
        <w:rPr>
          <w:rFonts w:ascii="Calibri" w:hAnsi="Calibri" w:cs="Calibri"/>
        </w:rPr>
        <w:t>hosted at one system could contain explicit Endpoint resources at a different system (i.e. their “home” system).</w:t>
      </w:r>
    </w:p>
    <w:p w14:paraId="684A0D54" w14:textId="20C7922F" w:rsidR="002526F4" w:rsidRDefault="0083317E" w:rsidP="0083317E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This work item should consider these alternate mechanisms and specify if and when they would be warranted vs. a HCID.</w:t>
      </w:r>
    </w:p>
    <w:p w14:paraId="5229FB81" w14:textId="77777777" w:rsidR="00F43593" w:rsidRPr="00906C8A" w:rsidRDefault="00F43593" w:rsidP="008B4AD1">
      <w:pPr>
        <w:ind w:left="360"/>
        <w:rPr>
          <w:rFonts w:ascii="Calibri" w:hAnsi="Calibri" w:cs="Calibri"/>
        </w:rPr>
      </w:pPr>
    </w:p>
    <w:sectPr w:rsidR="00F43593" w:rsidRPr="00906C8A" w:rsidSect="00090364">
      <w:headerReference w:type="default" r:id="rId8"/>
      <w:footerReference w:type="default" r:id="rId9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8A8E6" w14:textId="77777777" w:rsidR="007174A3" w:rsidRDefault="007174A3" w:rsidP="00906C8A">
      <w:pPr>
        <w:spacing w:before="0" w:after="0"/>
      </w:pPr>
      <w:r>
        <w:separator/>
      </w:r>
    </w:p>
  </w:endnote>
  <w:endnote w:type="continuationSeparator" w:id="0">
    <w:p w14:paraId="0C16AACA" w14:textId="77777777" w:rsidR="007174A3" w:rsidRDefault="007174A3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69168" w14:textId="77777777" w:rsidR="007174A3" w:rsidRPr="00906C8A" w:rsidRDefault="007174A3">
    <w:pPr>
      <w:pStyle w:val="Footer"/>
      <w:rPr>
        <w:rFonts w:ascii="Calibri" w:hAnsi="Calibri" w:cs="Calibri"/>
      </w:rPr>
    </w:pPr>
    <w:fldSimple w:instr=" FILENAME   \* MERGEFORMAT ">
      <w:r w:rsidRPr="00906C8A">
        <w:rPr>
          <w:rFonts w:ascii="Calibri" w:hAnsi="Calibri" w:cs="Calibri"/>
          <w:noProof/>
        </w:rPr>
        <w:t>IHE_Profile_Proposal_Template-Brief.doc</w:t>
      </w:r>
    </w:fldSimple>
    <w:r>
      <w:rPr>
        <w:rFonts w:ascii="Calibri" w:hAnsi="Calibri" w:cs="Calibri"/>
      </w:rPr>
      <w:tab/>
    </w:r>
    <w:r>
      <w:rPr>
        <w:rFonts w:ascii="Calibri" w:hAnsi="Calibri" w:cs="Calibr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26678" w14:textId="77777777" w:rsidR="007174A3" w:rsidRDefault="007174A3" w:rsidP="00906C8A">
      <w:pPr>
        <w:spacing w:before="0" w:after="0"/>
      </w:pPr>
      <w:r>
        <w:separator/>
      </w:r>
    </w:p>
  </w:footnote>
  <w:footnote w:type="continuationSeparator" w:id="0">
    <w:p w14:paraId="6EF86868" w14:textId="77777777" w:rsidR="007174A3" w:rsidRDefault="007174A3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17057" w14:textId="77777777" w:rsidR="007174A3" w:rsidRDefault="007174A3" w:rsidP="00A905F1">
    <w:pPr>
      <w:pStyle w:val="Header"/>
      <w:jc w:val="center"/>
    </w:pPr>
    <w:r>
      <w:rPr>
        <w:noProof/>
      </w:rPr>
      <w:drawing>
        <wp:inline distT="0" distB="0" distL="0" distR="0" wp14:anchorId="574729C3" wp14:editId="601A0131">
          <wp:extent cx="3277235" cy="706120"/>
          <wp:effectExtent l="0" t="0" r="0" b="508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235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9FAC18" w14:textId="77777777" w:rsidR="007174A3" w:rsidRPr="00906C8A" w:rsidRDefault="007174A3" w:rsidP="00906C8A">
    <w:pPr>
      <w:pStyle w:val="Header"/>
      <w:jc w:val="right"/>
      <w:rPr>
        <w:rFonts w:ascii="Calibri" w:hAnsi="Calibri" w:cs="Calibri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957CA3"/>
    <w:multiLevelType w:val="hybridMultilevel"/>
    <w:tmpl w:val="798C7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9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1F540FD"/>
    <w:multiLevelType w:val="hybridMultilevel"/>
    <w:tmpl w:val="F726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2335CD2"/>
    <w:multiLevelType w:val="hybridMultilevel"/>
    <w:tmpl w:val="698ED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1"/>
  </w:num>
  <w:num w:numId="2">
    <w:abstractNumId w:val="33"/>
  </w:num>
  <w:num w:numId="3">
    <w:abstractNumId w:val="21"/>
  </w:num>
  <w:num w:numId="4">
    <w:abstractNumId w:val="24"/>
  </w:num>
  <w:num w:numId="5">
    <w:abstractNumId w:val="29"/>
  </w:num>
  <w:num w:numId="6">
    <w:abstractNumId w:val="12"/>
  </w:num>
  <w:num w:numId="7">
    <w:abstractNumId w:val="15"/>
  </w:num>
  <w:num w:numId="8">
    <w:abstractNumId w:val="17"/>
  </w:num>
  <w:num w:numId="9">
    <w:abstractNumId w:val="14"/>
  </w:num>
  <w:num w:numId="10">
    <w:abstractNumId w:val="30"/>
  </w:num>
  <w:num w:numId="11">
    <w:abstractNumId w:val="27"/>
  </w:num>
  <w:num w:numId="12">
    <w:abstractNumId w:val="26"/>
  </w:num>
  <w:num w:numId="13">
    <w:abstractNumId w:val="23"/>
  </w:num>
  <w:num w:numId="14">
    <w:abstractNumId w:val="20"/>
  </w:num>
  <w:num w:numId="15">
    <w:abstractNumId w:val="22"/>
  </w:num>
  <w:num w:numId="16">
    <w:abstractNumId w:val="16"/>
  </w:num>
  <w:num w:numId="17">
    <w:abstractNumId w:val="10"/>
  </w:num>
  <w:num w:numId="18">
    <w:abstractNumId w:val="11"/>
  </w:num>
  <w:num w:numId="19">
    <w:abstractNumId w:val="19"/>
  </w:num>
  <w:num w:numId="20">
    <w:abstractNumId w:val="18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8"/>
  </w:num>
  <w:num w:numId="33">
    <w:abstractNumId w:val="3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557D2"/>
    <w:rsid w:val="00192B2A"/>
    <w:rsid w:val="001B274A"/>
    <w:rsid w:val="001E56B8"/>
    <w:rsid w:val="00247417"/>
    <w:rsid w:val="002526F4"/>
    <w:rsid w:val="00282F5E"/>
    <w:rsid w:val="00323B7A"/>
    <w:rsid w:val="00341401"/>
    <w:rsid w:val="00390FA8"/>
    <w:rsid w:val="003939C6"/>
    <w:rsid w:val="003A0912"/>
    <w:rsid w:val="003A3FE4"/>
    <w:rsid w:val="0043520D"/>
    <w:rsid w:val="00446FA0"/>
    <w:rsid w:val="004864F8"/>
    <w:rsid w:val="004A66ED"/>
    <w:rsid w:val="004D32B7"/>
    <w:rsid w:val="005B4D01"/>
    <w:rsid w:val="005C3B60"/>
    <w:rsid w:val="005E5451"/>
    <w:rsid w:val="00697694"/>
    <w:rsid w:val="006A702C"/>
    <w:rsid w:val="006C490F"/>
    <w:rsid w:val="0070040F"/>
    <w:rsid w:val="007174A3"/>
    <w:rsid w:val="007204EA"/>
    <w:rsid w:val="00767C3E"/>
    <w:rsid w:val="007B7A82"/>
    <w:rsid w:val="007D4F10"/>
    <w:rsid w:val="008177FA"/>
    <w:rsid w:val="0083317E"/>
    <w:rsid w:val="00853214"/>
    <w:rsid w:val="00870724"/>
    <w:rsid w:val="008B4AD1"/>
    <w:rsid w:val="00906C8A"/>
    <w:rsid w:val="009A5908"/>
    <w:rsid w:val="009F3BF2"/>
    <w:rsid w:val="00A127EC"/>
    <w:rsid w:val="00A905F1"/>
    <w:rsid w:val="00AA30A5"/>
    <w:rsid w:val="00AB0338"/>
    <w:rsid w:val="00AD7A95"/>
    <w:rsid w:val="00B03D95"/>
    <w:rsid w:val="00B13A62"/>
    <w:rsid w:val="00B14182"/>
    <w:rsid w:val="00B42FF5"/>
    <w:rsid w:val="00BC2136"/>
    <w:rsid w:val="00BC554C"/>
    <w:rsid w:val="00BC5D7C"/>
    <w:rsid w:val="00BC69BB"/>
    <w:rsid w:val="00C41197"/>
    <w:rsid w:val="00C416A7"/>
    <w:rsid w:val="00C70BEA"/>
    <w:rsid w:val="00CD10EA"/>
    <w:rsid w:val="00CD3269"/>
    <w:rsid w:val="00CE3BCF"/>
    <w:rsid w:val="00CE4331"/>
    <w:rsid w:val="00D24697"/>
    <w:rsid w:val="00D47856"/>
    <w:rsid w:val="00D827A1"/>
    <w:rsid w:val="00E12C05"/>
    <w:rsid w:val="00E32C0D"/>
    <w:rsid w:val="00E66DDA"/>
    <w:rsid w:val="00EA6E52"/>
    <w:rsid w:val="00EC726E"/>
    <w:rsid w:val="00EE5211"/>
    <w:rsid w:val="00F405F0"/>
    <w:rsid w:val="00F43593"/>
    <w:rsid w:val="00F815E3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D40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7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7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7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rsid w:val="00BC213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772D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BC2136"/>
    <w:pPr>
      <w:spacing w:after="0"/>
    </w:pPr>
    <w:rPr>
      <w:noProof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72D"/>
    <w:rPr>
      <w:sz w:val="24"/>
      <w:szCs w:val="24"/>
    </w:rPr>
  </w:style>
  <w:style w:type="character" w:styleId="Hyperlink">
    <w:name w:val="Hyperlink"/>
    <w:basedOn w:val="DefaultParagraphFont"/>
    <w:uiPriority w:val="99"/>
    <w:rsid w:val="00BC213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66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2D"/>
    <w:rPr>
      <w:sz w:val="0"/>
      <w:szCs w:val="0"/>
    </w:rPr>
  </w:style>
  <w:style w:type="paragraph" w:styleId="Title">
    <w:name w:val="Title"/>
    <w:basedOn w:val="Normal"/>
    <w:link w:val="TitleChar"/>
    <w:uiPriority w:val="99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772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06C8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06C8A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7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7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7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rsid w:val="00BC213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772D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BC2136"/>
    <w:pPr>
      <w:spacing w:after="0"/>
    </w:pPr>
    <w:rPr>
      <w:noProof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72D"/>
    <w:rPr>
      <w:sz w:val="24"/>
      <w:szCs w:val="24"/>
    </w:rPr>
  </w:style>
  <w:style w:type="character" w:styleId="Hyperlink">
    <w:name w:val="Hyperlink"/>
    <w:basedOn w:val="DefaultParagraphFont"/>
    <w:uiPriority w:val="99"/>
    <w:rsid w:val="00BC213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66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2D"/>
    <w:rPr>
      <w:sz w:val="0"/>
      <w:szCs w:val="0"/>
    </w:rPr>
  </w:style>
  <w:style w:type="paragraph" w:styleId="Title">
    <w:name w:val="Title"/>
    <w:basedOn w:val="Normal"/>
    <w:link w:val="TitleChar"/>
    <w:uiPriority w:val="99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772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06C8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06C8A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517</Words>
  <Characters>2952</Characters>
  <Application>Microsoft Macintosh Word</Application>
  <DocSecurity>0</DocSecurity>
  <Lines>24</Lines>
  <Paragraphs>6</Paragraphs>
  <ScaleCrop>false</ScaleCrop>
  <Company>Cerner Corporation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subject/>
  <dc:creator>Kevin O'Donnell</dc:creator>
  <cp:keywords/>
  <dc:description/>
  <cp:lastModifiedBy>Joseph Lamy</cp:lastModifiedBy>
  <cp:revision>9</cp:revision>
  <cp:lastPrinted>2001-08-16T23:03:00Z</cp:lastPrinted>
  <dcterms:created xsi:type="dcterms:W3CDTF">2018-10-10T13:46:00Z</dcterms:created>
  <dcterms:modified xsi:type="dcterms:W3CDTF">2021-01-19T16:53:00Z</dcterms:modified>
</cp:coreProperties>
</file>