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B1125" w14:textId="77777777" w:rsidR="00906C8A" w:rsidRDefault="00906C8A" w:rsidP="005E5451">
      <w:pPr>
        <w:pStyle w:val="Title"/>
      </w:pPr>
    </w:p>
    <w:p w14:paraId="177D865F" w14:textId="77777777"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14:paraId="45989A64" w14:textId="77777777" w:rsidR="00906C8A" w:rsidRPr="00906C8A" w:rsidRDefault="00906C8A" w:rsidP="005E5451">
      <w:pPr>
        <w:pStyle w:val="Title"/>
        <w:rPr>
          <w:rFonts w:asciiTheme="minorHAnsi" w:hAnsiTheme="minorHAnsi" w:cstheme="minorHAnsi"/>
          <w:sz w:val="10"/>
        </w:rPr>
      </w:pPr>
    </w:p>
    <w:p w14:paraId="0A67CACB" w14:textId="323C8D03"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proofErr w:type="spellStart"/>
      <w:r w:rsidR="00430BF7">
        <w:rPr>
          <w:rFonts w:asciiTheme="minorHAnsi" w:hAnsiTheme="minorHAnsi" w:cstheme="minorHAnsi"/>
          <w:sz w:val="24"/>
        </w:rPr>
        <w:t>mCSD</w:t>
      </w:r>
      <w:proofErr w:type="spellEnd"/>
      <w:r w:rsidR="00430BF7">
        <w:rPr>
          <w:rFonts w:asciiTheme="minorHAnsi" w:hAnsiTheme="minorHAnsi" w:cstheme="minorHAnsi"/>
          <w:sz w:val="24"/>
        </w:rPr>
        <w:t xml:space="preserve"> Whitepaper</w:t>
      </w:r>
    </w:p>
    <w:p w14:paraId="4ADB86C4" w14:textId="30E97DF4"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430BF7">
        <w:rPr>
          <w:rFonts w:asciiTheme="minorHAnsi" w:hAnsiTheme="minorHAnsi" w:cstheme="minorHAnsi"/>
        </w:rPr>
        <w:t>Luke Duncan, Derek Ritz</w:t>
      </w:r>
    </w:p>
    <w:p w14:paraId="62CDEFCF" w14:textId="0A4424C2"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430BF7">
        <w:rPr>
          <w:rFonts w:asciiTheme="minorHAnsi" w:hAnsiTheme="minorHAnsi" w:cstheme="minorHAnsi"/>
        </w:rPr>
        <w:t>Luke Duncan, Derek Ritz</w:t>
      </w:r>
      <w:r w:rsidR="004F34AF">
        <w:rPr>
          <w:rFonts w:asciiTheme="minorHAnsi" w:hAnsiTheme="minorHAnsi" w:cstheme="minorHAnsi"/>
        </w:rPr>
        <w:t>, other OpenHIE community members</w:t>
      </w:r>
    </w:p>
    <w:p w14:paraId="1175B38A" w14:textId="6C450E36" w:rsidR="00CD10EA" w:rsidRPr="006A702C" w:rsidRDefault="00BC5D7C" w:rsidP="006A702C">
      <w:pPr>
        <w:ind w:left="360"/>
        <w:rPr>
          <w:rFonts w:asciiTheme="minorHAnsi" w:hAnsiTheme="minorHAnsi" w:cstheme="minorHAnsi"/>
        </w:rPr>
      </w:pPr>
      <w:r w:rsidRPr="006A702C">
        <w:rPr>
          <w:rFonts w:asciiTheme="minorHAnsi" w:hAnsiTheme="minorHAnsi" w:cstheme="minorHAnsi"/>
        </w:rPr>
        <w:t xml:space="preserve">Date: </w:t>
      </w:r>
      <w:r w:rsidR="00430BF7">
        <w:rPr>
          <w:rFonts w:asciiTheme="minorHAnsi" w:hAnsiTheme="minorHAnsi" w:cstheme="minorHAnsi"/>
        </w:rPr>
        <w:t>Jan 1</w:t>
      </w:r>
      <w:r w:rsidR="004F34AF">
        <w:rPr>
          <w:rFonts w:asciiTheme="minorHAnsi" w:hAnsiTheme="minorHAnsi" w:cstheme="minorHAnsi"/>
        </w:rPr>
        <w:t>3</w:t>
      </w:r>
      <w:r w:rsidR="00430BF7">
        <w:rPr>
          <w:rFonts w:asciiTheme="minorHAnsi" w:hAnsiTheme="minorHAnsi" w:cstheme="minorHAnsi"/>
        </w:rPr>
        <w:t>, 2021</w:t>
      </w:r>
    </w:p>
    <w:p w14:paraId="6B7578B7" w14:textId="64F86B19" w:rsidR="00CD10EA" w:rsidRPr="006A702C" w:rsidRDefault="00C416A7" w:rsidP="006A702C">
      <w:pPr>
        <w:ind w:left="360"/>
        <w:rPr>
          <w:rFonts w:asciiTheme="minorHAnsi" w:hAnsiTheme="minorHAnsi" w:cstheme="minorHAnsi"/>
        </w:rPr>
      </w:pPr>
      <w:r>
        <w:rPr>
          <w:rFonts w:asciiTheme="minorHAnsi" w:hAnsiTheme="minorHAnsi" w:cstheme="minorHAnsi"/>
        </w:rPr>
        <w:t xml:space="preserve">Version: </w:t>
      </w:r>
      <w:r w:rsidR="004F34AF">
        <w:rPr>
          <w:rFonts w:asciiTheme="minorHAnsi" w:hAnsiTheme="minorHAnsi" w:cstheme="minorHAnsi"/>
        </w:rPr>
        <w:t>2</w:t>
      </w:r>
      <w:r w:rsidR="00430BF7">
        <w:rPr>
          <w:rFonts w:asciiTheme="minorHAnsi" w:hAnsiTheme="minorHAnsi" w:cstheme="minorHAnsi"/>
        </w:rPr>
        <w:t>.0</w:t>
      </w:r>
    </w:p>
    <w:p w14:paraId="14A4FE8B" w14:textId="2843AC1A" w:rsidR="006C490F" w:rsidRPr="006A702C" w:rsidRDefault="00C416A7" w:rsidP="006A702C">
      <w:pPr>
        <w:ind w:left="360"/>
        <w:rPr>
          <w:rFonts w:asciiTheme="minorHAnsi" w:hAnsiTheme="minorHAnsi" w:cstheme="minorHAnsi"/>
        </w:rPr>
      </w:pPr>
      <w:r>
        <w:rPr>
          <w:rFonts w:asciiTheme="minorHAnsi" w:hAnsiTheme="minorHAnsi" w:cstheme="minorHAnsi"/>
        </w:rPr>
        <w:t xml:space="preserve">Domain: </w:t>
      </w:r>
      <w:r w:rsidR="00430BF7">
        <w:rPr>
          <w:rFonts w:asciiTheme="minorHAnsi" w:hAnsiTheme="minorHAnsi" w:cstheme="minorHAnsi"/>
        </w:rPr>
        <w:t>ITI</w:t>
      </w:r>
    </w:p>
    <w:p w14:paraId="18C5C9EE"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14:paraId="2646EEE9" w14:textId="27A4689E" w:rsidR="00B91A82" w:rsidRDefault="00B91A82" w:rsidP="00D47856">
      <w:pPr>
        <w:ind w:left="360"/>
        <w:rPr>
          <w:rFonts w:asciiTheme="minorHAnsi" w:hAnsiTheme="minorHAnsi" w:cstheme="minorHAnsi"/>
        </w:rPr>
      </w:pPr>
      <w:r>
        <w:rPr>
          <w:rFonts w:asciiTheme="minorHAnsi" w:hAnsiTheme="minorHAnsi" w:cstheme="minorHAnsi"/>
        </w:rPr>
        <w:t xml:space="preserve">Since </w:t>
      </w:r>
      <w:proofErr w:type="spellStart"/>
      <w:r>
        <w:rPr>
          <w:rFonts w:asciiTheme="minorHAnsi" w:hAnsiTheme="minorHAnsi" w:cstheme="minorHAnsi"/>
        </w:rPr>
        <w:t>mCSD</w:t>
      </w:r>
      <w:proofErr w:type="spellEnd"/>
      <w:r>
        <w:rPr>
          <w:rFonts w:asciiTheme="minorHAnsi" w:hAnsiTheme="minorHAnsi" w:cstheme="minorHAnsi"/>
        </w:rPr>
        <w:t xml:space="preserve"> </w:t>
      </w:r>
      <w:proofErr w:type="gramStart"/>
      <w:r>
        <w:rPr>
          <w:rFonts w:asciiTheme="minorHAnsi" w:hAnsiTheme="minorHAnsi" w:cstheme="minorHAnsi"/>
        </w:rPr>
        <w:t>doesn’t</w:t>
      </w:r>
      <w:proofErr w:type="gramEnd"/>
      <w:r>
        <w:rPr>
          <w:rFonts w:asciiTheme="minorHAnsi" w:hAnsiTheme="minorHAnsi" w:cstheme="minorHAnsi"/>
        </w:rPr>
        <w:t xml:space="preserve"> require a particular set of FHIR resources to support, there is a need to define various implementations and the additional requirements they would have</w:t>
      </w:r>
      <w:r w:rsidR="00B33E29">
        <w:rPr>
          <w:rFonts w:asciiTheme="minorHAnsi" w:hAnsiTheme="minorHAnsi" w:cstheme="minorHAnsi"/>
        </w:rPr>
        <w:t xml:space="preserve">.  For example, a Facility Registry would require supporting </w:t>
      </w:r>
      <w:proofErr w:type="spellStart"/>
      <w:r w:rsidR="00B33E29">
        <w:rPr>
          <w:rFonts w:asciiTheme="minorHAnsi" w:hAnsiTheme="minorHAnsi" w:cstheme="minorHAnsi"/>
        </w:rPr>
        <w:t>mCSD</w:t>
      </w:r>
      <w:proofErr w:type="spellEnd"/>
      <w:r w:rsidR="00B33E29">
        <w:rPr>
          <w:rFonts w:asciiTheme="minorHAnsi" w:hAnsiTheme="minorHAnsi" w:cstheme="minorHAnsi"/>
        </w:rPr>
        <w:t xml:space="preserve"> with Location and Organization resources, and a Health Worker Registry / Provider Directory would require Practitioner resources.</w:t>
      </w:r>
    </w:p>
    <w:p w14:paraId="54485755" w14:textId="7EAB21C3" w:rsidR="00B33E29" w:rsidRDefault="00B33E29" w:rsidP="00D47856">
      <w:pPr>
        <w:ind w:left="360"/>
        <w:rPr>
          <w:rFonts w:asciiTheme="minorHAnsi" w:hAnsiTheme="minorHAnsi" w:cstheme="minorHAnsi"/>
        </w:rPr>
      </w:pPr>
      <w:r>
        <w:rPr>
          <w:rFonts w:asciiTheme="minorHAnsi" w:hAnsiTheme="minorHAnsi" w:cstheme="minorHAnsi"/>
        </w:rPr>
        <w:t xml:space="preserve">This whitepaper would describe these various use cases and how </w:t>
      </w:r>
      <w:proofErr w:type="spellStart"/>
      <w:r>
        <w:rPr>
          <w:rFonts w:asciiTheme="minorHAnsi" w:hAnsiTheme="minorHAnsi" w:cstheme="minorHAnsi"/>
        </w:rPr>
        <w:t>mCSD</w:t>
      </w:r>
      <w:proofErr w:type="spellEnd"/>
      <w:r>
        <w:rPr>
          <w:rFonts w:asciiTheme="minorHAnsi" w:hAnsiTheme="minorHAnsi" w:cstheme="minorHAnsi"/>
        </w:rPr>
        <w:t xml:space="preserve"> can be utilized to support various implementations.</w:t>
      </w:r>
    </w:p>
    <w:p w14:paraId="1916DE97" w14:textId="77777777"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14:paraId="1D6617EE" w14:textId="4950B02C" w:rsidR="008B4AD1" w:rsidRDefault="00182546" w:rsidP="00E12C05">
      <w:pPr>
        <w:ind w:left="360"/>
        <w:rPr>
          <w:rFonts w:asciiTheme="minorHAnsi" w:hAnsiTheme="minorHAnsi" w:cstheme="minorHAnsi"/>
        </w:rPr>
      </w:pPr>
      <w:r>
        <w:rPr>
          <w:rFonts w:asciiTheme="minorHAnsi" w:hAnsiTheme="minorHAnsi" w:cstheme="minorHAnsi"/>
        </w:rPr>
        <w:t>The existing use cases all give good examples of specific implementations, such as:</w:t>
      </w:r>
    </w:p>
    <w:p w14:paraId="378351CA" w14:textId="0EF0EA2A" w:rsidR="00182546" w:rsidRPr="00E6689F" w:rsidRDefault="00182546" w:rsidP="00E6689F">
      <w:pPr>
        <w:pStyle w:val="ListParagraph"/>
        <w:numPr>
          <w:ilvl w:val="0"/>
          <w:numId w:val="33"/>
        </w:numPr>
        <w:rPr>
          <w:rFonts w:asciiTheme="minorHAnsi" w:hAnsiTheme="minorHAnsi" w:cstheme="minorHAnsi"/>
        </w:rPr>
      </w:pPr>
      <w:r w:rsidRPr="00E6689F">
        <w:rPr>
          <w:rFonts w:asciiTheme="minorHAnsi" w:hAnsiTheme="minorHAnsi" w:cstheme="minorHAnsi"/>
        </w:rPr>
        <w:t>A developing country has decided to implement a Master Facility List (MFL) based on recommendations from the WHO in the MFL Resource Package (https://www.who.int/healthinfo/country_monitoring_evaluation/mfl/en/). This resource includes a minimum data set to uniquely identify, location, and contact a specific facility. Since this will be a single source of information for the country, there may be differing hierarchies that need to be supported for the facilities. For example, one hierarchy would be the administrative hierarchy for the country (region, district, county). Another would be the supply chain hierarchy where hubs may be located separately from administrative regions. Yet another could be a reporting hierarchy used to send data to</w:t>
      </w:r>
      <w:r w:rsidR="00C57693" w:rsidRPr="00E6689F">
        <w:rPr>
          <w:rFonts w:asciiTheme="minorHAnsi" w:hAnsiTheme="minorHAnsi" w:cstheme="minorHAnsi"/>
        </w:rPr>
        <w:t xml:space="preserve"> health system managers, and on up to</w:t>
      </w:r>
      <w:r w:rsidRPr="00E6689F">
        <w:rPr>
          <w:rFonts w:asciiTheme="minorHAnsi" w:hAnsiTheme="minorHAnsi" w:cstheme="minorHAnsi"/>
        </w:rPr>
        <w:t xml:space="preserve"> international organizations.</w:t>
      </w:r>
    </w:p>
    <w:p w14:paraId="4B540381" w14:textId="3C405404" w:rsidR="00F330B0" w:rsidRPr="00E6689F" w:rsidRDefault="00F330B0" w:rsidP="00E6689F">
      <w:pPr>
        <w:pStyle w:val="ListParagraph"/>
        <w:numPr>
          <w:ilvl w:val="0"/>
          <w:numId w:val="33"/>
        </w:numPr>
        <w:rPr>
          <w:rFonts w:asciiTheme="minorHAnsi" w:hAnsiTheme="minorHAnsi" w:cstheme="minorHAnsi"/>
        </w:rPr>
      </w:pPr>
      <w:r w:rsidRPr="00E6689F">
        <w:rPr>
          <w:rFonts w:asciiTheme="minorHAnsi" w:hAnsiTheme="minorHAnsi" w:cstheme="minorHAnsi"/>
        </w:rPr>
        <w:t xml:space="preserve">To support health system planning, resource management, and patient referral workflows, it </w:t>
      </w:r>
      <w:r w:rsidR="00F33062" w:rsidRPr="00E6689F">
        <w:rPr>
          <w:rFonts w:asciiTheme="minorHAnsi" w:hAnsiTheme="minorHAnsi" w:cstheme="minorHAnsi"/>
        </w:rPr>
        <w:t xml:space="preserve">will be important to be able to relate healthcare facilities with the health services that are provided </w:t>
      </w:r>
      <w:r w:rsidR="00E008CF" w:rsidRPr="00E6689F">
        <w:rPr>
          <w:rFonts w:asciiTheme="minorHAnsi" w:hAnsiTheme="minorHAnsi" w:cstheme="minorHAnsi"/>
        </w:rPr>
        <w:t>there</w:t>
      </w:r>
      <w:r w:rsidR="00F33062" w:rsidRPr="00E6689F">
        <w:rPr>
          <w:rFonts w:asciiTheme="minorHAnsi" w:hAnsiTheme="minorHAnsi" w:cstheme="minorHAnsi"/>
        </w:rPr>
        <w:t xml:space="preserve">. </w:t>
      </w:r>
      <w:r w:rsidR="00930557" w:rsidRPr="00E6689F">
        <w:rPr>
          <w:rFonts w:asciiTheme="minorHAnsi" w:hAnsiTheme="minorHAnsi" w:cstheme="minorHAnsi"/>
        </w:rPr>
        <w:t>An interlinked registry may be operationalized</w:t>
      </w:r>
      <w:r w:rsidR="005C580E" w:rsidRPr="00E6689F">
        <w:rPr>
          <w:rFonts w:asciiTheme="minorHAnsi" w:hAnsiTheme="minorHAnsi" w:cstheme="minorHAnsi"/>
        </w:rPr>
        <w:t xml:space="preserve"> that leverages </w:t>
      </w:r>
      <w:proofErr w:type="spellStart"/>
      <w:r w:rsidR="005C580E" w:rsidRPr="00E6689F">
        <w:rPr>
          <w:rFonts w:asciiTheme="minorHAnsi" w:hAnsiTheme="minorHAnsi" w:cstheme="minorHAnsi"/>
        </w:rPr>
        <w:t>mCSD</w:t>
      </w:r>
      <w:proofErr w:type="spellEnd"/>
      <w:r w:rsidR="005C580E" w:rsidRPr="00E6689F">
        <w:rPr>
          <w:rFonts w:asciiTheme="minorHAnsi" w:hAnsiTheme="minorHAnsi" w:cstheme="minorHAnsi"/>
        </w:rPr>
        <w:t xml:space="preserve"> to cross-reference a code list of health services with the unique list of </w:t>
      </w:r>
      <w:r w:rsidR="005C580E" w:rsidRPr="00E6689F">
        <w:rPr>
          <w:rFonts w:asciiTheme="minorHAnsi" w:hAnsiTheme="minorHAnsi" w:cstheme="minorHAnsi"/>
        </w:rPr>
        <w:lastRenderedPageBreak/>
        <w:t>facility IDs</w:t>
      </w:r>
      <w:r w:rsidR="008C7BC1" w:rsidRPr="00E6689F">
        <w:rPr>
          <w:rFonts w:asciiTheme="minorHAnsi" w:hAnsiTheme="minorHAnsi" w:cstheme="minorHAnsi"/>
        </w:rPr>
        <w:t xml:space="preserve">. Such a cross reference may include information related to service provision availability (days and times of day). </w:t>
      </w:r>
    </w:p>
    <w:p w14:paraId="5C32D48E" w14:textId="4757D0C5" w:rsidR="00E9125C" w:rsidRPr="00E6689F" w:rsidRDefault="00E9125C" w:rsidP="00E6689F">
      <w:pPr>
        <w:pStyle w:val="ListParagraph"/>
        <w:numPr>
          <w:ilvl w:val="0"/>
          <w:numId w:val="33"/>
        </w:numPr>
        <w:rPr>
          <w:rFonts w:asciiTheme="minorHAnsi" w:hAnsiTheme="minorHAnsi" w:cstheme="minorHAnsi"/>
        </w:rPr>
      </w:pPr>
      <w:r w:rsidRPr="00E6689F">
        <w:rPr>
          <w:rFonts w:asciiTheme="minorHAnsi" w:hAnsiTheme="minorHAnsi" w:cstheme="minorHAnsi"/>
        </w:rPr>
        <w:t xml:space="preserve">A Health Worker Registry could be </w:t>
      </w:r>
      <w:r w:rsidR="00AD67C5" w:rsidRPr="00E6689F">
        <w:rPr>
          <w:rFonts w:asciiTheme="minorHAnsi" w:hAnsiTheme="minorHAnsi" w:cstheme="minorHAnsi"/>
        </w:rPr>
        <w:t>operationalized</w:t>
      </w:r>
      <w:r w:rsidRPr="00E6689F">
        <w:rPr>
          <w:rFonts w:asciiTheme="minorHAnsi" w:hAnsiTheme="minorHAnsi" w:cstheme="minorHAnsi"/>
        </w:rPr>
        <w:t xml:space="preserve"> by collecting </w:t>
      </w:r>
      <w:r w:rsidR="009E5D87" w:rsidRPr="00E6689F">
        <w:rPr>
          <w:rFonts w:asciiTheme="minorHAnsi" w:hAnsiTheme="minorHAnsi" w:cstheme="minorHAnsi"/>
        </w:rPr>
        <w:t xml:space="preserve">and collating </w:t>
      </w:r>
      <w:r w:rsidRPr="00E6689F">
        <w:rPr>
          <w:rFonts w:asciiTheme="minorHAnsi" w:hAnsiTheme="minorHAnsi" w:cstheme="minorHAnsi"/>
        </w:rPr>
        <w:t xml:space="preserve">underlying </w:t>
      </w:r>
      <w:r w:rsidR="00AC40FB" w:rsidRPr="00E6689F">
        <w:rPr>
          <w:rFonts w:asciiTheme="minorHAnsi" w:hAnsiTheme="minorHAnsi" w:cstheme="minorHAnsi"/>
        </w:rPr>
        <w:t xml:space="preserve">provider demographic </w:t>
      </w:r>
      <w:r w:rsidRPr="00E6689F">
        <w:rPr>
          <w:rFonts w:asciiTheme="minorHAnsi" w:hAnsiTheme="minorHAnsi" w:cstheme="minorHAnsi"/>
        </w:rPr>
        <w:t xml:space="preserve">content from multiple </w:t>
      </w:r>
      <w:r w:rsidR="008B7A68" w:rsidRPr="00E6689F">
        <w:rPr>
          <w:rFonts w:asciiTheme="minorHAnsi" w:hAnsiTheme="minorHAnsi" w:cstheme="minorHAnsi"/>
        </w:rPr>
        <w:t>clinical colleges (</w:t>
      </w:r>
      <w:proofErr w:type="gramStart"/>
      <w:r w:rsidR="008B7A68" w:rsidRPr="00E6689F">
        <w:rPr>
          <w:rFonts w:asciiTheme="minorHAnsi" w:hAnsiTheme="minorHAnsi" w:cstheme="minorHAnsi"/>
        </w:rPr>
        <w:t>e.g.</w:t>
      </w:r>
      <w:proofErr w:type="gramEnd"/>
      <w:r w:rsidR="008B7A68" w:rsidRPr="00E6689F">
        <w:rPr>
          <w:rFonts w:asciiTheme="minorHAnsi" w:hAnsiTheme="minorHAnsi" w:cstheme="minorHAnsi"/>
        </w:rPr>
        <w:t xml:space="preserve"> College of Physicians and Surgeons, College of Nurses, College of Pharmacists, etc.). </w:t>
      </w:r>
      <w:r w:rsidR="00AC40FB" w:rsidRPr="00E6689F">
        <w:rPr>
          <w:rFonts w:asciiTheme="minorHAnsi" w:hAnsiTheme="minorHAnsi" w:cstheme="minorHAnsi"/>
        </w:rPr>
        <w:t>These Colleges exert governance over their membership</w:t>
      </w:r>
      <w:r w:rsidR="00BC7B88" w:rsidRPr="00E6689F">
        <w:rPr>
          <w:rFonts w:asciiTheme="minorHAnsi" w:hAnsiTheme="minorHAnsi" w:cstheme="minorHAnsi"/>
        </w:rPr>
        <w:t xml:space="preserve">, which may include a requirement of licensure </w:t>
      </w:r>
      <w:r w:rsidR="004F7F0F" w:rsidRPr="00E6689F">
        <w:rPr>
          <w:rFonts w:asciiTheme="minorHAnsi" w:hAnsiTheme="minorHAnsi" w:cstheme="minorHAnsi"/>
        </w:rPr>
        <w:t xml:space="preserve">in the self-governing body </w:t>
      </w:r>
      <w:proofErr w:type="gramStart"/>
      <w:r w:rsidR="00BC7B88" w:rsidRPr="00E6689F">
        <w:rPr>
          <w:rFonts w:asciiTheme="minorHAnsi" w:hAnsiTheme="minorHAnsi" w:cstheme="minorHAnsi"/>
        </w:rPr>
        <w:t>in order to</w:t>
      </w:r>
      <w:proofErr w:type="gramEnd"/>
      <w:r w:rsidR="00BC7B88" w:rsidRPr="00E6689F">
        <w:rPr>
          <w:rFonts w:asciiTheme="minorHAnsi" w:hAnsiTheme="minorHAnsi" w:cstheme="minorHAnsi"/>
        </w:rPr>
        <w:t xml:space="preserve"> legally practice in a jurisdiction.</w:t>
      </w:r>
      <w:r w:rsidR="004F7F0F" w:rsidRPr="00E6689F">
        <w:rPr>
          <w:rFonts w:asciiTheme="minorHAnsi" w:hAnsiTheme="minorHAnsi" w:cstheme="minorHAnsi"/>
        </w:rPr>
        <w:t xml:space="preserve"> </w:t>
      </w:r>
      <w:r w:rsidR="009B2994" w:rsidRPr="00E6689F">
        <w:rPr>
          <w:rFonts w:asciiTheme="minorHAnsi" w:hAnsiTheme="minorHAnsi" w:cstheme="minorHAnsi"/>
        </w:rPr>
        <w:t xml:space="preserve">As such, the underlying Colleges will maintain the content and a Health Worker Registry would periodically refresh </w:t>
      </w:r>
      <w:r w:rsidR="00070EBC" w:rsidRPr="00E6689F">
        <w:rPr>
          <w:rFonts w:asciiTheme="minorHAnsi" w:hAnsiTheme="minorHAnsi" w:cstheme="minorHAnsi"/>
        </w:rPr>
        <w:t>its content from these multiple underlying sources and execute necessary cross-referencing and de-duplication workflows</w:t>
      </w:r>
      <w:r w:rsidR="00F53D6A" w:rsidRPr="00E6689F">
        <w:rPr>
          <w:rFonts w:asciiTheme="minorHAnsi" w:hAnsiTheme="minorHAnsi" w:cstheme="minorHAnsi"/>
        </w:rPr>
        <w:t xml:space="preserve"> to support an interlinked registry relating </w:t>
      </w:r>
      <w:r w:rsidR="009E5D87" w:rsidRPr="00E6689F">
        <w:rPr>
          <w:rFonts w:asciiTheme="minorHAnsi" w:hAnsiTheme="minorHAnsi" w:cstheme="minorHAnsi"/>
        </w:rPr>
        <w:t xml:space="preserve">WHICH </w:t>
      </w:r>
      <w:r w:rsidR="00F330B0" w:rsidRPr="00E6689F">
        <w:rPr>
          <w:rFonts w:asciiTheme="minorHAnsi" w:hAnsiTheme="minorHAnsi" w:cstheme="minorHAnsi"/>
        </w:rPr>
        <w:t>workers</w:t>
      </w:r>
      <w:r w:rsidR="00F53D6A" w:rsidRPr="00E6689F">
        <w:rPr>
          <w:rFonts w:asciiTheme="minorHAnsi" w:hAnsiTheme="minorHAnsi" w:cstheme="minorHAnsi"/>
        </w:rPr>
        <w:t xml:space="preserve"> provide WHAT SERVICES, WHERE. </w:t>
      </w:r>
    </w:p>
    <w:p w14:paraId="70B0CD77" w14:textId="77777777"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14:paraId="7B8C475A" w14:textId="0A1C2281" w:rsidR="008B4AD1" w:rsidRPr="00906C8A" w:rsidRDefault="00B33E29" w:rsidP="008B4AD1">
      <w:pPr>
        <w:ind w:left="360"/>
        <w:rPr>
          <w:rFonts w:asciiTheme="minorHAnsi" w:hAnsiTheme="minorHAnsi" w:cstheme="minorHAnsi"/>
        </w:rPr>
      </w:pPr>
      <w:proofErr w:type="spellStart"/>
      <w:r>
        <w:rPr>
          <w:rFonts w:asciiTheme="minorHAnsi" w:hAnsiTheme="minorHAnsi" w:cstheme="minorHAnsi"/>
        </w:rPr>
        <w:t>mCSD</w:t>
      </w:r>
      <w:proofErr w:type="spellEnd"/>
      <w:r>
        <w:rPr>
          <w:rFonts w:asciiTheme="minorHAnsi" w:hAnsiTheme="minorHAnsi" w:cstheme="minorHAnsi"/>
        </w:rPr>
        <w:t>, FHIR</w:t>
      </w:r>
    </w:p>
    <w:p w14:paraId="4F9A2FD8" w14:textId="77777777"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t>Discussion</w:t>
      </w:r>
    </w:p>
    <w:p w14:paraId="1960C74D" w14:textId="655793D3" w:rsidR="00090364" w:rsidRPr="00906C8A" w:rsidRDefault="00B33E29" w:rsidP="008B4AD1">
      <w:pPr>
        <w:ind w:left="360"/>
        <w:rPr>
          <w:rFonts w:asciiTheme="minorHAnsi" w:hAnsiTheme="minorHAnsi" w:cstheme="minorHAnsi"/>
        </w:rPr>
      </w:pPr>
      <w:r>
        <w:rPr>
          <w:rFonts w:asciiTheme="minorHAnsi" w:hAnsiTheme="minorHAnsi" w:cstheme="minorHAnsi"/>
        </w:rPr>
        <w:t xml:space="preserve">These various implementation scenarios would add too much optionality to the supplement so a whitepaper seems like a good place to cover how </w:t>
      </w:r>
      <w:proofErr w:type="spellStart"/>
      <w:r>
        <w:rPr>
          <w:rFonts w:asciiTheme="minorHAnsi" w:hAnsiTheme="minorHAnsi" w:cstheme="minorHAnsi"/>
        </w:rPr>
        <w:t>mCSD</w:t>
      </w:r>
      <w:proofErr w:type="spellEnd"/>
      <w:r>
        <w:rPr>
          <w:rFonts w:asciiTheme="minorHAnsi" w:hAnsiTheme="minorHAnsi" w:cstheme="minorHAnsi"/>
        </w:rPr>
        <w:t xml:space="preserve"> can be used.</w:t>
      </w:r>
      <w:r w:rsidR="00553988">
        <w:rPr>
          <w:rFonts w:asciiTheme="minorHAnsi" w:hAnsiTheme="minorHAnsi" w:cstheme="minorHAnsi"/>
        </w:rPr>
        <w:t xml:space="preserve"> </w:t>
      </w:r>
      <w:proofErr w:type="gramStart"/>
      <w:r w:rsidR="00553988">
        <w:rPr>
          <w:rFonts w:asciiTheme="minorHAnsi" w:hAnsiTheme="minorHAnsi" w:cstheme="minorHAnsi"/>
        </w:rPr>
        <w:t>A number of</w:t>
      </w:r>
      <w:proofErr w:type="gramEnd"/>
      <w:r w:rsidR="00553988">
        <w:rPr>
          <w:rFonts w:asciiTheme="minorHAnsi" w:hAnsiTheme="minorHAnsi" w:cstheme="minorHAnsi"/>
        </w:rPr>
        <w:t xml:space="preserve"> example cases from </w:t>
      </w:r>
      <w:r w:rsidR="007C1534">
        <w:rPr>
          <w:rFonts w:asciiTheme="minorHAnsi" w:hAnsiTheme="minorHAnsi" w:cstheme="minorHAnsi"/>
        </w:rPr>
        <w:t xml:space="preserve">both LMIC and “OECD” contexts will be leveraged to illustrate the ways </w:t>
      </w:r>
      <w:proofErr w:type="spellStart"/>
      <w:r w:rsidR="007C1534">
        <w:rPr>
          <w:rFonts w:asciiTheme="minorHAnsi" w:hAnsiTheme="minorHAnsi" w:cstheme="minorHAnsi"/>
        </w:rPr>
        <w:t>mCSD</w:t>
      </w:r>
      <w:proofErr w:type="spellEnd"/>
      <w:r w:rsidR="007C1534">
        <w:rPr>
          <w:rFonts w:asciiTheme="minorHAnsi" w:hAnsiTheme="minorHAnsi" w:cstheme="minorHAnsi"/>
        </w:rPr>
        <w:t xml:space="preserve"> satisfies a set of key use cases. </w:t>
      </w:r>
      <w:r w:rsidR="00DD7F7F">
        <w:rPr>
          <w:rFonts w:asciiTheme="minorHAnsi" w:hAnsiTheme="minorHAnsi" w:cstheme="minorHAnsi"/>
        </w:rPr>
        <w:t xml:space="preserve">The white paper will endeavour to distill </w:t>
      </w:r>
      <w:r w:rsidR="00173847">
        <w:rPr>
          <w:rFonts w:asciiTheme="minorHAnsi" w:hAnsiTheme="minorHAnsi" w:cstheme="minorHAnsi"/>
        </w:rPr>
        <w:t>common patterns from these examples.</w:t>
      </w:r>
    </w:p>
    <w:p w14:paraId="66E11E6D" w14:textId="77777777" w:rsidR="00906C8A" w:rsidRPr="00906C8A" w:rsidRDefault="00906C8A" w:rsidP="008B4AD1">
      <w:pPr>
        <w:ind w:left="360"/>
        <w:rPr>
          <w:rFonts w:asciiTheme="minorHAnsi" w:hAnsiTheme="minorHAnsi" w:cstheme="minorHAnsi"/>
        </w:rPr>
      </w:pPr>
    </w:p>
    <w:sectPr w:rsidR="00906C8A" w:rsidRPr="00906C8A" w:rsidSect="00090364">
      <w:headerReference w:type="default" r:id="rId7"/>
      <w:footerReference w:type="default" r:id="rId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A9D3C" w14:textId="77777777" w:rsidR="005735E2" w:rsidRDefault="005735E2" w:rsidP="00906C8A">
      <w:pPr>
        <w:spacing w:before="0" w:after="0"/>
      </w:pPr>
      <w:r>
        <w:separator/>
      </w:r>
    </w:p>
  </w:endnote>
  <w:endnote w:type="continuationSeparator" w:id="0">
    <w:p w14:paraId="14458B1E" w14:textId="77777777" w:rsidR="005735E2" w:rsidRDefault="005735E2"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9AF4C" w14:textId="77777777" w:rsidR="00906C8A" w:rsidRPr="00906C8A" w:rsidRDefault="005735E2">
    <w:pPr>
      <w:pStyle w:val="Footer"/>
      <w:rPr>
        <w:rFonts w:asciiTheme="minorHAnsi" w:hAnsiTheme="minorHAnsi" w:cstheme="minorHAnsi"/>
      </w:rPr>
    </w:pPr>
    <w:r>
      <w:fldChar w:fldCharType="begin"/>
    </w:r>
    <w:r>
      <w:instrText xml:space="preserve"> FILENAME   \* MERGEFORMAT </w:instrText>
    </w:r>
    <w:r>
      <w:fldChar w:fldCharType="separate"/>
    </w:r>
    <w:r w:rsidR="00906C8A" w:rsidRPr="00906C8A">
      <w:rPr>
        <w:rFonts w:asciiTheme="minorHAnsi" w:hAnsiTheme="minorHAnsi" w:cstheme="minorHAnsi"/>
        <w:noProof/>
      </w:rPr>
      <w:t>IHE_Profile_Proposal_Template-Brief.doc</w:t>
    </w:r>
    <w:r>
      <w:rPr>
        <w:rFonts w:asciiTheme="minorHAnsi" w:hAnsiTheme="minorHAnsi" w:cstheme="minorHAnsi"/>
        <w:noProof/>
      </w:rPr>
      <w:fldChar w:fldCharType="end"/>
    </w:r>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9DCD3" w14:textId="77777777" w:rsidR="005735E2" w:rsidRDefault="005735E2" w:rsidP="00906C8A">
      <w:pPr>
        <w:spacing w:before="0" w:after="0"/>
      </w:pPr>
      <w:r>
        <w:separator/>
      </w:r>
    </w:p>
  </w:footnote>
  <w:footnote w:type="continuationSeparator" w:id="0">
    <w:p w14:paraId="3822361E" w14:textId="77777777" w:rsidR="005735E2" w:rsidRDefault="005735E2"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64E1A" w14:textId="77777777" w:rsidR="00A905F1" w:rsidRDefault="00A905F1" w:rsidP="00A905F1">
    <w:pPr>
      <w:pStyle w:val="Header"/>
      <w:jc w:val="center"/>
    </w:pPr>
    <w:r>
      <w:rPr>
        <w:noProof/>
      </w:rPr>
      <w:drawing>
        <wp:inline distT="0" distB="0" distL="0" distR="0" wp14:anchorId="704E8CBD" wp14:editId="107A1EAE">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14:paraId="305EEF86" w14:textId="77777777"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000319D"/>
    <w:multiLevelType w:val="hybridMultilevel"/>
    <w:tmpl w:val="225230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628008FA"/>
    <w:multiLevelType w:val="hybridMultilevel"/>
    <w:tmpl w:val="37EE2D7A"/>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32"/>
  </w:num>
  <w:num w:numId="3">
    <w:abstractNumId w:val="20"/>
  </w:num>
  <w:num w:numId="4">
    <w:abstractNumId w:val="23"/>
  </w:num>
  <w:num w:numId="5">
    <w:abstractNumId w:val="29"/>
  </w:num>
  <w:num w:numId="6">
    <w:abstractNumId w:val="12"/>
  </w:num>
  <w:num w:numId="7">
    <w:abstractNumId w:val="14"/>
  </w:num>
  <w:num w:numId="8">
    <w:abstractNumId w:val="16"/>
  </w:num>
  <w:num w:numId="9">
    <w:abstractNumId w:val="13"/>
  </w:num>
  <w:num w:numId="10">
    <w:abstractNumId w:val="30"/>
  </w:num>
  <w:num w:numId="11">
    <w:abstractNumId w:val="26"/>
  </w:num>
  <w:num w:numId="12">
    <w:abstractNumId w:val="25"/>
  </w:num>
  <w:num w:numId="13">
    <w:abstractNumId w:val="22"/>
  </w:num>
  <w:num w:numId="14">
    <w:abstractNumId w:val="19"/>
  </w:num>
  <w:num w:numId="15">
    <w:abstractNumId w:val="21"/>
  </w:num>
  <w:num w:numId="16">
    <w:abstractNumId w:val="15"/>
  </w:num>
  <w:num w:numId="17">
    <w:abstractNumId w:val="10"/>
  </w:num>
  <w:num w:numId="18">
    <w:abstractNumId w:val="11"/>
  </w:num>
  <w:num w:numId="19">
    <w:abstractNumId w:val="18"/>
  </w:num>
  <w:num w:numId="20">
    <w:abstractNumId w:val="17"/>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30"/>
    <w:rsid w:val="00014F88"/>
    <w:rsid w:val="00070EBC"/>
    <w:rsid w:val="0008723D"/>
    <w:rsid w:val="00090364"/>
    <w:rsid w:val="000A3F5B"/>
    <w:rsid w:val="000E4389"/>
    <w:rsid w:val="00136F5D"/>
    <w:rsid w:val="00144030"/>
    <w:rsid w:val="00173847"/>
    <w:rsid w:val="00182546"/>
    <w:rsid w:val="00192B2A"/>
    <w:rsid w:val="001E56B8"/>
    <w:rsid w:val="00247417"/>
    <w:rsid w:val="00323B7A"/>
    <w:rsid w:val="00341401"/>
    <w:rsid w:val="003939C6"/>
    <w:rsid w:val="003A0912"/>
    <w:rsid w:val="00430BF7"/>
    <w:rsid w:val="0043520D"/>
    <w:rsid w:val="004864F8"/>
    <w:rsid w:val="004A66ED"/>
    <w:rsid w:val="004F34AF"/>
    <w:rsid w:val="004F7F0F"/>
    <w:rsid w:val="00553988"/>
    <w:rsid w:val="005735E2"/>
    <w:rsid w:val="005B4D01"/>
    <w:rsid w:val="005C580E"/>
    <w:rsid w:val="005E5451"/>
    <w:rsid w:val="006A702C"/>
    <w:rsid w:val="006C490F"/>
    <w:rsid w:val="0070040F"/>
    <w:rsid w:val="007204EA"/>
    <w:rsid w:val="00767C3E"/>
    <w:rsid w:val="007C1534"/>
    <w:rsid w:val="008177FA"/>
    <w:rsid w:val="00853214"/>
    <w:rsid w:val="008B4AD1"/>
    <w:rsid w:val="008B7A68"/>
    <w:rsid w:val="008C7BC1"/>
    <w:rsid w:val="00906C8A"/>
    <w:rsid w:val="00930557"/>
    <w:rsid w:val="00994098"/>
    <w:rsid w:val="009A5908"/>
    <w:rsid w:val="009B2994"/>
    <w:rsid w:val="009E5D87"/>
    <w:rsid w:val="009F3BF2"/>
    <w:rsid w:val="00A127EC"/>
    <w:rsid w:val="00A422B2"/>
    <w:rsid w:val="00A905F1"/>
    <w:rsid w:val="00AB0338"/>
    <w:rsid w:val="00AC40FB"/>
    <w:rsid w:val="00AD67C5"/>
    <w:rsid w:val="00AD7A95"/>
    <w:rsid w:val="00B03D95"/>
    <w:rsid w:val="00B14182"/>
    <w:rsid w:val="00B33E29"/>
    <w:rsid w:val="00B42FF5"/>
    <w:rsid w:val="00B91A82"/>
    <w:rsid w:val="00BC2136"/>
    <w:rsid w:val="00BC5D7C"/>
    <w:rsid w:val="00BC69BB"/>
    <w:rsid w:val="00BC7B88"/>
    <w:rsid w:val="00C41197"/>
    <w:rsid w:val="00C416A7"/>
    <w:rsid w:val="00C57693"/>
    <w:rsid w:val="00CD10EA"/>
    <w:rsid w:val="00CE3BCF"/>
    <w:rsid w:val="00CE4331"/>
    <w:rsid w:val="00D24697"/>
    <w:rsid w:val="00D47856"/>
    <w:rsid w:val="00D827A1"/>
    <w:rsid w:val="00DD7F7F"/>
    <w:rsid w:val="00E008CF"/>
    <w:rsid w:val="00E12C05"/>
    <w:rsid w:val="00E32C0D"/>
    <w:rsid w:val="00E6689F"/>
    <w:rsid w:val="00E66DDA"/>
    <w:rsid w:val="00E9125C"/>
    <w:rsid w:val="00EA6E52"/>
    <w:rsid w:val="00F33062"/>
    <w:rsid w:val="00F330B0"/>
    <w:rsid w:val="00F405F0"/>
    <w:rsid w:val="00F53D6A"/>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D908E2"/>
  <w15:docId w15:val="{3D4A2006-A25D-42FB-94F0-17134C40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uiPriority w:val="99"/>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E66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Derek Ritz</cp:lastModifiedBy>
  <cp:revision>25</cp:revision>
  <cp:lastPrinted>2001-08-16T23:03:00Z</cp:lastPrinted>
  <dcterms:created xsi:type="dcterms:W3CDTF">2021-01-13T15:24:00Z</dcterms:created>
  <dcterms:modified xsi:type="dcterms:W3CDTF">2021-01-13T15:41:00Z</dcterms:modified>
</cp:coreProperties>
</file>