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1D9F" w14:textId="6910021A" w:rsidR="00D94443" w:rsidRDefault="00D94443" w:rsidP="00D94443">
      <w:pPr>
        <w:pStyle w:val="Title"/>
      </w:pPr>
      <w:r>
        <w:t>Secondary use of IPS FHIR</w:t>
      </w:r>
      <w:r w:rsidR="00A322B5">
        <w:t xml:space="preserve"> or CDA with Mortality Data</w:t>
      </w:r>
      <w:r>
        <w:t xml:space="preserve"> (EHDS2)</w:t>
      </w:r>
    </w:p>
    <w:p w14:paraId="5B878742" w14:textId="5AC5F6F4" w:rsidR="00424FB2" w:rsidRDefault="00424FB2" w:rsidP="00424FB2">
      <w:r>
        <w:t xml:space="preserve">(De-Identification Handbook Example) to </w:t>
      </w:r>
      <w:proofErr w:type="gramStart"/>
      <w:r>
        <w:t>be referenced</w:t>
      </w:r>
      <w:proofErr w:type="gramEnd"/>
      <w:r>
        <w:t xml:space="preserve"> as </w:t>
      </w:r>
      <w:proofErr w:type="gramStart"/>
      <w:r>
        <w:t>a use</w:t>
      </w:r>
      <w:proofErr w:type="gramEnd"/>
      <w:r>
        <w:t xml:space="preserve"> case example in </w:t>
      </w:r>
      <w:proofErr w:type="gramStart"/>
      <w:r>
        <w:t>the Volume</w:t>
      </w:r>
      <w:proofErr w:type="gramEnd"/>
      <w:r>
        <w:t xml:space="preserve"> 1 of De-Identification Profile</w:t>
      </w:r>
    </w:p>
    <w:p w14:paraId="13BC122B" w14:textId="77777777" w:rsidR="00743A2C" w:rsidRDefault="00743A2C" w:rsidP="00743A2C">
      <w:pPr>
        <w:pStyle w:val="Title"/>
        <w:rPr>
          <w:sz w:val="22"/>
          <w:szCs w:val="22"/>
        </w:rPr>
      </w:pPr>
      <w:r w:rsidRPr="00743A2C">
        <w:rPr>
          <w:sz w:val="40"/>
          <w:szCs w:val="40"/>
        </w:rPr>
        <w:t>For Inclusion in updates to the IHE ITI De-Identification Handbook</w:t>
      </w:r>
      <w:r w:rsidRPr="00743A2C">
        <w:rPr>
          <w:sz w:val="14"/>
          <w:szCs w:val="14"/>
        </w:rPr>
        <w:t xml:space="preserve"> </w:t>
      </w:r>
      <w:r w:rsidRPr="000320F5">
        <w:rPr>
          <w:sz w:val="22"/>
          <w:szCs w:val="22"/>
        </w:rPr>
        <w:t>(</w:t>
      </w:r>
      <w:hyperlink r:id="rId7" w:history="1">
        <w:r w:rsidRPr="00FC501E">
          <w:rPr>
            <w:rStyle w:val="Hyperlink"/>
            <w:sz w:val="22"/>
            <w:szCs w:val="22"/>
          </w:rPr>
          <w:t>https://build.fhir.org/ig/IHE/ITI.DeIdHandbook/branches/main/index.html</w:t>
        </w:r>
      </w:hyperlink>
      <w:r w:rsidRPr="000320F5">
        <w:rPr>
          <w:sz w:val="22"/>
          <w:szCs w:val="22"/>
        </w:rPr>
        <w:t>)</w:t>
      </w:r>
    </w:p>
    <w:p w14:paraId="198C619A" w14:textId="0D50F659" w:rsidR="009C36A9" w:rsidRPr="00424FB2" w:rsidRDefault="009C36A9" w:rsidP="009C36A9">
      <w:pPr>
        <w:pStyle w:val="Heading1"/>
      </w:pPr>
      <w:r>
        <w:t>Scenario:</w:t>
      </w:r>
    </w:p>
    <w:p w14:paraId="48D0DA9A" w14:textId="77777777" w:rsidR="003810F6" w:rsidRDefault="009C36A9" w:rsidP="009C36A9">
      <w:r>
        <w:t>The region is under threat of outbreak for a novel virus causing influenza-</w:t>
      </w:r>
      <w:proofErr w:type="gramStart"/>
      <w:r>
        <w:t>like-symptoms</w:t>
      </w:r>
      <w:proofErr w:type="gramEnd"/>
      <w:r>
        <w:t xml:space="preserve">. An approved public health monitoring program </w:t>
      </w:r>
      <w:proofErr w:type="gramStart"/>
      <w:r>
        <w:t>wishes</w:t>
      </w:r>
      <w:proofErr w:type="gramEnd"/>
      <w:r>
        <w:t xml:space="preserve"> to review primary health information from across multiple </w:t>
      </w:r>
      <w:proofErr w:type="gramStart"/>
      <w:r>
        <w:t>jurisdictions</w:t>
      </w:r>
      <w:proofErr w:type="gramEnd"/>
      <w:r>
        <w:t xml:space="preserve"> for impacts of co-morbidities, mortality rates, and occupational health risks. The study also intends to review the population health impact for medication treatments, including vaccination. The purpose of the research request  reflects a permitted purpose of use, Public Interest in the area of Public, Occupational Health. </w:t>
      </w:r>
      <w:r w:rsidRPr="009C36A9">
        <w:t>Data</w:t>
      </w:r>
      <w:r>
        <w:t xml:space="preserve"> for this study represents categories</w:t>
      </w:r>
      <w:r w:rsidRPr="009C36A9">
        <w:t xml:space="preserve"> from Healthcare, Medicinal product</w:t>
      </w:r>
      <w:r>
        <w:t>s</w:t>
      </w:r>
      <w:r w:rsidRPr="009C36A9">
        <w:t>, Areas of Public Health, Areas of Occupational Health, and possibly Serious cross-border threats</w:t>
      </w:r>
      <w:r>
        <w:t xml:space="preserve">. </w:t>
      </w:r>
    </w:p>
    <w:p w14:paraId="500F1E4B" w14:textId="5049EDE8" w:rsidR="00CD5B4F" w:rsidRDefault="00756BE1" w:rsidP="003810F6">
      <w:pPr>
        <w:pStyle w:val="ListParagraph"/>
        <w:numPr>
          <w:ilvl w:val="0"/>
          <w:numId w:val="8"/>
        </w:numPr>
      </w:pPr>
      <w:r>
        <w:t xml:space="preserve">The Data Discovery </w:t>
      </w:r>
      <w:r w:rsidR="006D3687">
        <w:t xml:space="preserve">leveraging the </w:t>
      </w:r>
      <w:proofErr w:type="spellStart"/>
      <w:r w:rsidR="006D3687" w:rsidRPr="006D3687">
        <w:t>HealthDCAT</w:t>
      </w:r>
      <w:proofErr w:type="spellEnd"/>
      <w:r w:rsidR="006D3687" w:rsidRPr="006D3687">
        <w:t xml:space="preserve"> Application Profile (</w:t>
      </w:r>
      <w:proofErr w:type="spellStart"/>
      <w:r w:rsidR="006D3687" w:rsidRPr="006D3687">
        <w:t>HealthDCAT</w:t>
      </w:r>
      <w:proofErr w:type="spellEnd"/>
      <w:r w:rsidR="006D3687" w:rsidRPr="006D3687">
        <w:t>-AP) </w:t>
      </w:r>
      <w:r>
        <w:t>determines that the information is available wi</w:t>
      </w:r>
      <w:r w:rsidR="006D3687">
        <w:t>thi</w:t>
      </w:r>
      <w:r>
        <w:t>n the HDAB Information Resources</w:t>
      </w:r>
      <w:r w:rsidR="006D3687">
        <w:t xml:space="preserve">, indicating </w:t>
      </w:r>
      <w:r w:rsidR="00900A41">
        <w:t>data</w:t>
      </w:r>
      <w:r w:rsidR="00AA41BC">
        <w:t xml:space="preserve"> </w:t>
      </w:r>
      <w:r w:rsidR="00900A41">
        <w:t xml:space="preserve">is available in </w:t>
      </w:r>
      <w:proofErr w:type="spellStart"/>
      <w:r w:rsidR="00900A41">
        <w:t>a</w:t>
      </w:r>
      <w:proofErr w:type="spellEnd"/>
      <w:r w:rsidR="00900A41">
        <w:t xml:space="preserve"> standard</w:t>
      </w:r>
      <w:r w:rsidR="00AA41BC">
        <w:t xml:space="preserve"> International Patient Summary (IPS), and mortality data</w:t>
      </w:r>
      <w:r w:rsidR="00900A41">
        <w:t xml:space="preserve"> in the Vital Records Death Reporting (IHE VRDR) standard formats as indicated in the </w:t>
      </w:r>
      <w:proofErr w:type="spellStart"/>
      <w:r w:rsidR="00900A41">
        <w:t>conformsTo</w:t>
      </w:r>
      <w:proofErr w:type="spellEnd"/>
      <w:r w:rsidR="00900A41">
        <w:t xml:space="preserve"> attribute (see </w:t>
      </w:r>
      <w:hyperlink r:id="rId8" w:history="1">
        <w:r w:rsidR="00CD5B4F" w:rsidRPr="00FC501E">
          <w:rPr>
            <w:rStyle w:val="Hyperlink"/>
          </w:rPr>
          <w:t>https://healthdataeu.pages.code.europa.eu/healthdcat-ap/releases/release-5/</w:t>
        </w:r>
      </w:hyperlink>
      <w:r w:rsidR="00900A41">
        <w:t>)</w:t>
      </w:r>
      <w:r>
        <w:t>.</w:t>
      </w:r>
    </w:p>
    <w:p w14:paraId="3FFE3E61" w14:textId="277BB658" w:rsidR="00DD03A2" w:rsidRDefault="00756BE1" w:rsidP="003810F6">
      <w:pPr>
        <w:pStyle w:val="ListParagraph"/>
        <w:numPr>
          <w:ilvl w:val="0"/>
          <w:numId w:val="8"/>
        </w:numPr>
      </w:pPr>
      <w:r>
        <w:t xml:space="preserve">The user </w:t>
      </w:r>
      <w:r w:rsidR="00DD03A2">
        <w:t xml:space="preserve">submits a Data Access Permit application (drawn from example at: </w:t>
      </w:r>
      <w:hyperlink r:id="rId9" w:history="1">
        <w:r w:rsidR="00DD03A2" w:rsidRPr="00D63EC3">
          <w:rPr>
            <w:rStyle w:val="Hyperlink"/>
          </w:rPr>
          <w:t>https://data-access.dsa.ec.europa.eu/public/hta/data-access</w:t>
        </w:r>
      </w:hyperlink>
      <w:r w:rsidR="00DD03A2">
        <w:t xml:space="preserve">) </w:t>
      </w:r>
      <w:r>
        <w:t>requests data access authorization providing</w:t>
      </w:r>
      <w:r w:rsidR="00DD03A2">
        <w:t xml:space="preserve"> in the </w:t>
      </w:r>
      <w:r w:rsidR="00DD03A2" w:rsidRPr="00DD03A2">
        <w:t>Research project-specific information</w:t>
      </w:r>
      <w:r w:rsidR="00DD03A2">
        <w:t xml:space="preserve"> section:</w:t>
      </w:r>
    </w:p>
    <w:p w14:paraId="550DD119" w14:textId="1E3D63E3" w:rsidR="003810F6" w:rsidRDefault="00DD03A2" w:rsidP="00DD03A2">
      <w:pPr>
        <w:pStyle w:val="ListParagraph"/>
        <w:numPr>
          <w:ilvl w:val="1"/>
          <w:numId w:val="8"/>
        </w:numPr>
      </w:pPr>
      <w:r>
        <w:t xml:space="preserve">Information  on the type and format of the data </w:t>
      </w:r>
      <w:proofErr w:type="gramStart"/>
      <w:r>
        <w:t>requested,</w:t>
      </w:r>
      <w:proofErr w:type="gramEnd"/>
      <w:r>
        <w:t xml:space="preserve"> indicates International Patient Summary format for the data, indicating the specific attributes from that standard content needed for the study and applicable de-identification methods </w:t>
      </w:r>
      <w:r w:rsidR="00756BE1">
        <w:t xml:space="preserve">should </w:t>
      </w:r>
      <w:proofErr w:type="gramStart"/>
      <w:r w:rsidR="00756BE1">
        <w:t>be used</w:t>
      </w:r>
      <w:proofErr w:type="gramEnd"/>
      <w:r w:rsidR="00756BE1">
        <w:t xml:space="preserve"> to preserve sufficient information to fulfill the study. </w:t>
      </w:r>
    </w:p>
    <w:p w14:paraId="326DB091" w14:textId="0DB3D364" w:rsidR="00DD03A2" w:rsidRDefault="00DD03A2" w:rsidP="00DD03A2">
      <w:pPr>
        <w:pStyle w:val="ListParagraph"/>
        <w:numPr>
          <w:ilvl w:val="1"/>
          <w:numId w:val="8"/>
        </w:numPr>
      </w:pPr>
      <w:r>
        <w:t xml:space="preserve">The researcher also provides a date range of access needed for </w:t>
      </w:r>
      <w:r w:rsidR="006D3687">
        <w:t>a 3-year period.</w:t>
      </w:r>
    </w:p>
    <w:p w14:paraId="110D7AA6" w14:textId="77777777" w:rsidR="00CD5B4F" w:rsidRDefault="00DD03A2" w:rsidP="00DD03A2">
      <w:pPr>
        <w:pStyle w:val="ListParagraph"/>
        <w:numPr>
          <w:ilvl w:val="1"/>
          <w:numId w:val="8"/>
        </w:numPr>
      </w:pPr>
      <w:r>
        <w:lastRenderedPageBreak/>
        <w:t>access justifications</w:t>
      </w:r>
      <w:r w:rsidR="00CD5B4F">
        <w:t xml:space="preserve"> </w:t>
      </w:r>
      <w:proofErr w:type="gramStart"/>
      <w:r w:rsidR="00CD5B4F">
        <w:t>are provided</w:t>
      </w:r>
      <w:proofErr w:type="gramEnd"/>
      <w:r w:rsidR="00CD5B4F">
        <w:t xml:space="preserve"> indicating the value of the proposed research</w:t>
      </w:r>
    </w:p>
    <w:p w14:paraId="622F03C9" w14:textId="77777777" w:rsidR="00CD5B4F" w:rsidRDefault="00CD5B4F" w:rsidP="00DD03A2">
      <w:pPr>
        <w:pStyle w:val="ListParagraph"/>
        <w:numPr>
          <w:ilvl w:val="1"/>
          <w:numId w:val="8"/>
        </w:numPr>
      </w:pPr>
      <w:r>
        <w:t xml:space="preserve">The </w:t>
      </w:r>
      <w:r w:rsidR="00DD03A2">
        <w:t>purpose of use</w:t>
      </w:r>
      <w:r>
        <w:t xml:space="preserve"> </w:t>
      </w:r>
      <w:proofErr w:type="gramStart"/>
      <w:r>
        <w:t>is indicated</w:t>
      </w:r>
      <w:proofErr w:type="gramEnd"/>
      <w:r>
        <w:t xml:space="preserve"> as Scientific Research</w:t>
      </w:r>
    </w:p>
    <w:p w14:paraId="5C740D7B" w14:textId="3470C9EB" w:rsidR="00DD03A2" w:rsidRDefault="00BE00B8" w:rsidP="00DD03A2">
      <w:pPr>
        <w:pStyle w:val="ListParagraph"/>
        <w:numPr>
          <w:ilvl w:val="1"/>
          <w:numId w:val="8"/>
        </w:numPr>
      </w:pPr>
      <w:r>
        <w:t xml:space="preserve">Data elements requested that are sensitive include </w:t>
      </w:r>
      <w:r w:rsidR="00DD03A2">
        <w:t xml:space="preserve">de-identification methods </w:t>
      </w:r>
      <w:r>
        <w:t xml:space="preserve">to </w:t>
      </w:r>
      <w:proofErr w:type="gramStart"/>
      <w:r>
        <w:t>be used</w:t>
      </w:r>
      <w:proofErr w:type="gramEnd"/>
      <w:r>
        <w:t xml:space="preserve"> that will retain sufficient information for the research study.</w:t>
      </w:r>
    </w:p>
    <w:p w14:paraId="416F083E" w14:textId="5CFFD7EA" w:rsidR="009C36A9" w:rsidRDefault="00F27391" w:rsidP="003810F6">
      <w:pPr>
        <w:pStyle w:val="ListParagraph"/>
        <w:numPr>
          <w:ilvl w:val="0"/>
          <w:numId w:val="8"/>
        </w:numPr>
      </w:pPr>
      <w:proofErr w:type="gramStart"/>
      <w:r>
        <w:t>Policy</w:t>
      </w:r>
      <w:proofErr w:type="gramEnd"/>
      <w:r>
        <w:t xml:space="preserve"> for secondary use </w:t>
      </w:r>
      <w:proofErr w:type="gramStart"/>
      <w:r>
        <w:t>includes</w:t>
      </w:r>
      <w:proofErr w:type="gramEnd"/>
      <w:r w:rsidRPr="00F27391">
        <w:t xml:space="preserve"> data </w:t>
      </w:r>
      <w:proofErr w:type="spellStart"/>
      <w:r w:rsidRPr="00F27391">
        <w:t>minimisation</w:t>
      </w:r>
      <w:proofErr w:type="spellEnd"/>
      <w:r w:rsidRPr="00F27391">
        <w:t xml:space="preserve"> for the use of secondary health data. This includes limiting the amount, type, and granularity of data during data preparation. </w:t>
      </w:r>
      <w:r w:rsidR="008E6244">
        <w:t>The application for data access includes a request for the following data</w:t>
      </w:r>
      <w:r w:rsidR="00D2606E">
        <w:t xml:space="preserve"> and de-identification methods</w:t>
      </w:r>
      <w:r w:rsidR="008E6244">
        <w:t>:</w:t>
      </w:r>
    </w:p>
    <w:p w14:paraId="1643512A" w14:textId="14744D5C" w:rsidR="008E6244" w:rsidRDefault="008E6244" w:rsidP="003810F6">
      <w:pPr>
        <w:pStyle w:val="ListParagraph"/>
        <w:numPr>
          <w:ilvl w:val="1"/>
          <w:numId w:val="8"/>
        </w:numPr>
      </w:pPr>
      <w:r>
        <w:t xml:space="preserve">Pseudonymized demographics with synthetic data for </w:t>
      </w:r>
      <w:proofErr w:type="gramStart"/>
      <w:r>
        <w:t>data of birth</w:t>
      </w:r>
      <w:proofErr w:type="gramEnd"/>
      <w:r>
        <w:t xml:space="preserve"> (age-group), and address</w:t>
      </w:r>
    </w:p>
    <w:p w14:paraId="01B2B664" w14:textId="14456DFE" w:rsidR="007D2EA2" w:rsidRDefault="007D2EA2" w:rsidP="007D2EA2">
      <w:pPr>
        <w:pStyle w:val="ListParagraph"/>
        <w:numPr>
          <w:ilvl w:val="2"/>
          <w:numId w:val="8"/>
        </w:numPr>
      </w:pPr>
      <w:r>
        <w:t>Pseudonymized name</w:t>
      </w:r>
    </w:p>
    <w:p w14:paraId="0445E666" w14:textId="72E15900" w:rsidR="007D2EA2" w:rsidRDefault="007D2EA2" w:rsidP="007D2EA2">
      <w:pPr>
        <w:pStyle w:val="ListParagraph"/>
        <w:numPr>
          <w:ilvl w:val="2"/>
          <w:numId w:val="8"/>
        </w:numPr>
      </w:pPr>
      <w:r>
        <w:t xml:space="preserve">Patient location is important to </w:t>
      </w:r>
      <w:proofErr w:type="gramStart"/>
      <w:r>
        <w:t>the study</w:t>
      </w:r>
      <w:proofErr w:type="gramEnd"/>
      <w:r>
        <w:t xml:space="preserve">. Address locations </w:t>
      </w:r>
      <w:r w:rsidR="00D2606E">
        <w:t xml:space="preserve">generalized </w:t>
      </w:r>
      <w:r>
        <w:t xml:space="preserve"> to the initial 3-digits of the postal code for data-minimization</w:t>
      </w:r>
    </w:p>
    <w:p w14:paraId="258760BE" w14:textId="77777777" w:rsidR="00D20ACF" w:rsidRDefault="007D2EA2" w:rsidP="00D20ACF">
      <w:pPr>
        <w:pStyle w:val="ListParagraph"/>
        <w:numPr>
          <w:ilvl w:val="2"/>
          <w:numId w:val="8"/>
        </w:numPr>
      </w:pPr>
      <w:r>
        <w:t xml:space="preserve">Administrative gender is an important metric in the study and will </w:t>
      </w:r>
      <w:proofErr w:type="gramStart"/>
      <w:r>
        <w:t>be included</w:t>
      </w:r>
      <w:proofErr w:type="gramEnd"/>
    </w:p>
    <w:p w14:paraId="78ECAF3C" w14:textId="1E0E4C07" w:rsidR="00D20ACF" w:rsidRPr="00D20ACF" w:rsidRDefault="007D2EA2" w:rsidP="00D20ACF">
      <w:pPr>
        <w:pStyle w:val="ListParagraph"/>
        <w:numPr>
          <w:ilvl w:val="2"/>
          <w:numId w:val="8"/>
        </w:numPr>
      </w:pPr>
      <w:r>
        <w:t xml:space="preserve">Date of birth will </w:t>
      </w:r>
      <w:proofErr w:type="gramStart"/>
      <w:r>
        <w:t>be used</w:t>
      </w:r>
      <w:proofErr w:type="gramEnd"/>
      <w:r>
        <w:t xml:space="preserve"> to determine and convey </w:t>
      </w:r>
      <w:r w:rsidR="00B76542">
        <w:t xml:space="preserve">a </w:t>
      </w:r>
      <w:r w:rsidR="00D2606E">
        <w:t>generalized</w:t>
      </w:r>
      <w:r>
        <w:t xml:space="preserve"> </w:t>
      </w:r>
      <w:proofErr w:type="gramStart"/>
      <w:r>
        <w:t>age-group</w:t>
      </w:r>
      <w:proofErr w:type="gramEnd"/>
      <w:r w:rsidR="00D2606E">
        <w:t>. The Date of birth, if included</w:t>
      </w:r>
      <w:r w:rsidR="00D2606E" w:rsidRPr="00D20ACF">
        <w:t xml:space="preserve">, </w:t>
      </w:r>
      <w:r w:rsidRPr="00D20ACF">
        <w:t xml:space="preserve">will be </w:t>
      </w:r>
      <w:r w:rsidR="00D20ACF" w:rsidRPr="00D20ACF">
        <w:rPr>
          <w:rFonts w:eastAsia="Courier New" w:cs="Times New Roman"/>
          <w:color w:val="000000"/>
          <w:kern w:val="0"/>
          <w:sz w:val="22"/>
          <w:szCs w:val="22"/>
          <w14:ligatures w14:val="none"/>
        </w:rPr>
        <w:t>Synthetic Data applied by date shifting within age-group breakdown</w:t>
      </w:r>
    </w:p>
    <w:p w14:paraId="3D89A512" w14:textId="6EE106E9" w:rsidR="007D2EA2" w:rsidRDefault="007D2EA2" w:rsidP="007D2EA2">
      <w:pPr>
        <w:pStyle w:val="ListParagraph"/>
        <w:numPr>
          <w:ilvl w:val="2"/>
          <w:numId w:val="8"/>
        </w:numPr>
      </w:pPr>
      <w:r>
        <w:t xml:space="preserve">Preferred language will </w:t>
      </w:r>
      <w:proofErr w:type="gramStart"/>
      <w:r>
        <w:t>be omitted</w:t>
      </w:r>
      <w:proofErr w:type="gramEnd"/>
      <w:r>
        <w:t xml:space="preserve"> for data-minimization</w:t>
      </w:r>
    </w:p>
    <w:p w14:paraId="42618F19" w14:textId="671DC289" w:rsidR="007D2EA2" w:rsidRDefault="007D2EA2" w:rsidP="007D2EA2">
      <w:pPr>
        <w:pStyle w:val="ListParagraph"/>
        <w:numPr>
          <w:ilvl w:val="2"/>
          <w:numId w:val="8"/>
        </w:numPr>
      </w:pPr>
      <w:r>
        <w:t xml:space="preserve">Patient identifier sent as a pseudonymized identifier that </w:t>
      </w:r>
      <w:proofErr w:type="gramStart"/>
      <w:r>
        <w:t>is applied</w:t>
      </w:r>
      <w:proofErr w:type="gramEnd"/>
      <w:r>
        <w:t xml:space="preserve"> to the same patient over time</w:t>
      </w:r>
    </w:p>
    <w:p w14:paraId="1A21A03D" w14:textId="6E9BA107" w:rsidR="007D2EA2" w:rsidRDefault="007D2EA2" w:rsidP="007D2EA2">
      <w:pPr>
        <w:pStyle w:val="ListParagraph"/>
        <w:numPr>
          <w:ilvl w:val="2"/>
          <w:numId w:val="8"/>
        </w:numPr>
      </w:pPr>
      <w:r>
        <w:t xml:space="preserve">Insurance information will </w:t>
      </w:r>
      <w:proofErr w:type="gramStart"/>
      <w:r>
        <w:t>be omitted</w:t>
      </w:r>
      <w:proofErr w:type="gramEnd"/>
      <w:r>
        <w:t xml:space="preserve"> for data-minimization</w:t>
      </w:r>
    </w:p>
    <w:p w14:paraId="740A7BB5" w14:textId="7DAB819F" w:rsidR="00E54A8C" w:rsidRDefault="00E54A8C" w:rsidP="00E54A8C">
      <w:pPr>
        <w:pStyle w:val="ListParagraph"/>
        <w:numPr>
          <w:ilvl w:val="2"/>
          <w:numId w:val="8"/>
        </w:numPr>
      </w:pPr>
      <w:r>
        <w:t>Given the potential for identifying health risks to come subjects of care, the data is to be reversibly pseudonymized to support tracking of patient care related to the event across health care facilities and settings.</w:t>
      </w:r>
    </w:p>
    <w:p w14:paraId="4082742F" w14:textId="054CADA8" w:rsidR="008E6244" w:rsidRDefault="00D20ACF" w:rsidP="003810F6">
      <w:pPr>
        <w:pStyle w:val="ListParagraph"/>
        <w:numPr>
          <w:ilvl w:val="1"/>
          <w:numId w:val="8"/>
        </w:numPr>
      </w:pPr>
      <w:r>
        <w:t>Problems</w:t>
      </w:r>
    </w:p>
    <w:p w14:paraId="600C2DB9" w14:textId="695308C6" w:rsidR="007D2EA2" w:rsidRDefault="00D20ACF" w:rsidP="007D2EA2">
      <w:pPr>
        <w:pStyle w:val="ListParagraph"/>
        <w:numPr>
          <w:ilvl w:val="2"/>
          <w:numId w:val="8"/>
        </w:numPr>
      </w:pPr>
      <w:r>
        <w:t>Problems</w:t>
      </w:r>
      <w:r w:rsidR="007D2EA2">
        <w:t xml:space="preserve"> will be key to determining primary conditions, symptoms, co-morbidities, and clinical outcomes. </w:t>
      </w:r>
    </w:p>
    <w:p w14:paraId="1B1A7BEC" w14:textId="4C9E81E3" w:rsidR="00B76542" w:rsidRDefault="00B76542" w:rsidP="007D2EA2">
      <w:pPr>
        <w:pStyle w:val="ListParagraph"/>
        <w:numPr>
          <w:ilvl w:val="2"/>
          <w:numId w:val="8"/>
        </w:numPr>
      </w:pPr>
      <w:r>
        <w:t xml:space="preserve">Conditions will </w:t>
      </w:r>
      <w:proofErr w:type="gramStart"/>
      <w:r>
        <w:t>be reviewed</w:t>
      </w:r>
      <w:proofErr w:type="gramEnd"/>
      <w:r>
        <w:t xml:space="preserve"> for potential identifiable outliers for suppression.</w:t>
      </w:r>
    </w:p>
    <w:p w14:paraId="165808D1" w14:textId="2A02D230" w:rsidR="008E6244" w:rsidRDefault="008E6244" w:rsidP="003810F6">
      <w:pPr>
        <w:pStyle w:val="ListParagraph"/>
        <w:numPr>
          <w:ilvl w:val="1"/>
          <w:numId w:val="8"/>
        </w:numPr>
      </w:pPr>
      <w:r>
        <w:t>Procedures</w:t>
      </w:r>
    </w:p>
    <w:p w14:paraId="295B6DDC" w14:textId="63E1B67C" w:rsidR="008E6244" w:rsidRDefault="008E6244" w:rsidP="003810F6">
      <w:pPr>
        <w:pStyle w:val="ListParagraph"/>
        <w:numPr>
          <w:ilvl w:val="1"/>
          <w:numId w:val="8"/>
        </w:numPr>
      </w:pPr>
      <w:r>
        <w:t>Medications</w:t>
      </w:r>
    </w:p>
    <w:p w14:paraId="12F45DD5" w14:textId="1C87262D" w:rsidR="002E3FE2" w:rsidRDefault="002E3FE2" w:rsidP="002E3FE2">
      <w:pPr>
        <w:pStyle w:val="ListParagraph"/>
        <w:numPr>
          <w:ilvl w:val="2"/>
          <w:numId w:val="8"/>
        </w:numPr>
      </w:pPr>
      <w:r>
        <w:t xml:space="preserve">Medications </w:t>
      </w:r>
      <w:proofErr w:type="gramStart"/>
      <w:r>
        <w:t>are needed</w:t>
      </w:r>
      <w:proofErr w:type="gramEnd"/>
      <w:r>
        <w:t xml:space="preserve"> to identify treatment and contraindication impact</w:t>
      </w:r>
    </w:p>
    <w:p w14:paraId="2C0DBCBF" w14:textId="77777777" w:rsidR="002E3FE2" w:rsidRDefault="002E3FE2" w:rsidP="002E3FE2">
      <w:pPr>
        <w:pStyle w:val="ListParagraph"/>
        <w:numPr>
          <w:ilvl w:val="2"/>
          <w:numId w:val="8"/>
        </w:numPr>
      </w:pPr>
      <w:r>
        <w:lastRenderedPageBreak/>
        <w:t xml:space="preserve">Dates associated with medications are </w:t>
      </w:r>
      <w:proofErr w:type="gramStart"/>
      <w:r>
        <w:t>relative</w:t>
      </w:r>
      <w:proofErr w:type="gramEnd"/>
      <w:r>
        <w:t xml:space="preserve"> to incident and treatment dates. Data </w:t>
      </w:r>
      <w:proofErr w:type="gramStart"/>
      <w:r>
        <w:t>is collected</w:t>
      </w:r>
      <w:proofErr w:type="gramEnd"/>
      <w:r>
        <w:t xml:space="preserve"> but protected by data-shifting the study records</w:t>
      </w:r>
    </w:p>
    <w:p w14:paraId="5CCE2092" w14:textId="0EE9E761" w:rsidR="002E3FE2" w:rsidRDefault="002E3FE2" w:rsidP="002E3FE2">
      <w:pPr>
        <w:pStyle w:val="ListParagraph"/>
        <w:numPr>
          <w:ilvl w:val="2"/>
          <w:numId w:val="8"/>
        </w:numPr>
      </w:pPr>
      <w:r>
        <w:t xml:space="preserve">Other attributes associated with Allergies and intolerances </w:t>
      </w:r>
      <w:proofErr w:type="gramStart"/>
      <w:r>
        <w:t>are removed</w:t>
      </w:r>
      <w:proofErr w:type="gramEnd"/>
      <w:r>
        <w:t xml:space="preserve"> for data-minimization</w:t>
      </w:r>
    </w:p>
    <w:p w14:paraId="06AF353B" w14:textId="34939EC1" w:rsidR="00AA41BC" w:rsidRDefault="00AA41BC" w:rsidP="003810F6">
      <w:pPr>
        <w:pStyle w:val="ListParagraph"/>
        <w:numPr>
          <w:ilvl w:val="1"/>
          <w:numId w:val="8"/>
        </w:numPr>
      </w:pPr>
      <w:r>
        <w:t>Allergies and intolerances will support clinical outcome measures</w:t>
      </w:r>
    </w:p>
    <w:p w14:paraId="4E210FBD" w14:textId="575A210B" w:rsidR="00AA41BC" w:rsidRDefault="00AA41BC" w:rsidP="00AA41BC">
      <w:pPr>
        <w:pStyle w:val="ListParagraph"/>
        <w:numPr>
          <w:ilvl w:val="2"/>
          <w:numId w:val="8"/>
        </w:numPr>
      </w:pPr>
      <w:r>
        <w:t>Allergy Agent</w:t>
      </w:r>
    </w:p>
    <w:p w14:paraId="58C768BF" w14:textId="5921BC0A" w:rsidR="00AA41BC" w:rsidRDefault="00AA41BC" w:rsidP="00AA41BC">
      <w:pPr>
        <w:pStyle w:val="ListParagraph"/>
        <w:numPr>
          <w:ilvl w:val="2"/>
          <w:numId w:val="8"/>
        </w:numPr>
      </w:pPr>
      <w:r>
        <w:t xml:space="preserve">Onset date </w:t>
      </w:r>
      <w:proofErr w:type="gramStart"/>
      <w:r>
        <w:t>is needed</w:t>
      </w:r>
      <w:proofErr w:type="gramEnd"/>
      <w:r>
        <w:t xml:space="preserve"> relative to incident and treatment dates. Data </w:t>
      </w:r>
      <w:proofErr w:type="gramStart"/>
      <w:r>
        <w:t>is collected</w:t>
      </w:r>
      <w:proofErr w:type="gramEnd"/>
      <w:r>
        <w:t xml:space="preserve"> but protected by data-shifting the study records</w:t>
      </w:r>
    </w:p>
    <w:p w14:paraId="3A634725" w14:textId="075E6F00" w:rsidR="00AA41BC" w:rsidRDefault="00AA41BC" w:rsidP="00AA41BC">
      <w:pPr>
        <w:pStyle w:val="ListParagraph"/>
        <w:numPr>
          <w:ilvl w:val="2"/>
          <w:numId w:val="8"/>
        </w:numPr>
      </w:pPr>
      <w:r>
        <w:t>Reaction</w:t>
      </w:r>
    </w:p>
    <w:p w14:paraId="25A52E21" w14:textId="63B27D22" w:rsidR="00AA41BC" w:rsidRDefault="00AA41BC" w:rsidP="00AA41BC">
      <w:pPr>
        <w:pStyle w:val="ListParagraph"/>
        <w:numPr>
          <w:ilvl w:val="2"/>
          <w:numId w:val="8"/>
        </w:numPr>
      </w:pPr>
      <w:r>
        <w:t xml:space="preserve">Other attributes associated with Allergies and intolerances </w:t>
      </w:r>
      <w:proofErr w:type="gramStart"/>
      <w:r>
        <w:t>are removed</w:t>
      </w:r>
      <w:proofErr w:type="gramEnd"/>
      <w:r>
        <w:t xml:space="preserve"> for data-minimization</w:t>
      </w:r>
    </w:p>
    <w:p w14:paraId="7A108BCC" w14:textId="69F7373F" w:rsidR="008E6244" w:rsidRDefault="008E6244" w:rsidP="003810F6">
      <w:pPr>
        <w:pStyle w:val="ListParagraph"/>
        <w:numPr>
          <w:ilvl w:val="1"/>
          <w:numId w:val="8"/>
        </w:numPr>
      </w:pPr>
      <w:r>
        <w:t>Results</w:t>
      </w:r>
    </w:p>
    <w:p w14:paraId="6E73101F" w14:textId="2420AEC6" w:rsidR="00AA41BC" w:rsidRDefault="002378FB" w:rsidP="00AA41BC">
      <w:pPr>
        <w:pStyle w:val="ListParagraph"/>
        <w:numPr>
          <w:ilvl w:val="2"/>
          <w:numId w:val="8"/>
        </w:numPr>
      </w:pPr>
      <w:r>
        <w:t xml:space="preserve">Observation </w:t>
      </w:r>
      <w:proofErr w:type="gramStart"/>
      <w:r>
        <w:t>resulted</w:t>
      </w:r>
      <w:proofErr w:type="gramEnd"/>
      <w:r>
        <w:t xml:space="preserve"> </w:t>
      </w:r>
      <w:proofErr w:type="gramStart"/>
      <w:r>
        <w:t>is needed</w:t>
      </w:r>
      <w:proofErr w:type="gramEnd"/>
      <w:r>
        <w:t xml:space="preserve"> to inform the detection of infectious agents and clinical metrics</w:t>
      </w:r>
    </w:p>
    <w:p w14:paraId="1579F448" w14:textId="00D113FC" w:rsidR="002378FB" w:rsidRDefault="002378FB" w:rsidP="00AA41BC">
      <w:pPr>
        <w:pStyle w:val="ListParagraph"/>
        <w:numPr>
          <w:ilvl w:val="2"/>
          <w:numId w:val="8"/>
        </w:numPr>
      </w:pPr>
      <w:r>
        <w:t xml:space="preserve">Observation value </w:t>
      </w:r>
      <w:proofErr w:type="gramStart"/>
      <w:r>
        <w:t>is needed</w:t>
      </w:r>
      <w:proofErr w:type="gramEnd"/>
      <w:r>
        <w:t xml:space="preserve"> for metrics</w:t>
      </w:r>
    </w:p>
    <w:p w14:paraId="27E54AB7" w14:textId="45D04CF1" w:rsidR="002378FB" w:rsidRDefault="002378FB" w:rsidP="00AA41BC">
      <w:pPr>
        <w:pStyle w:val="ListParagraph"/>
        <w:numPr>
          <w:ilvl w:val="2"/>
          <w:numId w:val="8"/>
        </w:numPr>
      </w:pPr>
      <w:r>
        <w:t xml:space="preserve">Observation date </w:t>
      </w:r>
      <w:proofErr w:type="gramStart"/>
      <w:r>
        <w:t>is needed</w:t>
      </w:r>
      <w:proofErr w:type="gramEnd"/>
      <w:r>
        <w:t xml:space="preserve"> relative to incident and treatment dates. Data </w:t>
      </w:r>
      <w:proofErr w:type="gramStart"/>
      <w:r>
        <w:t>is collected</w:t>
      </w:r>
      <w:proofErr w:type="gramEnd"/>
      <w:r>
        <w:t xml:space="preserve"> but protected by data-shifting the study records</w:t>
      </w:r>
    </w:p>
    <w:p w14:paraId="4EB93AE4" w14:textId="360780DD" w:rsidR="008E6244" w:rsidRDefault="002378FB" w:rsidP="002378FB">
      <w:pPr>
        <w:pStyle w:val="ListParagraph"/>
        <w:numPr>
          <w:ilvl w:val="2"/>
          <w:numId w:val="8"/>
        </w:numPr>
      </w:pPr>
      <w:r>
        <w:t xml:space="preserve">Other attributes associated with Results </w:t>
      </w:r>
      <w:proofErr w:type="gramStart"/>
      <w:r>
        <w:t>are removed</w:t>
      </w:r>
      <w:proofErr w:type="gramEnd"/>
      <w:r>
        <w:t xml:space="preserve"> for data minimization</w:t>
      </w:r>
    </w:p>
    <w:p w14:paraId="18C1197E" w14:textId="245B0372" w:rsidR="00627427" w:rsidRDefault="008E6244" w:rsidP="003810F6">
      <w:pPr>
        <w:pStyle w:val="ListParagraph"/>
        <w:numPr>
          <w:ilvl w:val="1"/>
          <w:numId w:val="8"/>
        </w:numPr>
      </w:pPr>
      <w:r>
        <w:t>Immunizations</w:t>
      </w:r>
    </w:p>
    <w:p w14:paraId="4373CFBC" w14:textId="77176B10" w:rsidR="002378FB" w:rsidRDefault="002378FB" w:rsidP="002378FB">
      <w:pPr>
        <w:pStyle w:val="ListParagraph"/>
        <w:numPr>
          <w:ilvl w:val="2"/>
          <w:numId w:val="8"/>
        </w:numPr>
      </w:pPr>
      <w:r>
        <w:t xml:space="preserve">Vaccine for type of disease </w:t>
      </w:r>
      <w:proofErr w:type="gramStart"/>
      <w:r>
        <w:t>is needed</w:t>
      </w:r>
      <w:proofErr w:type="gramEnd"/>
      <w:r>
        <w:t xml:space="preserve"> to assess treatments and measure mitigation results</w:t>
      </w:r>
    </w:p>
    <w:p w14:paraId="47EED8FC" w14:textId="77777777" w:rsidR="002378FB" w:rsidRDefault="002378FB" w:rsidP="002378FB">
      <w:pPr>
        <w:pStyle w:val="ListParagraph"/>
        <w:numPr>
          <w:ilvl w:val="2"/>
          <w:numId w:val="8"/>
        </w:numPr>
      </w:pPr>
      <w:r>
        <w:t xml:space="preserve">Date of immunization </w:t>
      </w:r>
      <w:proofErr w:type="gramStart"/>
      <w:r>
        <w:t>is needed</w:t>
      </w:r>
      <w:proofErr w:type="gramEnd"/>
      <w:r>
        <w:t xml:space="preserve"> relative to incident and treatment dates. Data </w:t>
      </w:r>
      <w:proofErr w:type="gramStart"/>
      <w:r>
        <w:t>is collected</w:t>
      </w:r>
      <w:proofErr w:type="gramEnd"/>
      <w:r>
        <w:t xml:space="preserve"> but protected by data-shifting the study records</w:t>
      </w:r>
    </w:p>
    <w:p w14:paraId="574B71B9" w14:textId="19C4064A" w:rsidR="002378FB" w:rsidRDefault="002378FB" w:rsidP="002378FB">
      <w:pPr>
        <w:pStyle w:val="ListParagraph"/>
        <w:numPr>
          <w:ilvl w:val="2"/>
          <w:numId w:val="8"/>
        </w:numPr>
      </w:pPr>
      <w:r>
        <w:t xml:space="preserve">Other attributes associated with Immunizations </w:t>
      </w:r>
      <w:proofErr w:type="gramStart"/>
      <w:r>
        <w:t>are removed</w:t>
      </w:r>
      <w:proofErr w:type="gramEnd"/>
      <w:r>
        <w:t xml:space="preserve"> for data minimization</w:t>
      </w:r>
    </w:p>
    <w:p w14:paraId="5FDAA042" w14:textId="26285676" w:rsidR="00627427" w:rsidRDefault="00627427" w:rsidP="003810F6">
      <w:pPr>
        <w:pStyle w:val="ListParagraph"/>
        <w:numPr>
          <w:ilvl w:val="1"/>
          <w:numId w:val="8"/>
        </w:numPr>
      </w:pPr>
      <w:r>
        <w:t>Medical Devices</w:t>
      </w:r>
      <w:r w:rsidR="002378FB">
        <w:t xml:space="preserve"> </w:t>
      </w:r>
      <w:proofErr w:type="gramStart"/>
      <w:r w:rsidR="002378FB">
        <w:t>are not needed</w:t>
      </w:r>
      <w:proofErr w:type="gramEnd"/>
      <w:r w:rsidR="002378FB">
        <w:t xml:space="preserve"> for the study</w:t>
      </w:r>
    </w:p>
    <w:p w14:paraId="6728DD91" w14:textId="4F9FE938" w:rsidR="002378FB" w:rsidRDefault="002378FB" w:rsidP="002378FB">
      <w:pPr>
        <w:pStyle w:val="ListParagraph"/>
        <w:numPr>
          <w:ilvl w:val="2"/>
          <w:numId w:val="8"/>
        </w:numPr>
      </w:pPr>
      <w:r>
        <w:t>This section may be empty with a data absent reason of ‘masked’</w:t>
      </w:r>
    </w:p>
    <w:p w14:paraId="055A804E" w14:textId="41FF4F03" w:rsidR="008E6244" w:rsidRDefault="008E6244" w:rsidP="003810F6">
      <w:pPr>
        <w:pStyle w:val="ListParagraph"/>
        <w:numPr>
          <w:ilvl w:val="1"/>
          <w:numId w:val="8"/>
        </w:numPr>
      </w:pPr>
      <w:r>
        <w:t xml:space="preserve">Social History </w:t>
      </w:r>
      <w:r w:rsidR="00995CD0">
        <w:t xml:space="preserve">lifestyle factor </w:t>
      </w:r>
      <w:r>
        <w:t xml:space="preserve">information </w:t>
      </w:r>
      <w:proofErr w:type="gramStart"/>
      <w:r w:rsidR="00995CD0">
        <w:t>is needed</w:t>
      </w:r>
      <w:proofErr w:type="gramEnd"/>
      <w:r w:rsidR="00995CD0">
        <w:t xml:space="preserve"> to measure potential environmental impact </w:t>
      </w:r>
      <w:r>
        <w:t>including</w:t>
      </w:r>
    </w:p>
    <w:p w14:paraId="7921A001" w14:textId="05266954" w:rsidR="00995CD0" w:rsidRDefault="00995CD0" w:rsidP="00995CD0">
      <w:pPr>
        <w:pStyle w:val="ListParagraph"/>
        <w:numPr>
          <w:ilvl w:val="2"/>
          <w:numId w:val="8"/>
        </w:numPr>
      </w:pPr>
      <w:r>
        <w:t xml:space="preserve">Occupation – either usual occupation or current occupation </w:t>
      </w:r>
      <w:proofErr w:type="gramStart"/>
      <w:r>
        <w:t>is needed</w:t>
      </w:r>
      <w:proofErr w:type="gramEnd"/>
      <w:r>
        <w:t xml:space="preserve"> to identify incidents and to help identify risk factors associated with identified occupations </w:t>
      </w:r>
    </w:p>
    <w:p w14:paraId="76735B14" w14:textId="308D1E04" w:rsidR="00995CD0" w:rsidRDefault="00995CD0" w:rsidP="00995CD0">
      <w:pPr>
        <w:pStyle w:val="ListParagraph"/>
        <w:numPr>
          <w:ilvl w:val="2"/>
          <w:numId w:val="8"/>
        </w:numPr>
      </w:pPr>
      <w:r>
        <w:t xml:space="preserve">Industry – either usual industry or current industry </w:t>
      </w:r>
      <w:proofErr w:type="gramStart"/>
      <w:r>
        <w:t>is needed</w:t>
      </w:r>
      <w:proofErr w:type="gramEnd"/>
      <w:r>
        <w:t xml:space="preserve"> to identify incidents and to help identify risk factors associated with identified occupations </w:t>
      </w:r>
    </w:p>
    <w:p w14:paraId="5AC3C807" w14:textId="283A784E" w:rsidR="00B76542" w:rsidRDefault="00B76542" w:rsidP="00995CD0">
      <w:pPr>
        <w:pStyle w:val="ListParagraph"/>
        <w:numPr>
          <w:ilvl w:val="2"/>
          <w:numId w:val="8"/>
        </w:numPr>
      </w:pPr>
      <w:r>
        <w:lastRenderedPageBreak/>
        <w:t xml:space="preserve">Occupation and Industry will </w:t>
      </w:r>
      <w:proofErr w:type="gramStart"/>
      <w:r>
        <w:t>be reviewed</w:t>
      </w:r>
      <w:proofErr w:type="gramEnd"/>
      <w:r>
        <w:t xml:space="preserve"> for outliers and suppressed</w:t>
      </w:r>
    </w:p>
    <w:p w14:paraId="1B015663" w14:textId="574D12AD" w:rsidR="00995CD0" w:rsidRDefault="00995CD0" w:rsidP="00995CD0">
      <w:pPr>
        <w:pStyle w:val="ListParagraph"/>
        <w:numPr>
          <w:ilvl w:val="2"/>
          <w:numId w:val="8"/>
        </w:numPr>
      </w:pPr>
      <w:r>
        <w:t xml:space="preserve">All other attributes associated with Social History </w:t>
      </w:r>
      <w:proofErr w:type="gramStart"/>
      <w:r>
        <w:t>are removed</w:t>
      </w:r>
      <w:proofErr w:type="gramEnd"/>
      <w:r>
        <w:t xml:space="preserve"> for data minimization</w:t>
      </w:r>
    </w:p>
    <w:p w14:paraId="5DC3A237" w14:textId="10DE5626" w:rsidR="006A73F5" w:rsidRDefault="006A73F5" w:rsidP="003810F6">
      <w:pPr>
        <w:pStyle w:val="ListParagraph"/>
        <w:numPr>
          <w:ilvl w:val="1"/>
          <w:numId w:val="8"/>
        </w:numPr>
      </w:pPr>
      <w:r>
        <w:t>Pregnancy History</w:t>
      </w:r>
    </w:p>
    <w:p w14:paraId="6A3ED84E" w14:textId="41034731" w:rsidR="008E6244" w:rsidRDefault="008E6244" w:rsidP="003810F6">
      <w:pPr>
        <w:pStyle w:val="ListParagraph"/>
        <w:numPr>
          <w:ilvl w:val="2"/>
          <w:numId w:val="8"/>
        </w:numPr>
      </w:pPr>
      <w:r>
        <w:t>Pregnancy status</w:t>
      </w:r>
      <w:r w:rsidR="006A73F5">
        <w:t xml:space="preserve"> – pregnancy information </w:t>
      </w:r>
      <w:proofErr w:type="gramStart"/>
      <w:r w:rsidR="006A73F5">
        <w:t>is needed</w:t>
      </w:r>
      <w:proofErr w:type="gramEnd"/>
      <w:r w:rsidR="006A73F5">
        <w:t xml:space="preserve"> for the study to review potential impact of the incident on pregnancy</w:t>
      </w:r>
    </w:p>
    <w:p w14:paraId="3434EC4A" w14:textId="2C1766A6" w:rsidR="008E6244" w:rsidRDefault="006A73F5" w:rsidP="00995CD0">
      <w:pPr>
        <w:pStyle w:val="ListParagraph"/>
        <w:numPr>
          <w:ilvl w:val="2"/>
          <w:numId w:val="8"/>
        </w:numPr>
      </w:pPr>
      <w:r>
        <w:t>Estimated Delivery dat</w:t>
      </w:r>
      <w:r w:rsidR="00995CD0">
        <w:t xml:space="preserve">e - </w:t>
      </w:r>
      <w:proofErr w:type="gramStart"/>
      <w:r w:rsidR="00995CD0">
        <w:t>is needed</w:t>
      </w:r>
      <w:proofErr w:type="gramEnd"/>
      <w:r w:rsidR="00995CD0">
        <w:t xml:space="preserve"> relative to incident and treatment dates. Data </w:t>
      </w:r>
      <w:proofErr w:type="gramStart"/>
      <w:r w:rsidR="00995CD0">
        <w:t>is collected</w:t>
      </w:r>
      <w:proofErr w:type="gramEnd"/>
      <w:r w:rsidR="00995CD0">
        <w:t xml:space="preserve"> but protected by data-shifting the study records</w:t>
      </w:r>
      <w:r>
        <w:t xml:space="preserve"> </w:t>
      </w:r>
    </w:p>
    <w:p w14:paraId="106EE0D9" w14:textId="7F8D1921" w:rsidR="00995CD0" w:rsidRDefault="00995CD0" w:rsidP="00995CD0">
      <w:pPr>
        <w:pStyle w:val="ListParagraph"/>
        <w:numPr>
          <w:ilvl w:val="2"/>
          <w:numId w:val="8"/>
        </w:numPr>
      </w:pPr>
      <w:r>
        <w:t xml:space="preserve">Other attributes associated with Pregnancy History </w:t>
      </w:r>
      <w:proofErr w:type="gramStart"/>
      <w:r>
        <w:t>are removed</w:t>
      </w:r>
      <w:proofErr w:type="gramEnd"/>
      <w:r>
        <w:t xml:space="preserve"> for data minimization</w:t>
      </w:r>
    </w:p>
    <w:p w14:paraId="250C9279" w14:textId="4A32F1B9" w:rsidR="008E6244" w:rsidRDefault="008E6244" w:rsidP="003810F6">
      <w:pPr>
        <w:pStyle w:val="ListParagraph"/>
        <w:numPr>
          <w:ilvl w:val="1"/>
          <w:numId w:val="8"/>
        </w:numPr>
      </w:pPr>
      <w:r>
        <w:t>Mortality</w:t>
      </w:r>
      <w:r w:rsidR="006A73F5">
        <w:t xml:space="preserve"> data is available through vital records offices. The mortality data will include:</w:t>
      </w:r>
    </w:p>
    <w:p w14:paraId="2C9B51BF" w14:textId="74EC3B27" w:rsidR="006A73F5" w:rsidRDefault="006A73F5" w:rsidP="006A73F5">
      <w:pPr>
        <w:pStyle w:val="ListParagraph"/>
        <w:numPr>
          <w:ilvl w:val="2"/>
          <w:numId w:val="8"/>
        </w:numPr>
      </w:pPr>
      <w:r>
        <w:t>Pseudonymized name</w:t>
      </w:r>
    </w:p>
    <w:p w14:paraId="7865C9BC" w14:textId="192DDA08" w:rsidR="006A73F5" w:rsidRDefault="006A73F5" w:rsidP="006A73F5">
      <w:pPr>
        <w:pStyle w:val="ListParagraph"/>
        <w:numPr>
          <w:ilvl w:val="2"/>
          <w:numId w:val="8"/>
        </w:numPr>
      </w:pPr>
      <w:r>
        <w:t>Pseudonymized identifier</w:t>
      </w:r>
    </w:p>
    <w:p w14:paraId="4C6472BE" w14:textId="77777777" w:rsidR="00E44D26" w:rsidRDefault="006A73F5" w:rsidP="00E44D26">
      <w:pPr>
        <w:pStyle w:val="ListParagraph"/>
        <w:numPr>
          <w:ilvl w:val="2"/>
          <w:numId w:val="8"/>
        </w:numPr>
      </w:pPr>
      <w:r>
        <w:t>Dat</w:t>
      </w:r>
      <w:r w:rsidR="00E44D26">
        <w:t xml:space="preserve">e of death </w:t>
      </w:r>
      <w:proofErr w:type="gramStart"/>
      <w:r w:rsidR="00E44D26">
        <w:t>is needed</w:t>
      </w:r>
      <w:proofErr w:type="gramEnd"/>
      <w:r w:rsidR="00E44D26">
        <w:t xml:space="preserve"> relative to incident and treatment dates. Data </w:t>
      </w:r>
      <w:proofErr w:type="gramStart"/>
      <w:r w:rsidR="00E44D26">
        <w:t>is collected</w:t>
      </w:r>
      <w:proofErr w:type="gramEnd"/>
      <w:r w:rsidR="00E44D26">
        <w:t xml:space="preserve"> but protected by data-shifting the study records </w:t>
      </w:r>
    </w:p>
    <w:p w14:paraId="2836FFFF" w14:textId="360F43D6" w:rsidR="006A73F5" w:rsidRDefault="006A73F5" w:rsidP="006A73F5">
      <w:pPr>
        <w:pStyle w:val="ListParagraph"/>
        <w:numPr>
          <w:ilvl w:val="2"/>
          <w:numId w:val="8"/>
        </w:numPr>
      </w:pPr>
      <w:r>
        <w:t>Cause of death</w:t>
      </w:r>
    </w:p>
    <w:p w14:paraId="57E8E9E3" w14:textId="3BBF6B4F" w:rsidR="006A73F5" w:rsidRDefault="006A73F5" w:rsidP="006A73F5">
      <w:pPr>
        <w:pStyle w:val="ListParagraph"/>
        <w:numPr>
          <w:ilvl w:val="2"/>
          <w:numId w:val="8"/>
        </w:numPr>
      </w:pPr>
      <w:r>
        <w:t xml:space="preserve">All other mortality data </w:t>
      </w:r>
      <w:proofErr w:type="gramStart"/>
      <w:r>
        <w:t>is omitted</w:t>
      </w:r>
      <w:proofErr w:type="gramEnd"/>
      <w:r>
        <w:t xml:space="preserve"> for data-minimization</w:t>
      </w:r>
    </w:p>
    <w:p w14:paraId="33A4B857" w14:textId="77777777" w:rsidR="00E54A8C" w:rsidRDefault="00E54A8C" w:rsidP="00E54A8C">
      <w:pPr>
        <w:pStyle w:val="ListParagraph"/>
        <w:numPr>
          <w:ilvl w:val="0"/>
          <w:numId w:val="8"/>
        </w:numPr>
      </w:pPr>
      <w:r>
        <w:t xml:space="preserve">The application is </w:t>
      </w:r>
      <w:proofErr w:type="gramStart"/>
      <w:r>
        <w:t>reviewed</w:t>
      </w:r>
      <w:proofErr w:type="gramEnd"/>
      <w:r>
        <w:t xml:space="preserve"> and a Data Access permit </w:t>
      </w:r>
      <w:proofErr w:type="gramStart"/>
      <w:r>
        <w:t>is granted</w:t>
      </w:r>
      <w:proofErr w:type="gramEnd"/>
    </w:p>
    <w:p w14:paraId="5140C27D" w14:textId="2BDCA1BD" w:rsidR="00E54A8C" w:rsidRDefault="00E54A8C" w:rsidP="00E54A8C">
      <w:pPr>
        <w:pStyle w:val="ListParagraph"/>
        <w:numPr>
          <w:ilvl w:val="0"/>
          <w:numId w:val="8"/>
        </w:numPr>
      </w:pPr>
      <w:r>
        <w:t xml:space="preserve">The Health Data Access Body (HDAB) uses an Intermediation entity for </w:t>
      </w:r>
      <w:proofErr w:type="spellStart"/>
      <w:r>
        <w:t>pseudonymizaton</w:t>
      </w:r>
      <w:proofErr w:type="spellEnd"/>
      <w:r>
        <w:t>, and data preparation to prepare the data using approved anonymization, pseudonymization, generalization, suppression, and randomization methods</w:t>
      </w:r>
      <w:r>
        <w:t xml:space="preserve"> </w:t>
      </w:r>
      <w:r>
        <w:t xml:space="preserve">according to the permit. </w:t>
      </w:r>
    </w:p>
    <w:p w14:paraId="6613491B" w14:textId="5A121B96" w:rsidR="003D7B1C" w:rsidRDefault="00E54A8C" w:rsidP="000E67F4">
      <w:pPr>
        <w:pStyle w:val="ListParagraph"/>
        <w:numPr>
          <w:ilvl w:val="0"/>
          <w:numId w:val="8"/>
        </w:numPr>
      </w:pPr>
      <w:r>
        <w:t xml:space="preserve">A second pass removes potentially identifying outlier data from the dataset for privacy protection. </w:t>
      </w:r>
      <w:r w:rsidR="003D7B1C">
        <w:t xml:space="preserve">While the identification of outliers </w:t>
      </w:r>
      <w:proofErr w:type="gramStart"/>
      <w:r w:rsidR="003D7B1C">
        <w:t>is not required</w:t>
      </w:r>
      <w:proofErr w:type="gramEnd"/>
      <w:r w:rsidR="003D7B1C">
        <w:t xml:space="preserve"> by the EHDS regulations, the HDAB performs this analysis to optimize privacy protection before releasing the data set.</w:t>
      </w:r>
    </w:p>
    <w:p w14:paraId="45CFBFD8" w14:textId="2FCC0881" w:rsidR="00D94443" w:rsidRDefault="00D94443" w:rsidP="00D94443">
      <w:pPr>
        <w:pStyle w:val="Heading1"/>
      </w:pPr>
      <w:r>
        <w:t>Data flows section</w:t>
      </w:r>
    </w:p>
    <w:p w14:paraId="0D274FB9" w14:textId="77777777" w:rsidR="00330F2B" w:rsidRDefault="003C030A" w:rsidP="003C030A">
      <w:r>
        <w:t xml:space="preserve">Before the de-identification processing, EHDS 2 regulations specify that the Health Data User conducts data discovery to identify data that is available for the study, and that an application for a data permit </w:t>
      </w:r>
      <w:proofErr w:type="gramStart"/>
      <w:r>
        <w:t>be submitted</w:t>
      </w:r>
      <w:proofErr w:type="gramEnd"/>
      <w:r>
        <w:t xml:space="preserve"> and approved. </w:t>
      </w:r>
    </w:p>
    <w:p w14:paraId="45E1C74C" w14:textId="53ECE604" w:rsidR="00330F2B" w:rsidRDefault="00330F2B" w:rsidP="00330F2B">
      <w:r>
        <w:t xml:space="preserve">The following diagram </w:t>
      </w:r>
      <w:r w:rsidR="008A437C">
        <w:t>from the</w:t>
      </w:r>
      <w:r w:rsidR="008A437C">
        <w:t xml:space="preserve"> EHDS2 </w:t>
      </w:r>
      <w:r w:rsidR="008A437C" w:rsidRPr="00330F2B">
        <w:t xml:space="preserve">M7.2 Draft guideline on data </w:t>
      </w:r>
      <w:proofErr w:type="spellStart"/>
      <w:r w:rsidR="008A437C" w:rsidRPr="00330F2B">
        <w:t>minimisation</w:t>
      </w:r>
      <w:proofErr w:type="spellEnd"/>
      <w:r w:rsidR="008A437C" w:rsidRPr="00330F2B">
        <w:t xml:space="preserve">, </w:t>
      </w:r>
      <w:proofErr w:type="spellStart"/>
      <w:r w:rsidR="008A437C" w:rsidRPr="00330F2B">
        <w:t>pseudonymisation</w:t>
      </w:r>
      <w:proofErr w:type="spellEnd"/>
      <w:r w:rsidR="008A437C" w:rsidRPr="00330F2B">
        <w:t xml:space="preserve">, </w:t>
      </w:r>
      <w:proofErr w:type="spellStart"/>
      <w:r w:rsidR="008A437C" w:rsidRPr="00330F2B">
        <w:t>anonymisation</w:t>
      </w:r>
      <w:proofErr w:type="spellEnd"/>
      <w:r w:rsidR="008A437C" w:rsidRPr="00330F2B">
        <w:t xml:space="preserve"> and synthetic data</w:t>
      </w:r>
      <w:r w:rsidR="008A437C">
        <w:t xml:space="preserve">  depicts </w:t>
      </w:r>
      <w:proofErr w:type="gramStart"/>
      <w:r>
        <w:t>he</w:t>
      </w:r>
      <w:proofErr w:type="gramEnd"/>
      <w:r>
        <w:t xml:space="preserve"> EHDS user journey</w:t>
      </w:r>
      <w:r w:rsidR="008A437C">
        <w:t xml:space="preserve"> for </w:t>
      </w:r>
      <w:r w:rsidR="008A437C">
        <w:lastRenderedPageBreak/>
        <w:t>the full process, highlighting</w:t>
      </w:r>
      <w:r>
        <w:t xml:space="preserve"> </w:t>
      </w:r>
      <w:r w:rsidR="008A437C">
        <w:t xml:space="preserve">the areas within the process that address </w:t>
      </w:r>
      <w:r>
        <w:t>data minimization, pseudonymization and anonymization:</w:t>
      </w:r>
    </w:p>
    <w:p w14:paraId="01A78B86" w14:textId="77777777" w:rsidR="00330F2B" w:rsidRDefault="00330F2B" w:rsidP="00330F2B">
      <w:r>
        <w:rPr>
          <w:noProof/>
        </w:rPr>
        <w:drawing>
          <wp:inline distT="0" distB="0" distL="0" distR="0" wp14:anchorId="082F8BB0" wp14:editId="035CB3DE">
            <wp:extent cx="5927966" cy="3283872"/>
            <wp:effectExtent l="0" t="0" r="0" b="0"/>
            <wp:docPr id="1348794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4439" name="Picture 1" descr="A screenshot of a computer&#10;&#10;AI-generated content may be incorrect."/>
                    <pic:cNvPicPr/>
                  </pic:nvPicPr>
                  <pic:blipFill rotWithShape="1">
                    <a:blip r:embed="rId10"/>
                    <a:srcRect l="20641" t="23926" r="14552" b="12250"/>
                    <a:stretch>
                      <a:fillRect/>
                    </a:stretch>
                  </pic:blipFill>
                  <pic:spPr bwMode="auto">
                    <a:xfrm>
                      <a:off x="0" y="0"/>
                      <a:ext cx="5928360" cy="3284091"/>
                    </a:xfrm>
                    <a:prstGeom prst="rect">
                      <a:avLst/>
                    </a:prstGeom>
                    <a:ln>
                      <a:noFill/>
                    </a:ln>
                    <a:extLst>
                      <a:ext uri="{53640926-AAD7-44D8-BBD7-CCE9431645EC}">
                        <a14:shadowObscured xmlns:a14="http://schemas.microsoft.com/office/drawing/2010/main"/>
                      </a:ext>
                    </a:extLst>
                  </pic:spPr>
                </pic:pic>
              </a:graphicData>
            </a:graphic>
          </wp:inline>
        </w:drawing>
      </w:r>
    </w:p>
    <w:p w14:paraId="2837B84D" w14:textId="2B9F8CF8" w:rsidR="005748D2" w:rsidRDefault="00685C4F" w:rsidP="003C030A">
      <w:r>
        <w:t xml:space="preserve">Once a Data Permit </w:t>
      </w:r>
      <w:proofErr w:type="gramStart"/>
      <w:r>
        <w:t>is granted</w:t>
      </w:r>
      <w:proofErr w:type="gramEnd"/>
      <w:r>
        <w:t xml:space="preserve">, </w:t>
      </w:r>
      <w:r w:rsidR="008A437C">
        <w:t>the third phase, Data Preparation, begins. T</w:t>
      </w:r>
      <w:r>
        <w:t xml:space="preserve">he HDAB prepares the data set according to the permit content and de-identification to be </w:t>
      </w:r>
      <w:r w:rsidR="005F22FC">
        <w:t xml:space="preserve"> </w:t>
      </w:r>
      <w:r w:rsidR="008A437C">
        <w:t>applied. T</w:t>
      </w:r>
      <w:r w:rsidR="00330F2B">
        <w:t xml:space="preserve">he EHDS2 </w:t>
      </w:r>
      <w:r w:rsidR="00330F2B" w:rsidRPr="00330F2B">
        <w:t xml:space="preserve">M7.2 Draft guideline on data </w:t>
      </w:r>
      <w:proofErr w:type="spellStart"/>
      <w:r w:rsidR="00330F2B" w:rsidRPr="00330F2B">
        <w:t>minimisation</w:t>
      </w:r>
      <w:proofErr w:type="spellEnd"/>
      <w:r w:rsidR="00330F2B" w:rsidRPr="00330F2B">
        <w:t xml:space="preserve">, </w:t>
      </w:r>
      <w:proofErr w:type="spellStart"/>
      <w:r w:rsidR="00330F2B" w:rsidRPr="00330F2B">
        <w:t>pseudonymisation</w:t>
      </w:r>
      <w:proofErr w:type="spellEnd"/>
      <w:r w:rsidR="00330F2B" w:rsidRPr="00330F2B">
        <w:t xml:space="preserve">, </w:t>
      </w:r>
      <w:proofErr w:type="spellStart"/>
      <w:r w:rsidR="00330F2B" w:rsidRPr="00330F2B">
        <w:t>anonymisation</w:t>
      </w:r>
      <w:proofErr w:type="spellEnd"/>
      <w:r w:rsidR="00330F2B" w:rsidRPr="00330F2B">
        <w:t xml:space="preserve"> and synthetic data</w:t>
      </w:r>
      <w:r w:rsidR="00330F2B">
        <w:t xml:space="preserve">  depicts a High-level architecture for safe disclosure of anonymized data, processing results, and synthetic data: </w:t>
      </w:r>
    </w:p>
    <w:p w14:paraId="5209E887" w14:textId="77777777" w:rsidR="00D1448F" w:rsidRDefault="00D1448F" w:rsidP="007E5F3D">
      <w:r w:rsidRPr="00D1448F">
        <w:rPr>
          <w:noProof/>
        </w:rPr>
        <w:drawing>
          <wp:inline distT="0" distB="0" distL="0" distR="0" wp14:anchorId="4698D0F8" wp14:editId="409E608C">
            <wp:extent cx="6396958" cy="3064523"/>
            <wp:effectExtent l="0" t="0" r="4445" b="2540"/>
            <wp:docPr id="13929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6958" cy="3064523"/>
                    </a:xfrm>
                    <a:prstGeom prst="rect">
                      <a:avLst/>
                    </a:prstGeom>
                    <a:noFill/>
                    <a:ln>
                      <a:noFill/>
                    </a:ln>
                  </pic:spPr>
                </pic:pic>
              </a:graphicData>
            </a:graphic>
          </wp:inline>
        </w:drawing>
      </w:r>
    </w:p>
    <w:p w14:paraId="20986E21" w14:textId="13C05AEC" w:rsidR="00346037" w:rsidRDefault="00346037" w:rsidP="00346037"/>
    <w:p w14:paraId="63CA824A" w14:textId="6C04577E" w:rsidR="00D94443" w:rsidRDefault="00D94443" w:rsidP="00D94443">
      <w:pPr>
        <w:pStyle w:val="Heading1"/>
      </w:pPr>
      <w:r>
        <w:t>Requirements</w:t>
      </w:r>
    </w:p>
    <w:p w14:paraId="04395161" w14:textId="77777777" w:rsidR="00D94443" w:rsidRDefault="00D94443" w:rsidP="00D94443">
      <w:pPr>
        <w:pStyle w:val="Heading2"/>
      </w:pPr>
      <w:r>
        <w:t>Policy</w:t>
      </w:r>
    </w:p>
    <w:p w14:paraId="619350D6" w14:textId="77777777" w:rsidR="004F7248" w:rsidRDefault="004F7248" w:rsidP="004F7248">
      <w:pPr>
        <w:pStyle w:val="ListParagraph"/>
        <w:numPr>
          <w:ilvl w:val="0"/>
          <w:numId w:val="2"/>
        </w:numPr>
      </w:pPr>
      <w:r w:rsidRPr="0000027A">
        <w:t xml:space="preserve">The HDAB data access application management process is primarily set out in Articles 67–69 of the EHDS regulation, which define the procedural context that any </w:t>
      </w:r>
      <w:proofErr w:type="spellStart"/>
      <w:r w:rsidRPr="0000027A">
        <w:t>organisational</w:t>
      </w:r>
      <w:proofErr w:type="spellEnd"/>
      <w:r w:rsidRPr="0000027A">
        <w:t xml:space="preserve"> or technical solution for secondary use data applications must align with. Articles 67 and 69 </w:t>
      </w:r>
      <w:proofErr w:type="gramStart"/>
      <w:r w:rsidRPr="0000027A">
        <w:t>includes</w:t>
      </w:r>
      <w:proofErr w:type="gramEnd"/>
      <w:r w:rsidRPr="0000027A">
        <w:t xml:space="preserve"> the requirements for the common application forms for data access applications and data requests, respectively, to </w:t>
      </w:r>
      <w:proofErr w:type="gramStart"/>
      <w:r w:rsidRPr="0000027A">
        <w:t>be used</w:t>
      </w:r>
      <w:proofErr w:type="gramEnd"/>
      <w:r w:rsidRPr="0000027A">
        <w:t xml:space="preserve"> by applicants, and which provides the essential information for the processing of applications. Article 68 governs the issuance of data permits and the associated obligations of HDABs, whereas Article 69 provides similar provisions for data requests.</w:t>
      </w:r>
    </w:p>
    <w:p w14:paraId="3EEBCADE" w14:textId="718E2AFF" w:rsidR="00DC1477" w:rsidRDefault="00DC1477" w:rsidP="00DC1477">
      <w:pPr>
        <w:pStyle w:val="ListParagraph"/>
        <w:numPr>
          <w:ilvl w:val="0"/>
          <w:numId w:val="2"/>
        </w:numPr>
      </w:pPr>
      <w:r w:rsidRPr="00DC1477">
        <w:t xml:space="preserve">The secondary use of electronic health data is based on </w:t>
      </w:r>
      <w:proofErr w:type="spellStart"/>
      <w:r w:rsidRPr="00DC1477">
        <w:t>pseudonymised</w:t>
      </w:r>
      <w:proofErr w:type="spellEnd"/>
      <w:r w:rsidRPr="00DC1477">
        <w:t xml:space="preserve"> or </w:t>
      </w:r>
      <w:proofErr w:type="spellStart"/>
      <w:r w:rsidRPr="00DC1477">
        <w:t>anonymised</w:t>
      </w:r>
      <w:proofErr w:type="spellEnd"/>
      <w:r w:rsidRPr="00DC1477">
        <w:t xml:space="preserve"> data, in order to preclude the identification of the data subjects (Recital 53 in the EHDS regulation)</w:t>
      </w:r>
    </w:p>
    <w:p w14:paraId="59CE6809" w14:textId="315697BA" w:rsidR="00D72992" w:rsidRPr="004F7248" w:rsidRDefault="00D72992" w:rsidP="00D72992">
      <w:pPr>
        <w:pStyle w:val="Default"/>
        <w:numPr>
          <w:ilvl w:val="0"/>
          <w:numId w:val="2"/>
        </w:numPr>
        <w:rPr>
          <w:rFonts w:asciiTheme="minorHAnsi" w:hAnsiTheme="minorHAnsi"/>
        </w:rPr>
      </w:pPr>
      <w:r w:rsidRPr="004F7248">
        <w:rPr>
          <w:rFonts w:asciiTheme="minorHAnsi" w:hAnsiTheme="minorHAnsi"/>
        </w:rPr>
        <w:t xml:space="preserve">Data </w:t>
      </w:r>
      <w:proofErr w:type="spellStart"/>
      <w:r w:rsidRPr="004F7248">
        <w:rPr>
          <w:rFonts w:asciiTheme="minorHAnsi" w:hAnsiTheme="minorHAnsi"/>
        </w:rPr>
        <w:t>anonymisation</w:t>
      </w:r>
      <w:proofErr w:type="spellEnd"/>
      <w:r w:rsidRPr="004F7248">
        <w:rPr>
          <w:rFonts w:asciiTheme="minorHAnsi" w:hAnsiTheme="minorHAnsi"/>
        </w:rPr>
        <w:t xml:space="preserve">, </w:t>
      </w:r>
      <w:proofErr w:type="spellStart"/>
      <w:r w:rsidRPr="004F7248">
        <w:rPr>
          <w:rFonts w:asciiTheme="minorHAnsi" w:hAnsiTheme="minorHAnsi"/>
        </w:rPr>
        <w:t>pseudonymisation</w:t>
      </w:r>
      <w:proofErr w:type="spellEnd"/>
      <w:r w:rsidRPr="004F7248">
        <w:rPr>
          <w:rFonts w:asciiTheme="minorHAnsi" w:hAnsiTheme="minorHAnsi"/>
        </w:rPr>
        <w:t xml:space="preserve">, and linkage techniques </w:t>
      </w:r>
      <w:proofErr w:type="gramStart"/>
      <w:r w:rsidR="004F7248">
        <w:rPr>
          <w:rFonts w:asciiTheme="minorHAnsi" w:hAnsiTheme="minorHAnsi"/>
        </w:rPr>
        <w:t xml:space="preserve">are </w:t>
      </w:r>
      <w:r w:rsidRPr="004F7248">
        <w:rPr>
          <w:rFonts w:asciiTheme="minorHAnsi" w:hAnsiTheme="minorHAnsi"/>
        </w:rPr>
        <w:t>addressed</w:t>
      </w:r>
      <w:proofErr w:type="gramEnd"/>
      <w:r w:rsidRPr="004F7248">
        <w:rPr>
          <w:rFonts w:asciiTheme="minorHAnsi" w:hAnsiTheme="minorHAnsi"/>
        </w:rPr>
        <w:t xml:space="preserve"> in M7.2 Technical specification for Health Data Access Bodies on data </w:t>
      </w:r>
      <w:proofErr w:type="spellStart"/>
      <w:r w:rsidRPr="004F7248">
        <w:rPr>
          <w:rFonts w:asciiTheme="minorHAnsi" w:hAnsiTheme="minorHAnsi"/>
        </w:rPr>
        <w:t>minimisation</w:t>
      </w:r>
      <w:proofErr w:type="spellEnd"/>
      <w:r w:rsidRPr="004F7248">
        <w:rPr>
          <w:rFonts w:asciiTheme="minorHAnsi" w:hAnsiTheme="minorHAnsi"/>
        </w:rPr>
        <w:t xml:space="preserve"> and de-identification, and M7.5 Guideline for Health Data Access Bodies on linkage of health datasets. </w:t>
      </w:r>
    </w:p>
    <w:p w14:paraId="55945069" w14:textId="77777777" w:rsidR="00697CA0" w:rsidRDefault="00697CA0" w:rsidP="00697CA0">
      <w:pPr>
        <w:pStyle w:val="Heading3"/>
      </w:pPr>
      <w:bookmarkStart w:id="0" w:name="_Toc406538167"/>
      <w:r>
        <w:t>Permitted Uses</w:t>
      </w:r>
    </w:p>
    <w:p w14:paraId="35DDB5F2" w14:textId="734396C6" w:rsidR="00697CA0" w:rsidRPr="00697CA0" w:rsidRDefault="00697CA0" w:rsidP="00697CA0">
      <w:r w:rsidRPr="00697CA0">
        <w:t>The Health Information Exchange system has define</w:t>
      </w:r>
      <w:r w:rsidR="008A437C">
        <w:t>d</w:t>
      </w:r>
      <w:r w:rsidRPr="00697CA0">
        <w:t xml:space="preserve"> the following standard permitted uses</w:t>
      </w:r>
      <w:bookmarkEnd w:id="0"/>
      <w:r w:rsidR="00333472">
        <w:t xml:space="preserve"> (Art 53 a-c)</w:t>
      </w:r>
      <w:r w:rsidR="008A437C">
        <w:t xml:space="preserve">. The standard healthcare purposes of use specified by ISO TC215 14265: </w:t>
      </w:r>
      <w:r w:rsidR="008A437C" w:rsidRPr="008A437C">
        <w:t>Health Informatics - Classification of purposes for processing personal health information</w:t>
      </w:r>
      <w:r w:rsidR="00371581">
        <w:t xml:space="preserve"> concepts associated with these EHDS2 defined purposes </w:t>
      </w:r>
      <w:proofErr w:type="gramStart"/>
      <w:r w:rsidR="00371581">
        <w:t>are provided</w:t>
      </w:r>
      <w:proofErr w:type="gramEnd"/>
      <w:r w:rsidR="00371581">
        <w:t xml:space="preserve"> in </w:t>
      </w:r>
      <w:r w:rsidR="00377059">
        <w:t xml:space="preserve">italicized </w:t>
      </w:r>
      <w:r w:rsidR="00371581">
        <w:t>sub-bul</w:t>
      </w:r>
      <w:r w:rsidR="00377059">
        <w:t>lets</w:t>
      </w:r>
      <w:r w:rsidR="00333472">
        <w:t>:</w:t>
      </w:r>
    </w:p>
    <w:p w14:paraId="0BFA2DE3" w14:textId="77777777" w:rsidR="00B40A45" w:rsidRDefault="00B40A45" w:rsidP="00697CA0">
      <w:pPr>
        <w:pStyle w:val="ListParagraph"/>
        <w:numPr>
          <w:ilvl w:val="0"/>
          <w:numId w:val="2"/>
        </w:numPr>
      </w:pPr>
      <w:r>
        <w:t>Improving the delivery of care, Treatment, Optimization and providing healthcare</w:t>
      </w:r>
    </w:p>
    <w:p w14:paraId="3F984277" w14:textId="268308ED" w:rsidR="0000027A" w:rsidRPr="00377059" w:rsidRDefault="0000027A" w:rsidP="00B40A45">
      <w:pPr>
        <w:pStyle w:val="ListParagraph"/>
        <w:numPr>
          <w:ilvl w:val="1"/>
          <w:numId w:val="2"/>
        </w:numPr>
        <w:rPr>
          <w:i/>
          <w:iCs/>
        </w:rPr>
      </w:pPr>
      <w:r w:rsidRPr="00377059">
        <w:rPr>
          <w:i/>
          <w:iCs/>
        </w:rPr>
        <w:t xml:space="preserve">Treatment </w:t>
      </w:r>
    </w:p>
    <w:p w14:paraId="4F3AAADE" w14:textId="77777777" w:rsidR="0000027A" w:rsidRPr="00377059" w:rsidRDefault="0000027A" w:rsidP="00B40A45">
      <w:pPr>
        <w:pStyle w:val="ListParagraph"/>
        <w:numPr>
          <w:ilvl w:val="2"/>
          <w:numId w:val="2"/>
        </w:numPr>
        <w:rPr>
          <w:i/>
          <w:iCs/>
        </w:rPr>
      </w:pPr>
      <w:r w:rsidRPr="00377059">
        <w:rPr>
          <w:rFonts w:hint="eastAsia"/>
          <w:i/>
          <w:iCs/>
        </w:rPr>
        <w:t xml:space="preserve">Clinical Care Provision to an Individual </w:t>
      </w:r>
      <w:r w:rsidRPr="00377059">
        <w:rPr>
          <w:i/>
          <w:iCs/>
        </w:rPr>
        <w:t>Subject of Care</w:t>
      </w:r>
    </w:p>
    <w:p w14:paraId="2EBD8362" w14:textId="77777777" w:rsidR="0000027A" w:rsidRPr="00377059" w:rsidRDefault="0000027A" w:rsidP="00B40A45">
      <w:pPr>
        <w:pStyle w:val="ListParagraph"/>
        <w:numPr>
          <w:ilvl w:val="2"/>
          <w:numId w:val="2"/>
        </w:numPr>
        <w:rPr>
          <w:i/>
          <w:iCs/>
        </w:rPr>
      </w:pPr>
      <w:r w:rsidRPr="00377059">
        <w:rPr>
          <w:rFonts w:hint="eastAsia"/>
          <w:i/>
          <w:iCs/>
        </w:rPr>
        <w:t xml:space="preserve">Emergency Care Provision </w:t>
      </w:r>
      <w:r w:rsidRPr="00377059">
        <w:rPr>
          <w:i/>
          <w:iCs/>
        </w:rPr>
        <w:t xml:space="preserve">to an </w:t>
      </w:r>
      <w:r w:rsidRPr="00377059">
        <w:rPr>
          <w:rFonts w:hint="eastAsia"/>
          <w:i/>
          <w:iCs/>
        </w:rPr>
        <w:t xml:space="preserve">Individual </w:t>
      </w:r>
      <w:r w:rsidRPr="00377059">
        <w:rPr>
          <w:i/>
          <w:iCs/>
        </w:rPr>
        <w:t>Subject of Care</w:t>
      </w:r>
    </w:p>
    <w:p w14:paraId="6392C53F" w14:textId="77777777" w:rsidR="0000027A" w:rsidRPr="00377059" w:rsidRDefault="0000027A" w:rsidP="00B40A45">
      <w:pPr>
        <w:pStyle w:val="ListParagraph"/>
        <w:numPr>
          <w:ilvl w:val="2"/>
          <w:numId w:val="2"/>
        </w:numPr>
        <w:rPr>
          <w:i/>
          <w:iCs/>
        </w:rPr>
      </w:pPr>
      <w:r w:rsidRPr="00377059">
        <w:rPr>
          <w:i/>
          <w:iCs/>
        </w:rPr>
        <w:t xml:space="preserve">Support of </w:t>
      </w:r>
      <w:r w:rsidRPr="00377059">
        <w:rPr>
          <w:rFonts w:hint="eastAsia"/>
          <w:i/>
          <w:iCs/>
        </w:rPr>
        <w:t xml:space="preserve">Care Activities within </w:t>
      </w:r>
      <w:r w:rsidRPr="00377059">
        <w:rPr>
          <w:i/>
          <w:iCs/>
        </w:rPr>
        <w:t xml:space="preserve">the </w:t>
      </w:r>
      <w:r w:rsidRPr="00377059">
        <w:rPr>
          <w:rFonts w:hint="eastAsia"/>
          <w:i/>
          <w:iCs/>
        </w:rPr>
        <w:t xml:space="preserve">Provider Organization </w:t>
      </w:r>
      <w:r w:rsidRPr="00377059">
        <w:rPr>
          <w:i/>
          <w:iCs/>
        </w:rPr>
        <w:t xml:space="preserve">for an </w:t>
      </w:r>
      <w:r w:rsidRPr="00377059">
        <w:rPr>
          <w:rFonts w:hint="eastAsia"/>
          <w:i/>
          <w:iCs/>
        </w:rPr>
        <w:t xml:space="preserve">Individual </w:t>
      </w:r>
      <w:r w:rsidRPr="00377059">
        <w:rPr>
          <w:i/>
          <w:iCs/>
        </w:rPr>
        <w:t>Subject of Care</w:t>
      </w:r>
    </w:p>
    <w:p w14:paraId="4A382EB6" w14:textId="77777777" w:rsidR="0000027A" w:rsidRPr="00377059" w:rsidRDefault="0000027A" w:rsidP="00B40A45">
      <w:pPr>
        <w:pStyle w:val="ListParagraph"/>
        <w:numPr>
          <w:ilvl w:val="2"/>
          <w:numId w:val="2"/>
        </w:numPr>
        <w:rPr>
          <w:i/>
          <w:iCs/>
        </w:rPr>
      </w:pPr>
      <w:r w:rsidRPr="00377059">
        <w:rPr>
          <w:i/>
          <w:iCs/>
        </w:rPr>
        <w:t>Subject of Care Uses</w:t>
      </w:r>
    </w:p>
    <w:p w14:paraId="7E8DD3E4" w14:textId="1ABCDF69" w:rsidR="0000027A" w:rsidRPr="00377059" w:rsidRDefault="0000027A" w:rsidP="00B40A45">
      <w:pPr>
        <w:pStyle w:val="ListParagraph"/>
        <w:numPr>
          <w:ilvl w:val="1"/>
          <w:numId w:val="2"/>
        </w:numPr>
        <w:rPr>
          <w:i/>
          <w:iCs/>
        </w:rPr>
      </w:pPr>
      <w:r w:rsidRPr="00377059">
        <w:rPr>
          <w:i/>
          <w:iCs/>
        </w:rPr>
        <w:t>Operations</w:t>
      </w:r>
    </w:p>
    <w:p w14:paraId="2206BDE0" w14:textId="77777777" w:rsidR="0000027A" w:rsidRPr="00697CA0" w:rsidRDefault="0000027A" w:rsidP="00B40A45">
      <w:pPr>
        <w:pStyle w:val="ListParagraph"/>
        <w:numPr>
          <w:ilvl w:val="1"/>
          <w:numId w:val="2"/>
        </w:numPr>
      </w:pPr>
      <w:r w:rsidRPr="00377059">
        <w:rPr>
          <w:i/>
          <w:iCs/>
        </w:rPr>
        <w:t xml:space="preserve">Health </w:t>
      </w:r>
      <w:r w:rsidRPr="00377059">
        <w:rPr>
          <w:rFonts w:hint="eastAsia"/>
          <w:i/>
          <w:iCs/>
        </w:rPr>
        <w:t xml:space="preserve">Service Management </w:t>
      </w:r>
      <w:r w:rsidRPr="00377059">
        <w:rPr>
          <w:i/>
          <w:iCs/>
        </w:rPr>
        <w:t xml:space="preserve">and </w:t>
      </w:r>
      <w:r w:rsidRPr="00377059">
        <w:rPr>
          <w:rFonts w:hint="eastAsia"/>
          <w:i/>
          <w:iCs/>
        </w:rPr>
        <w:t>Quality Assurance</w:t>
      </w:r>
    </w:p>
    <w:p w14:paraId="03312B68" w14:textId="5C0462AF" w:rsidR="00333472" w:rsidRDefault="00333472" w:rsidP="00333472">
      <w:pPr>
        <w:pStyle w:val="ListParagraph"/>
        <w:numPr>
          <w:ilvl w:val="0"/>
          <w:numId w:val="2"/>
        </w:numPr>
      </w:pPr>
      <w:r>
        <w:lastRenderedPageBreak/>
        <w:t xml:space="preserve">Public Interest in the area of Public, Occupational Health and </w:t>
      </w:r>
      <w:r>
        <w:rPr>
          <w:rFonts w:eastAsia="ヒラギノ角ゴ Pro W3"/>
        </w:rPr>
        <w:t>Policy Making and Regulatory Activities, Statistics, national, multinational, and Union level official statistics</w:t>
      </w:r>
    </w:p>
    <w:p w14:paraId="123FD850" w14:textId="0FE3DAA7" w:rsidR="0000027A" w:rsidRPr="00377059" w:rsidRDefault="0000027A" w:rsidP="00333472">
      <w:pPr>
        <w:pStyle w:val="ListParagraph"/>
        <w:numPr>
          <w:ilvl w:val="1"/>
          <w:numId w:val="2"/>
        </w:numPr>
        <w:rPr>
          <w:i/>
          <w:iCs/>
        </w:rPr>
      </w:pPr>
      <w:r w:rsidRPr="00377059">
        <w:rPr>
          <w:i/>
          <w:iCs/>
        </w:rPr>
        <w:t>Public Health</w:t>
      </w:r>
    </w:p>
    <w:p w14:paraId="067F4ECB" w14:textId="77777777" w:rsidR="00697CA0" w:rsidRPr="00377059" w:rsidRDefault="0000027A" w:rsidP="00333472">
      <w:pPr>
        <w:pStyle w:val="ListParagraph"/>
        <w:numPr>
          <w:ilvl w:val="2"/>
          <w:numId w:val="2"/>
        </w:numPr>
        <w:rPr>
          <w:i/>
          <w:iCs/>
        </w:rPr>
      </w:pPr>
      <w:r w:rsidRPr="00377059">
        <w:rPr>
          <w:i/>
          <w:iCs/>
        </w:rPr>
        <w:t>Public Health Surveillance, Disease Control</w:t>
      </w:r>
    </w:p>
    <w:p w14:paraId="02AFD783" w14:textId="7F716BD7" w:rsidR="00333472" w:rsidRPr="00377059" w:rsidRDefault="00333472" w:rsidP="00333472">
      <w:pPr>
        <w:pStyle w:val="ListParagraph"/>
        <w:numPr>
          <w:ilvl w:val="2"/>
          <w:numId w:val="2"/>
        </w:numPr>
        <w:rPr>
          <w:i/>
          <w:iCs/>
        </w:rPr>
      </w:pPr>
      <w:r w:rsidRPr="00377059">
        <w:rPr>
          <w:rFonts w:eastAsia="ヒラギノ角ゴ Pro W3"/>
          <w:i/>
          <w:iCs/>
        </w:rPr>
        <w:t xml:space="preserve">Population </w:t>
      </w:r>
      <w:r w:rsidRPr="00377059">
        <w:rPr>
          <w:rFonts w:eastAsia="ヒラギノ角ゴ Pro W3" w:hint="eastAsia"/>
          <w:i/>
          <w:iCs/>
        </w:rPr>
        <w:t>Health Management</w:t>
      </w:r>
    </w:p>
    <w:p w14:paraId="2F425ACC" w14:textId="5E7781A8" w:rsidR="0000027A" w:rsidRPr="00333472" w:rsidRDefault="0000027A" w:rsidP="00333472">
      <w:pPr>
        <w:pStyle w:val="ListParagraph"/>
        <w:numPr>
          <w:ilvl w:val="2"/>
          <w:numId w:val="2"/>
        </w:numPr>
        <w:rPr>
          <w:rFonts w:eastAsia="ヒラギノ角ゴ Pro W3"/>
        </w:rPr>
      </w:pPr>
      <w:r w:rsidRPr="00377059">
        <w:rPr>
          <w:rFonts w:eastAsia="ヒラギノ角ゴ Pro W3"/>
          <w:i/>
          <w:iCs/>
        </w:rPr>
        <w:t xml:space="preserve">Public </w:t>
      </w:r>
      <w:r w:rsidRPr="00377059">
        <w:rPr>
          <w:rFonts w:eastAsia="ヒラギノ角ゴ Pro W3" w:hint="eastAsia"/>
          <w:i/>
          <w:iCs/>
        </w:rPr>
        <w:t>Safety Emergency</w:t>
      </w:r>
    </w:p>
    <w:p w14:paraId="6E854C43" w14:textId="30996D61" w:rsidR="00B40A45" w:rsidRDefault="00B40A45" w:rsidP="00697CA0">
      <w:pPr>
        <w:pStyle w:val="ListParagraph"/>
        <w:numPr>
          <w:ilvl w:val="0"/>
          <w:numId w:val="3"/>
        </w:numPr>
      </w:pPr>
      <w:r>
        <w:t>Scientific Research contributing to public health or health technology assessment with the aim of benefitting the end users</w:t>
      </w:r>
    </w:p>
    <w:p w14:paraId="09D28DD5" w14:textId="3904217B" w:rsidR="0000027A" w:rsidRPr="00377059" w:rsidRDefault="0000027A" w:rsidP="00B40A45">
      <w:pPr>
        <w:pStyle w:val="ListParagraph"/>
        <w:numPr>
          <w:ilvl w:val="1"/>
          <w:numId w:val="3"/>
        </w:numPr>
        <w:rPr>
          <w:i/>
          <w:iCs/>
        </w:rPr>
      </w:pPr>
      <w:r w:rsidRPr="00377059">
        <w:rPr>
          <w:i/>
          <w:iCs/>
        </w:rPr>
        <w:t>Research</w:t>
      </w:r>
    </w:p>
    <w:p w14:paraId="66A95F79" w14:textId="7C147CC9" w:rsidR="00333472" w:rsidRDefault="00333472" w:rsidP="00697CA0">
      <w:pPr>
        <w:pStyle w:val="ListParagraph"/>
        <w:numPr>
          <w:ilvl w:val="0"/>
          <w:numId w:val="3"/>
        </w:numPr>
      </w:pPr>
      <w:r>
        <w:t>Vocational and Higher Educatio</w:t>
      </w:r>
      <w:r w:rsidR="00B40A45">
        <w:t>n Teaching Activities</w:t>
      </w:r>
    </w:p>
    <w:p w14:paraId="5AA6C3B0" w14:textId="0705452E" w:rsidR="0000027A" w:rsidRPr="00377059" w:rsidRDefault="0000027A" w:rsidP="00B40A45">
      <w:pPr>
        <w:pStyle w:val="ListParagraph"/>
        <w:numPr>
          <w:ilvl w:val="1"/>
          <w:numId w:val="3"/>
        </w:numPr>
        <w:rPr>
          <w:i/>
          <w:iCs/>
        </w:rPr>
      </w:pPr>
      <w:r w:rsidRPr="00377059">
        <w:rPr>
          <w:i/>
          <w:iCs/>
        </w:rPr>
        <w:t>Education</w:t>
      </w:r>
    </w:p>
    <w:p w14:paraId="4AAE2861" w14:textId="76C9CBAA" w:rsidR="0000027A" w:rsidRPr="00A739A2" w:rsidRDefault="0000027A" w:rsidP="0000027A">
      <w:pPr>
        <w:pStyle w:val="Heading3"/>
      </w:pPr>
      <w:bookmarkStart w:id="1" w:name="_Toc406538168"/>
      <w:r w:rsidRPr="00A739A2">
        <w:t xml:space="preserve">Uses </w:t>
      </w:r>
      <w:r w:rsidRPr="00FF705B">
        <w:rPr>
          <w:rStyle w:val="Shall"/>
          <w:b w:val="0"/>
          <w:sz w:val="24"/>
        </w:rPr>
        <w:t>NOT</w:t>
      </w:r>
      <w:r w:rsidRPr="00A739A2">
        <w:t xml:space="preserve"> Permitted</w:t>
      </w:r>
      <w:bookmarkEnd w:id="1"/>
    </w:p>
    <w:p w14:paraId="36972BEC" w14:textId="49D11FDE" w:rsidR="00697CA0" w:rsidRPr="00697CA0" w:rsidRDefault="00697CA0" w:rsidP="00697CA0">
      <w:r w:rsidRPr="00697CA0">
        <w:t xml:space="preserve">The Health Information Exchange system has </w:t>
      </w:r>
      <w:proofErr w:type="gramStart"/>
      <w:r w:rsidRPr="00697CA0">
        <w:t>define</w:t>
      </w:r>
      <w:proofErr w:type="gramEnd"/>
      <w:r w:rsidRPr="00697CA0">
        <w:t xml:space="preserve"> the following standard</w:t>
      </w:r>
      <w:r>
        <w:t xml:space="preserve"> </w:t>
      </w:r>
      <w:proofErr w:type="gramStart"/>
      <w:r>
        <w:t>are not</w:t>
      </w:r>
      <w:r w:rsidRPr="00697CA0">
        <w:t xml:space="preserve"> permitted</w:t>
      </w:r>
      <w:proofErr w:type="gramEnd"/>
      <w:r w:rsidRPr="00697CA0">
        <w:t xml:space="preserve"> </w:t>
      </w:r>
      <w:proofErr w:type="gramStart"/>
      <w:r w:rsidRPr="00697CA0">
        <w:t>uses</w:t>
      </w:r>
      <w:proofErr w:type="gramEnd"/>
      <w:r>
        <w:t>:</w:t>
      </w:r>
    </w:p>
    <w:p w14:paraId="7EF0C924" w14:textId="787A653D" w:rsidR="00EF7CF3" w:rsidRDefault="00377059" w:rsidP="00377059">
      <w:pPr>
        <w:pStyle w:val="ListParagraph"/>
        <w:numPr>
          <w:ilvl w:val="0"/>
          <w:numId w:val="5"/>
        </w:numPr>
      </w:pPr>
      <w:r>
        <w:t xml:space="preserve"> </w:t>
      </w:r>
      <w:r w:rsidR="00EF7CF3" w:rsidRPr="00EF7CF3">
        <w:t xml:space="preserve">carrying out advertising or marketing </w:t>
      </w:r>
      <w:proofErr w:type="gramStart"/>
      <w:r w:rsidR="00EF7CF3" w:rsidRPr="00EF7CF3">
        <w:t>activities;</w:t>
      </w:r>
      <w:proofErr w:type="gramEnd"/>
    </w:p>
    <w:p w14:paraId="12FFEFAF" w14:textId="3E9C682B" w:rsidR="0000027A" w:rsidRPr="00377059" w:rsidRDefault="0000027A" w:rsidP="00377059">
      <w:pPr>
        <w:pStyle w:val="ListParagraph"/>
        <w:numPr>
          <w:ilvl w:val="1"/>
          <w:numId w:val="5"/>
        </w:numPr>
        <w:rPr>
          <w:i/>
          <w:iCs/>
        </w:rPr>
      </w:pPr>
      <w:r w:rsidRPr="00377059">
        <w:rPr>
          <w:i/>
          <w:iCs/>
        </w:rPr>
        <w:t xml:space="preserve">Market Studies </w:t>
      </w:r>
    </w:p>
    <w:p w14:paraId="0A14ABC6" w14:textId="31431B9D" w:rsidR="00377059" w:rsidRPr="00377059" w:rsidRDefault="00377059" w:rsidP="00377059">
      <w:r w:rsidRPr="00377059">
        <w:t xml:space="preserve">No corresponding purpose of use </w:t>
      </w:r>
      <w:proofErr w:type="gramStart"/>
      <w:r w:rsidRPr="00377059">
        <w:t>is defined</w:t>
      </w:r>
      <w:proofErr w:type="gramEnd"/>
      <w:r w:rsidRPr="00377059">
        <w:t xml:space="preserve"> by EHDS2 as either permitted or not permitted, so the assumption is the following ISO-defined standard classifications of use purposes </w:t>
      </w:r>
      <w:proofErr w:type="gramStart"/>
      <w:r w:rsidRPr="00377059">
        <w:t>are not permitted</w:t>
      </w:r>
      <w:proofErr w:type="gramEnd"/>
      <w:r w:rsidRPr="00377059">
        <w:t xml:space="preserve"> uses:</w:t>
      </w:r>
    </w:p>
    <w:p w14:paraId="7E902BA1" w14:textId="6DBADAC7" w:rsidR="0003665D" w:rsidRDefault="00377059" w:rsidP="00EF7CF3">
      <w:pPr>
        <w:pStyle w:val="ListParagraph"/>
        <w:numPr>
          <w:ilvl w:val="0"/>
          <w:numId w:val="5"/>
        </w:numPr>
        <w:rPr>
          <w:i/>
          <w:iCs/>
        </w:rPr>
      </w:pPr>
      <w:r w:rsidRPr="00377059">
        <w:rPr>
          <w:i/>
          <w:iCs/>
        </w:rPr>
        <w:t xml:space="preserve"> </w:t>
      </w:r>
      <w:commentRangeStart w:id="2"/>
      <w:r w:rsidR="0000027A" w:rsidRPr="00377059">
        <w:rPr>
          <w:i/>
          <w:iCs/>
        </w:rPr>
        <w:t xml:space="preserve">Legal </w:t>
      </w:r>
      <w:commentRangeEnd w:id="2"/>
      <w:r w:rsidR="0003665D">
        <w:rPr>
          <w:i/>
          <w:iCs/>
        </w:rPr>
        <w:t>Procedure</w:t>
      </w:r>
      <w:r w:rsidR="00EF7CF3" w:rsidRPr="00377059">
        <w:rPr>
          <w:rStyle w:val="CommentReference"/>
          <w:i/>
          <w:iCs/>
        </w:rPr>
        <w:commentReference w:id="2"/>
      </w:r>
    </w:p>
    <w:p w14:paraId="231C81AF" w14:textId="4A2EC032" w:rsidR="0003665D" w:rsidRPr="0003665D" w:rsidRDefault="0003665D" w:rsidP="00EF7CF3">
      <w:pPr>
        <w:pStyle w:val="ListParagraph"/>
        <w:numPr>
          <w:ilvl w:val="0"/>
          <w:numId w:val="5"/>
        </w:numPr>
        <w:rPr>
          <w:i/>
          <w:iCs/>
        </w:rPr>
      </w:pPr>
      <w:r w:rsidRPr="0003665D">
        <w:rPr>
          <w:i/>
          <w:iCs/>
        </w:rPr>
        <w:t>Enabling the payment of care provision to an individual subject of care</w:t>
      </w:r>
    </w:p>
    <w:p w14:paraId="6BAF7E9A" w14:textId="600B0DC7" w:rsidR="00EF7CF3" w:rsidRDefault="00EF7CF3" w:rsidP="00EF7CF3">
      <w:r>
        <w:t>Additional regulation purposes from Article 54</w:t>
      </w:r>
      <w:r w:rsidR="00BA6A56">
        <w:t xml:space="preserve"> not permitt</w:t>
      </w:r>
      <w:r w:rsidR="00124911">
        <w:t>ed</w:t>
      </w:r>
      <w:r>
        <w:t>:</w:t>
      </w:r>
    </w:p>
    <w:p w14:paraId="7A6EB6B2" w14:textId="3D074C17" w:rsidR="00124911" w:rsidRDefault="0003665D" w:rsidP="00835025">
      <w:pPr>
        <w:pStyle w:val="ListParagraph"/>
        <w:numPr>
          <w:ilvl w:val="0"/>
          <w:numId w:val="5"/>
        </w:numPr>
      </w:pPr>
      <w:r>
        <w:t>T</w:t>
      </w:r>
      <w:r w:rsidR="00124911" w:rsidRPr="00EF7CF3">
        <w:t xml:space="preserve">aking decisions detrimental to a natural person or a group of natural persons based on their electronic health data; in order to qualify as ‘decisions’ for the purposes of this point, they have to produce legal, social or economic effects or similarly significantly affect those natural </w:t>
      </w:r>
      <w:proofErr w:type="gramStart"/>
      <w:r w:rsidR="00124911" w:rsidRPr="00EF7CF3">
        <w:t>persons;</w:t>
      </w:r>
      <w:proofErr w:type="gramEnd"/>
    </w:p>
    <w:p w14:paraId="19EC67B8" w14:textId="1D53CCD2" w:rsidR="004E0FB3" w:rsidRDefault="004E0FB3" w:rsidP="00835025">
      <w:pPr>
        <w:pStyle w:val="ListParagraph"/>
        <w:numPr>
          <w:ilvl w:val="0"/>
          <w:numId w:val="5"/>
        </w:numPr>
      </w:pPr>
      <w:r w:rsidRPr="00EF7CF3">
        <w:t xml:space="preserve">developing products or services that may harm individuals, public health or society at large, such as illicit drugs, alcoholic beverages, tobacco and nicotine products, weaponry or products or services which </w:t>
      </w:r>
      <w:proofErr w:type="gramStart"/>
      <w:r w:rsidRPr="00EF7CF3">
        <w:t>are designed</w:t>
      </w:r>
      <w:proofErr w:type="gramEnd"/>
      <w:r w:rsidRPr="00EF7CF3">
        <w:t xml:space="preserve"> or modified in such a way that they create addiction, contravene public order or cause a risk for human </w:t>
      </w:r>
      <w:proofErr w:type="gramStart"/>
      <w:r w:rsidRPr="00EF7CF3">
        <w:t>health;</w:t>
      </w:r>
      <w:proofErr w:type="gramEnd"/>
    </w:p>
    <w:p w14:paraId="41D4D111" w14:textId="1C654096" w:rsidR="004E0FB3" w:rsidRDefault="004E0FB3" w:rsidP="00835025">
      <w:pPr>
        <w:pStyle w:val="ListParagraph"/>
        <w:numPr>
          <w:ilvl w:val="0"/>
          <w:numId w:val="5"/>
        </w:numPr>
      </w:pPr>
      <w:r w:rsidRPr="00EF7CF3">
        <w:t>carrying out activities in conflict with ethical provisions laid down in national law.</w:t>
      </w:r>
    </w:p>
    <w:tbl>
      <w:tblPr>
        <w:tblW w:w="5000" w:type="pct"/>
        <w:shd w:val="clear" w:color="auto" w:fill="FFFFFF"/>
        <w:tblCellMar>
          <w:left w:w="0" w:type="dxa"/>
          <w:right w:w="0" w:type="dxa"/>
        </w:tblCellMar>
        <w:tblLook w:val="04A0" w:firstRow="1" w:lastRow="0" w:firstColumn="1" w:lastColumn="0" w:noHBand="0" w:noVBand="1"/>
      </w:tblPr>
      <w:tblGrid>
        <w:gridCol w:w="9360"/>
      </w:tblGrid>
      <w:tr w:rsidR="00EF7CF3" w:rsidRPr="00EF7CF3" w14:paraId="74C07962" w14:textId="77777777">
        <w:tc>
          <w:tcPr>
            <w:tcW w:w="0" w:type="auto"/>
            <w:shd w:val="clear" w:color="auto" w:fill="FFFFFF"/>
            <w:hideMark/>
          </w:tcPr>
          <w:p w14:paraId="5C4C4358" w14:textId="0A765834" w:rsidR="00EF7CF3" w:rsidRPr="00EF7CF3" w:rsidRDefault="00EF7CF3" w:rsidP="00EF7CF3"/>
        </w:tc>
      </w:tr>
    </w:tbl>
    <w:p w14:paraId="16FD8C74" w14:textId="77777777" w:rsidR="00EF7CF3" w:rsidRPr="00EF7CF3" w:rsidRDefault="00EF7CF3" w:rsidP="00EF7CF3">
      <w:pPr>
        <w:rPr>
          <w:vanish/>
        </w:rPr>
      </w:pPr>
    </w:p>
    <w:p w14:paraId="5FDDF25C" w14:textId="77777777" w:rsidR="00EF7CF3" w:rsidRPr="00EF7CF3" w:rsidRDefault="00EF7CF3" w:rsidP="00EF7CF3">
      <w:pPr>
        <w:rPr>
          <w:vanish/>
        </w:rPr>
      </w:pPr>
    </w:p>
    <w:p w14:paraId="3143D84A" w14:textId="77777777" w:rsidR="00EF7CF3" w:rsidRPr="00EF7CF3" w:rsidRDefault="00EF7CF3" w:rsidP="00EF7CF3">
      <w:pPr>
        <w:rPr>
          <w:vanish/>
        </w:rPr>
      </w:pPr>
    </w:p>
    <w:p w14:paraId="6AF53D14" w14:textId="4B34DF00" w:rsidR="00D94443" w:rsidRDefault="00D94443" w:rsidP="00D94443">
      <w:pPr>
        <w:pStyle w:val="Heading2"/>
      </w:pPr>
      <w:r>
        <w:t>Risk Assessment</w:t>
      </w:r>
    </w:p>
    <w:p w14:paraId="6ACFC562" w14:textId="11A85FE5" w:rsidR="00676AED" w:rsidRPr="00676AED" w:rsidRDefault="004F7248" w:rsidP="00676AED">
      <w:r>
        <w:t xml:space="preserve">Risk and associated mitigation </w:t>
      </w:r>
      <w:proofErr w:type="gramStart"/>
      <w:r>
        <w:t>is</w:t>
      </w:r>
      <w:proofErr w:type="gramEnd"/>
      <w:r>
        <w:t xml:space="preserve"> determined for each data</w:t>
      </w:r>
      <w:r w:rsidR="00676AED">
        <w:t xml:space="preserve"> element</w:t>
      </w:r>
      <w:r>
        <w:t xml:space="preserve"> associated with a given Data access request.</w:t>
      </w:r>
      <w:r w:rsidR="009C3C14">
        <w:t xml:space="preserve"> For this test case, see the data elements described in the next section.</w:t>
      </w:r>
    </w:p>
    <w:p w14:paraId="5D350D31" w14:textId="350CE52F" w:rsidR="00D94443" w:rsidRDefault="00D94443" w:rsidP="00D94443">
      <w:pPr>
        <w:pStyle w:val="Heading1"/>
      </w:pPr>
      <w:r>
        <w:t>Data Elements</w:t>
      </w:r>
    </w:p>
    <w:p w14:paraId="7731F766" w14:textId="365712B4" w:rsidR="004F7248" w:rsidRDefault="004F7248" w:rsidP="004F7248">
      <w:r>
        <w:t xml:space="preserve">Data Types: The IPS format </w:t>
      </w:r>
      <w:r>
        <w:t xml:space="preserve">requested </w:t>
      </w:r>
      <w:r>
        <w:t xml:space="preserve">contains primarily structured data with some attributes containing textual data content. There are no </w:t>
      </w:r>
      <w:proofErr w:type="gramStart"/>
      <w:r>
        <w:t>Medical</w:t>
      </w:r>
      <w:proofErr w:type="gramEnd"/>
      <w:r>
        <w:t xml:space="preserve"> imaging data, Bio-signal data, Genetic data, Textual data, or Multi-modal data. Available to this research study through the IPS structured format.</w:t>
      </w:r>
    </w:p>
    <w:tbl>
      <w:tblPr>
        <w:tblW w:w="9535" w:type="dxa"/>
        <w:tblLook w:val="04A0" w:firstRow="1" w:lastRow="0" w:firstColumn="1" w:lastColumn="0" w:noHBand="0" w:noVBand="1"/>
      </w:tblPr>
      <w:tblGrid>
        <w:gridCol w:w="1575"/>
        <w:gridCol w:w="1996"/>
        <w:gridCol w:w="1260"/>
        <w:gridCol w:w="2000"/>
        <w:gridCol w:w="352"/>
        <w:gridCol w:w="2352"/>
      </w:tblGrid>
      <w:tr w:rsidR="009C3C14" w:rsidRPr="009C3C14" w14:paraId="6EF01AAB" w14:textId="77777777" w:rsidTr="00CE5073">
        <w:trPr>
          <w:trHeight w:val="288"/>
        </w:trPr>
        <w:tc>
          <w:tcPr>
            <w:tcW w:w="9535" w:type="dxa"/>
            <w:gridSpan w:val="6"/>
            <w:tcBorders>
              <w:top w:val="nil"/>
              <w:left w:val="nil"/>
              <w:bottom w:val="nil"/>
              <w:right w:val="nil"/>
            </w:tcBorders>
            <w:noWrap/>
            <w:vAlign w:val="bottom"/>
            <w:hideMark/>
          </w:tcPr>
          <w:p w14:paraId="0FF2C159" w14:textId="13EB137F" w:rsidR="009C3C14" w:rsidRPr="009C3C14" w:rsidRDefault="009C3C14" w:rsidP="009C3C14">
            <w:pPr>
              <w:spacing w:after="0" w:line="240" w:lineRule="auto"/>
              <w:rPr>
                <w:rFonts w:ascii="Times New Roman" w:eastAsia="Times New Roman" w:hAnsi="Times New Roman" w:cs="Times New Roman"/>
                <w:b/>
                <w:bCs/>
                <w:kern w:val="0"/>
                <w:sz w:val="20"/>
                <w:szCs w:val="20"/>
                <w14:ligatures w14:val="none"/>
              </w:rPr>
            </w:pPr>
            <w:r w:rsidRPr="009C3C14">
              <w:rPr>
                <w:rFonts w:ascii="Aptos Narrow" w:eastAsia="Times New Roman" w:hAnsi="Aptos Narrow" w:cs="Times New Roman"/>
                <w:b/>
                <w:bCs/>
                <w:color w:val="000000"/>
                <w:kern w:val="0"/>
                <w:sz w:val="22"/>
                <w:szCs w:val="22"/>
                <w14:ligatures w14:val="none"/>
              </w:rPr>
              <w:t>IPS Section</w:t>
            </w:r>
          </w:p>
        </w:tc>
      </w:tr>
      <w:tr w:rsidR="009C3C14" w:rsidRPr="009C3C14" w14:paraId="37C53D38" w14:textId="77777777" w:rsidTr="00CE5073">
        <w:trPr>
          <w:trHeight w:val="288"/>
        </w:trPr>
        <w:tc>
          <w:tcPr>
            <w:tcW w:w="1575" w:type="dxa"/>
            <w:vMerge w:val="restart"/>
            <w:tcBorders>
              <w:top w:val="nil"/>
              <w:left w:val="nil"/>
              <w:right w:val="nil"/>
            </w:tcBorders>
            <w:noWrap/>
            <w:hideMark/>
          </w:tcPr>
          <w:p w14:paraId="0C3BF9D3" w14:textId="77777777" w:rsidR="009C3C14" w:rsidRPr="009C3C14" w:rsidRDefault="009C3C14" w:rsidP="009C3C14">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IPS Patient</w:t>
            </w:r>
          </w:p>
        </w:tc>
        <w:tc>
          <w:tcPr>
            <w:tcW w:w="1996" w:type="dxa"/>
            <w:tcBorders>
              <w:top w:val="nil"/>
              <w:left w:val="nil"/>
              <w:bottom w:val="nil"/>
              <w:right w:val="nil"/>
            </w:tcBorders>
            <w:noWrap/>
            <w:vAlign w:val="bottom"/>
            <w:hideMark/>
          </w:tcPr>
          <w:p w14:paraId="73EBD61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Patient Name</w:t>
            </w:r>
          </w:p>
        </w:tc>
        <w:tc>
          <w:tcPr>
            <w:tcW w:w="1260" w:type="dxa"/>
            <w:tcBorders>
              <w:top w:val="nil"/>
              <w:left w:val="nil"/>
              <w:bottom w:val="nil"/>
              <w:right w:val="nil"/>
            </w:tcBorders>
            <w:noWrap/>
            <w:hideMark/>
          </w:tcPr>
          <w:p w14:paraId="3981F4CC" w14:textId="5D7F8AC6"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4998FD1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Direct Identifier</w:t>
            </w:r>
          </w:p>
        </w:tc>
        <w:tc>
          <w:tcPr>
            <w:tcW w:w="2704" w:type="dxa"/>
            <w:gridSpan w:val="2"/>
            <w:tcBorders>
              <w:top w:val="nil"/>
              <w:left w:val="nil"/>
              <w:bottom w:val="nil"/>
              <w:right w:val="nil"/>
            </w:tcBorders>
            <w:noWrap/>
            <w:vAlign w:val="bottom"/>
            <w:hideMark/>
          </w:tcPr>
          <w:p w14:paraId="0D314F8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Reversibly pseudonymized name</w:t>
            </w:r>
          </w:p>
        </w:tc>
      </w:tr>
      <w:tr w:rsidR="009C3C14" w:rsidRPr="009C3C14" w14:paraId="59CB9F32" w14:textId="77777777" w:rsidTr="00CE5073">
        <w:trPr>
          <w:trHeight w:val="288"/>
        </w:trPr>
        <w:tc>
          <w:tcPr>
            <w:tcW w:w="1575" w:type="dxa"/>
            <w:vMerge/>
            <w:tcBorders>
              <w:left w:val="nil"/>
              <w:right w:val="nil"/>
            </w:tcBorders>
            <w:noWrap/>
            <w:vAlign w:val="bottom"/>
            <w:hideMark/>
          </w:tcPr>
          <w:p w14:paraId="24CA704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541181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ID</w:t>
            </w:r>
          </w:p>
        </w:tc>
        <w:tc>
          <w:tcPr>
            <w:tcW w:w="1260" w:type="dxa"/>
            <w:tcBorders>
              <w:top w:val="nil"/>
              <w:left w:val="nil"/>
              <w:bottom w:val="nil"/>
              <w:right w:val="nil"/>
            </w:tcBorders>
            <w:noWrap/>
            <w:hideMark/>
          </w:tcPr>
          <w:p w14:paraId="2D46508C" w14:textId="00FBBAF4"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D8CE00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Direct Identifier</w:t>
            </w:r>
          </w:p>
        </w:tc>
        <w:tc>
          <w:tcPr>
            <w:tcW w:w="2704" w:type="dxa"/>
            <w:gridSpan w:val="2"/>
            <w:tcBorders>
              <w:top w:val="nil"/>
              <w:left w:val="nil"/>
              <w:bottom w:val="nil"/>
              <w:right w:val="nil"/>
            </w:tcBorders>
            <w:noWrap/>
            <w:vAlign w:val="bottom"/>
            <w:hideMark/>
          </w:tcPr>
          <w:p w14:paraId="207C40B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Reversibly pseudonymized Identifier</w:t>
            </w:r>
          </w:p>
        </w:tc>
      </w:tr>
      <w:tr w:rsidR="009C3C14" w:rsidRPr="009C3C14" w14:paraId="7EEE937E" w14:textId="77777777" w:rsidTr="00CE5073">
        <w:trPr>
          <w:trHeight w:val="288"/>
        </w:trPr>
        <w:tc>
          <w:tcPr>
            <w:tcW w:w="1575" w:type="dxa"/>
            <w:vMerge/>
            <w:tcBorders>
              <w:left w:val="nil"/>
              <w:right w:val="nil"/>
            </w:tcBorders>
            <w:noWrap/>
            <w:vAlign w:val="bottom"/>
            <w:hideMark/>
          </w:tcPr>
          <w:p w14:paraId="73A71E8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D4AE0F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Date of Birth</w:t>
            </w:r>
          </w:p>
        </w:tc>
        <w:tc>
          <w:tcPr>
            <w:tcW w:w="1260" w:type="dxa"/>
            <w:tcBorders>
              <w:top w:val="nil"/>
              <w:left w:val="nil"/>
              <w:bottom w:val="nil"/>
              <w:right w:val="nil"/>
            </w:tcBorders>
            <w:noWrap/>
            <w:hideMark/>
          </w:tcPr>
          <w:p w14:paraId="6CA4EE98" w14:textId="543FE121"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E62241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660F95B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Courier New" w:hAnsi="Aptos Narrow" w:cs="Times New Roman"/>
                <w:color w:val="000000"/>
                <w:kern w:val="0"/>
                <w:sz w:val="22"/>
                <w:szCs w:val="22"/>
                <w14:ligatures w14:val="none"/>
              </w:rPr>
              <w:t>Synthetic Data applied by date shifting within age-group breakdown</w:t>
            </w:r>
          </w:p>
        </w:tc>
      </w:tr>
      <w:tr w:rsidR="009C3C14" w:rsidRPr="009C3C14" w14:paraId="733E81D7" w14:textId="77777777" w:rsidTr="00CE5073">
        <w:trPr>
          <w:trHeight w:val="288"/>
        </w:trPr>
        <w:tc>
          <w:tcPr>
            <w:tcW w:w="1575" w:type="dxa"/>
            <w:vMerge/>
            <w:tcBorders>
              <w:left w:val="nil"/>
              <w:right w:val="nil"/>
            </w:tcBorders>
            <w:noWrap/>
            <w:vAlign w:val="bottom"/>
            <w:hideMark/>
          </w:tcPr>
          <w:p w14:paraId="219D541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BAEDD6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Gender</w:t>
            </w:r>
          </w:p>
        </w:tc>
        <w:tc>
          <w:tcPr>
            <w:tcW w:w="1260" w:type="dxa"/>
            <w:tcBorders>
              <w:top w:val="nil"/>
              <w:left w:val="nil"/>
              <w:bottom w:val="nil"/>
              <w:right w:val="nil"/>
            </w:tcBorders>
            <w:noWrap/>
            <w:hideMark/>
          </w:tcPr>
          <w:p w14:paraId="6E7182D9" w14:textId="31AC9B90"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3B5C06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3EA24BB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Administrative gender is an important metric in the study and will </w:t>
            </w:r>
            <w:proofErr w:type="gramStart"/>
            <w:r w:rsidRPr="009C3C14">
              <w:rPr>
                <w:rFonts w:ascii="Aptos Narrow" w:eastAsia="Wingdings" w:hAnsi="Aptos Narrow" w:cs="Wingdings"/>
                <w:color w:val="000000"/>
                <w:kern w:val="0"/>
                <w:sz w:val="22"/>
                <w:szCs w:val="22"/>
                <w14:ligatures w14:val="none"/>
              </w:rPr>
              <w:t>be included</w:t>
            </w:r>
            <w:proofErr w:type="gramEnd"/>
          </w:p>
        </w:tc>
      </w:tr>
      <w:tr w:rsidR="009C3C14" w:rsidRPr="009C3C14" w14:paraId="35E12DBD" w14:textId="77777777" w:rsidTr="00CE5073">
        <w:trPr>
          <w:trHeight w:val="288"/>
        </w:trPr>
        <w:tc>
          <w:tcPr>
            <w:tcW w:w="1575" w:type="dxa"/>
            <w:vMerge/>
            <w:tcBorders>
              <w:left w:val="nil"/>
              <w:right w:val="nil"/>
            </w:tcBorders>
            <w:noWrap/>
            <w:vAlign w:val="bottom"/>
            <w:hideMark/>
          </w:tcPr>
          <w:p w14:paraId="40080C5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FCD58F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Telecom</w:t>
            </w:r>
          </w:p>
        </w:tc>
        <w:tc>
          <w:tcPr>
            <w:tcW w:w="1260" w:type="dxa"/>
            <w:tcBorders>
              <w:top w:val="nil"/>
              <w:left w:val="nil"/>
              <w:bottom w:val="nil"/>
              <w:right w:val="nil"/>
            </w:tcBorders>
            <w:noWrap/>
            <w:hideMark/>
          </w:tcPr>
          <w:p w14:paraId="53DAD7E4" w14:textId="45D8A9D2"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D992FB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Direct Identifier</w:t>
            </w:r>
          </w:p>
        </w:tc>
        <w:tc>
          <w:tcPr>
            <w:tcW w:w="2704" w:type="dxa"/>
            <w:gridSpan w:val="2"/>
            <w:tcBorders>
              <w:top w:val="nil"/>
              <w:left w:val="nil"/>
              <w:bottom w:val="nil"/>
              <w:right w:val="nil"/>
            </w:tcBorders>
            <w:noWrap/>
            <w:vAlign w:val="bottom"/>
            <w:hideMark/>
          </w:tcPr>
          <w:p w14:paraId="48C7D91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9C3C14" w:rsidRPr="009C3C14" w14:paraId="432B0FB4" w14:textId="77777777" w:rsidTr="00CE5073">
        <w:trPr>
          <w:trHeight w:val="288"/>
        </w:trPr>
        <w:tc>
          <w:tcPr>
            <w:tcW w:w="1575" w:type="dxa"/>
            <w:vMerge/>
            <w:tcBorders>
              <w:left w:val="nil"/>
              <w:right w:val="nil"/>
            </w:tcBorders>
            <w:noWrap/>
            <w:vAlign w:val="bottom"/>
            <w:hideMark/>
          </w:tcPr>
          <w:p w14:paraId="1AA47D5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3368FF4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deceased indicator</w:t>
            </w:r>
          </w:p>
        </w:tc>
        <w:tc>
          <w:tcPr>
            <w:tcW w:w="1260" w:type="dxa"/>
            <w:tcBorders>
              <w:top w:val="nil"/>
              <w:left w:val="nil"/>
              <w:bottom w:val="nil"/>
              <w:right w:val="nil"/>
            </w:tcBorders>
            <w:noWrap/>
            <w:hideMark/>
          </w:tcPr>
          <w:p w14:paraId="5E15C84A" w14:textId="23F7B435"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4B1B10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2FE018F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Included</w:t>
            </w:r>
          </w:p>
        </w:tc>
      </w:tr>
      <w:tr w:rsidR="009C3C14" w:rsidRPr="009C3C14" w14:paraId="0F7BBF46" w14:textId="77777777" w:rsidTr="00CE5073">
        <w:trPr>
          <w:trHeight w:val="288"/>
        </w:trPr>
        <w:tc>
          <w:tcPr>
            <w:tcW w:w="1575" w:type="dxa"/>
            <w:vMerge/>
            <w:tcBorders>
              <w:left w:val="nil"/>
              <w:right w:val="nil"/>
            </w:tcBorders>
            <w:noWrap/>
            <w:vAlign w:val="bottom"/>
            <w:hideMark/>
          </w:tcPr>
          <w:p w14:paraId="660640E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18F5004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deceased date</w:t>
            </w:r>
          </w:p>
        </w:tc>
        <w:tc>
          <w:tcPr>
            <w:tcW w:w="1260" w:type="dxa"/>
            <w:tcBorders>
              <w:top w:val="nil"/>
              <w:left w:val="nil"/>
              <w:bottom w:val="nil"/>
              <w:right w:val="nil"/>
            </w:tcBorders>
            <w:noWrap/>
            <w:hideMark/>
          </w:tcPr>
          <w:p w14:paraId="0A18E1F7" w14:textId="70C923B4"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7A1745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07F9A6A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Courier New" w:hAnsi="Aptos Narrow" w:cs="Times New Roman"/>
                <w:color w:val="000000"/>
                <w:kern w:val="0"/>
                <w:sz w:val="22"/>
                <w:szCs w:val="22"/>
                <w14:ligatures w14:val="none"/>
              </w:rPr>
              <w:t>Synthetic Data applied by date shifting relative to shifted date of birth</w:t>
            </w:r>
          </w:p>
        </w:tc>
      </w:tr>
      <w:tr w:rsidR="009C3C14" w:rsidRPr="009C3C14" w14:paraId="66C85D5A" w14:textId="77777777" w:rsidTr="00CE5073">
        <w:trPr>
          <w:trHeight w:val="288"/>
        </w:trPr>
        <w:tc>
          <w:tcPr>
            <w:tcW w:w="1575" w:type="dxa"/>
            <w:vMerge/>
            <w:tcBorders>
              <w:left w:val="nil"/>
              <w:right w:val="nil"/>
            </w:tcBorders>
            <w:noWrap/>
            <w:vAlign w:val="bottom"/>
            <w:hideMark/>
          </w:tcPr>
          <w:p w14:paraId="1965890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7472FB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Patient address</w:t>
            </w:r>
          </w:p>
        </w:tc>
        <w:tc>
          <w:tcPr>
            <w:tcW w:w="1260" w:type="dxa"/>
            <w:tcBorders>
              <w:top w:val="nil"/>
              <w:left w:val="nil"/>
              <w:bottom w:val="nil"/>
              <w:right w:val="nil"/>
            </w:tcBorders>
            <w:noWrap/>
            <w:hideMark/>
          </w:tcPr>
          <w:p w14:paraId="30FDFBE3" w14:textId="6F6B910C"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AB4F1B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2AAA6A9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Address locations generalized  to the initial 3-digits of the postal code for data-minimization</w:t>
            </w:r>
          </w:p>
        </w:tc>
      </w:tr>
      <w:tr w:rsidR="009C3C14" w:rsidRPr="009C3C14" w14:paraId="09B59CE2" w14:textId="77777777" w:rsidTr="00CE5073">
        <w:trPr>
          <w:trHeight w:val="288"/>
        </w:trPr>
        <w:tc>
          <w:tcPr>
            <w:tcW w:w="1575" w:type="dxa"/>
            <w:vMerge/>
            <w:tcBorders>
              <w:left w:val="nil"/>
              <w:right w:val="nil"/>
            </w:tcBorders>
            <w:noWrap/>
            <w:vAlign w:val="bottom"/>
            <w:hideMark/>
          </w:tcPr>
          <w:p w14:paraId="2FB2238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008F59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Preferred language</w:t>
            </w:r>
          </w:p>
        </w:tc>
        <w:tc>
          <w:tcPr>
            <w:tcW w:w="1260" w:type="dxa"/>
            <w:tcBorders>
              <w:top w:val="nil"/>
              <w:left w:val="nil"/>
              <w:bottom w:val="nil"/>
              <w:right w:val="nil"/>
            </w:tcBorders>
            <w:noWrap/>
            <w:hideMark/>
          </w:tcPr>
          <w:p w14:paraId="52C260A5" w14:textId="4462C7E0"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6027C07"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Subject to data minimization. Not requested by the study</w:t>
            </w:r>
          </w:p>
        </w:tc>
        <w:tc>
          <w:tcPr>
            <w:tcW w:w="2704" w:type="dxa"/>
            <w:gridSpan w:val="2"/>
            <w:tcBorders>
              <w:top w:val="nil"/>
              <w:left w:val="nil"/>
              <w:bottom w:val="nil"/>
              <w:right w:val="nil"/>
            </w:tcBorders>
            <w:noWrap/>
            <w:vAlign w:val="bottom"/>
            <w:hideMark/>
          </w:tcPr>
          <w:p w14:paraId="285CC31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Preferred language will </w:t>
            </w:r>
            <w:proofErr w:type="gramStart"/>
            <w:r w:rsidRPr="009C3C14">
              <w:rPr>
                <w:rFonts w:ascii="Aptos Narrow" w:eastAsia="Wingdings" w:hAnsi="Aptos Narrow" w:cs="Wingdings"/>
                <w:color w:val="000000"/>
                <w:kern w:val="0"/>
                <w:sz w:val="22"/>
                <w:szCs w:val="22"/>
                <w14:ligatures w14:val="none"/>
              </w:rPr>
              <w:t>be omitted</w:t>
            </w:r>
            <w:proofErr w:type="gramEnd"/>
            <w:r w:rsidRPr="009C3C14">
              <w:rPr>
                <w:rFonts w:ascii="Aptos Narrow" w:eastAsia="Wingdings" w:hAnsi="Aptos Narrow" w:cs="Wingdings"/>
                <w:color w:val="000000"/>
                <w:kern w:val="0"/>
                <w:sz w:val="22"/>
                <w:szCs w:val="22"/>
                <w14:ligatures w14:val="none"/>
              </w:rPr>
              <w:t xml:space="preserve"> for data-minimization</w:t>
            </w:r>
          </w:p>
        </w:tc>
      </w:tr>
      <w:tr w:rsidR="009C3C14" w:rsidRPr="009C3C14" w14:paraId="37B912F8" w14:textId="77777777" w:rsidTr="00CE5073">
        <w:trPr>
          <w:trHeight w:val="288"/>
        </w:trPr>
        <w:tc>
          <w:tcPr>
            <w:tcW w:w="1575" w:type="dxa"/>
            <w:vMerge/>
            <w:tcBorders>
              <w:left w:val="nil"/>
              <w:right w:val="nil"/>
            </w:tcBorders>
            <w:noWrap/>
            <w:vAlign w:val="bottom"/>
            <w:hideMark/>
          </w:tcPr>
          <w:p w14:paraId="175034D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B06D79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General Practitioner</w:t>
            </w:r>
          </w:p>
        </w:tc>
        <w:tc>
          <w:tcPr>
            <w:tcW w:w="1260" w:type="dxa"/>
            <w:tcBorders>
              <w:top w:val="nil"/>
              <w:left w:val="nil"/>
              <w:bottom w:val="nil"/>
              <w:right w:val="nil"/>
            </w:tcBorders>
            <w:noWrap/>
            <w:hideMark/>
          </w:tcPr>
          <w:p w14:paraId="5088C4DE" w14:textId="1C9AB58B"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29F567C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469AB25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9C3C14" w:rsidRPr="009C3C14" w14:paraId="2673EB7E" w14:textId="77777777" w:rsidTr="00CE5073">
        <w:trPr>
          <w:trHeight w:val="288"/>
        </w:trPr>
        <w:tc>
          <w:tcPr>
            <w:tcW w:w="1575" w:type="dxa"/>
            <w:vMerge/>
            <w:tcBorders>
              <w:left w:val="nil"/>
              <w:bottom w:val="nil"/>
              <w:right w:val="nil"/>
            </w:tcBorders>
            <w:noWrap/>
            <w:vAlign w:val="bottom"/>
            <w:hideMark/>
          </w:tcPr>
          <w:p w14:paraId="521979A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365BDE8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Insurance</w:t>
            </w:r>
          </w:p>
        </w:tc>
        <w:tc>
          <w:tcPr>
            <w:tcW w:w="1260" w:type="dxa"/>
            <w:tcBorders>
              <w:top w:val="nil"/>
              <w:left w:val="nil"/>
              <w:bottom w:val="nil"/>
              <w:right w:val="nil"/>
            </w:tcBorders>
            <w:noWrap/>
            <w:hideMark/>
          </w:tcPr>
          <w:p w14:paraId="7D755827" w14:textId="76334ED0"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9C3D25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08685AE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9C3C14" w:rsidRPr="009C3C14" w14:paraId="1086FBD7" w14:textId="77777777" w:rsidTr="00CE5073">
        <w:trPr>
          <w:trHeight w:val="288"/>
        </w:trPr>
        <w:tc>
          <w:tcPr>
            <w:tcW w:w="1575" w:type="dxa"/>
            <w:vMerge w:val="restart"/>
            <w:tcBorders>
              <w:top w:val="nil"/>
              <w:left w:val="nil"/>
              <w:right w:val="nil"/>
            </w:tcBorders>
            <w:noWrap/>
            <w:hideMark/>
          </w:tcPr>
          <w:p w14:paraId="481E149E" w14:textId="1B1FD162" w:rsidR="009C3C14" w:rsidRPr="009C3C14" w:rsidRDefault="009C3C14" w:rsidP="009C3C14">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Problems</w:t>
            </w:r>
          </w:p>
        </w:tc>
        <w:tc>
          <w:tcPr>
            <w:tcW w:w="1996" w:type="dxa"/>
            <w:tcBorders>
              <w:top w:val="nil"/>
              <w:left w:val="nil"/>
              <w:bottom w:val="nil"/>
              <w:right w:val="nil"/>
            </w:tcBorders>
            <w:noWrap/>
            <w:vAlign w:val="bottom"/>
            <w:hideMark/>
          </w:tcPr>
          <w:p w14:paraId="4509D50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Problem Type</w:t>
            </w:r>
          </w:p>
        </w:tc>
        <w:tc>
          <w:tcPr>
            <w:tcW w:w="1260" w:type="dxa"/>
            <w:tcBorders>
              <w:top w:val="nil"/>
              <w:left w:val="nil"/>
              <w:bottom w:val="nil"/>
              <w:right w:val="nil"/>
            </w:tcBorders>
            <w:noWrap/>
            <w:vAlign w:val="bottom"/>
            <w:hideMark/>
          </w:tcPr>
          <w:p w14:paraId="253F43E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71C587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2704" w:type="dxa"/>
            <w:gridSpan w:val="2"/>
            <w:tcBorders>
              <w:top w:val="nil"/>
              <w:left w:val="nil"/>
              <w:bottom w:val="nil"/>
              <w:right w:val="nil"/>
            </w:tcBorders>
            <w:noWrap/>
            <w:vAlign w:val="bottom"/>
            <w:hideMark/>
          </w:tcPr>
          <w:p w14:paraId="6579E65A" w14:textId="77777777" w:rsidR="009C3C14" w:rsidRPr="009C3C14" w:rsidRDefault="009C3C14" w:rsidP="009C3C14">
            <w:pPr>
              <w:spacing w:after="0" w:line="240" w:lineRule="auto"/>
              <w:rPr>
                <w:rFonts w:ascii="Times New Roman" w:eastAsia="Times New Roman" w:hAnsi="Times New Roman" w:cs="Times New Roman"/>
                <w:kern w:val="0"/>
                <w:sz w:val="20"/>
                <w:szCs w:val="20"/>
                <w14:ligatures w14:val="none"/>
              </w:rPr>
            </w:pPr>
          </w:p>
        </w:tc>
      </w:tr>
      <w:tr w:rsidR="00CE5073" w:rsidRPr="009C3C14" w14:paraId="4C6B6BBD" w14:textId="77777777" w:rsidTr="00CE5073">
        <w:trPr>
          <w:trHeight w:val="288"/>
        </w:trPr>
        <w:tc>
          <w:tcPr>
            <w:tcW w:w="1575" w:type="dxa"/>
            <w:vMerge/>
            <w:tcBorders>
              <w:left w:val="nil"/>
              <w:right w:val="nil"/>
            </w:tcBorders>
            <w:noWrap/>
            <w:vAlign w:val="bottom"/>
            <w:hideMark/>
          </w:tcPr>
          <w:p w14:paraId="25782539" w14:textId="77777777" w:rsidR="00CE5073" w:rsidRPr="009C3C14" w:rsidRDefault="00CE5073" w:rsidP="009C3C14">
            <w:pPr>
              <w:spacing w:after="0" w:line="240" w:lineRule="auto"/>
              <w:rPr>
                <w:rFonts w:ascii="Times New Roman" w:eastAsia="Times New Roman" w:hAnsi="Times New Roman" w:cs="Times New Roman"/>
                <w:kern w:val="0"/>
                <w:sz w:val="20"/>
                <w:szCs w:val="20"/>
                <w14:ligatures w14:val="none"/>
              </w:rPr>
            </w:pPr>
          </w:p>
        </w:tc>
        <w:tc>
          <w:tcPr>
            <w:tcW w:w="1996" w:type="dxa"/>
            <w:tcBorders>
              <w:top w:val="nil"/>
              <w:left w:val="nil"/>
              <w:bottom w:val="nil"/>
              <w:right w:val="nil"/>
            </w:tcBorders>
            <w:noWrap/>
            <w:vAlign w:val="bottom"/>
            <w:hideMark/>
          </w:tcPr>
          <w:p w14:paraId="0D38C571"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Description</w:t>
            </w:r>
          </w:p>
        </w:tc>
        <w:tc>
          <w:tcPr>
            <w:tcW w:w="1260" w:type="dxa"/>
            <w:tcBorders>
              <w:top w:val="nil"/>
              <w:left w:val="nil"/>
              <w:bottom w:val="nil"/>
              <w:right w:val="nil"/>
            </w:tcBorders>
            <w:noWrap/>
            <w:vAlign w:val="bottom"/>
            <w:hideMark/>
          </w:tcPr>
          <w:p w14:paraId="55FB2956"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352" w:type="dxa"/>
            <w:gridSpan w:val="2"/>
            <w:tcBorders>
              <w:top w:val="nil"/>
              <w:left w:val="nil"/>
              <w:bottom w:val="nil"/>
              <w:right w:val="nil"/>
            </w:tcBorders>
            <w:noWrap/>
            <w:vAlign w:val="bottom"/>
            <w:hideMark/>
          </w:tcPr>
          <w:p w14:paraId="7046E08E" w14:textId="30E64E79"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352" w:type="dxa"/>
            <w:tcBorders>
              <w:top w:val="nil"/>
              <w:left w:val="nil"/>
              <w:bottom w:val="nil"/>
              <w:right w:val="nil"/>
            </w:tcBorders>
            <w:vAlign w:val="bottom"/>
          </w:tcPr>
          <w:p w14:paraId="1F6DA54E" w14:textId="6A21A05E"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due to the possibility of free text privacy issues</w:t>
            </w:r>
          </w:p>
        </w:tc>
      </w:tr>
      <w:tr w:rsidR="009C3C14" w:rsidRPr="009C3C14" w14:paraId="4614FFD2" w14:textId="77777777" w:rsidTr="00CE5073">
        <w:trPr>
          <w:trHeight w:val="288"/>
        </w:trPr>
        <w:tc>
          <w:tcPr>
            <w:tcW w:w="1575" w:type="dxa"/>
            <w:vMerge/>
            <w:tcBorders>
              <w:left w:val="nil"/>
              <w:right w:val="nil"/>
            </w:tcBorders>
            <w:noWrap/>
            <w:vAlign w:val="bottom"/>
            <w:hideMark/>
          </w:tcPr>
          <w:p w14:paraId="501119A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3B1246B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Diagnosis</w:t>
            </w:r>
          </w:p>
        </w:tc>
        <w:tc>
          <w:tcPr>
            <w:tcW w:w="1260" w:type="dxa"/>
            <w:tcBorders>
              <w:top w:val="nil"/>
              <w:left w:val="nil"/>
              <w:bottom w:val="nil"/>
              <w:right w:val="nil"/>
            </w:tcBorders>
            <w:noWrap/>
            <w:vAlign w:val="bottom"/>
            <w:hideMark/>
          </w:tcPr>
          <w:p w14:paraId="473041B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2155AB6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6E9E32EF"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Diagnoses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r w:rsidR="00CE5073" w:rsidRPr="009C3C14" w14:paraId="2D150FDE" w14:textId="77777777" w:rsidTr="00DE4323">
        <w:trPr>
          <w:trHeight w:val="288"/>
        </w:trPr>
        <w:tc>
          <w:tcPr>
            <w:tcW w:w="1575" w:type="dxa"/>
            <w:vMerge/>
            <w:tcBorders>
              <w:left w:val="nil"/>
              <w:right w:val="nil"/>
            </w:tcBorders>
            <w:noWrap/>
            <w:vAlign w:val="bottom"/>
            <w:hideMark/>
          </w:tcPr>
          <w:p w14:paraId="2EA70504"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878293E"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Severity</w:t>
            </w:r>
          </w:p>
        </w:tc>
        <w:tc>
          <w:tcPr>
            <w:tcW w:w="1260" w:type="dxa"/>
            <w:tcBorders>
              <w:top w:val="nil"/>
              <w:left w:val="nil"/>
              <w:bottom w:val="nil"/>
              <w:right w:val="nil"/>
            </w:tcBorders>
            <w:noWrap/>
            <w:vAlign w:val="bottom"/>
            <w:hideMark/>
          </w:tcPr>
          <w:p w14:paraId="14D3119C"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352" w:type="dxa"/>
            <w:gridSpan w:val="2"/>
            <w:tcBorders>
              <w:top w:val="nil"/>
              <w:left w:val="nil"/>
              <w:bottom w:val="nil"/>
              <w:right w:val="nil"/>
            </w:tcBorders>
            <w:noWrap/>
            <w:vAlign w:val="bottom"/>
            <w:hideMark/>
          </w:tcPr>
          <w:p w14:paraId="6D5F63AA" w14:textId="77777777"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352" w:type="dxa"/>
            <w:tcBorders>
              <w:top w:val="nil"/>
              <w:left w:val="nil"/>
              <w:bottom w:val="nil"/>
              <w:right w:val="nil"/>
            </w:tcBorders>
            <w:vAlign w:val="bottom"/>
          </w:tcPr>
          <w:p w14:paraId="0057383C" w14:textId="23805455" w:rsidR="00CE5073" w:rsidRPr="009C3C14" w:rsidRDefault="00CE5073" w:rsidP="009C3C14">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unchanged</w:t>
            </w:r>
          </w:p>
        </w:tc>
      </w:tr>
      <w:tr w:rsidR="009C3C14" w:rsidRPr="009C3C14" w14:paraId="7C9C1981" w14:textId="77777777" w:rsidTr="00CE5073">
        <w:trPr>
          <w:trHeight w:val="288"/>
        </w:trPr>
        <w:tc>
          <w:tcPr>
            <w:tcW w:w="1575" w:type="dxa"/>
            <w:vMerge/>
            <w:tcBorders>
              <w:left w:val="nil"/>
              <w:right w:val="nil"/>
            </w:tcBorders>
            <w:noWrap/>
            <w:vAlign w:val="bottom"/>
            <w:hideMark/>
          </w:tcPr>
          <w:p w14:paraId="1C0E88B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49FF79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Onset Date</w:t>
            </w:r>
          </w:p>
        </w:tc>
        <w:tc>
          <w:tcPr>
            <w:tcW w:w="1260" w:type="dxa"/>
            <w:tcBorders>
              <w:top w:val="nil"/>
              <w:left w:val="nil"/>
              <w:bottom w:val="nil"/>
              <w:right w:val="nil"/>
            </w:tcBorders>
            <w:noWrap/>
            <w:vAlign w:val="bottom"/>
            <w:hideMark/>
          </w:tcPr>
          <w:p w14:paraId="37EA92F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3D157E5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9C3C14" w:rsidRPr="009C3C14" w14:paraId="2040CC8D" w14:textId="77777777" w:rsidTr="00CE5073">
        <w:trPr>
          <w:trHeight w:val="288"/>
        </w:trPr>
        <w:tc>
          <w:tcPr>
            <w:tcW w:w="1575" w:type="dxa"/>
            <w:vMerge/>
            <w:tcBorders>
              <w:left w:val="nil"/>
              <w:right w:val="nil"/>
            </w:tcBorders>
            <w:noWrap/>
            <w:vAlign w:val="bottom"/>
            <w:hideMark/>
          </w:tcPr>
          <w:p w14:paraId="0B8B648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D9C297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Problem Status</w:t>
            </w:r>
          </w:p>
        </w:tc>
        <w:tc>
          <w:tcPr>
            <w:tcW w:w="1260" w:type="dxa"/>
            <w:tcBorders>
              <w:top w:val="nil"/>
              <w:left w:val="nil"/>
              <w:bottom w:val="nil"/>
              <w:right w:val="nil"/>
            </w:tcBorders>
            <w:noWrap/>
            <w:vAlign w:val="bottom"/>
            <w:hideMark/>
          </w:tcPr>
          <w:p w14:paraId="6AF0A52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2CFDD0D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r>
      <w:tr w:rsidR="009C3C14" w:rsidRPr="009C3C14" w14:paraId="5CFD1130" w14:textId="77777777" w:rsidTr="00CE5073">
        <w:trPr>
          <w:trHeight w:val="288"/>
        </w:trPr>
        <w:tc>
          <w:tcPr>
            <w:tcW w:w="1575" w:type="dxa"/>
            <w:vMerge/>
            <w:tcBorders>
              <w:left w:val="nil"/>
              <w:bottom w:val="nil"/>
              <w:right w:val="nil"/>
            </w:tcBorders>
            <w:noWrap/>
            <w:vAlign w:val="bottom"/>
            <w:hideMark/>
          </w:tcPr>
          <w:p w14:paraId="70F402E7"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C20554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Specialist Contact</w:t>
            </w:r>
          </w:p>
        </w:tc>
        <w:tc>
          <w:tcPr>
            <w:tcW w:w="1260" w:type="dxa"/>
            <w:tcBorders>
              <w:top w:val="nil"/>
              <w:left w:val="nil"/>
              <w:bottom w:val="nil"/>
              <w:right w:val="nil"/>
            </w:tcBorders>
            <w:noWrap/>
            <w:vAlign w:val="bottom"/>
            <w:hideMark/>
          </w:tcPr>
          <w:p w14:paraId="5F7433E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7F8C83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w:t>
            </w:r>
            <w:proofErr w:type="spellStart"/>
            <w:r w:rsidRPr="009C3C14">
              <w:rPr>
                <w:rFonts w:ascii="Aptos Narrow" w:eastAsia="Times New Roman" w:hAnsi="Aptos Narrow" w:cs="Times New Roman"/>
                <w:color w:val="000000"/>
                <w:kern w:val="0"/>
                <w:sz w:val="22"/>
                <w:szCs w:val="22"/>
                <w14:ligatures w14:val="none"/>
              </w:rPr>
              <w:t>ientifier</w:t>
            </w:r>
            <w:proofErr w:type="spellEnd"/>
          </w:p>
        </w:tc>
        <w:tc>
          <w:tcPr>
            <w:tcW w:w="2704" w:type="dxa"/>
            <w:gridSpan w:val="2"/>
            <w:tcBorders>
              <w:top w:val="nil"/>
              <w:left w:val="nil"/>
              <w:bottom w:val="nil"/>
              <w:right w:val="nil"/>
            </w:tcBorders>
            <w:noWrap/>
            <w:vAlign w:val="bottom"/>
            <w:hideMark/>
          </w:tcPr>
          <w:p w14:paraId="6E26AE6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9C3C14" w:rsidRPr="009C3C14" w14:paraId="555EB1EF" w14:textId="77777777" w:rsidTr="00CE5073">
        <w:trPr>
          <w:trHeight w:val="288"/>
        </w:trPr>
        <w:tc>
          <w:tcPr>
            <w:tcW w:w="3571" w:type="dxa"/>
            <w:gridSpan w:val="2"/>
            <w:tcBorders>
              <w:top w:val="nil"/>
              <w:left w:val="nil"/>
              <w:bottom w:val="nil"/>
              <w:right w:val="nil"/>
            </w:tcBorders>
            <w:noWrap/>
            <w:vAlign w:val="bottom"/>
            <w:hideMark/>
          </w:tcPr>
          <w:p w14:paraId="738936C6" w14:textId="489C0826"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260" w:type="dxa"/>
            <w:tcBorders>
              <w:top w:val="nil"/>
              <w:left w:val="nil"/>
              <w:bottom w:val="nil"/>
              <w:right w:val="nil"/>
            </w:tcBorders>
            <w:noWrap/>
            <w:vAlign w:val="bottom"/>
            <w:hideMark/>
          </w:tcPr>
          <w:p w14:paraId="7207500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2000" w:type="dxa"/>
            <w:tcBorders>
              <w:top w:val="nil"/>
              <w:left w:val="nil"/>
              <w:bottom w:val="nil"/>
              <w:right w:val="nil"/>
            </w:tcBorders>
            <w:noWrap/>
            <w:vAlign w:val="bottom"/>
            <w:hideMark/>
          </w:tcPr>
          <w:p w14:paraId="1D96E1F5" w14:textId="77777777" w:rsidR="009C3C14" w:rsidRPr="009C3C14" w:rsidRDefault="009C3C14" w:rsidP="009C3C14">
            <w:pPr>
              <w:spacing w:after="0" w:line="240" w:lineRule="auto"/>
              <w:rPr>
                <w:rFonts w:ascii="Times New Roman" w:eastAsia="Times New Roman" w:hAnsi="Times New Roman" w:cs="Times New Roman"/>
                <w:kern w:val="0"/>
                <w:sz w:val="20"/>
                <w:szCs w:val="20"/>
                <w14:ligatures w14:val="none"/>
              </w:rPr>
            </w:pPr>
          </w:p>
        </w:tc>
        <w:tc>
          <w:tcPr>
            <w:tcW w:w="2704" w:type="dxa"/>
            <w:gridSpan w:val="2"/>
            <w:tcBorders>
              <w:top w:val="nil"/>
              <w:left w:val="nil"/>
              <w:bottom w:val="nil"/>
              <w:right w:val="nil"/>
            </w:tcBorders>
            <w:noWrap/>
            <w:vAlign w:val="bottom"/>
            <w:hideMark/>
          </w:tcPr>
          <w:p w14:paraId="406748C0" w14:textId="77777777" w:rsidR="009C3C14" w:rsidRPr="009C3C14" w:rsidRDefault="009C3C14" w:rsidP="009C3C14">
            <w:pPr>
              <w:spacing w:after="0" w:line="240" w:lineRule="auto"/>
              <w:rPr>
                <w:rFonts w:ascii="Times New Roman" w:eastAsia="Times New Roman" w:hAnsi="Times New Roman" w:cs="Times New Roman"/>
                <w:kern w:val="0"/>
                <w:sz w:val="20"/>
                <w:szCs w:val="20"/>
                <w14:ligatures w14:val="none"/>
              </w:rPr>
            </w:pPr>
          </w:p>
        </w:tc>
      </w:tr>
      <w:tr w:rsidR="009C3C14" w:rsidRPr="009C3C14" w14:paraId="1745495B" w14:textId="77777777" w:rsidTr="00CE5073">
        <w:trPr>
          <w:trHeight w:val="288"/>
        </w:trPr>
        <w:tc>
          <w:tcPr>
            <w:tcW w:w="1575" w:type="dxa"/>
            <w:vMerge w:val="restart"/>
            <w:tcBorders>
              <w:top w:val="nil"/>
              <w:left w:val="nil"/>
              <w:right w:val="nil"/>
            </w:tcBorders>
            <w:noWrap/>
            <w:hideMark/>
          </w:tcPr>
          <w:p w14:paraId="2CDD02E7" w14:textId="24F17EF6" w:rsidR="009C3C14" w:rsidRPr="009C3C14" w:rsidRDefault="009C3C14" w:rsidP="009C3C14">
            <w:pPr>
              <w:spacing w:after="0" w:line="240" w:lineRule="auto"/>
              <w:jc w:val="center"/>
              <w:rPr>
                <w:rFonts w:ascii="Times New Roman" w:eastAsia="Times New Roman" w:hAnsi="Times New Roman" w:cs="Times New Roman"/>
                <w:b/>
                <w:bCs/>
                <w:kern w:val="0"/>
                <w:sz w:val="20"/>
                <w:szCs w:val="20"/>
                <w14:ligatures w14:val="none"/>
              </w:rPr>
            </w:pPr>
            <w:r w:rsidRPr="009C3C14">
              <w:rPr>
                <w:rFonts w:ascii="Aptos Narrow" w:eastAsia="Courier New" w:hAnsi="Aptos Narrow" w:cs="Times New Roman"/>
                <w:b/>
                <w:bCs/>
                <w:color w:val="000000"/>
                <w:kern w:val="0"/>
                <w:sz w:val="22"/>
                <w:szCs w:val="22"/>
                <w14:ligatures w14:val="none"/>
              </w:rPr>
              <w:t>History of Procedures</w:t>
            </w:r>
          </w:p>
        </w:tc>
        <w:tc>
          <w:tcPr>
            <w:tcW w:w="1996" w:type="dxa"/>
            <w:tcBorders>
              <w:top w:val="nil"/>
              <w:left w:val="nil"/>
              <w:bottom w:val="nil"/>
              <w:right w:val="nil"/>
            </w:tcBorders>
            <w:noWrap/>
            <w:vAlign w:val="bottom"/>
            <w:hideMark/>
          </w:tcPr>
          <w:p w14:paraId="35C5330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Procedure code</w:t>
            </w:r>
          </w:p>
        </w:tc>
        <w:tc>
          <w:tcPr>
            <w:tcW w:w="1260" w:type="dxa"/>
            <w:tcBorders>
              <w:top w:val="nil"/>
              <w:left w:val="nil"/>
              <w:bottom w:val="nil"/>
              <w:right w:val="nil"/>
            </w:tcBorders>
            <w:noWrap/>
            <w:vAlign w:val="bottom"/>
            <w:hideMark/>
          </w:tcPr>
          <w:p w14:paraId="69438EF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5FCFE05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44DE17D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Procedures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r w:rsidR="009C3C14" w:rsidRPr="009C3C14" w14:paraId="0D61647D" w14:textId="77777777" w:rsidTr="00CE5073">
        <w:trPr>
          <w:trHeight w:val="288"/>
        </w:trPr>
        <w:tc>
          <w:tcPr>
            <w:tcW w:w="1575" w:type="dxa"/>
            <w:vMerge/>
            <w:tcBorders>
              <w:left w:val="nil"/>
              <w:right w:val="nil"/>
            </w:tcBorders>
            <w:noWrap/>
            <w:vAlign w:val="bottom"/>
            <w:hideMark/>
          </w:tcPr>
          <w:p w14:paraId="581BEF0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2AD46D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Procedure description</w:t>
            </w:r>
          </w:p>
        </w:tc>
        <w:tc>
          <w:tcPr>
            <w:tcW w:w="1260" w:type="dxa"/>
            <w:tcBorders>
              <w:top w:val="nil"/>
              <w:left w:val="nil"/>
              <w:bottom w:val="nil"/>
              <w:right w:val="nil"/>
            </w:tcBorders>
            <w:noWrap/>
            <w:vAlign w:val="bottom"/>
            <w:hideMark/>
          </w:tcPr>
          <w:p w14:paraId="0C829C0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4704" w:type="dxa"/>
            <w:gridSpan w:val="3"/>
            <w:tcBorders>
              <w:top w:val="nil"/>
              <w:left w:val="nil"/>
              <w:bottom w:val="nil"/>
              <w:right w:val="nil"/>
            </w:tcBorders>
            <w:noWrap/>
            <w:vAlign w:val="bottom"/>
            <w:hideMark/>
          </w:tcPr>
          <w:p w14:paraId="09A8020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due to the possibility of free text privacy issues</w:t>
            </w:r>
          </w:p>
        </w:tc>
      </w:tr>
      <w:tr w:rsidR="009C3C14" w:rsidRPr="009C3C14" w14:paraId="0D3E16D5" w14:textId="77777777" w:rsidTr="00CE5073">
        <w:trPr>
          <w:trHeight w:val="288"/>
        </w:trPr>
        <w:tc>
          <w:tcPr>
            <w:tcW w:w="1575" w:type="dxa"/>
            <w:vMerge/>
            <w:tcBorders>
              <w:left w:val="nil"/>
              <w:right w:val="nil"/>
            </w:tcBorders>
            <w:noWrap/>
            <w:vAlign w:val="bottom"/>
            <w:hideMark/>
          </w:tcPr>
          <w:p w14:paraId="6C58C28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42AF0C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Body site</w:t>
            </w:r>
          </w:p>
        </w:tc>
        <w:tc>
          <w:tcPr>
            <w:tcW w:w="1260" w:type="dxa"/>
            <w:tcBorders>
              <w:top w:val="nil"/>
              <w:left w:val="nil"/>
              <w:bottom w:val="nil"/>
              <w:right w:val="nil"/>
            </w:tcBorders>
            <w:noWrap/>
            <w:vAlign w:val="bottom"/>
            <w:hideMark/>
          </w:tcPr>
          <w:p w14:paraId="1E6416B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0C8B0E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E36F41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Diagnoses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r w:rsidR="009C3C14" w:rsidRPr="009C3C14" w14:paraId="579F6EC9" w14:textId="77777777" w:rsidTr="00CE5073">
        <w:trPr>
          <w:trHeight w:val="288"/>
        </w:trPr>
        <w:tc>
          <w:tcPr>
            <w:tcW w:w="1575" w:type="dxa"/>
            <w:vMerge/>
            <w:tcBorders>
              <w:left w:val="nil"/>
              <w:bottom w:val="nil"/>
              <w:right w:val="nil"/>
            </w:tcBorders>
            <w:noWrap/>
            <w:vAlign w:val="bottom"/>
            <w:hideMark/>
          </w:tcPr>
          <w:p w14:paraId="21FEA28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0AD5577"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Procedure date</w:t>
            </w:r>
          </w:p>
        </w:tc>
        <w:tc>
          <w:tcPr>
            <w:tcW w:w="1260" w:type="dxa"/>
            <w:tcBorders>
              <w:top w:val="nil"/>
              <w:left w:val="nil"/>
              <w:bottom w:val="nil"/>
              <w:right w:val="nil"/>
            </w:tcBorders>
            <w:noWrap/>
            <w:vAlign w:val="bottom"/>
            <w:hideMark/>
          </w:tcPr>
          <w:p w14:paraId="54B49E9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30340B3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9C3C14" w:rsidRPr="009C3C14" w14:paraId="7DB6EBDD" w14:textId="77777777" w:rsidTr="00CE5073">
        <w:trPr>
          <w:trHeight w:val="288"/>
        </w:trPr>
        <w:tc>
          <w:tcPr>
            <w:tcW w:w="1575" w:type="dxa"/>
            <w:vMerge w:val="restart"/>
            <w:tcBorders>
              <w:top w:val="nil"/>
              <w:left w:val="nil"/>
              <w:right w:val="nil"/>
            </w:tcBorders>
            <w:noWrap/>
            <w:hideMark/>
          </w:tcPr>
          <w:p w14:paraId="1A69F023" w14:textId="77777777" w:rsidR="009C3C14" w:rsidRPr="009C3C14" w:rsidRDefault="009C3C14" w:rsidP="009C3C14">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Courier New" w:hAnsi="Aptos Narrow" w:cs="Times New Roman"/>
                <w:b/>
                <w:bCs/>
                <w:color w:val="000000"/>
                <w:kern w:val="0"/>
                <w:sz w:val="22"/>
                <w:szCs w:val="22"/>
                <w14:ligatures w14:val="none"/>
              </w:rPr>
              <w:t>Medication Summary</w:t>
            </w:r>
          </w:p>
        </w:tc>
        <w:tc>
          <w:tcPr>
            <w:tcW w:w="1996" w:type="dxa"/>
            <w:tcBorders>
              <w:top w:val="nil"/>
              <w:left w:val="nil"/>
              <w:bottom w:val="nil"/>
              <w:right w:val="nil"/>
            </w:tcBorders>
            <w:noWrap/>
            <w:vAlign w:val="bottom"/>
            <w:hideMark/>
          </w:tcPr>
          <w:p w14:paraId="6D2E1D6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Product Code</w:t>
            </w:r>
          </w:p>
        </w:tc>
        <w:tc>
          <w:tcPr>
            <w:tcW w:w="1260" w:type="dxa"/>
            <w:tcBorders>
              <w:top w:val="nil"/>
              <w:left w:val="nil"/>
              <w:bottom w:val="nil"/>
              <w:right w:val="nil"/>
            </w:tcBorders>
            <w:noWrap/>
            <w:vAlign w:val="bottom"/>
            <w:hideMark/>
          </w:tcPr>
          <w:p w14:paraId="1D2A8BC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440197F"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A1EE15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Product code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r w:rsidR="009C3C14" w:rsidRPr="009C3C14" w14:paraId="2A4BAF57" w14:textId="77777777" w:rsidTr="00CE5073">
        <w:trPr>
          <w:trHeight w:val="288"/>
        </w:trPr>
        <w:tc>
          <w:tcPr>
            <w:tcW w:w="1575" w:type="dxa"/>
            <w:vMerge/>
            <w:tcBorders>
              <w:left w:val="nil"/>
              <w:right w:val="nil"/>
            </w:tcBorders>
            <w:noWrap/>
            <w:vAlign w:val="bottom"/>
            <w:hideMark/>
          </w:tcPr>
          <w:p w14:paraId="6D837EC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8A2D3E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Product Common Name and strength</w:t>
            </w:r>
          </w:p>
        </w:tc>
        <w:tc>
          <w:tcPr>
            <w:tcW w:w="1260" w:type="dxa"/>
            <w:tcBorders>
              <w:top w:val="nil"/>
              <w:left w:val="nil"/>
              <w:bottom w:val="nil"/>
              <w:right w:val="nil"/>
            </w:tcBorders>
            <w:noWrap/>
            <w:vAlign w:val="bottom"/>
            <w:hideMark/>
          </w:tcPr>
          <w:p w14:paraId="49A7653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000" w:type="dxa"/>
            <w:tcBorders>
              <w:top w:val="nil"/>
              <w:left w:val="nil"/>
              <w:bottom w:val="nil"/>
              <w:right w:val="nil"/>
            </w:tcBorders>
            <w:noWrap/>
            <w:vAlign w:val="bottom"/>
            <w:hideMark/>
          </w:tcPr>
          <w:p w14:paraId="35E38A5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53FC3E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Unchanged as required if known, and the coded product code </w:t>
            </w:r>
            <w:proofErr w:type="gramStart"/>
            <w:r w:rsidRPr="009C3C14">
              <w:rPr>
                <w:rFonts w:ascii="Aptos Narrow" w:eastAsia="Times New Roman" w:hAnsi="Aptos Narrow" w:cs="Times New Roman"/>
                <w:color w:val="000000"/>
                <w:kern w:val="0"/>
                <w:sz w:val="22"/>
                <w:szCs w:val="22"/>
                <w14:ligatures w14:val="none"/>
              </w:rPr>
              <w:t>is not required</w:t>
            </w:r>
            <w:proofErr w:type="gramEnd"/>
          </w:p>
        </w:tc>
      </w:tr>
      <w:tr w:rsidR="009C3C14" w:rsidRPr="009C3C14" w14:paraId="29B74A2E" w14:textId="77777777" w:rsidTr="00CE5073">
        <w:trPr>
          <w:trHeight w:val="288"/>
        </w:trPr>
        <w:tc>
          <w:tcPr>
            <w:tcW w:w="1575" w:type="dxa"/>
            <w:vMerge/>
            <w:tcBorders>
              <w:left w:val="nil"/>
              <w:right w:val="nil"/>
            </w:tcBorders>
            <w:noWrap/>
            <w:vAlign w:val="bottom"/>
            <w:hideMark/>
          </w:tcPr>
          <w:p w14:paraId="3492737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163CA4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Active ingredient substance code</w:t>
            </w:r>
          </w:p>
        </w:tc>
        <w:tc>
          <w:tcPr>
            <w:tcW w:w="1260" w:type="dxa"/>
            <w:tcBorders>
              <w:top w:val="nil"/>
              <w:left w:val="nil"/>
              <w:bottom w:val="nil"/>
              <w:right w:val="nil"/>
            </w:tcBorders>
            <w:noWrap/>
            <w:vAlign w:val="bottom"/>
            <w:hideMark/>
          </w:tcPr>
          <w:p w14:paraId="1C532AC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3D9C13C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7B018E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3057C937" w14:textId="77777777" w:rsidTr="00CE5073">
        <w:trPr>
          <w:trHeight w:val="288"/>
        </w:trPr>
        <w:tc>
          <w:tcPr>
            <w:tcW w:w="1575" w:type="dxa"/>
            <w:vMerge/>
            <w:tcBorders>
              <w:left w:val="nil"/>
              <w:right w:val="nil"/>
            </w:tcBorders>
            <w:noWrap/>
            <w:vAlign w:val="bottom"/>
            <w:hideMark/>
          </w:tcPr>
          <w:p w14:paraId="77A5836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3AEE53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Active ingredient substance strength</w:t>
            </w:r>
          </w:p>
        </w:tc>
        <w:tc>
          <w:tcPr>
            <w:tcW w:w="1260" w:type="dxa"/>
            <w:tcBorders>
              <w:top w:val="nil"/>
              <w:left w:val="nil"/>
              <w:bottom w:val="nil"/>
              <w:right w:val="nil"/>
            </w:tcBorders>
            <w:noWrap/>
            <w:vAlign w:val="bottom"/>
            <w:hideMark/>
          </w:tcPr>
          <w:p w14:paraId="079BCD3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F1B875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5E24442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156CE4FD" w14:textId="77777777" w:rsidTr="00CE5073">
        <w:trPr>
          <w:trHeight w:val="288"/>
        </w:trPr>
        <w:tc>
          <w:tcPr>
            <w:tcW w:w="1575" w:type="dxa"/>
            <w:vMerge/>
            <w:tcBorders>
              <w:left w:val="nil"/>
              <w:right w:val="nil"/>
            </w:tcBorders>
            <w:noWrap/>
            <w:vAlign w:val="bottom"/>
            <w:hideMark/>
          </w:tcPr>
          <w:p w14:paraId="32CF012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A6CC5AF"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Period of medication use</w:t>
            </w:r>
          </w:p>
        </w:tc>
        <w:tc>
          <w:tcPr>
            <w:tcW w:w="1260" w:type="dxa"/>
            <w:tcBorders>
              <w:top w:val="nil"/>
              <w:left w:val="nil"/>
              <w:bottom w:val="nil"/>
              <w:right w:val="nil"/>
            </w:tcBorders>
            <w:noWrap/>
            <w:vAlign w:val="bottom"/>
            <w:hideMark/>
          </w:tcPr>
          <w:p w14:paraId="49E8961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7AD340E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9C3C14" w:rsidRPr="009C3C14" w14:paraId="166AAD98" w14:textId="77777777" w:rsidTr="00CE5073">
        <w:trPr>
          <w:trHeight w:val="288"/>
        </w:trPr>
        <w:tc>
          <w:tcPr>
            <w:tcW w:w="1575" w:type="dxa"/>
            <w:vMerge/>
            <w:tcBorders>
              <w:left w:val="nil"/>
              <w:right w:val="nil"/>
            </w:tcBorders>
            <w:noWrap/>
            <w:vAlign w:val="bottom"/>
            <w:hideMark/>
          </w:tcPr>
          <w:p w14:paraId="0D996B1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1AE3F8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Route of </w:t>
            </w:r>
            <w:proofErr w:type="spellStart"/>
            <w:r w:rsidRPr="009C3C14">
              <w:rPr>
                <w:rFonts w:ascii="Aptos Narrow" w:eastAsia="Times New Roman" w:hAnsi="Aptos Narrow" w:cs="Times New Roman"/>
                <w:color w:val="000000"/>
                <w:kern w:val="0"/>
                <w:sz w:val="22"/>
                <w:szCs w:val="22"/>
                <w14:ligatures w14:val="none"/>
              </w:rPr>
              <w:t>admininstration</w:t>
            </w:r>
            <w:proofErr w:type="spellEnd"/>
          </w:p>
        </w:tc>
        <w:tc>
          <w:tcPr>
            <w:tcW w:w="1260" w:type="dxa"/>
            <w:tcBorders>
              <w:top w:val="nil"/>
              <w:left w:val="nil"/>
              <w:bottom w:val="nil"/>
              <w:right w:val="nil"/>
            </w:tcBorders>
            <w:noWrap/>
            <w:vAlign w:val="bottom"/>
            <w:hideMark/>
          </w:tcPr>
          <w:p w14:paraId="24C6EBC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E50797F"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0520A8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Removed for data minimization (not requested)</w:t>
            </w:r>
          </w:p>
        </w:tc>
      </w:tr>
      <w:tr w:rsidR="009C3C14" w:rsidRPr="009C3C14" w14:paraId="5699B412" w14:textId="77777777" w:rsidTr="00CE5073">
        <w:trPr>
          <w:trHeight w:val="288"/>
        </w:trPr>
        <w:tc>
          <w:tcPr>
            <w:tcW w:w="1575" w:type="dxa"/>
            <w:vMerge/>
            <w:tcBorders>
              <w:left w:val="nil"/>
              <w:right w:val="nil"/>
            </w:tcBorders>
            <w:noWrap/>
            <w:vAlign w:val="bottom"/>
            <w:hideMark/>
          </w:tcPr>
          <w:p w14:paraId="15925DE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B2893C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Dose quantity</w:t>
            </w:r>
          </w:p>
        </w:tc>
        <w:tc>
          <w:tcPr>
            <w:tcW w:w="1260" w:type="dxa"/>
            <w:tcBorders>
              <w:top w:val="nil"/>
              <w:left w:val="nil"/>
              <w:bottom w:val="nil"/>
              <w:right w:val="nil"/>
            </w:tcBorders>
            <w:noWrap/>
            <w:vAlign w:val="bottom"/>
            <w:hideMark/>
          </w:tcPr>
          <w:p w14:paraId="4EB8EEC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27AC89A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129AB3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4B87AD86" w14:textId="77777777" w:rsidTr="00CE5073">
        <w:trPr>
          <w:trHeight w:val="288"/>
        </w:trPr>
        <w:tc>
          <w:tcPr>
            <w:tcW w:w="1575" w:type="dxa"/>
            <w:vMerge/>
            <w:tcBorders>
              <w:left w:val="nil"/>
              <w:bottom w:val="nil"/>
              <w:right w:val="nil"/>
            </w:tcBorders>
            <w:noWrap/>
            <w:vAlign w:val="bottom"/>
            <w:hideMark/>
          </w:tcPr>
          <w:p w14:paraId="619DE9A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218D68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Dose frequency</w:t>
            </w:r>
          </w:p>
        </w:tc>
        <w:tc>
          <w:tcPr>
            <w:tcW w:w="1260" w:type="dxa"/>
            <w:tcBorders>
              <w:top w:val="nil"/>
              <w:left w:val="nil"/>
              <w:bottom w:val="nil"/>
              <w:right w:val="nil"/>
            </w:tcBorders>
            <w:noWrap/>
            <w:vAlign w:val="bottom"/>
            <w:hideMark/>
          </w:tcPr>
          <w:p w14:paraId="0DEBABE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252D834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5E10F4A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1C78FD36" w14:textId="77777777" w:rsidTr="00CE5073">
        <w:trPr>
          <w:trHeight w:val="288"/>
        </w:trPr>
        <w:tc>
          <w:tcPr>
            <w:tcW w:w="1575" w:type="dxa"/>
            <w:vMerge w:val="restart"/>
            <w:tcBorders>
              <w:top w:val="nil"/>
              <w:left w:val="nil"/>
              <w:right w:val="nil"/>
            </w:tcBorders>
            <w:noWrap/>
            <w:hideMark/>
          </w:tcPr>
          <w:p w14:paraId="2F18C041" w14:textId="77777777" w:rsidR="009C3C14" w:rsidRPr="009C3C14" w:rsidRDefault="009C3C14" w:rsidP="009C3C14">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Allergies</w:t>
            </w:r>
          </w:p>
        </w:tc>
        <w:tc>
          <w:tcPr>
            <w:tcW w:w="1996" w:type="dxa"/>
            <w:tcBorders>
              <w:top w:val="nil"/>
              <w:left w:val="nil"/>
              <w:bottom w:val="nil"/>
              <w:right w:val="nil"/>
            </w:tcBorders>
            <w:noWrap/>
            <w:vAlign w:val="bottom"/>
            <w:hideMark/>
          </w:tcPr>
          <w:p w14:paraId="6394378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Allergy and </w:t>
            </w:r>
            <w:proofErr w:type="spellStart"/>
            <w:r w:rsidRPr="009C3C14">
              <w:rPr>
                <w:rFonts w:ascii="Aptos Narrow" w:eastAsia="Times New Roman" w:hAnsi="Aptos Narrow" w:cs="Times New Roman"/>
                <w:color w:val="000000"/>
                <w:kern w:val="0"/>
                <w:sz w:val="22"/>
                <w:szCs w:val="22"/>
                <w14:ligatures w14:val="none"/>
              </w:rPr>
              <w:t>intollerance</w:t>
            </w:r>
            <w:proofErr w:type="spellEnd"/>
            <w:r w:rsidRPr="009C3C14">
              <w:rPr>
                <w:rFonts w:ascii="Aptos Narrow" w:eastAsia="Times New Roman" w:hAnsi="Aptos Narrow" w:cs="Times New Roman"/>
                <w:color w:val="000000"/>
                <w:kern w:val="0"/>
                <w:sz w:val="22"/>
                <w:szCs w:val="22"/>
                <w14:ligatures w14:val="none"/>
              </w:rPr>
              <w:t xml:space="preserve"> description</w:t>
            </w:r>
          </w:p>
        </w:tc>
        <w:tc>
          <w:tcPr>
            <w:tcW w:w="1260" w:type="dxa"/>
            <w:tcBorders>
              <w:top w:val="nil"/>
              <w:left w:val="nil"/>
              <w:bottom w:val="nil"/>
              <w:right w:val="nil"/>
            </w:tcBorders>
            <w:noWrap/>
            <w:vAlign w:val="bottom"/>
            <w:hideMark/>
          </w:tcPr>
          <w:p w14:paraId="482345E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000" w:type="dxa"/>
            <w:tcBorders>
              <w:top w:val="nil"/>
              <w:left w:val="nil"/>
              <w:bottom w:val="nil"/>
              <w:right w:val="nil"/>
            </w:tcBorders>
            <w:noWrap/>
            <w:vAlign w:val="bottom"/>
            <w:hideMark/>
          </w:tcPr>
          <w:p w14:paraId="0C3DA58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34041A7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Removed for data minimization (not requested)</w:t>
            </w:r>
          </w:p>
        </w:tc>
      </w:tr>
      <w:tr w:rsidR="009C3C14" w:rsidRPr="009C3C14" w14:paraId="7D78FC94" w14:textId="77777777" w:rsidTr="00CE5073">
        <w:trPr>
          <w:trHeight w:val="288"/>
        </w:trPr>
        <w:tc>
          <w:tcPr>
            <w:tcW w:w="1575" w:type="dxa"/>
            <w:vMerge/>
            <w:tcBorders>
              <w:left w:val="nil"/>
              <w:right w:val="nil"/>
            </w:tcBorders>
            <w:noWrap/>
            <w:vAlign w:val="bottom"/>
            <w:hideMark/>
          </w:tcPr>
          <w:p w14:paraId="6896C54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B1A10C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Clinical status</w:t>
            </w:r>
          </w:p>
        </w:tc>
        <w:tc>
          <w:tcPr>
            <w:tcW w:w="1260" w:type="dxa"/>
            <w:tcBorders>
              <w:top w:val="nil"/>
              <w:left w:val="nil"/>
              <w:bottom w:val="nil"/>
              <w:right w:val="nil"/>
            </w:tcBorders>
            <w:noWrap/>
            <w:vAlign w:val="bottom"/>
            <w:hideMark/>
          </w:tcPr>
          <w:p w14:paraId="320264A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20DD3EA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62B9658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0CB3E8F0" w14:textId="77777777" w:rsidTr="00CE5073">
        <w:trPr>
          <w:trHeight w:val="288"/>
        </w:trPr>
        <w:tc>
          <w:tcPr>
            <w:tcW w:w="1575" w:type="dxa"/>
            <w:vMerge/>
            <w:tcBorders>
              <w:left w:val="nil"/>
              <w:right w:val="nil"/>
            </w:tcBorders>
            <w:noWrap/>
            <w:vAlign w:val="bottom"/>
            <w:hideMark/>
          </w:tcPr>
          <w:p w14:paraId="257EA25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627B982" w14:textId="16AAFE34"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Onset date</w:t>
            </w:r>
          </w:p>
        </w:tc>
        <w:tc>
          <w:tcPr>
            <w:tcW w:w="1260" w:type="dxa"/>
            <w:tcBorders>
              <w:top w:val="nil"/>
              <w:left w:val="nil"/>
              <w:bottom w:val="nil"/>
              <w:right w:val="nil"/>
            </w:tcBorders>
            <w:noWrap/>
            <w:vAlign w:val="bottom"/>
            <w:hideMark/>
          </w:tcPr>
          <w:p w14:paraId="3D045D09"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6B71ED9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9C3C14" w:rsidRPr="009C3C14" w14:paraId="282A9CCC" w14:textId="77777777" w:rsidTr="00CE5073">
        <w:trPr>
          <w:trHeight w:val="288"/>
        </w:trPr>
        <w:tc>
          <w:tcPr>
            <w:tcW w:w="1575" w:type="dxa"/>
            <w:vMerge/>
            <w:tcBorders>
              <w:left w:val="nil"/>
              <w:right w:val="nil"/>
            </w:tcBorders>
            <w:noWrap/>
            <w:vAlign w:val="bottom"/>
            <w:hideMark/>
          </w:tcPr>
          <w:p w14:paraId="6CFBEC1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179C40D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End date</w:t>
            </w:r>
          </w:p>
        </w:tc>
        <w:tc>
          <w:tcPr>
            <w:tcW w:w="1260" w:type="dxa"/>
            <w:tcBorders>
              <w:top w:val="nil"/>
              <w:left w:val="nil"/>
              <w:bottom w:val="nil"/>
              <w:right w:val="nil"/>
            </w:tcBorders>
            <w:noWrap/>
            <w:vAlign w:val="bottom"/>
            <w:hideMark/>
          </w:tcPr>
          <w:p w14:paraId="606F301F"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2495F6D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9C3C14" w:rsidRPr="009C3C14" w14:paraId="0954639F" w14:textId="77777777" w:rsidTr="00CE5073">
        <w:trPr>
          <w:trHeight w:val="288"/>
        </w:trPr>
        <w:tc>
          <w:tcPr>
            <w:tcW w:w="1575" w:type="dxa"/>
            <w:vMerge/>
            <w:tcBorders>
              <w:left w:val="nil"/>
              <w:right w:val="nil"/>
            </w:tcBorders>
            <w:noWrap/>
            <w:vAlign w:val="bottom"/>
            <w:hideMark/>
          </w:tcPr>
          <w:p w14:paraId="05CE150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E097BF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Criticality</w:t>
            </w:r>
          </w:p>
        </w:tc>
        <w:tc>
          <w:tcPr>
            <w:tcW w:w="1260" w:type="dxa"/>
            <w:tcBorders>
              <w:top w:val="nil"/>
              <w:left w:val="nil"/>
              <w:bottom w:val="nil"/>
              <w:right w:val="nil"/>
            </w:tcBorders>
            <w:noWrap/>
            <w:vAlign w:val="bottom"/>
            <w:hideMark/>
          </w:tcPr>
          <w:p w14:paraId="5CE69FE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692537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0697D1B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13C11618" w14:textId="77777777" w:rsidTr="00CE5073">
        <w:trPr>
          <w:trHeight w:val="288"/>
        </w:trPr>
        <w:tc>
          <w:tcPr>
            <w:tcW w:w="1575" w:type="dxa"/>
            <w:vMerge/>
            <w:tcBorders>
              <w:left w:val="nil"/>
              <w:right w:val="nil"/>
            </w:tcBorders>
            <w:noWrap/>
            <w:vAlign w:val="bottom"/>
            <w:hideMark/>
          </w:tcPr>
          <w:p w14:paraId="057E88F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258C956"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Certainty</w:t>
            </w:r>
          </w:p>
        </w:tc>
        <w:tc>
          <w:tcPr>
            <w:tcW w:w="1260" w:type="dxa"/>
            <w:tcBorders>
              <w:top w:val="nil"/>
              <w:left w:val="nil"/>
              <w:bottom w:val="nil"/>
              <w:right w:val="nil"/>
            </w:tcBorders>
            <w:noWrap/>
            <w:vAlign w:val="bottom"/>
            <w:hideMark/>
          </w:tcPr>
          <w:p w14:paraId="0330DA2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42D27C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535C374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1063D3FF" w14:textId="77777777" w:rsidTr="00CE5073">
        <w:trPr>
          <w:trHeight w:val="288"/>
        </w:trPr>
        <w:tc>
          <w:tcPr>
            <w:tcW w:w="1575" w:type="dxa"/>
            <w:vMerge/>
            <w:tcBorders>
              <w:left w:val="nil"/>
              <w:right w:val="nil"/>
            </w:tcBorders>
            <w:noWrap/>
            <w:vAlign w:val="bottom"/>
            <w:hideMark/>
          </w:tcPr>
          <w:p w14:paraId="71795E9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82E0EA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Type of propensity</w:t>
            </w:r>
          </w:p>
        </w:tc>
        <w:tc>
          <w:tcPr>
            <w:tcW w:w="1260" w:type="dxa"/>
            <w:tcBorders>
              <w:top w:val="nil"/>
              <w:left w:val="nil"/>
              <w:bottom w:val="nil"/>
              <w:right w:val="nil"/>
            </w:tcBorders>
            <w:noWrap/>
            <w:vAlign w:val="bottom"/>
            <w:hideMark/>
          </w:tcPr>
          <w:p w14:paraId="79F53A8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4FD3B57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07E5A7D2"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3433A32F" w14:textId="77777777" w:rsidTr="00CE5073">
        <w:trPr>
          <w:trHeight w:val="288"/>
        </w:trPr>
        <w:tc>
          <w:tcPr>
            <w:tcW w:w="1575" w:type="dxa"/>
            <w:vMerge/>
            <w:tcBorders>
              <w:left w:val="nil"/>
              <w:right w:val="nil"/>
            </w:tcBorders>
            <w:noWrap/>
            <w:vAlign w:val="bottom"/>
          </w:tcPr>
          <w:p w14:paraId="53A0078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tcPr>
          <w:p w14:paraId="3D4E7F3E" w14:textId="3E83891B"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Diagnosis</w:t>
            </w:r>
          </w:p>
        </w:tc>
        <w:tc>
          <w:tcPr>
            <w:tcW w:w="1260" w:type="dxa"/>
            <w:tcBorders>
              <w:top w:val="nil"/>
              <w:left w:val="nil"/>
              <w:bottom w:val="nil"/>
              <w:right w:val="nil"/>
            </w:tcBorders>
            <w:noWrap/>
            <w:vAlign w:val="bottom"/>
          </w:tcPr>
          <w:p w14:paraId="07745142" w14:textId="572F9FDB"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tcPr>
          <w:p w14:paraId="145DFB64" w14:textId="5338D28E"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Quasi-identifier for outliers</w:t>
            </w:r>
          </w:p>
        </w:tc>
        <w:tc>
          <w:tcPr>
            <w:tcW w:w="2704" w:type="dxa"/>
            <w:gridSpan w:val="2"/>
            <w:tcBorders>
              <w:top w:val="nil"/>
              <w:left w:val="nil"/>
              <w:bottom w:val="nil"/>
              <w:right w:val="nil"/>
            </w:tcBorders>
            <w:noWrap/>
            <w:vAlign w:val="bottom"/>
          </w:tcPr>
          <w:p w14:paraId="7481D775" w14:textId="792E4515"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9C3C14" w:rsidRPr="009C3C14" w14:paraId="663BFCB8" w14:textId="77777777" w:rsidTr="00CE5073">
        <w:trPr>
          <w:trHeight w:val="288"/>
        </w:trPr>
        <w:tc>
          <w:tcPr>
            <w:tcW w:w="1575" w:type="dxa"/>
            <w:vMerge/>
            <w:tcBorders>
              <w:left w:val="nil"/>
              <w:right w:val="nil"/>
            </w:tcBorders>
            <w:noWrap/>
            <w:vAlign w:val="bottom"/>
            <w:hideMark/>
          </w:tcPr>
          <w:p w14:paraId="5DE67BA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E234954"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Reaction Manifestation</w:t>
            </w:r>
          </w:p>
        </w:tc>
        <w:tc>
          <w:tcPr>
            <w:tcW w:w="1260" w:type="dxa"/>
            <w:tcBorders>
              <w:top w:val="nil"/>
              <w:left w:val="nil"/>
              <w:bottom w:val="nil"/>
              <w:right w:val="nil"/>
            </w:tcBorders>
            <w:noWrap/>
            <w:vAlign w:val="bottom"/>
            <w:hideMark/>
          </w:tcPr>
          <w:p w14:paraId="5AC0FF2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390A04F0"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506C4FB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6C6097FB" w14:textId="77777777" w:rsidTr="00CE5073">
        <w:trPr>
          <w:trHeight w:val="288"/>
        </w:trPr>
        <w:tc>
          <w:tcPr>
            <w:tcW w:w="1575" w:type="dxa"/>
            <w:vMerge/>
            <w:tcBorders>
              <w:left w:val="nil"/>
              <w:right w:val="nil"/>
            </w:tcBorders>
            <w:noWrap/>
            <w:vAlign w:val="bottom"/>
            <w:hideMark/>
          </w:tcPr>
          <w:p w14:paraId="265B10BD"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E9DD9BC"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Reaction Severity</w:t>
            </w:r>
          </w:p>
        </w:tc>
        <w:tc>
          <w:tcPr>
            <w:tcW w:w="1260" w:type="dxa"/>
            <w:tcBorders>
              <w:top w:val="nil"/>
              <w:left w:val="nil"/>
              <w:bottom w:val="nil"/>
              <w:right w:val="nil"/>
            </w:tcBorders>
            <w:noWrap/>
            <w:vAlign w:val="bottom"/>
            <w:hideMark/>
          </w:tcPr>
          <w:p w14:paraId="58B6C82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72A601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FB5CC0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3E4DC2B0" w14:textId="77777777" w:rsidTr="00CE5073">
        <w:trPr>
          <w:trHeight w:val="288"/>
        </w:trPr>
        <w:tc>
          <w:tcPr>
            <w:tcW w:w="1575" w:type="dxa"/>
            <w:vMerge/>
            <w:tcBorders>
              <w:left w:val="nil"/>
              <w:right w:val="nil"/>
            </w:tcBorders>
            <w:noWrap/>
            <w:vAlign w:val="bottom"/>
            <w:hideMark/>
          </w:tcPr>
          <w:p w14:paraId="50B372E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F4C693B"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Agent Code</w:t>
            </w:r>
          </w:p>
        </w:tc>
        <w:tc>
          <w:tcPr>
            <w:tcW w:w="1260" w:type="dxa"/>
            <w:tcBorders>
              <w:top w:val="nil"/>
              <w:left w:val="nil"/>
              <w:bottom w:val="nil"/>
              <w:right w:val="nil"/>
            </w:tcBorders>
            <w:noWrap/>
            <w:vAlign w:val="bottom"/>
            <w:hideMark/>
          </w:tcPr>
          <w:p w14:paraId="016DB755"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691EE283"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60E4A2F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9C3C14" w:rsidRPr="009C3C14" w14:paraId="4D497C24" w14:textId="77777777" w:rsidTr="00CE5073">
        <w:trPr>
          <w:trHeight w:val="288"/>
        </w:trPr>
        <w:tc>
          <w:tcPr>
            <w:tcW w:w="1575" w:type="dxa"/>
            <w:vMerge/>
            <w:tcBorders>
              <w:left w:val="nil"/>
              <w:bottom w:val="nil"/>
              <w:right w:val="nil"/>
            </w:tcBorders>
            <w:noWrap/>
            <w:vAlign w:val="bottom"/>
            <w:hideMark/>
          </w:tcPr>
          <w:p w14:paraId="4832C0AA"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E1614B8"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Agent Category</w:t>
            </w:r>
          </w:p>
        </w:tc>
        <w:tc>
          <w:tcPr>
            <w:tcW w:w="1260" w:type="dxa"/>
            <w:tcBorders>
              <w:top w:val="nil"/>
              <w:left w:val="nil"/>
              <w:bottom w:val="nil"/>
              <w:right w:val="nil"/>
            </w:tcBorders>
            <w:noWrap/>
            <w:vAlign w:val="bottom"/>
            <w:hideMark/>
          </w:tcPr>
          <w:p w14:paraId="1025C45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3E9195E"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07ED8A1" w14:textId="77777777" w:rsidR="009C3C14" w:rsidRPr="009C3C14" w:rsidRDefault="009C3C14" w:rsidP="009C3C14">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7CFE6840" w14:textId="77777777" w:rsidTr="00CE5073">
        <w:trPr>
          <w:trHeight w:val="288"/>
        </w:trPr>
        <w:tc>
          <w:tcPr>
            <w:tcW w:w="1575" w:type="dxa"/>
            <w:vMerge w:val="restart"/>
            <w:tcBorders>
              <w:top w:val="nil"/>
              <w:left w:val="nil"/>
              <w:right w:val="nil"/>
            </w:tcBorders>
            <w:noWrap/>
            <w:hideMark/>
          </w:tcPr>
          <w:p w14:paraId="172C6166" w14:textId="77777777" w:rsidR="00260EAA" w:rsidRPr="009C3C14" w:rsidRDefault="00260EAA" w:rsidP="009C3C14">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Results</w:t>
            </w:r>
          </w:p>
        </w:tc>
        <w:tc>
          <w:tcPr>
            <w:tcW w:w="1996" w:type="dxa"/>
            <w:tcBorders>
              <w:top w:val="nil"/>
              <w:left w:val="nil"/>
              <w:bottom w:val="nil"/>
              <w:right w:val="nil"/>
            </w:tcBorders>
            <w:noWrap/>
            <w:vAlign w:val="bottom"/>
          </w:tcPr>
          <w:p w14:paraId="1CA1443F" w14:textId="5779D641" w:rsidR="00260EAA" w:rsidRPr="009C3C14" w:rsidRDefault="00260EAA" w:rsidP="009C3C14">
            <w:pPr>
              <w:spacing w:after="0" w:line="240" w:lineRule="auto"/>
              <w:rPr>
                <w:rFonts w:ascii="Aptos Narrow" w:eastAsia="Times New Roman" w:hAnsi="Aptos Narrow" w:cs="Times New Roman"/>
                <w:color w:val="000000"/>
                <w:kern w:val="0"/>
                <w:sz w:val="22"/>
                <w:szCs w:val="22"/>
                <w14:ligatures w14:val="none"/>
              </w:rPr>
            </w:pPr>
          </w:p>
        </w:tc>
        <w:tc>
          <w:tcPr>
            <w:tcW w:w="1260" w:type="dxa"/>
            <w:tcBorders>
              <w:top w:val="nil"/>
              <w:left w:val="nil"/>
              <w:bottom w:val="nil"/>
              <w:right w:val="nil"/>
            </w:tcBorders>
            <w:noWrap/>
            <w:vAlign w:val="bottom"/>
          </w:tcPr>
          <w:p w14:paraId="71C3F595" w14:textId="71474DA0" w:rsidR="00260EAA" w:rsidRPr="009C3C14" w:rsidRDefault="00260EAA" w:rsidP="009C3C14">
            <w:pPr>
              <w:spacing w:after="0" w:line="240" w:lineRule="auto"/>
              <w:rPr>
                <w:rFonts w:ascii="Aptos Narrow" w:eastAsia="Times New Roman" w:hAnsi="Aptos Narrow" w:cs="Times New Roman"/>
                <w:color w:val="000000"/>
                <w:kern w:val="0"/>
                <w:sz w:val="22"/>
                <w:szCs w:val="22"/>
                <w14:ligatures w14:val="none"/>
              </w:rPr>
            </w:pPr>
          </w:p>
        </w:tc>
        <w:tc>
          <w:tcPr>
            <w:tcW w:w="2352" w:type="dxa"/>
            <w:gridSpan w:val="2"/>
            <w:tcBorders>
              <w:top w:val="nil"/>
              <w:left w:val="nil"/>
              <w:bottom w:val="nil"/>
              <w:right w:val="nil"/>
            </w:tcBorders>
            <w:noWrap/>
            <w:vAlign w:val="bottom"/>
            <w:hideMark/>
          </w:tcPr>
          <w:p w14:paraId="17CE4127" w14:textId="77777777" w:rsidR="00260EAA" w:rsidRPr="009C3C14" w:rsidRDefault="00260EAA" w:rsidP="009C3C14">
            <w:pPr>
              <w:spacing w:after="0" w:line="240" w:lineRule="auto"/>
              <w:rPr>
                <w:rFonts w:ascii="Aptos Narrow" w:eastAsia="Times New Roman" w:hAnsi="Aptos Narrow" w:cs="Times New Roman"/>
                <w:color w:val="000000"/>
                <w:kern w:val="0"/>
                <w:sz w:val="22"/>
                <w:szCs w:val="22"/>
                <w14:ligatures w14:val="none"/>
              </w:rPr>
            </w:pPr>
          </w:p>
        </w:tc>
        <w:tc>
          <w:tcPr>
            <w:tcW w:w="2352" w:type="dxa"/>
            <w:tcBorders>
              <w:top w:val="nil"/>
              <w:left w:val="nil"/>
              <w:bottom w:val="nil"/>
              <w:right w:val="nil"/>
            </w:tcBorders>
            <w:vAlign w:val="bottom"/>
          </w:tcPr>
          <w:p w14:paraId="05B14706" w14:textId="52440DB2" w:rsidR="00260EAA" w:rsidRPr="009C3C14" w:rsidRDefault="00260EAA" w:rsidP="00260EAA">
            <w:pPr>
              <w:spacing w:after="0" w:line="240" w:lineRule="auto"/>
              <w:ind w:left="-485" w:firstLine="485"/>
              <w:rPr>
                <w:rFonts w:ascii="Aptos Narrow" w:eastAsia="Times New Roman" w:hAnsi="Aptos Narrow" w:cs="Times New Roman"/>
                <w:color w:val="000000"/>
                <w:kern w:val="0"/>
                <w:sz w:val="22"/>
                <w:szCs w:val="22"/>
                <w14:ligatures w14:val="none"/>
              </w:rPr>
            </w:pPr>
          </w:p>
        </w:tc>
      </w:tr>
      <w:tr w:rsidR="00260EAA" w:rsidRPr="009C3C14" w14:paraId="5EE3F2AC" w14:textId="77777777" w:rsidTr="00CE5073">
        <w:trPr>
          <w:trHeight w:val="288"/>
        </w:trPr>
        <w:tc>
          <w:tcPr>
            <w:tcW w:w="1575" w:type="dxa"/>
            <w:vMerge/>
            <w:tcBorders>
              <w:left w:val="nil"/>
              <w:right w:val="nil"/>
            </w:tcBorders>
            <w:noWrap/>
            <w:vAlign w:val="bottom"/>
            <w:hideMark/>
          </w:tcPr>
          <w:p w14:paraId="46F24C7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tcPr>
          <w:p w14:paraId="586D77AE" w14:textId="2A24825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Date of observation</w:t>
            </w:r>
          </w:p>
        </w:tc>
        <w:tc>
          <w:tcPr>
            <w:tcW w:w="1260" w:type="dxa"/>
            <w:tcBorders>
              <w:top w:val="nil"/>
              <w:left w:val="nil"/>
              <w:bottom w:val="nil"/>
              <w:right w:val="nil"/>
            </w:tcBorders>
            <w:noWrap/>
            <w:vAlign w:val="bottom"/>
          </w:tcPr>
          <w:p w14:paraId="7A953C5A" w14:textId="55A9143A"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tcPr>
          <w:p w14:paraId="4A394959" w14:textId="28C755E3"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tcPr>
          <w:p w14:paraId="12BFB087" w14:textId="7B5DC735"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subject to date shifting relative to shifted birth date</w:t>
            </w:r>
          </w:p>
        </w:tc>
      </w:tr>
      <w:tr w:rsidR="00260EAA" w:rsidRPr="009C3C14" w14:paraId="49517867" w14:textId="77777777" w:rsidTr="00CE5073">
        <w:trPr>
          <w:trHeight w:val="288"/>
        </w:trPr>
        <w:tc>
          <w:tcPr>
            <w:tcW w:w="1575" w:type="dxa"/>
            <w:vMerge/>
            <w:tcBorders>
              <w:left w:val="nil"/>
              <w:right w:val="nil"/>
            </w:tcBorders>
            <w:noWrap/>
            <w:vAlign w:val="bottom"/>
          </w:tcPr>
          <w:p w14:paraId="6098B1A5"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tcPr>
          <w:p w14:paraId="5CE40053" w14:textId="18B59D6B"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Observation type</w:t>
            </w:r>
          </w:p>
        </w:tc>
        <w:tc>
          <w:tcPr>
            <w:tcW w:w="1260" w:type="dxa"/>
            <w:tcBorders>
              <w:top w:val="nil"/>
              <w:left w:val="nil"/>
              <w:bottom w:val="nil"/>
              <w:right w:val="nil"/>
            </w:tcBorders>
            <w:noWrap/>
            <w:vAlign w:val="bottom"/>
          </w:tcPr>
          <w:p w14:paraId="31ED53E2" w14:textId="0A64D935"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tcPr>
          <w:p w14:paraId="78B7D5DF" w14:textId="59ED76BB"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tcPr>
          <w:p w14:paraId="3F94C4DF" w14:textId="05F0D1C8"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00C6BCC9" w14:textId="77777777" w:rsidTr="00CE5073">
        <w:trPr>
          <w:trHeight w:val="288"/>
        </w:trPr>
        <w:tc>
          <w:tcPr>
            <w:tcW w:w="1575" w:type="dxa"/>
            <w:vMerge/>
            <w:tcBorders>
              <w:left w:val="nil"/>
              <w:right w:val="nil"/>
            </w:tcBorders>
            <w:noWrap/>
            <w:vAlign w:val="bottom"/>
            <w:hideMark/>
          </w:tcPr>
          <w:p w14:paraId="69E1A33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103EB8E4"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Result description</w:t>
            </w:r>
          </w:p>
        </w:tc>
        <w:tc>
          <w:tcPr>
            <w:tcW w:w="1260" w:type="dxa"/>
            <w:tcBorders>
              <w:top w:val="nil"/>
              <w:left w:val="nil"/>
              <w:bottom w:val="nil"/>
              <w:right w:val="nil"/>
            </w:tcBorders>
            <w:noWrap/>
            <w:vAlign w:val="bottom"/>
            <w:hideMark/>
          </w:tcPr>
          <w:p w14:paraId="5147C2BE"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000" w:type="dxa"/>
            <w:tcBorders>
              <w:top w:val="nil"/>
              <w:left w:val="nil"/>
              <w:bottom w:val="nil"/>
              <w:right w:val="nil"/>
            </w:tcBorders>
            <w:noWrap/>
            <w:vAlign w:val="bottom"/>
            <w:hideMark/>
          </w:tcPr>
          <w:p w14:paraId="4906CA8A"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494EFF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Removed for data minimization (not requested)</w:t>
            </w:r>
          </w:p>
        </w:tc>
      </w:tr>
      <w:tr w:rsidR="00260EAA" w:rsidRPr="009C3C14" w14:paraId="195D2EDB" w14:textId="77777777" w:rsidTr="00CE5073">
        <w:trPr>
          <w:trHeight w:val="288"/>
        </w:trPr>
        <w:tc>
          <w:tcPr>
            <w:tcW w:w="1575" w:type="dxa"/>
            <w:vMerge/>
            <w:tcBorders>
              <w:left w:val="nil"/>
              <w:right w:val="nil"/>
            </w:tcBorders>
            <w:noWrap/>
            <w:vAlign w:val="bottom"/>
            <w:hideMark/>
          </w:tcPr>
          <w:p w14:paraId="63452DA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6FF465A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Result value</w:t>
            </w:r>
          </w:p>
        </w:tc>
        <w:tc>
          <w:tcPr>
            <w:tcW w:w="1260" w:type="dxa"/>
            <w:tcBorders>
              <w:top w:val="nil"/>
              <w:left w:val="nil"/>
              <w:bottom w:val="nil"/>
              <w:right w:val="nil"/>
            </w:tcBorders>
            <w:noWrap/>
            <w:vAlign w:val="bottom"/>
            <w:hideMark/>
          </w:tcPr>
          <w:p w14:paraId="0DEDDAF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8F6214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1566873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217FF7B7" w14:textId="77777777" w:rsidTr="00CE5073">
        <w:trPr>
          <w:trHeight w:val="288"/>
        </w:trPr>
        <w:tc>
          <w:tcPr>
            <w:tcW w:w="1575" w:type="dxa"/>
            <w:vMerge/>
            <w:tcBorders>
              <w:left w:val="nil"/>
              <w:right w:val="nil"/>
            </w:tcBorders>
            <w:noWrap/>
            <w:vAlign w:val="bottom"/>
            <w:hideMark/>
          </w:tcPr>
          <w:p w14:paraId="26DB490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58E21C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Observation </w:t>
            </w:r>
            <w:proofErr w:type="spellStart"/>
            <w:r w:rsidRPr="009C3C14">
              <w:rPr>
                <w:rFonts w:ascii="Aptos Narrow" w:eastAsia="Times New Roman" w:hAnsi="Aptos Narrow" w:cs="Times New Roman"/>
                <w:color w:val="000000"/>
                <w:kern w:val="0"/>
                <w:sz w:val="22"/>
                <w:szCs w:val="22"/>
                <w14:ligatures w14:val="none"/>
              </w:rPr>
              <w:t>resul</w:t>
            </w:r>
            <w:proofErr w:type="spellEnd"/>
          </w:p>
        </w:tc>
        <w:tc>
          <w:tcPr>
            <w:tcW w:w="1260" w:type="dxa"/>
            <w:tcBorders>
              <w:top w:val="nil"/>
              <w:left w:val="nil"/>
              <w:bottom w:val="nil"/>
              <w:right w:val="nil"/>
            </w:tcBorders>
            <w:noWrap/>
            <w:vAlign w:val="bottom"/>
            <w:hideMark/>
          </w:tcPr>
          <w:p w14:paraId="78B1E57E"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5BBE00B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232D722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604CB3CB" w14:textId="77777777" w:rsidTr="00CE5073">
        <w:trPr>
          <w:trHeight w:val="288"/>
        </w:trPr>
        <w:tc>
          <w:tcPr>
            <w:tcW w:w="1575" w:type="dxa"/>
            <w:vMerge/>
            <w:tcBorders>
              <w:left w:val="nil"/>
              <w:right w:val="nil"/>
            </w:tcBorders>
            <w:noWrap/>
            <w:vAlign w:val="bottom"/>
            <w:hideMark/>
          </w:tcPr>
          <w:p w14:paraId="454EE2E6"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E636CF7"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Performer</w:t>
            </w:r>
          </w:p>
        </w:tc>
        <w:tc>
          <w:tcPr>
            <w:tcW w:w="1260" w:type="dxa"/>
            <w:tcBorders>
              <w:top w:val="nil"/>
              <w:left w:val="nil"/>
              <w:bottom w:val="nil"/>
              <w:right w:val="nil"/>
            </w:tcBorders>
            <w:noWrap/>
            <w:vAlign w:val="bottom"/>
            <w:hideMark/>
          </w:tcPr>
          <w:p w14:paraId="475830A6"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D4F1FF5"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F89B0B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214CAC19" w14:textId="77777777" w:rsidTr="00CE5073">
        <w:trPr>
          <w:trHeight w:val="288"/>
        </w:trPr>
        <w:tc>
          <w:tcPr>
            <w:tcW w:w="1575" w:type="dxa"/>
            <w:vMerge/>
            <w:tcBorders>
              <w:left w:val="nil"/>
              <w:bottom w:val="nil"/>
              <w:right w:val="nil"/>
            </w:tcBorders>
            <w:noWrap/>
            <w:vAlign w:val="bottom"/>
            <w:hideMark/>
          </w:tcPr>
          <w:p w14:paraId="799A5AD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319B0F9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Observer</w:t>
            </w:r>
          </w:p>
        </w:tc>
        <w:tc>
          <w:tcPr>
            <w:tcW w:w="1260" w:type="dxa"/>
            <w:tcBorders>
              <w:top w:val="nil"/>
              <w:left w:val="nil"/>
              <w:bottom w:val="nil"/>
              <w:right w:val="nil"/>
            </w:tcBorders>
            <w:noWrap/>
            <w:vAlign w:val="bottom"/>
            <w:hideMark/>
          </w:tcPr>
          <w:p w14:paraId="24B203E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5C4B710E"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553D0744"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40B4CB13" w14:textId="77777777" w:rsidTr="00CE5073">
        <w:trPr>
          <w:trHeight w:val="288"/>
        </w:trPr>
        <w:tc>
          <w:tcPr>
            <w:tcW w:w="1575" w:type="dxa"/>
            <w:vMerge w:val="restart"/>
            <w:tcBorders>
              <w:top w:val="nil"/>
              <w:left w:val="nil"/>
              <w:right w:val="nil"/>
            </w:tcBorders>
            <w:noWrap/>
            <w:hideMark/>
          </w:tcPr>
          <w:p w14:paraId="1573003E"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Courier New" w:hAnsi="Aptos Narrow" w:cs="Times New Roman"/>
                <w:b/>
                <w:bCs/>
                <w:color w:val="000000"/>
                <w:kern w:val="0"/>
                <w:sz w:val="22"/>
                <w:szCs w:val="22"/>
                <w14:ligatures w14:val="none"/>
              </w:rPr>
              <w:t>Immunizations</w:t>
            </w:r>
          </w:p>
        </w:tc>
        <w:tc>
          <w:tcPr>
            <w:tcW w:w="1996" w:type="dxa"/>
            <w:tcBorders>
              <w:top w:val="nil"/>
              <w:left w:val="nil"/>
              <w:bottom w:val="nil"/>
              <w:right w:val="nil"/>
            </w:tcBorders>
            <w:noWrap/>
            <w:vAlign w:val="bottom"/>
            <w:hideMark/>
          </w:tcPr>
          <w:p w14:paraId="77DD171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Vaccine for type of disease</w:t>
            </w:r>
          </w:p>
        </w:tc>
        <w:tc>
          <w:tcPr>
            <w:tcW w:w="1260" w:type="dxa"/>
            <w:tcBorders>
              <w:top w:val="nil"/>
              <w:left w:val="nil"/>
              <w:bottom w:val="nil"/>
              <w:right w:val="nil"/>
            </w:tcBorders>
            <w:noWrap/>
            <w:vAlign w:val="bottom"/>
            <w:hideMark/>
          </w:tcPr>
          <w:p w14:paraId="77CC0C5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6A028C5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ECE057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652B0EAA" w14:textId="77777777" w:rsidTr="00CE5073">
        <w:trPr>
          <w:trHeight w:val="288"/>
        </w:trPr>
        <w:tc>
          <w:tcPr>
            <w:tcW w:w="1575" w:type="dxa"/>
            <w:vMerge/>
            <w:tcBorders>
              <w:left w:val="nil"/>
              <w:right w:val="nil"/>
            </w:tcBorders>
            <w:noWrap/>
            <w:vAlign w:val="bottom"/>
            <w:hideMark/>
          </w:tcPr>
          <w:p w14:paraId="72DF62C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EDC718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Date of immunization</w:t>
            </w:r>
          </w:p>
        </w:tc>
        <w:tc>
          <w:tcPr>
            <w:tcW w:w="1260" w:type="dxa"/>
            <w:tcBorders>
              <w:top w:val="nil"/>
              <w:left w:val="nil"/>
              <w:bottom w:val="nil"/>
              <w:right w:val="nil"/>
            </w:tcBorders>
            <w:noWrap/>
            <w:vAlign w:val="bottom"/>
            <w:hideMark/>
          </w:tcPr>
          <w:p w14:paraId="69FD671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352" w:type="dxa"/>
            <w:gridSpan w:val="2"/>
            <w:tcBorders>
              <w:top w:val="nil"/>
              <w:left w:val="nil"/>
              <w:bottom w:val="nil"/>
              <w:right w:val="nil"/>
            </w:tcBorders>
            <w:noWrap/>
            <w:vAlign w:val="bottom"/>
            <w:hideMark/>
          </w:tcPr>
          <w:p w14:paraId="4A883A84" w14:textId="17C8FB85" w:rsidR="00260EAA" w:rsidRPr="009C3C14" w:rsidRDefault="00260EAA" w:rsidP="00260EAA">
            <w:pPr>
              <w:spacing w:after="0" w:line="240" w:lineRule="auto"/>
              <w:ind w:right="180"/>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Quasi-identifier </w:t>
            </w:r>
          </w:p>
        </w:tc>
        <w:tc>
          <w:tcPr>
            <w:tcW w:w="2352" w:type="dxa"/>
            <w:tcBorders>
              <w:top w:val="nil"/>
              <w:left w:val="nil"/>
              <w:bottom w:val="nil"/>
              <w:right w:val="nil"/>
            </w:tcBorders>
            <w:vAlign w:val="bottom"/>
          </w:tcPr>
          <w:p w14:paraId="3967FB93" w14:textId="1465D990" w:rsidR="00260EAA" w:rsidRPr="009C3C14" w:rsidRDefault="00260EAA" w:rsidP="00260EAA">
            <w:pPr>
              <w:spacing w:after="0" w:line="240" w:lineRule="auto"/>
              <w:ind w:left="-485" w:firstLine="485"/>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subject to date shifting relative to shifted birth date</w:t>
            </w:r>
          </w:p>
        </w:tc>
      </w:tr>
      <w:tr w:rsidR="00260EAA" w:rsidRPr="009C3C14" w14:paraId="49C1FADF" w14:textId="77777777" w:rsidTr="00CE5073">
        <w:trPr>
          <w:trHeight w:val="288"/>
        </w:trPr>
        <w:tc>
          <w:tcPr>
            <w:tcW w:w="1575" w:type="dxa"/>
            <w:vMerge/>
            <w:tcBorders>
              <w:left w:val="nil"/>
              <w:right w:val="nil"/>
            </w:tcBorders>
            <w:noWrap/>
            <w:vAlign w:val="bottom"/>
            <w:hideMark/>
          </w:tcPr>
          <w:p w14:paraId="3FDE8EE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81D63D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Number in series of doses</w:t>
            </w:r>
          </w:p>
        </w:tc>
        <w:tc>
          <w:tcPr>
            <w:tcW w:w="1260" w:type="dxa"/>
            <w:tcBorders>
              <w:top w:val="nil"/>
              <w:left w:val="nil"/>
              <w:bottom w:val="nil"/>
              <w:right w:val="nil"/>
            </w:tcBorders>
            <w:noWrap/>
            <w:vAlign w:val="bottom"/>
            <w:hideMark/>
          </w:tcPr>
          <w:p w14:paraId="7A8C688D"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793D890" w14:textId="5DC904BF"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7DE80984" w14:textId="03C7F2A0"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3A95BA96" w14:textId="77777777" w:rsidTr="00CE5073">
        <w:trPr>
          <w:trHeight w:val="288"/>
        </w:trPr>
        <w:tc>
          <w:tcPr>
            <w:tcW w:w="1575" w:type="dxa"/>
            <w:vMerge/>
            <w:tcBorders>
              <w:left w:val="nil"/>
              <w:right w:val="nil"/>
            </w:tcBorders>
            <w:noWrap/>
            <w:vAlign w:val="bottom"/>
            <w:hideMark/>
          </w:tcPr>
          <w:p w14:paraId="31C228D6" w14:textId="77777777"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p>
        </w:tc>
        <w:tc>
          <w:tcPr>
            <w:tcW w:w="1996" w:type="dxa"/>
            <w:tcBorders>
              <w:top w:val="nil"/>
              <w:left w:val="nil"/>
              <w:bottom w:val="nil"/>
              <w:right w:val="nil"/>
            </w:tcBorders>
            <w:noWrap/>
            <w:vAlign w:val="bottom"/>
            <w:hideMark/>
          </w:tcPr>
          <w:p w14:paraId="00A55BD5"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Target disease</w:t>
            </w:r>
          </w:p>
        </w:tc>
        <w:tc>
          <w:tcPr>
            <w:tcW w:w="1260" w:type="dxa"/>
            <w:tcBorders>
              <w:top w:val="nil"/>
              <w:left w:val="nil"/>
              <w:bottom w:val="nil"/>
              <w:right w:val="nil"/>
            </w:tcBorders>
            <w:noWrap/>
            <w:vAlign w:val="bottom"/>
            <w:hideMark/>
          </w:tcPr>
          <w:p w14:paraId="62C0B5C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160B2E87"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4604A0B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25E9BC89" w14:textId="77777777" w:rsidTr="00CE5073">
        <w:trPr>
          <w:trHeight w:val="288"/>
        </w:trPr>
        <w:tc>
          <w:tcPr>
            <w:tcW w:w="1575" w:type="dxa"/>
            <w:vMerge/>
            <w:tcBorders>
              <w:left w:val="nil"/>
              <w:right w:val="nil"/>
            </w:tcBorders>
            <w:noWrap/>
            <w:vAlign w:val="bottom"/>
            <w:hideMark/>
          </w:tcPr>
          <w:p w14:paraId="1D23D1E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2375FD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Product name</w:t>
            </w:r>
          </w:p>
        </w:tc>
        <w:tc>
          <w:tcPr>
            <w:tcW w:w="1260" w:type="dxa"/>
            <w:tcBorders>
              <w:top w:val="nil"/>
              <w:left w:val="nil"/>
              <w:bottom w:val="nil"/>
              <w:right w:val="nil"/>
            </w:tcBorders>
            <w:noWrap/>
            <w:vAlign w:val="bottom"/>
            <w:hideMark/>
          </w:tcPr>
          <w:p w14:paraId="21653A77"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000" w:type="dxa"/>
            <w:tcBorders>
              <w:top w:val="nil"/>
              <w:left w:val="nil"/>
              <w:bottom w:val="nil"/>
              <w:right w:val="nil"/>
            </w:tcBorders>
            <w:noWrap/>
            <w:vAlign w:val="bottom"/>
            <w:hideMark/>
          </w:tcPr>
          <w:p w14:paraId="43809BE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37E9F85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256EFCB7" w14:textId="77777777" w:rsidTr="00CE5073">
        <w:trPr>
          <w:trHeight w:val="288"/>
        </w:trPr>
        <w:tc>
          <w:tcPr>
            <w:tcW w:w="1575" w:type="dxa"/>
            <w:vMerge/>
            <w:tcBorders>
              <w:left w:val="nil"/>
              <w:right w:val="nil"/>
            </w:tcBorders>
            <w:noWrap/>
            <w:vAlign w:val="bottom"/>
            <w:hideMark/>
          </w:tcPr>
          <w:p w14:paraId="12F2A8D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24313A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Vaccine/Prophylaxis</w:t>
            </w:r>
          </w:p>
        </w:tc>
        <w:tc>
          <w:tcPr>
            <w:tcW w:w="1260" w:type="dxa"/>
            <w:tcBorders>
              <w:top w:val="nil"/>
              <w:left w:val="nil"/>
              <w:bottom w:val="nil"/>
              <w:right w:val="nil"/>
            </w:tcBorders>
            <w:noWrap/>
            <w:vAlign w:val="bottom"/>
            <w:hideMark/>
          </w:tcPr>
          <w:p w14:paraId="62548F5B"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Textual Data</w:t>
            </w:r>
          </w:p>
        </w:tc>
        <w:tc>
          <w:tcPr>
            <w:tcW w:w="2000" w:type="dxa"/>
            <w:tcBorders>
              <w:top w:val="nil"/>
              <w:left w:val="nil"/>
              <w:bottom w:val="nil"/>
              <w:right w:val="nil"/>
            </w:tcBorders>
            <w:noWrap/>
            <w:vAlign w:val="bottom"/>
            <w:hideMark/>
          </w:tcPr>
          <w:p w14:paraId="610C72A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35980E7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3F76C9FC" w14:textId="77777777" w:rsidTr="00CE5073">
        <w:trPr>
          <w:trHeight w:val="288"/>
        </w:trPr>
        <w:tc>
          <w:tcPr>
            <w:tcW w:w="1575" w:type="dxa"/>
            <w:vMerge/>
            <w:tcBorders>
              <w:left w:val="nil"/>
              <w:right w:val="nil"/>
            </w:tcBorders>
            <w:noWrap/>
            <w:vAlign w:val="bottom"/>
            <w:hideMark/>
          </w:tcPr>
          <w:p w14:paraId="2DE1AF0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4604826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Product administration performer</w:t>
            </w:r>
          </w:p>
        </w:tc>
        <w:tc>
          <w:tcPr>
            <w:tcW w:w="1260" w:type="dxa"/>
            <w:tcBorders>
              <w:top w:val="nil"/>
              <w:left w:val="nil"/>
              <w:bottom w:val="nil"/>
              <w:right w:val="nil"/>
            </w:tcBorders>
            <w:noWrap/>
            <w:vAlign w:val="bottom"/>
            <w:hideMark/>
          </w:tcPr>
          <w:p w14:paraId="360A66C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4814D7B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62A3C2D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53F2D2C5" w14:textId="77777777" w:rsidTr="00CE5073">
        <w:trPr>
          <w:trHeight w:val="288"/>
        </w:trPr>
        <w:tc>
          <w:tcPr>
            <w:tcW w:w="1575" w:type="dxa"/>
            <w:vMerge/>
            <w:tcBorders>
              <w:left w:val="nil"/>
              <w:bottom w:val="nil"/>
              <w:right w:val="nil"/>
            </w:tcBorders>
            <w:noWrap/>
            <w:vAlign w:val="bottom"/>
            <w:hideMark/>
          </w:tcPr>
          <w:p w14:paraId="4B2FA98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7E86955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Route of </w:t>
            </w:r>
            <w:proofErr w:type="spellStart"/>
            <w:r w:rsidRPr="009C3C14">
              <w:rPr>
                <w:rFonts w:ascii="Aptos Narrow" w:eastAsia="Times New Roman" w:hAnsi="Aptos Narrow" w:cs="Times New Roman"/>
                <w:color w:val="000000"/>
                <w:kern w:val="0"/>
                <w:sz w:val="22"/>
                <w:szCs w:val="22"/>
                <w14:ligatures w14:val="none"/>
              </w:rPr>
              <w:t>admininstration</w:t>
            </w:r>
            <w:proofErr w:type="spellEnd"/>
          </w:p>
        </w:tc>
        <w:tc>
          <w:tcPr>
            <w:tcW w:w="1260" w:type="dxa"/>
            <w:tcBorders>
              <w:top w:val="nil"/>
              <w:left w:val="nil"/>
              <w:bottom w:val="nil"/>
              <w:right w:val="nil"/>
            </w:tcBorders>
            <w:noWrap/>
            <w:vAlign w:val="bottom"/>
            <w:hideMark/>
          </w:tcPr>
          <w:p w14:paraId="0C1C6F3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39E382C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681DA29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Omitted for data minimization</w:t>
            </w:r>
          </w:p>
        </w:tc>
      </w:tr>
      <w:tr w:rsidR="00260EAA" w:rsidRPr="009C3C14" w14:paraId="3D5361CD" w14:textId="77777777" w:rsidTr="00CE5073">
        <w:trPr>
          <w:trHeight w:val="288"/>
        </w:trPr>
        <w:tc>
          <w:tcPr>
            <w:tcW w:w="1575" w:type="dxa"/>
            <w:vMerge w:val="restart"/>
            <w:tcBorders>
              <w:top w:val="nil"/>
              <w:left w:val="nil"/>
              <w:right w:val="nil"/>
            </w:tcBorders>
            <w:noWrap/>
            <w:hideMark/>
          </w:tcPr>
          <w:p w14:paraId="258CA297"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Social History</w:t>
            </w:r>
          </w:p>
        </w:tc>
        <w:tc>
          <w:tcPr>
            <w:tcW w:w="1996" w:type="dxa"/>
            <w:tcBorders>
              <w:top w:val="nil"/>
              <w:left w:val="nil"/>
              <w:bottom w:val="nil"/>
              <w:right w:val="nil"/>
            </w:tcBorders>
            <w:noWrap/>
            <w:vAlign w:val="bottom"/>
            <w:hideMark/>
          </w:tcPr>
          <w:p w14:paraId="1F46383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Lifestyle factor information (occupation)</w:t>
            </w:r>
          </w:p>
        </w:tc>
        <w:tc>
          <w:tcPr>
            <w:tcW w:w="1260" w:type="dxa"/>
            <w:tcBorders>
              <w:top w:val="nil"/>
              <w:left w:val="nil"/>
              <w:bottom w:val="nil"/>
              <w:right w:val="nil"/>
            </w:tcBorders>
            <w:noWrap/>
            <w:vAlign w:val="bottom"/>
            <w:hideMark/>
          </w:tcPr>
          <w:p w14:paraId="63E7B37A"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4ADD482E"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c>
          <w:tcPr>
            <w:tcW w:w="2704" w:type="dxa"/>
            <w:gridSpan w:val="2"/>
            <w:tcBorders>
              <w:top w:val="nil"/>
              <w:left w:val="nil"/>
              <w:bottom w:val="nil"/>
              <w:right w:val="nil"/>
            </w:tcBorders>
            <w:noWrap/>
            <w:vAlign w:val="bottom"/>
            <w:hideMark/>
          </w:tcPr>
          <w:p w14:paraId="2626E607"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Occupations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r w:rsidR="00260EAA" w:rsidRPr="009C3C14" w14:paraId="46A1DAEF" w14:textId="77777777" w:rsidTr="00CE5073">
        <w:trPr>
          <w:trHeight w:val="288"/>
        </w:trPr>
        <w:tc>
          <w:tcPr>
            <w:tcW w:w="1575" w:type="dxa"/>
            <w:vMerge/>
            <w:tcBorders>
              <w:left w:val="nil"/>
              <w:bottom w:val="nil"/>
              <w:right w:val="nil"/>
            </w:tcBorders>
            <w:noWrap/>
            <w:vAlign w:val="bottom"/>
            <w:hideMark/>
          </w:tcPr>
          <w:p w14:paraId="42DBC55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042EB2F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Lifestyle factor information (industry)</w:t>
            </w:r>
          </w:p>
        </w:tc>
        <w:tc>
          <w:tcPr>
            <w:tcW w:w="1260" w:type="dxa"/>
            <w:tcBorders>
              <w:top w:val="nil"/>
              <w:left w:val="nil"/>
              <w:bottom w:val="nil"/>
              <w:right w:val="nil"/>
            </w:tcBorders>
            <w:noWrap/>
            <w:vAlign w:val="bottom"/>
            <w:hideMark/>
          </w:tcPr>
          <w:p w14:paraId="0E935F3B"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46B91D3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260EAA" w:rsidRPr="009C3C14" w14:paraId="586704D5" w14:textId="77777777" w:rsidTr="00CE5073">
        <w:trPr>
          <w:trHeight w:val="288"/>
        </w:trPr>
        <w:tc>
          <w:tcPr>
            <w:tcW w:w="1575" w:type="dxa"/>
            <w:vMerge w:val="restart"/>
            <w:tcBorders>
              <w:top w:val="nil"/>
              <w:left w:val="nil"/>
              <w:right w:val="nil"/>
            </w:tcBorders>
            <w:noWrap/>
            <w:hideMark/>
          </w:tcPr>
          <w:p w14:paraId="4A58DF83"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Pregnancy History</w:t>
            </w:r>
          </w:p>
        </w:tc>
        <w:tc>
          <w:tcPr>
            <w:tcW w:w="1996" w:type="dxa"/>
            <w:tcBorders>
              <w:top w:val="nil"/>
              <w:left w:val="nil"/>
              <w:bottom w:val="nil"/>
              <w:right w:val="nil"/>
            </w:tcBorders>
            <w:noWrap/>
            <w:vAlign w:val="bottom"/>
            <w:hideMark/>
          </w:tcPr>
          <w:p w14:paraId="4E837284"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Pregnancy Status</w:t>
            </w:r>
          </w:p>
        </w:tc>
        <w:tc>
          <w:tcPr>
            <w:tcW w:w="1260" w:type="dxa"/>
            <w:tcBorders>
              <w:top w:val="nil"/>
              <w:left w:val="nil"/>
              <w:bottom w:val="nil"/>
              <w:right w:val="nil"/>
            </w:tcBorders>
            <w:noWrap/>
            <w:vAlign w:val="bottom"/>
            <w:hideMark/>
          </w:tcPr>
          <w:p w14:paraId="23CD083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0BC042A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69C8D38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unchanged</w:t>
            </w:r>
          </w:p>
        </w:tc>
      </w:tr>
      <w:tr w:rsidR="00260EAA" w:rsidRPr="009C3C14" w14:paraId="148CD919" w14:textId="77777777" w:rsidTr="00CE5073">
        <w:trPr>
          <w:trHeight w:val="288"/>
        </w:trPr>
        <w:tc>
          <w:tcPr>
            <w:tcW w:w="1575" w:type="dxa"/>
            <w:vMerge/>
            <w:tcBorders>
              <w:left w:val="nil"/>
              <w:bottom w:val="nil"/>
              <w:right w:val="nil"/>
            </w:tcBorders>
            <w:noWrap/>
            <w:vAlign w:val="bottom"/>
            <w:hideMark/>
          </w:tcPr>
          <w:p w14:paraId="03313AB8"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p>
        </w:tc>
        <w:tc>
          <w:tcPr>
            <w:tcW w:w="1996" w:type="dxa"/>
            <w:tcBorders>
              <w:top w:val="nil"/>
              <w:left w:val="nil"/>
              <w:bottom w:val="nil"/>
              <w:right w:val="nil"/>
            </w:tcBorders>
            <w:noWrap/>
            <w:vAlign w:val="bottom"/>
            <w:hideMark/>
          </w:tcPr>
          <w:p w14:paraId="12A6686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Estimated Delivery Date</w:t>
            </w:r>
          </w:p>
        </w:tc>
        <w:tc>
          <w:tcPr>
            <w:tcW w:w="1260" w:type="dxa"/>
            <w:tcBorders>
              <w:top w:val="nil"/>
              <w:left w:val="nil"/>
              <w:bottom w:val="nil"/>
              <w:right w:val="nil"/>
            </w:tcBorders>
            <w:noWrap/>
            <w:vAlign w:val="bottom"/>
            <w:hideMark/>
          </w:tcPr>
          <w:p w14:paraId="150117A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4704" w:type="dxa"/>
            <w:gridSpan w:val="3"/>
            <w:tcBorders>
              <w:top w:val="nil"/>
              <w:left w:val="nil"/>
              <w:bottom w:val="nil"/>
              <w:right w:val="nil"/>
            </w:tcBorders>
            <w:noWrap/>
            <w:vAlign w:val="bottom"/>
            <w:hideMark/>
          </w:tcPr>
          <w:p w14:paraId="65F574C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 subject to date shifting relative to shifted birth date</w:t>
            </w:r>
          </w:p>
        </w:tc>
      </w:tr>
      <w:tr w:rsidR="00260EAA" w:rsidRPr="009C3C14" w14:paraId="7A333E51" w14:textId="77777777" w:rsidTr="00CE5073">
        <w:trPr>
          <w:trHeight w:val="288"/>
        </w:trPr>
        <w:tc>
          <w:tcPr>
            <w:tcW w:w="1575" w:type="dxa"/>
            <w:tcBorders>
              <w:top w:val="nil"/>
              <w:left w:val="nil"/>
              <w:bottom w:val="nil"/>
              <w:right w:val="nil"/>
            </w:tcBorders>
            <w:noWrap/>
            <w:vAlign w:val="bottom"/>
            <w:hideMark/>
          </w:tcPr>
          <w:p w14:paraId="7A714468"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Medical Devices</w:t>
            </w:r>
          </w:p>
        </w:tc>
        <w:tc>
          <w:tcPr>
            <w:tcW w:w="1996" w:type="dxa"/>
            <w:tcBorders>
              <w:top w:val="nil"/>
              <w:left w:val="nil"/>
              <w:bottom w:val="nil"/>
              <w:right w:val="nil"/>
            </w:tcBorders>
            <w:noWrap/>
            <w:vAlign w:val="bottom"/>
            <w:hideMark/>
          </w:tcPr>
          <w:p w14:paraId="665A500D"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 xml:space="preserve">No medical device data </w:t>
            </w:r>
            <w:proofErr w:type="gramStart"/>
            <w:r w:rsidRPr="009C3C14">
              <w:rPr>
                <w:rFonts w:ascii="Aptos Narrow" w:eastAsia="Times New Roman" w:hAnsi="Aptos Narrow" w:cs="Times New Roman"/>
                <w:color w:val="000000"/>
                <w:kern w:val="0"/>
                <w:sz w:val="22"/>
                <w:szCs w:val="22"/>
                <w14:ligatures w14:val="none"/>
              </w:rPr>
              <w:t>is needed</w:t>
            </w:r>
            <w:proofErr w:type="gramEnd"/>
            <w:r w:rsidRPr="009C3C14">
              <w:rPr>
                <w:rFonts w:ascii="Aptos Narrow" w:eastAsia="Times New Roman" w:hAnsi="Aptos Narrow" w:cs="Times New Roman"/>
                <w:color w:val="000000"/>
                <w:kern w:val="0"/>
                <w:sz w:val="22"/>
                <w:szCs w:val="22"/>
                <w14:ligatures w14:val="none"/>
              </w:rPr>
              <w:t xml:space="preserve"> for the study</w:t>
            </w:r>
          </w:p>
        </w:tc>
        <w:tc>
          <w:tcPr>
            <w:tcW w:w="1260" w:type="dxa"/>
            <w:tcBorders>
              <w:top w:val="nil"/>
              <w:left w:val="nil"/>
              <w:bottom w:val="nil"/>
              <w:right w:val="nil"/>
            </w:tcBorders>
            <w:noWrap/>
            <w:vAlign w:val="bottom"/>
            <w:hideMark/>
          </w:tcPr>
          <w:p w14:paraId="31BDEFB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5EA330E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non-identifying</w:t>
            </w:r>
          </w:p>
        </w:tc>
        <w:tc>
          <w:tcPr>
            <w:tcW w:w="2704" w:type="dxa"/>
            <w:gridSpan w:val="2"/>
            <w:tcBorders>
              <w:top w:val="nil"/>
              <w:left w:val="nil"/>
              <w:bottom w:val="nil"/>
              <w:right w:val="nil"/>
            </w:tcBorders>
            <w:noWrap/>
            <w:vAlign w:val="bottom"/>
            <w:hideMark/>
          </w:tcPr>
          <w:p w14:paraId="3596EDF2"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roofErr w:type="gramStart"/>
            <w:r w:rsidRPr="009C3C14">
              <w:rPr>
                <w:rFonts w:ascii="Aptos Narrow" w:eastAsia="Times New Roman" w:hAnsi="Aptos Narrow" w:cs="Times New Roman"/>
                <w:color w:val="000000"/>
                <w:kern w:val="0"/>
                <w:sz w:val="22"/>
                <w:szCs w:val="22"/>
                <w14:ligatures w14:val="none"/>
              </w:rPr>
              <w:t>Omitted for</w:t>
            </w:r>
            <w:proofErr w:type="gramEnd"/>
            <w:r w:rsidRPr="009C3C14">
              <w:rPr>
                <w:rFonts w:ascii="Aptos Narrow" w:eastAsia="Times New Roman" w:hAnsi="Aptos Narrow" w:cs="Times New Roman"/>
                <w:color w:val="000000"/>
                <w:kern w:val="0"/>
                <w:sz w:val="22"/>
                <w:szCs w:val="22"/>
                <w14:ligatures w14:val="none"/>
              </w:rPr>
              <w:t xml:space="preserve"> data minimization. Data absent reason marked as 'masked'</w:t>
            </w:r>
          </w:p>
        </w:tc>
      </w:tr>
      <w:tr w:rsidR="00260EAA" w:rsidRPr="009C3C14" w14:paraId="383DCE71" w14:textId="77777777" w:rsidTr="00CE5073">
        <w:trPr>
          <w:trHeight w:val="288"/>
        </w:trPr>
        <w:tc>
          <w:tcPr>
            <w:tcW w:w="9535" w:type="dxa"/>
            <w:gridSpan w:val="6"/>
            <w:tcBorders>
              <w:top w:val="nil"/>
              <w:left w:val="nil"/>
              <w:bottom w:val="nil"/>
              <w:right w:val="nil"/>
            </w:tcBorders>
            <w:noWrap/>
            <w:vAlign w:val="bottom"/>
            <w:hideMark/>
          </w:tcPr>
          <w:p w14:paraId="1AEAAEBA"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All </w:t>
            </w:r>
            <w:proofErr w:type="spellStart"/>
            <w:r w:rsidRPr="009C3C14">
              <w:rPr>
                <w:rFonts w:ascii="Aptos Narrow" w:eastAsia="Wingdings" w:hAnsi="Aptos Narrow" w:cs="Wingdings"/>
                <w:color w:val="000000"/>
                <w:kern w:val="0"/>
                <w:sz w:val="22"/>
                <w:szCs w:val="22"/>
                <w14:ligatures w14:val="none"/>
              </w:rPr>
              <w:t>unspecifed</w:t>
            </w:r>
            <w:proofErr w:type="spellEnd"/>
            <w:r w:rsidRPr="009C3C14">
              <w:rPr>
                <w:rFonts w:ascii="Aptos Narrow" w:eastAsia="Wingdings" w:hAnsi="Aptos Narrow" w:cs="Wingdings"/>
                <w:color w:val="000000"/>
                <w:kern w:val="0"/>
                <w:sz w:val="22"/>
                <w:szCs w:val="22"/>
                <w14:ligatures w14:val="none"/>
              </w:rPr>
              <w:t xml:space="preserve"> data that may be available in the IPS </w:t>
            </w:r>
            <w:proofErr w:type="gramStart"/>
            <w:r w:rsidRPr="009C3C14">
              <w:rPr>
                <w:rFonts w:ascii="Aptos Narrow" w:eastAsia="Wingdings" w:hAnsi="Aptos Narrow" w:cs="Wingdings"/>
                <w:color w:val="000000"/>
                <w:kern w:val="0"/>
                <w:sz w:val="22"/>
                <w:szCs w:val="22"/>
                <w14:ligatures w14:val="none"/>
              </w:rPr>
              <w:t>are removed</w:t>
            </w:r>
            <w:proofErr w:type="gramEnd"/>
            <w:r w:rsidRPr="009C3C14">
              <w:rPr>
                <w:rFonts w:ascii="Aptos Narrow" w:eastAsia="Wingdings" w:hAnsi="Aptos Narrow" w:cs="Wingdings"/>
                <w:color w:val="000000"/>
                <w:kern w:val="0"/>
                <w:sz w:val="22"/>
                <w:szCs w:val="22"/>
                <w14:ligatures w14:val="none"/>
              </w:rPr>
              <w:t xml:space="preserve"> for data-minimization</w:t>
            </w:r>
          </w:p>
        </w:tc>
      </w:tr>
      <w:tr w:rsidR="00260EAA" w:rsidRPr="009C3C14" w14:paraId="7E477589" w14:textId="77777777" w:rsidTr="00CE5073">
        <w:trPr>
          <w:trHeight w:val="288"/>
        </w:trPr>
        <w:tc>
          <w:tcPr>
            <w:tcW w:w="1575" w:type="dxa"/>
            <w:tcBorders>
              <w:top w:val="nil"/>
              <w:left w:val="nil"/>
              <w:bottom w:val="nil"/>
              <w:right w:val="nil"/>
            </w:tcBorders>
            <w:noWrap/>
            <w:vAlign w:val="bottom"/>
            <w:hideMark/>
          </w:tcPr>
          <w:p w14:paraId="362599B8"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B870B6C" w14:textId="77777777"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66CE176F" w14:textId="77777777"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p>
        </w:tc>
        <w:tc>
          <w:tcPr>
            <w:tcW w:w="2000" w:type="dxa"/>
            <w:tcBorders>
              <w:top w:val="nil"/>
              <w:left w:val="nil"/>
              <w:bottom w:val="nil"/>
              <w:right w:val="nil"/>
            </w:tcBorders>
            <w:noWrap/>
            <w:vAlign w:val="bottom"/>
            <w:hideMark/>
          </w:tcPr>
          <w:p w14:paraId="0B65D811" w14:textId="77777777"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p>
        </w:tc>
        <w:tc>
          <w:tcPr>
            <w:tcW w:w="2704" w:type="dxa"/>
            <w:gridSpan w:val="2"/>
            <w:tcBorders>
              <w:top w:val="nil"/>
              <w:left w:val="nil"/>
              <w:bottom w:val="nil"/>
              <w:right w:val="nil"/>
            </w:tcBorders>
            <w:noWrap/>
            <w:vAlign w:val="bottom"/>
            <w:hideMark/>
          </w:tcPr>
          <w:p w14:paraId="5D1EB660" w14:textId="77777777" w:rsidR="00260EAA" w:rsidRPr="009C3C14" w:rsidRDefault="00260EAA" w:rsidP="00260EAA">
            <w:pPr>
              <w:spacing w:after="0" w:line="240" w:lineRule="auto"/>
              <w:rPr>
                <w:rFonts w:ascii="Times New Roman" w:eastAsia="Times New Roman" w:hAnsi="Times New Roman" w:cs="Times New Roman"/>
                <w:kern w:val="0"/>
                <w:sz w:val="20"/>
                <w:szCs w:val="20"/>
                <w14:ligatures w14:val="none"/>
              </w:rPr>
            </w:pPr>
          </w:p>
        </w:tc>
      </w:tr>
      <w:tr w:rsidR="00260EAA" w:rsidRPr="009C3C14" w14:paraId="0A6CE4EF" w14:textId="77777777" w:rsidTr="00CE5073">
        <w:trPr>
          <w:trHeight w:val="288"/>
        </w:trPr>
        <w:tc>
          <w:tcPr>
            <w:tcW w:w="9535" w:type="dxa"/>
            <w:gridSpan w:val="6"/>
            <w:tcBorders>
              <w:top w:val="nil"/>
              <w:left w:val="nil"/>
              <w:bottom w:val="nil"/>
              <w:right w:val="nil"/>
            </w:tcBorders>
            <w:noWrap/>
            <w:vAlign w:val="bottom"/>
            <w:hideMark/>
          </w:tcPr>
          <w:p w14:paraId="0D622D34" w14:textId="58671C39" w:rsidR="00260EAA" w:rsidRPr="009C3C14" w:rsidRDefault="00260EAA" w:rsidP="00260EAA">
            <w:pPr>
              <w:spacing w:after="0" w:line="240" w:lineRule="auto"/>
              <w:rPr>
                <w:rFonts w:ascii="Times New Roman" w:eastAsia="Times New Roman" w:hAnsi="Times New Roman" w:cs="Times New Roman"/>
                <w:b/>
                <w:bCs/>
                <w:kern w:val="0"/>
                <w:sz w:val="20"/>
                <w:szCs w:val="20"/>
                <w14:ligatures w14:val="none"/>
              </w:rPr>
            </w:pPr>
            <w:r w:rsidRPr="009C3C14">
              <w:rPr>
                <w:rFonts w:ascii="Aptos Narrow" w:eastAsia="Times New Roman" w:hAnsi="Aptos Narrow" w:cs="Times New Roman"/>
                <w:b/>
                <w:bCs/>
                <w:color w:val="000000"/>
                <w:kern w:val="0"/>
                <w:sz w:val="22"/>
                <w:szCs w:val="22"/>
                <w14:ligatures w14:val="none"/>
              </w:rPr>
              <w:t>VRDR content</w:t>
            </w:r>
          </w:p>
        </w:tc>
      </w:tr>
      <w:tr w:rsidR="00260EAA" w:rsidRPr="009C3C14" w14:paraId="439488CF" w14:textId="77777777" w:rsidTr="00CE5073">
        <w:trPr>
          <w:trHeight w:val="288"/>
        </w:trPr>
        <w:tc>
          <w:tcPr>
            <w:tcW w:w="1575" w:type="dxa"/>
            <w:tcBorders>
              <w:top w:val="nil"/>
              <w:left w:val="nil"/>
              <w:bottom w:val="nil"/>
              <w:right w:val="nil"/>
            </w:tcBorders>
            <w:noWrap/>
            <w:vAlign w:val="bottom"/>
            <w:hideMark/>
          </w:tcPr>
          <w:p w14:paraId="0E97626B" w14:textId="77777777" w:rsidR="00260EAA" w:rsidRPr="009C3C14" w:rsidRDefault="00260EAA" w:rsidP="00260EAA">
            <w:pPr>
              <w:spacing w:after="0" w:line="240" w:lineRule="auto"/>
              <w:rPr>
                <w:rFonts w:ascii="Aptos Narrow" w:eastAsia="Times New Roman" w:hAnsi="Aptos Narrow" w:cs="Times New Roman"/>
                <w:b/>
                <w:bCs/>
                <w:color w:val="000000"/>
                <w:kern w:val="0"/>
                <w:sz w:val="22"/>
                <w:szCs w:val="22"/>
                <w14:ligatures w14:val="none"/>
              </w:rPr>
            </w:pPr>
            <w:r w:rsidRPr="009C3C14">
              <w:rPr>
                <w:rFonts w:ascii="Aptos Narrow" w:eastAsia="Times New Roman" w:hAnsi="Aptos Narrow" w:cs="Times New Roman"/>
                <w:b/>
                <w:bCs/>
                <w:color w:val="000000"/>
                <w:kern w:val="0"/>
                <w:sz w:val="22"/>
                <w:szCs w:val="22"/>
                <w14:ligatures w14:val="none"/>
              </w:rPr>
              <w:t>Mortality data</w:t>
            </w:r>
          </w:p>
        </w:tc>
        <w:tc>
          <w:tcPr>
            <w:tcW w:w="1996" w:type="dxa"/>
            <w:tcBorders>
              <w:top w:val="nil"/>
              <w:left w:val="nil"/>
              <w:bottom w:val="nil"/>
              <w:right w:val="nil"/>
            </w:tcBorders>
            <w:noWrap/>
            <w:vAlign w:val="bottom"/>
            <w:hideMark/>
          </w:tcPr>
          <w:p w14:paraId="60A7622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Name</w:t>
            </w:r>
          </w:p>
        </w:tc>
        <w:tc>
          <w:tcPr>
            <w:tcW w:w="1260" w:type="dxa"/>
            <w:tcBorders>
              <w:top w:val="nil"/>
              <w:left w:val="nil"/>
              <w:bottom w:val="nil"/>
              <w:right w:val="nil"/>
            </w:tcBorders>
            <w:noWrap/>
            <w:vAlign w:val="bottom"/>
            <w:hideMark/>
          </w:tcPr>
          <w:p w14:paraId="106E919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CD36879"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Direct Identifier</w:t>
            </w:r>
          </w:p>
        </w:tc>
        <w:tc>
          <w:tcPr>
            <w:tcW w:w="2704" w:type="dxa"/>
            <w:gridSpan w:val="2"/>
            <w:tcBorders>
              <w:top w:val="nil"/>
              <w:left w:val="nil"/>
              <w:bottom w:val="nil"/>
              <w:right w:val="nil"/>
            </w:tcBorders>
            <w:noWrap/>
            <w:vAlign w:val="bottom"/>
            <w:hideMark/>
          </w:tcPr>
          <w:p w14:paraId="555BF36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Reversibly pseudonymized name</w:t>
            </w:r>
          </w:p>
        </w:tc>
      </w:tr>
      <w:tr w:rsidR="00260EAA" w:rsidRPr="009C3C14" w14:paraId="63EE9F9E" w14:textId="77777777" w:rsidTr="00CE5073">
        <w:trPr>
          <w:trHeight w:val="288"/>
        </w:trPr>
        <w:tc>
          <w:tcPr>
            <w:tcW w:w="1575" w:type="dxa"/>
            <w:tcBorders>
              <w:top w:val="nil"/>
              <w:left w:val="nil"/>
              <w:bottom w:val="nil"/>
              <w:right w:val="nil"/>
            </w:tcBorders>
            <w:noWrap/>
            <w:vAlign w:val="bottom"/>
            <w:hideMark/>
          </w:tcPr>
          <w:p w14:paraId="34514C5C"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DEB332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Identifier</w:t>
            </w:r>
          </w:p>
        </w:tc>
        <w:tc>
          <w:tcPr>
            <w:tcW w:w="1260" w:type="dxa"/>
            <w:tcBorders>
              <w:top w:val="nil"/>
              <w:left w:val="nil"/>
              <w:bottom w:val="nil"/>
              <w:right w:val="nil"/>
            </w:tcBorders>
            <w:noWrap/>
            <w:vAlign w:val="bottom"/>
            <w:hideMark/>
          </w:tcPr>
          <w:p w14:paraId="331513F7"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4AABAD31"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Direct Identifier</w:t>
            </w:r>
          </w:p>
        </w:tc>
        <w:tc>
          <w:tcPr>
            <w:tcW w:w="2704" w:type="dxa"/>
            <w:gridSpan w:val="2"/>
            <w:tcBorders>
              <w:top w:val="nil"/>
              <w:left w:val="nil"/>
              <w:bottom w:val="nil"/>
              <w:right w:val="nil"/>
            </w:tcBorders>
            <w:noWrap/>
            <w:vAlign w:val="bottom"/>
            <w:hideMark/>
          </w:tcPr>
          <w:p w14:paraId="37200F1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Reversibly pseudonymized Identifier</w:t>
            </w:r>
          </w:p>
        </w:tc>
      </w:tr>
      <w:tr w:rsidR="00260EAA" w:rsidRPr="009C3C14" w14:paraId="25768353" w14:textId="77777777" w:rsidTr="00CE5073">
        <w:trPr>
          <w:trHeight w:val="288"/>
        </w:trPr>
        <w:tc>
          <w:tcPr>
            <w:tcW w:w="1575" w:type="dxa"/>
            <w:tcBorders>
              <w:top w:val="nil"/>
              <w:left w:val="nil"/>
              <w:bottom w:val="nil"/>
              <w:right w:val="nil"/>
            </w:tcBorders>
            <w:noWrap/>
            <w:vAlign w:val="bottom"/>
            <w:hideMark/>
          </w:tcPr>
          <w:p w14:paraId="546E633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29E00CC5"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Date of death</w:t>
            </w:r>
          </w:p>
        </w:tc>
        <w:tc>
          <w:tcPr>
            <w:tcW w:w="1260" w:type="dxa"/>
            <w:tcBorders>
              <w:top w:val="nil"/>
              <w:left w:val="nil"/>
              <w:bottom w:val="nil"/>
              <w:right w:val="nil"/>
            </w:tcBorders>
            <w:noWrap/>
            <w:vAlign w:val="bottom"/>
            <w:hideMark/>
          </w:tcPr>
          <w:p w14:paraId="13569D5D"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CDFAA4F"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2B959B60"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Courier New" w:hAnsi="Aptos Narrow" w:cs="Times New Roman"/>
                <w:color w:val="000000"/>
                <w:kern w:val="0"/>
                <w:sz w:val="22"/>
                <w:szCs w:val="22"/>
                <w14:ligatures w14:val="none"/>
              </w:rPr>
              <w:t>Synthetic Data applied by date shifting within age-group breakdown</w:t>
            </w:r>
          </w:p>
        </w:tc>
      </w:tr>
      <w:tr w:rsidR="00260EAA" w:rsidRPr="009C3C14" w14:paraId="36ED2BC4" w14:textId="77777777" w:rsidTr="00CE5073">
        <w:trPr>
          <w:trHeight w:val="288"/>
        </w:trPr>
        <w:tc>
          <w:tcPr>
            <w:tcW w:w="1575" w:type="dxa"/>
            <w:tcBorders>
              <w:top w:val="nil"/>
              <w:left w:val="nil"/>
              <w:bottom w:val="nil"/>
              <w:right w:val="nil"/>
            </w:tcBorders>
            <w:noWrap/>
            <w:vAlign w:val="bottom"/>
            <w:hideMark/>
          </w:tcPr>
          <w:p w14:paraId="4E98CBA3"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p>
        </w:tc>
        <w:tc>
          <w:tcPr>
            <w:tcW w:w="1996" w:type="dxa"/>
            <w:tcBorders>
              <w:top w:val="nil"/>
              <w:left w:val="nil"/>
              <w:bottom w:val="nil"/>
              <w:right w:val="nil"/>
            </w:tcBorders>
            <w:noWrap/>
            <w:vAlign w:val="bottom"/>
            <w:hideMark/>
          </w:tcPr>
          <w:p w14:paraId="56C906CD"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Cause of death</w:t>
            </w:r>
          </w:p>
        </w:tc>
        <w:tc>
          <w:tcPr>
            <w:tcW w:w="1260" w:type="dxa"/>
            <w:tcBorders>
              <w:top w:val="nil"/>
              <w:left w:val="nil"/>
              <w:bottom w:val="nil"/>
              <w:right w:val="nil"/>
            </w:tcBorders>
            <w:noWrap/>
            <w:vAlign w:val="bottom"/>
            <w:hideMark/>
          </w:tcPr>
          <w:p w14:paraId="7916D776"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Structured Data</w:t>
            </w:r>
          </w:p>
        </w:tc>
        <w:tc>
          <w:tcPr>
            <w:tcW w:w="2000" w:type="dxa"/>
            <w:tcBorders>
              <w:top w:val="nil"/>
              <w:left w:val="nil"/>
              <w:bottom w:val="nil"/>
              <w:right w:val="nil"/>
            </w:tcBorders>
            <w:noWrap/>
            <w:vAlign w:val="bottom"/>
            <w:hideMark/>
          </w:tcPr>
          <w:p w14:paraId="7C54C6C5"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Times New Roman" w:hAnsi="Aptos Narrow" w:cs="Times New Roman"/>
                <w:color w:val="000000"/>
                <w:kern w:val="0"/>
                <w:sz w:val="22"/>
                <w:szCs w:val="22"/>
                <w14:ligatures w14:val="none"/>
              </w:rPr>
              <w:t>Quasi-identifier</w:t>
            </w:r>
          </w:p>
        </w:tc>
        <w:tc>
          <w:tcPr>
            <w:tcW w:w="2704" w:type="dxa"/>
            <w:gridSpan w:val="2"/>
            <w:tcBorders>
              <w:top w:val="nil"/>
              <w:left w:val="nil"/>
              <w:bottom w:val="nil"/>
              <w:right w:val="nil"/>
            </w:tcBorders>
            <w:noWrap/>
            <w:vAlign w:val="bottom"/>
            <w:hideMark/>
          </w:tcPr>
          <w:p w14:paraId="5B5A6BFA" w14:textId="77777777" w:rsidR="00260EAA" w:rsidRPr="009C3C14" w:rsidRDefault="00260EAA" w:rsidP="00260EAA">
            <w:pPr>
              <w:spacing w:after="0" w:line="240" w:lineRule="auto"/>
              <w:rPr>
                <w:rFonts w:ascii="Aptos Narrow" w:eastAsia="Times New Roman" w:hAnsi="Aptos Narrow" w:cs="Times New Roman"/>
                <w:color w:val="000000"/>
                <w:kern w:val="0"/>
                <w:sz w:val="22"/>
                <w:szCs w:val="22"/>
                <w14:ligatures w14:val="none"/>
              </w:rPr>
            </w:pPr>
            <w:r w:rsidRPr="009C3C14">
              <w:rPr>
                <w:rFonts w:ascii="Aptos Narrow" w:eastAsia="Wingdings" w:hAnsi="Aptos Narrow" w:cs="Wingdings"/>
                <w:color w:val="000000"/>
                <w:kern w:val="0"/>
                <w:sz w:val="22"/>
                <w:szCs w:val="22"/>
                <w14:ligatures w14:val="none"/>
              </w:rPr>
              <w:t xml:space="preserve">Cause of Death will </w:t>
            </w:r>
            <w:proofErr w:type="gramStart"/>
            <w:r w:rsidRPr="009C3C14">
              <w:rPr>
                <w:rFonts w:ascii="Aptos Narrow" w:eastAsia="Wingdings" w:hAnsi="Aptos Narrow" w:cs="Wingdings"/>
                <w:color w:val="000000"/>
                <w:kern w:val="0"/>
                <w:sz w:val="22"/>
                <w:szCs w:val="22"/>
                <w14:ligatures w14:val="none"/>
              </w:rPr>
              <w:t>be reviewed</w:t>
            </w:r>
            <w:proofErr w:type="gramEnd"/>
            <w:r w:rsidRPr="009C3C14">
              <w:rPr>
                <w:rFonts w:ascii="Aptos Narrow" w:eastAsia="Wingdings" w:hAnsi="Aptos Narrow" w:cs="Wingdings"/>
                <w:color w:val="000000"/>
                <w:kern w:val="0"/>
                <w:sz w:val="22"/>
                <w:szCs w:val="22"/>
                <w14:ligatures w14:val="none"/>
              </w:rPr>
              <w:t xml:space="preserve"> for potential identifiable outliers for suppression.</w:t>
            </w:r>
          </w:p>
        </w:tc>
      </w:tr>
    </w:tbl>
    <w:p w14:paraId="27E67380" w14:textId="77777777" w:rsidR="004F7248" w:rsidRDefault="004F7248" w:rsidP="00D94443"/>
    <w:p w14:paraId="31FD2B02" w14:textId="77777777" w:rsidR="003E76EA" w:rsidRDefault="003E76EA" w:rsidP="00D94443"/>
    <w:p w14:paraId="25C03D5D" w14:textId="4138901B" w:rsidR="00B02688" w:rsidRDefault="00D94443" w:rsidP="00D94443">
      <w:commentRangeStart w:id="3"/>
      <w:r>
        <w:t>Add Case example pre and post de-identification</w:t>
      </w:r>
      <w:commentRangeEnd w:id="3"/>
      <w:r w:rsidR="003E76EA">
        <w:rPr>
          <w:rStyle w:val="CommentReference"/>
        </w:rPr>
        <w:commentReference w:id="3"/>
      </w:r>
    </w:p>
    <w:p w14:paraId="4501BE56" w14:textId="6ABC8985" w:rsidR="009759C5" w:rsidRDefault="009759C5" w:rsidP="009759C5"/>
    <w:sectPr w:rsidR="009759C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ori Reed-Fourquet" w:date="2025-10-31T11:10:00Z" w:initials="LR">
    <w:p w14:paraId="5D54E172" w14:textId="77777777" w:rsidR="00EF7CF3" w:rsidRDefault="00EF7CF3" w:rsidP="00EF7CF3">
      <w:pPr>
        <w:pStyle w:val="CommentText"/>
      </w:pPr>
      <w:r>
        <w:rPr>
          <w:rStyle w:val="CommentReference"/>
        </w:rPr>
        <w:annotationRef/>
      </w:r>
      <w:r>
        <w:t>Not referenced</w:t>
      </w:r>
    </w:p>
  </w:comment>
  <w:comment w:id="3" w:author="Lori Reed-Fourquet" w:date="2025-11-05T12:09:00Z" w:initials="LR">
    <w:p w14:paraId="5867C557" w14:textId="77777777" w:rsidR="003E76EA" w:rsidRDefault="003E76EA" w:rsidP="003E76EA">
      <w:pPr>
        <w:pStyle w:val="CommentText"/>
      </w:pPr>
      <w:r>
        <w:rPr>
          <w:rStyle w:val="CommentReference"/>
        </w:rPr>
        <w:annotationRef/>
      </w:r>
      <w:r>
        <w:t>Add example detail after use case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54E172" w15:done="0"/>
  <w15:commentEx w15:paraId="5867C5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199B5E" w16cex:dateUtc="2025-10-31T15:10:00Z"/>
  <w16cex:commentExtensible w16cex:durableId="378588AE" w16cex:dateUtc="2025-11-05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54E172" w16cid:durableId="0D199B5E"/>
  <w16cid:commentId w16cid:paraId="5867C557" w16cid:durableId="378588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2A01" w14:textId="77777777" w:rsidR="008F23BE" w:rsidRDefault="008F23BE" w:rsidP="00330F2B">
      <w:pPr>
        <w:spacing w:after="0" w:line="240" w:lineRule="auto"/>
      </w:pPr>
      <w:r>
        <w:separator/>
      </w:r>
    </w:p>
  </w:endnote>
  <w:endnote w:type="continuationSeparator" w:id="0">
    <w:p w14:paraId="0E17E89A" w14:textId="77777777" w:rsidR="008F23BE" w:rsidRDefault="008F23BE" w:rsidP="0033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ヒラギノ角ゴ Pro W3">
    <w:altName w:val="MS Mincho"/>
    <w:charset w:val="80"/>
    <w:family w:val="auto"/>
    <w:pitch w:val="variable"/>
    <w:sig w:usb0="00000000"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A5E6" w14:textId="77777777" w:rsidR="008F23BE" w:rsidRDefault="008F23BE" w:rsidP="00330F2B">
      <w:pPr>
        <w:spacing w:after="0" w:line="240" w:lineRule="auto"/>
      </w:pPr>
      <w:r>
        <w:separator/>
      </w:r>
    </w:p>
  </w:footnote>
  <w:footnote w:type="continuationSeparator" w:id="0">
    <w:p w14:paraId="2569F4B0" w14:textId="77777777" w:rsidR="008F23BE" w:rsidRDefault="008F23BE" w:rsidP="00330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7DE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603802"/>
    <w:multiLevelType w:val="hybridMultilevel"/>
    <w:tmpl w:val="C99C0276"/>
    <w:lvl w:ilvl="0" w:tplc="4C747D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61D36"/>
    <w:multiLevelType w:val="hybridMultilevel"/>
    <w:tmpl w:val="8B78E100"/>
    <w:lvl w:ilvl="0" w:tplc="4C747D6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60846"/>
    <w:multiLevelType w:val="hybridMultilevel"/>
    <w:tmpl w:val="91980FB2"/>
    <w:lvl w:ilvl="0" w:tplc="4C747D64">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B3680"/>
    <w:multiLevelType w:val="hybridMultilevel"/>
    <w:tmpl w:val="F8183750"/>
    <w:lvl w:ilvl="0" w:tplc="4C747D6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B5F1E"/>
    <w:multiLevelType w:val="hybridMultilevel"/>
    <w:tmpl w:val="9CBC4A92"/>
    <w:lvl w:ilvl="0" w:tplc="4C747D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B5B41"/>
    <w:multiLevelType w:val="hybridMultilevel"/>
    <w:tmpl w:val="14A203DA"/>
    <w:lvl w:ilvl="0" w:tplc="4C747D6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D2238"/>
    <w:multiLevelType w:val="hybridMultilevel"/>
    <w:tmpl w:val="F9CA76D8"/>
    <w:lvl w:ilvl="0" w:tplc="D63C52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612862">
    <w:abstractNumId w:val="7"/>
  </w:num>
  <w:num w:numId="2" w16cid:durableId="1225945860">
    <w:abstractNumId w:val="6"/>
  </w:num>
  <w:num w:numId="3" w16cid:durableId="1364938831">
    <w:abstractNumId w:val="2"/>
  </w:num>
  <w:num w:numId="4" w16cid:durableId="1254360504">
    <w:abstractNumId w:val="1"/>
  </w:num>
  <w:num w:numId="5" w16cid:durableId="1503203779">
    <w:abstractNumId w:val="4"/>
  </w:num>
  <w:num w:numId="6" w16cid:durableId="545994777">
    <w:abstractNumId w:val="0"/>
  </w:num>
  <w:num w:numId="7" w16cid:durableId="1605378635">
    <w:abstractNumId w:val="5"/>
  </w:num>
  <w:num w:numId="8" w16cid:durableId="8181827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i Reed-Fourquet">
    <w15:presenceInfo w15:providerId="Windows Live" w15:userId="518e632c37578a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43"/>
    <w:rsid w:val="0000027A"/>
    <w:rsid w:val="000157B8"/>
    <w:rsid w:val="000320F5"/>
    <w:rsid w:val="0003665D"/>
    <w:rsid w:val="000A57AA"/>
    <w:rsid w:val="000E0239"/>
    <w:rsid w:val="000E67F4"/>
    <w:rsid w:val="00124911"/>
    <w:rsid w:val="00194B15"/>
    <w:rsid w:val="002378FB"/>
    <w:rsid w:val="00260EAA"/>
    <w:rsid w:val="0029423F"/>
    <w:rsid w:val="002C11F3"/>
    <w:rsid w:val="002E3FE2"/>
    <w:rsid w:val="00330F2B"/>
    <w:rsid w:val="00333472"/>
    <w:rsid w:val="00346037"/>
    <w:rsid w:val="00371581"/>
    <w:rsid w:val="00377059"/>
    <w:rsid w:val="003810F6"/>
    <w:rsid w:val="003C030A"/>
    <w:rsid w:val="003D7B1C"/>
    <w:rsid w:val="003E76EA"/>
    <w:rsid w:val="00424FB2"/>
    <w:rsid w:val="004E0FB3"/>
    <w:rsid w:val="004F7248"/>
    <w:rsid w:val="00521934"/>
    <w:rsid w:val="005748D2"/>
    <w:rsid w:val="00594874"/>
    <w:rsid w:val="005D412A"/>
    <w:rsid w:val="005F22FC"/>
    <w:rsid w:val="00626451"/>
    <w:rsid w:val="00627427"/>
    <w:rsid w:val="006703C1"/>
    <w:rsid w:val="00676AED"/>
    <w:rsid w:val="00685C4F"/>
    <w:rsid w:val="00697CA0"/>
    <w:rsid w:val="006A73F5"/>
    <w:rsid w:val="006D3687"/>
    <w:rsid w:val="00743A2C"/>
    <w:rsid w:val="00756BE1"/>
    <w:rsid w:val="007D2EA2"/>
    <w:rsid w:val="007E5F3D"/>
    <w:rsid w:val="00835025"/>
    <w:rsid w:val="008A437C"/>
    <w:rsid w:val="008E59C0"/>
    <w:rsid w:val="008E6244"/>
    <w:rsid w:val="008F23BE"/>
    <w:rsid w:val="00900A41"/>
    <w:rsid w:val="00900A5D"/>
    <w:rsid w:val="00965BEB"/>
    <w:rsid w:val="009759C5"/>
    <w:rsid w:val="00995CD0"/>
    <w:rsid w:val="00997539"/>
    <w:rsid w:val="009C36A9"/>
    <w:rsid w:val="009C3C14"/>
    <w:rsid w:val="00A322B5"/>
    <w:rsid w:val="00AA190E"/>
    <w:rsid w:val="00AA41BC"/>
    <w:rsid w:val="00AC4201"/>
    <w:rsid w:val="00B02688"/>
    <w:rsid w:val="00B40A45"/>
    <w:rsid w:val="00B76542"/>
    <w:rsid w:val="00BA6A56"/>
    <w:rsid w:val="00BE00B8"/>
    <w:rsid w:val="00CD5B4F"/>
    <w:rsid w:val="00CE5073"/>
    <w:rsid w:val="00D1448F"/>
    <w:rsid w:val="00D20ACF"/>
    <w:rsid w:val="00D2606E"/>
    <w:rsid w:val="00D50F03"/>
    <w:rsid w:val="00D72992"/>
    <w:rsid w:val="00D94443"/>
    <w:rsid w:val="00DC1477"/>
    <w:rsid w:val="00DD03A2"/>
    <w:rsid w:val="00E417B2"/>
    <w:rsid w:val="00E44D26"/>
    <w:rsid w:val="00E54A8C"/>
    <w:rsid w:val="00E7543A"/>
    <w:rsid w:val="00EC76F4"/>
    <w:rsid w:val="00EF7CF3"/>
    <w:rsid w:val="00F27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2395"/>
  <w15:chartTrackingRefBased/>
  <w15:docId w15:val="{5CA30A8C-0BD7-433C-AD1E-EAC57CBA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4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4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43"/>
    <w:rPr>
      <w:rFonts w:eastAsiaTheme="majorEastAsia" w:cstheme="majorBidi"/>
      <w:color w:val="272727" w:themeColor="text1" w:themeTint="D8"/>
    </w:rPr>
  </w:style>
  <w:style w:type="paragraph" w:styleId="Title">
    <w:name w:val="Title"/>
    <w:basedOn w:val="Normal"/>
    <w:next w:val="Normal"/>
    <w:link w:val="TitleChar"/>
    <w:uiPriority w:val="10"/>
    <w:qFormat/>
    <w:rsid w:val="00D9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43"/>
    <w:pPr>
      <w:spacing w:before="160"/>
      <w:jc w:val="center"/>
    </w:pPr>
    <w:rPr>
      <w:i/>
      <w:iCs/>
      <w:color w:val="404040" w:themeColor="text1" w:themeTint="BF"/>
    </w:rPr>
  </w:style>
  <w:style w:type="character" w:customStyle="1" w:styleId="QuoteChar">
    <w:name w:val="Quote Char"/>
    <w:basedOn w:val="DefaultParagraphFont"/>
    <w:link w:val="Quote"/>
    <w:uiPriority w:val="29"/>
    <w:rsid w:val="00D94443"/>
    <w:rPr>
      <w:i/>
      <w:iCs/>
      <w:color w:val="404040" w:themeColor="text1" w:themeTint="BF"/>
    </w:rPr>
  </w:style>
  <w:style w:type="paragraph" w:styleId="ListParagraph">
    <w:name w:val="List Paragraph"/>
    <w:basedOn w:val="Normal"/>
    <w:uiPriority w:val="34"/>
    <w:qFormat/>
    <w:rsid w:val="00D94443"/>
    <w:pPr>
      <w:ind w:left="720"/>
      <w:contextualSpacing/>
    </w:pPr>
  </w:style>
  <w:style w:type="character" w:styleId="IntenseEmphasis">
    <w:name w:val="Intense Emphasis"/>
    <w:basedOn w:val="DefaultParagraphFont"/>
    <w:uiPriority w:val="21"/>
    <w:qFormat/>
    <w:rsid w:val="00D94443"/>
    <w:rPr>
      <w:i/>
      <w:iCs/>
      <w:color w:val="0F4761" w:themeColor="accent1" w:themeShade="BF"/>
    </w:rPr>
  </w:style>
  <w:style w:type="paragraph" w:styleId="IntenseQuote">
    <w:name w:val="Intense Quote"/>
    <w:basedOn w:val="Normal"/>
    <w:next w:val="Normal"/>
    <w:link w:val="IntenseQuoteChar"/>
    <w:uiPriority w:val="30"/>
    <w:qFormat/>
    <w:rsid w:val="00D94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443"/>
    <w:rPr>
      <w:i/>
      <w:iCs/>
      <w:color w:val="0F4761" w:themeColor="accent1" w:themeShade="BF"/>
    </w:rPr>
  </w:style>
  <w:style w:type="character" w:styleId="IntenseReference">
    <w:name w:val="Intense Reference"/>
    <w:basedOn w:val="DefaultParagraphFont"/>
    <w:uiPriority w:val="32"/>
    <w:qFormat/>
    <w:rsid w:val="00D94443"/>
    <w:rPr>
      <w:b/>
      <w:bCs/>
      <w:smallCaps/>
      <w:color w:val="0F4761" w:themeColor="accent1" w:themeShade="BF"/>
      <w:spacing w:val="5"/>
    </w:rPr>
  </w:style>
  <w:style w:type="character" w:customStyle="1" w:styleId="Shall">
    <w:name w:val="Shall"/>
    <w:basedOn w:val="DefaultParagraphFont"/>
    <w:uiPriority w:val="1"/>
    <w:qFormat/>
    <w:rsid w:val="0000027A"/>
    <w:rPr>
      <w:rFonts w:ascii="Arial Narrow" w:hAnsi="Arial Narrow"/>
      <w:b/>
      <w:bCs/>
      <w:caps/>
      <w:sz w:val="20"/>
    </w:rPr>
  </w:style>
  <w:style w:type="paragraph" w:customStyle="1" w:styleId="NormalIndent2">
    <w:name w:val="Normal Indent 2"/>
    <w:basedOn w:val="Normal"/>
    <w:link w:val="NormalIndent2Char"/>
    <w:qFormat/>
    <w:rsid w:val="0000027A"/>
    <w:pPr>
      <w:spacing w:after="120" w:line="240" w:lineRule="auto"/>
      <w:ind w:left="1008"/>
    </w:pPr>
    <w:rPr>
      <w:rFonts w:ascii="Times New Roman" w:eastAsia="ヒラギノ角ゴ Pro W3" w:hAnsi="Times New Roman" w:cs="Times New Roman"/>
      <w:kern w:val="20"/>
      <w:szCs w:val="20"/>
      <w:lang w:eastAsia="en-CA"/>
      <w14:ligatures w14:val="none"/>
    </w:rPr>
  </w:style>
  <w:style w:type="character" w:customStyle="1" w:styleId="NormalIndent2Char">
    <w:name w:val="Normal Indent 2 Char"/>
    <w:basedOn w:val="DefaultParagraphFont"/>
    <w:link w:val="NormalIndent2"/>
    <w:rsid w:val="0000027A"/>
    <w:rPr>
      <w:rFonts w:ascii="Times New Roman" w:eastAsia="ヒラギノ角ゴ Pro W3" w:hAnsi="Times New Roman" w:cs="Times New Roman"/>
      <w:kern w:val="20"/>
      <w:szCs w:val="20"/>
      <w:lang w:eastAsia="en-CA"/>
      <w14:ligatures w14:val="none"/>
    </w:rPr>
  </w:style>
  <w:style w:type="character" w:styleId="CommentReference">
    <w:name w:val="annotation reference"/>
    <w:basedOn w:val="DefaultParagraphFont"/>
    <w:uiPriority w:val="99"/>
    <w:semiHidden/>
    <w:unhideWhenUsed/>
    <w:rsid w:val="00B40A45"/>
    <w:rPr>
      <w:sz w:val="16"/>
      <w:szCs w:val="16"/>
    </w:rPr>
  </w:style>
  <w:style w:type="paragraph" w:styleId="CommentText">
    <w:name w:val="annotation text"/>
    <w:basedOn w:val="Normal"/>
    <w:link w:val="CommentTextChar"/>
    <w:uiPriority w:val="99"/>
    <w:unhideWhenUsed/>
    <w:rsid w:val="00B40A45"/>
    <w:pPr>
      <w:spacing w:line="240" w:lineRule="auto"/>
    </w:pPr>
    <w:rPr>
      <w:sz w:val="20"/>
      <w:szCs w:val="20"/>
    </w:rPr>
  </w:style>
  <w:style w:type="character" w:customStyle="1" w:styleId="CommentTextChar">
    <w:name w:val="Comment Text Char"/>
    <w:basedOn w:val="DefaultParagraphFont"/>
    <w:link w:val="CommentText"/>
    <w:uiPriority w:val="99"/>
    <w:rsid w:val="00B40A45"/>
    <w:rPr>
      <w:sz w:val="20"/>
      <w:szCs w:val="20"/>
    </w:rPr>
  </w:style>
  <w:style w:type="paragraph" w:styleId="CommentSubject">
    <w:name w:val="annotation subject"/>
    <w:basedOn w:val="CommentText"/>
    <w:next w:val="CommentText"/>
    <w:link w:val="CommentSubjectChar"/>
    <w:uiPriority w:val="99"/>
    <w:semiHidden/>
    <w:unhideWhenUsed/>
    <w:rsid w:val="00B40A45"/>
    <w:rPr>
      <w:b/>
      <w:bCs/>
    </w:rPr>
  </w:style>
  <w:style w:type="character" w:customStyle="1" w:styleId="CommentSubjectChar">
    <w:name w:val="Comment Subject Char"/>
    <w:basedOn w:val="CommentTextChar"/>
    <w:link w:val="CommentSubject"/>
    <w:uiPriority w:val="99"/>
    <w:semiHidden/>
    <w:rsid w:val="00B40A45"/>
    <w:rPr>
      <w:b/>
      <w:bCs/>
      <w:sz w:val="20"/>
      <w:szCs w:val="20"/>
    </w:rPr>
  </w:style>
  <w:style w:type="table" w:styleId="TableGrid">
    <w:name w:val="Table Grid"/>
    <w:basedOn w:val="TableNormal"/>
    <w:uiPriority w:val="39"/>
    <w:rsid w:val="00B40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2992"/>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DD03A2"/>
    <w:rPr>
      <w:color w:val="467886" w:themeColor="hyperlink"/>
      <w:u w:val="single"/>
    </w:rPr>
  </w:style>
  <w:style w:type="character" w:styleId="UnresolvedMention">
    <w:name w:val="Unresolved Mention"/>
    <w:basedOn w:val="DefaultParagraphFont"/>
    <w:uiPriority w:val="99"/>
    <w:semiHidden/>
    <w:unhideWhenUsed/>
    <w:rsid w:val="00DD03A2"/>
    <w:rPr>
      <w:color w:val="605E5C"/>
      <w:shd w:val="clear" w:color="auto" w:fill="E1DFDD"/>
    </w:rPr>
  </w:style>
  <w:style w:type="paragraph" w:styleId="Header">
    <w:name w:val="header"/>
    <w:basedOn w:val="Normal"/>
    <w:link w:val="HeaderChar"/>
    <w:uiPriority w:val="99"/>
    <w:unhideWhenUsed/>
    <w:rsid w:val="00330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F2B"/>
  </w:style>
  <w:style w:type="paragraph" w:styleId="Footer">
    <w:name w:val="footer"/>
    <w:basedOn w:val="Normal"/>
    <w:link w:val="FooterChar"/>
    <w:uiPriority w:val="99"/>
    <w:unhideWhenUsed/>
    <w:rsid w:val="00330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dataeu.pages.code.europa.eu/healthdcat-ap/releases/release-5/"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ild.fhir.org/ig/IHE/ITI.DeIdHandbook/branches/main/index.html" TargetMode="Externa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ata-access.dsa.ec.europa.eu/public/hta/data-access"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2818</Words>
  <Characters>16065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Reed-Fourquet</dc:creator>
  <cp:keywords/>
  <dc:description/>
  <cp:lastModifiedBy>Lori Reed-Fourquet</cp:lastModifiedBy>
  <cp:revision>2</cp:revision>
  <dcterms:created xsi:type="dcterms:W3CDTF">2025-11-05T20:24:00Z</dcterms:created>
  <dcterms:modified xsi:type="dcterms:W3CDTF">2025-11-05T20:24:00Z</dcterms:modified>
</cp:coreProperties>
</file>