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6C8A" w:rsidRPr="000005AE" w:rsidRDefault="00906C8A" w:rsidP="005E5451">
      <w:pPr>
        <w:pStyle w:val="Title"/>
        <w:rPr>
          <w:rFonts w:asciiTheme="minorHAnsi" w:hAnsiTheme="minorHAnsi"/>
        </w:rPr>
      </w:pPr>
    </w:p>
    <w:p w:rsidR="005E5451" w:rsidRPr="000005AE" w:rsidRDefault="005E5451" w:rsidP="005E5451">
      <w:pPr>
        <w:pStyle w:val="Title"/>
        <w:rPr>
          <w:rFonts w:asciiTheme="minorHAnsi" w:hAnsiTheme="minorHAnsi" w:cstheme="minorHAnsi"/>
        </w:rPr>
      </w:pPr>
      <w:r w:rsidRPr="000005AE">
        <w:rPr>
          <w:rFonts w:asciiTheme="minorHAnsi" w:hAnsiTheme="minorHAnsi" w:cstheme="minorHAnsi"/>
        </w:rPr>
        <w:t xml:space="preserve">IHE </w:t>
      </w:r>
      <w:r w:rsidR="00906C8A" w:rsidRPr="000005AE">
        <w:rPr>
          <w:rFonts w:asciiTheme="minorHAnsi" w:hAnsiTheme="minorHAnsi" w:cstheme="minorHAnsi"/>
        </w:rPr>
        <w:t>Work I</w:t>
      </w:r>
      <w:r w:rsidR="00D47856" w:rsidRPr="000005AE">
        <w:rPr>
          <w:rFonts w:asciiTheme="minorHAnsi" w:hAnsiTheme="minorHAnsi" w:cstheme="minorHAnsi"/>
        </w:rPr>
        <w:t>tem</w:t>
      </w:r>
      <w:r w:rsidRPr="000005AE">
        <w:rPr>
          <w:rFonts w:asciiTheme="minorHAnsi" w:hAnsiTheme="minorHAnsi" w:cstheme="minorHAnsi"/>
        </w:rPr>
        <w:t xml:space="preserve"> Proposal</w:t>
      </w:r>
      <w:r w:rsidR="00B42FF5" w:rsidRPr="000005AE">
        <w:rPr>
          <w:rFonts w:asciiTheme="minorHAnsi" w:hAnsiTheme="minorHAnsi" w:cstheme="minorHAnsi"/>
        </w:rPr>
        <w:t xml:space="preserve"> (</w:t>
      </w:r>
      <w:r w:rsidR="008B4AD1" w:rsidRPr="000005AE">
        <w:rPr>
          <w:rFonts w:asciiTheme="minorHAnsi" w:hAnsiTheme="minorHAnsi" w:cstheme="minorHAnsi"/>
        </w:rPr>
        <w:t>Short</w:t>
      </w:r>
      <w:r w:rsidR="00B42FF5" w:rsidRPr="000005AE">
        <w:rPr>
          <w:rFonts w:asciiTheme="minorHAnsi" w:hAnsiTheme="minorHAnsi" w:cstheme="minorHAnsi"/>
        </w:rPr>
        <w:t>)</w:t>
      </w:r>
    </w:p>
    <w:p w:rsidR="00906C8A" w:rsidRPr="000005AE" w:rsidRDefault="00906C8A" w:rsidP="005E5451">
      <w:pPr>
        <w:pStyle w:val="Title"/>
        <w:rPr>
          <w:rFonts w:asciiTheme="minorHAnsi" w:hAnsiTheme="minorHAnsi" w:cstheme="minorHAnsi"/>
          <w:sz w:val="10"/>
        </w:rPr>
      </w:pPr>
    </w:p>
    <w:p w:rsidR="00CD10EA" w:rsidRPr="000005AE" w:rsidRDefault="00BC5D7C">
      <w:pPr>
        <w:pStyle w:val="Heading1"/>
        <w:rPr>
          <w:rFonts w:asciiTheme="minorHAnsi" w:hAnsiTheme="minorHAnsi" w:cstheme="minorHAnsi"/>
          <w:sz w:val="24"/>
        </w:rPr>
      </w:pPr>
      <w:r w:rsidRPr="000005AE">
        <w:rPr>
          <w:rFonts w:asciiTheme="minorHAnsi" w:hAnsiTheme="minorHAnsi" w:cstheme="minorHAnsi"/>
        </w:rPr>
        <w:t xml:space="preserve">Proposed </w:t>
      </w:r>
      <w:r w:rsidR="00D47856" w:rsidRPr="000005AE">
        <w:rPr>
          <w:rFonts w:asciiTheme="minorHAnsi" w:hAnsiTheme="minorHAnsi" w:cstheme="minorHAnsi"/>
        </w:rPr>
        <w:t>Work</w:t>
      </w:r>
      <w:r w:rsidR="00906C8A" w:rsidRPr="000005AE">
        <w:rPr>
          <w:rFonts w:asciiTheme="minorHAnsi" w:hAnsiTheme="minorHAnsi" w:cstheme="minorHAnsi"/>
        </w:rPr>
        <w:t xml:space="preserve"> </w:t>
      </w:r>
      <w:r w:rsidR="00FF411A" w:rsidRPr="000005AE">
        <w:rPr>
          <w:rFonts w:asciiTheme="minorHAnsi" w:hAnsiTheme="minorHAnsi" w:cstheme="minorHAnsi"/>
        </w:rPr>
        <w:t>I</w:t>
      </w:r>
      <w:r w:rsidR="00D47856" w:rsidRPr="000005AE">
        <w:rPr>
          <w:rFonts w:asciiTheme="minorHAnsi" w:hAnsiTheme="minorHAnsi" w:cstheme="minorHAnsi"/>
        </w:rPr>
        <w:t>tem</w:t>
      </w:r>
      <w:r w:rsidR="00CD10EA" w:rsidRPr="000005AE">
        <w:rPr>
          <w:rFonts w:asciiTheme="minorHAnsi" w:hAnsiTheme="minorHAnsi" w:cstheme="minorHAnsi"/>
        </w:rPr>
        <w:t xml:space="preserve">: </w:t>
      </w:r>
      <w:r w:rsidR="004E2827" w:rsidRPr="000005AE">
        <w:rPr>
          <w:rFonts w:asciiTheme="minorHAnsi" w:hAnsiTheme="minorHAnsi" w:cstheme="minorHAnsi"/>
          <w:sz w:val="24"/>
        </w:rPr>
        <w:t xml:space="preserve">Point-of-care </w:t>
      </w:r>
      <w:r w:rsidR="004E2827" w:rsidRPr="000005AE">
        <w:rPr>
          <w:rFonts w:asciiTheme="minorHAnsi" w:hAnsiTheme="minorHAnsi" w:cstheme="minorHAnsi"/>
          <w:sz w:val="24"/>
        </w:rPr>
        <w:t>Medical Device Manager to improve patient safety, documentation clarity, and decision support</w:t>
      </w:r>
    </w:p>
    <w:p w:rsidR="00CD10EA" w:rsidRPr="000005AE" w:rsidRDefault="00BC5D7C" w:rsidP="006A702C">
      <w:pPr>
        <w:ind w:left="360"/>
        <w:rPr>
          <w:rFonts w:asciiTheme="minorHAnsi" w:hAnsiTheme="minorHAnsi" w:cstheme="minorHAnsi"/>
        </w:rPr>
      </w:pPr>
      <w:r w:rsidRPr="000005AE">
        <w:rPr>
          <w:rFonts w:asciiTheme="minorHAnsi" w:hAnsiTheme="minorHAnsi" w:cstheme="minorHAnsi"/>
        </w:rPr>
        <w:t>Proposal Editor</w:t>
      </w:r>
      <w:r w:rsidR="00CD10EA" w:rsidRPr="000005AE">
        <w:rPr>
          <w:rFonts w:asciiTheme="minorHAnsi" w:hAnsiTheme="minorHAnsi" w:cstheme="minorHAnsi"/>
        </w:rPr>
        <w:t>:</w:t>
      </w:r>
      <w:r w:rsidR="006E33E6" w:rsidRPr="000005AE">
        <w:rPr>
          <w:rFonts w:asciiTheme="minorHAnsi" w:hAnsiTheme="minorHAnsi" w:cstheme="minorHAnsi"/>
        </w:rPr>
        <w:t xml:space="preserve"> Ioana Singureanu (</w:t>
      </w:r>
      <w:hyperlink r:id="rId8" w:history="1">
        <w:r w:rsidR="006E33E6" w:rsidRPr="000005AE">
          <w:rPr>
            <w:rStyle w:val="Hyperlink"/>
            <w:rFonts w:asciiTheme="minorHAnsi" w:hAnsiTheme="minorHAnsi" w:cstheme="minorHAnsi"/>
          </w:rPr>
          <w:t>Ioana.singureanu@bookzurman.com</w:t>
        </w:r>
      </w:hyperlink>
      <w:r w:rsidR="004E2827" w:rsidRPr="000005AE">
        <w:rPr>
          <w:rFonts w:asciiTheme="minorHAnsi" w:hAnsiTheme="minorHAnsi" w:cstheme="minorHAnsi"/>
        </w:rPr>
        <w:t>) on b</w:t>
      </w:r>
      <w:r w:rsidR="006E33E6" w:rsidRPr="000005AE">
        <w:rPr>
          <w:rFonts w:asciiTheme="minorHAnsi" w:hAnsiTheme="minorHAnsi" w:cstheme="minorHAnsi"/>
        </w:rPr>
        <w:t>ehalf of the Department of Veterans Affairs</w:t>
      </w:r>
    </w:p>
    <w:p w:rsidR="00D47856" w:rsidRPr="000005AE" w:rsidRDefault="00D47856" w:rsidP="006A702C">
      <w:pPr>
        <w:ind w:left="360"/>
        <w:rPr>
          <w:rFonts w:asciiTheme="minorHAnsi" w:hAnsiTheme="minorHAnsi" w:cstheme="minorHAnsi"/>
        </w:rPr>
      </w:pPr>
      <w:r w:rsidRPr="000005AE">
        <w:rPr>
          <w:rFonts w:asciiTheme="minorHAnsi" w:hAnsiTheme="minorHAnsi" w:cstheme="minorHAnsi"/>
        </w:rPr>
        <w:t>Work</w:t>
      </w:r>
      <w:r w:rsidR="00906C8A" w:rsidRPr="000005AE">
        <w:rPr>
          <w:rFonts w:asciiTheme="minorHAnsi" w:hAnsiTheme="minorHAnsi" w:cstheme="minorHAnsi"/>
        </w:rPr>
        <w:t xml:space="preserve"> </w:t>
      </w:r>
      <w:r w:rsidRPr="000005AE">
        <w:rPr>
          <w:rFonts w:asciiTheme="minorHAnsi" w:hAnsiTheme="minorHAnsi" w:cstheme="minorHAnsi"/>
        </w:rPr>
        <w:t xml:space="preserve">item Editor: </w:t>
      </w:r>
      <w:r w:rsidR="006E33E6" w:rsidRPr="000005AE">
        <w:rPr>
          <w:rFonts w:asciiTheme="minorHAnsi" w:hAnsiTheme="minorHAnsi" w:cstheme="minorHAnsi"/>
        </w:rPr>
        <w:t>Ioana Singureanu</w:t>
      </w:r>
    </w:p>
    <w:p w:rsidR="00CD10EA" w:rsidRPr="000005AE" w:rsidRDefault="00BC5D7C" w:rsidP="006A702C">
      <w:pPr>
        <w:ind w:left="360"/>
        <w:rPr>
          <w:rFonts w:asciiTheme="minorHAnsi" w:hAnsiTheme="minorHAnsi" w:cstheme="minorHAnsi"/>
        </w:rPr>
      </w:pPr>
      <w:r w:rsidRPr="000005AE">
        <w:rPr>
          <w:rFonts w:asciiTheme="minorHAnsi" w:hAnsiTheme="minorHAnsi" w:cstheme="minorHAnsi"/>
        </w:rPr>
        <w:t xml:space="preserve">Date: </w:t>
      </w:r>
      <w:r w:rsidR="0022096D" w:rsidRPr="000005AE">
        <w:rPr>
          <w:rFonts w:asciiTheme="minorHAnsi" w:hAnsiTheme="minorHAnsi" w:cstheme="minorHAnsi"/>
        </w:rPr>
        <w:t>September 27, 2016</w:t>
      </w:r>
    </w:p>
    <w:p w:rsidR="00CD10EA" w:rsidRPr="000005AE" w:rsidRDefault="00C416A7" w:rsidP="006A702C">
      <w:pPr>
        <w:ind w:left="360"/>
        <w:rPr>
          <w:rFonts w:asciiTheme="minorHAnsi" w:hAnsiTheme="minorHAnsi" w:cstheme="minorHAnsi"/>
        </w:rPr>
      </w:pPr>
      <w:r w:rsidRPr="000005AE">
        <w:rPr>
          <w:rFonts w:asciiTheme="minorHAnsi" w:hAnsiTheme="minorHAnsi" w:cstheme="minorHAnsi"/>
        </w:rPr>
        <w:t xml:space="preserve">Version: </w:t>
      </w:r>
      <w:r w:rsidR="0022096D" w:rsidRPr="000005AE">
        <w:rPr>
          <w:rFonts w:asciiTheme="minorHAnsi" w:hAnsiTheme="minorHAnsi" w:cstheme="minorHAnsi"/>
        </w:rPr>
        <w:t xml:space="preserve"> 1.0</w:t>
      </w:r>
    </w:p>
    <w:p w:rsidR="006C490F" w:rsidRPr="000005AE" w:rsidRDefault="00C416A7" w:rsidP="006A702C">
      <w:pPr>
        <w:ind w:left="360"/>
        <w:rPr>
          <w:rFonts w:asciiTheme="minorHAnsi" w:hAnsiTheme="minorHAnsi" w:cstheme="minorHAnsi"/>
        </w:rPr>
      </w:pPr>
      <w:r w:rsidRPr="000005AE">
        <w:rPr>
          <w:rFonts w:asciiTheme="minorHAnsi" w:hAnsiTheme="minorHAnsi" w:cstheme="minorHAnsi"/>
        </w:rPr>
        <w:t xml:space="preserve">Domain: </w:t>
      </w:r>
      <w:r w:rsidR="0022096D" w:rsidRPr="000005AE">
        <w:rPr>
          <w:rFonts w:asciiTheme="minorHAnsi" w:hAnsiTheme="minorHAnsi" w:cstheme="minorHAnsi"/>
        </w:rPr>
        <w:t>Patient Care Coordination</w:t>
      </w:r>
    </w:p>
    <w:p w:rsidR="00CD10EA" w:rsidRPr="000005AE" w:rsidRDefault="008B4AD1">
      <w:pPr>
        <w:pStyle w:val="Heading1"/>
        <w:rPr>
          <w:rFonts w:asciiTheme="minorHAnsi" w:hAnsiTheme="minorHAnsi" w:cstheme="minorHAnsi"/>
        </w:rPr>
      </w:pPr>
      <w:r w:rsidRPr="000005AE">
        <w:rPr>
          <w:rFonts w:asciiTheme="minorHAnsi" w:hAnsiTheme="minorHAnsi" w:cstheme="minorHAnsi"/>
        </w:rPr>
        <w:t>The Problem</w:t>
      </w:r>
    </w:p>
    <w:p w:rsidR="00D47856" w:rsidRPr="000005AE" w:rsidRDefault="0022096D" w:rsidP="004E5C06">
      <w:pPr>
        <w:pStyle w:val="ListParagraph"/>
        <w:numPr>
          <w:ilvl w:val="0"/>
          <w:numId w:val="33"/>
        </w:numPr>
        <w:rPr>
          <w:rFonts w:asciiTheme="minorHAnsi" w:hAnsiTheme="minorHAnsi" w:cstheme="minorHAnsi"/>
        </w:rPr>
      </w:pPr>
      <w:r w:rsidRPr="000005AE">
        <w:rPr>
          <w:rFonts w:asciiTheme="minorHAnsi" w:hAnsiTheme="minorHAnsi" w:cstheme="minorHAnsi"/>
        </w:rPr>
        <w:t xml:space="preserve"> </w:t>
      </w:r>
      <w:r w:rsidR="00C363A7" w:rsidRPr="000005AE">
        <w:rPr>
          <w:rFonts w:asciiTheme="minorHAnsi" w:hAnsiTheme="minorHAnsi" w:cstheme="minorHAnsi"/>
        </w:rPr>
        <w:t xml:space="preserve">Medical device measurements, settings, status, and alarms </w:t>
      </w:r>
      <w:r w:rsidR="007B0B91" w:rsidRPr="000005AE">
        <w:rPr>
          <w:rFonts w:asciiTheme="minorHAnsi" w:hAnsiTheme="minorHAnsi" w:cstheme="minorHAnsi"/>
        </w:rPr>
        <w:t xml:space="preserve">are transmitted to patient care system (e.g. ICU flowsheet) </w:t>
      </w:r>
      <w:r w:rsidRPr="000005AE">
        <w:rPr>
          <w:rFonts w:asciiTheme="minorHAnsi" w:hAnsiTheme="minorHAnsi" w:cstheme="minorHAnsi"/>
        </w:rPr>
        <w:t xml:space="preserve">using existing </w:t>
      </w:r>
      <w:r w:rsidR="007B0B91" w:rsidRPr="000005AE">
        <w:rPr>
          <w:rFonts w:asciiTheme="minorHAnsi" w:hAnsiTheme="minorHAnsi" w:cstheme="minorHAnsi"/>
        </w:rPr>
        <w:t>standard transaction</w:t>
      </w:r>
      <w:r w:rsidRPr="000005AE">
        <w:rPr>
          <w:rFonts w:asciiTheme="minorHAnsi" w:hAnsiTheme="minorHAnsi" w:cstheme="minorHAnsi"/>
        </w:rPr>
        <w:t xml:space="preserve"> (</w:t>
      </w:r>
      <w:r w:rsidR="00C363A7" w:rsidRPr="000005AE">
        <w:rPr>
          <w:rFonts w:asciiTheme="minorHAnsi" w:hAnsiTheme="minorHAnsi" w:cstheme="minorHAnsi"/>
        </w:rPr>
        <w:t>e.g. IHE PCD-01</w:t>
      </w:r>
      <w:r w:rsidRPr="000005AE">
        <w:rPr>
          <w:rFonts w:asciiTheme="minorHAnsi" w:hAnsiTheme="minorHAnsi" w:cstheme="minorHAnsi"/>
        </w:rPr>
        <w:t xml:space="preserve"> transactions</w:t>
      </w:r>
      <w:r w:rsidR="00C363A7" w:rsidRPr="000005AE">
        <w:rPr>
          <w:rFonts w:asciiTheme="minorHAnsi" w:hAnsiTheme="minorHAnsi" w:cstheme="minorHAnsi"/>
        </w:rPr>
        <w:t xml:space="preserve"> based on HL7 Version 2. 7 ORU_R01</w:t>
      </w:r>
      <w:r w:rsidRPr="000005AE">
        <w:rPr>
          <w:rFonts w:asciiTheme="minorHAnsi" w:hAnsiTheme="minorHAnsi" w:cstheme="minorHAnsi"/>
        </w:rPr>
        <w:t xml:space="preserve">) include only </w:t>
      </w:r>
      <w:r w:rsidR="004E5C06" w:rsidRPr="000005AE">
        <w:rPr>
          <w:rFonts w:asciiTheme="minorHAnsi" w:hAnsiTheme="minorHAnsi" w:cstheme="minorHAnsi"/>
        </w:rPr>
        <w:t xml:space="preserve">the </w:t>
      </w:r>
      <w:r w:rsidR="007B0B91" w:rsidRPr="000005AE">
        <w:rPr>
          <w:rFonts w:asciiTheme="minorHAnsi" w:hAnsiTheme="minorHAnsi" w:cstheme="minorHAnsi"/>
        </w:rPr>
        <w:t>device</w:t>
      </w:r>
      <w:r w:rsidR="004E5C06" w:rsidRPr="000005AE">
        <w:rPr>
          <w:rFonts w:asciiTheme="minorHAnsi" w:hAnsiTheme="minorHAnsi" w:cstheme="minorHAnsi"/>
        </w:rPr>
        <w:t xml:space="preserve"> identification without patient identification </w:t>
      </w:r>
      <w:r w:rsidR="007B0B91" w:rsidRPr="000005AE">
        <w:rPr>
          <w:rFonts w:asciiTheme="minorHAnsi" w:hAnsiTheme="minorHAnsi" w:cstheme="minorHAnsi"/>
        </w:rPr>
        <w:t>information</w:t>
      </w:r>
      <w:r w:rsidR="004E5C06" w:rsidRPr="000005AE">
        <w:rPr>
          <w:rFonts w:asciiTheme="minorHAnsi" w:hAnsiTheme="minorHAnsi" w:cstheme="minorHAnsi"/>
        </w:rPr>
        <w:t xml:space="preserve">. This means that </w:t>
      </w:r>
      <w:r w:rsidR="007B0B91" w:rsidRPr="000005AE">
        <w:rPr>
          <w:rFonts w:asciiTheme="minorHAnsi" w:hAnsiTheme="minorHAnsi" w:cstheme="minorHAnsi"/>
        </w:rPr>
        <w:t xml:space="preserve">the receiving system (implementing Device Observation Consumer – DOC actor) is </w:t>
      </w:r>
      <w:r w:rsidR="004E5C06" w:rsidRPr="000005AE">
        <w:rPr>
          <w:rFonts w:asciiTheme="minorHAnsi" w:hAnsiTheme="minorHAnsi" w:cstheme="minorHAnsi"/>
        </w:rPr>
        <w:t xml:space="preserve">unable to match the device </w:t>
      </w:r>
      <w:r w:rsidR="007B0B91" w:rsidRPr="000005AE">
        <w:rPr>
          <w:rFonts w:asciiTheme="minorHAnsi" w:hAnsiTheme="minorHAnsi" w:cstheme="minorHAnsi"/>
        </w:rPr>
        <w:t>data</w:t>
      </w:r>
      <w:r w:rsidR="004E5C06" w:rsidRPr="000005AE">
        <w:rPr>
          <w:rFonts w:asciiTheme="minorHAnsi" w:hAnsiTheme="minorHAnsi" w:cstheme="minorHAnsi"/>
        </w:rPr>
        <w:t xml:space="preserve"> with the</w:t>
      </w:r>
      <w:r w:rsidR="007B0B91" w:rsidRPr="000005AE">
        <w:rPr>
          <w:rFonts w:asciiTheme="minorHAnsi" w:hAnsiTheme="minorHAnsi" w:cstheme="minorHAnsi"/>
        </w:rPr>
        <w:t xml:space="preserve"> correct</w:t>
      </w:r>
      <w:r w:rsidR="004E5C06" w:rsidRPr="000005AE">
        <w:rPr>
          <w:rFonts w:asciiTheme="minorHAnsi" w:hAnsiTheme="minorHAnsi" w:cstheme="minorHAnsi"/>
        </w:rPr>
        <w:t xml:space="preserve"> patient. This leads to missing or erroneous data and could further lead to patient safety issues</w:t>
      </w:r>
    </w:p>
    <w:p w:rsidR="004E5C06" w:rsidRPr="000005AE" w:rsidRDefault="004E5C06" w:rsidP="004E5C06">
      <w:pPr>
        <w:pStyle w:val="ListParagraph"/>
        <w:numPr>
          <w:ilvl w:val="0"/>
          <w:numId w:val="33"/>
        </w:numPr>
        <w:rPr>
          <w:rFonts w:asciiTheme="minorHAnsi" w:hAnsiTheme="minorHAnsi" w:cstheme="minorHAnsi"/>
        </w:rPr>
      </w:pPr>
      <w:r w:rsidRPr="000005AE">
        <w:rPr>
          <w:rFonts w:asciiTheme="minorHAnsi" w:hAnsiTheme="minorHAnsi" w:cstheme="minorHAnsi"/>
        </w:rPr>
        <w:t>Implantable life-sustaining or</w:t>
      </w:r>
      <w:r w:rsidR="006F1A51" w:rsidRPr="000005AE">
        <w:rPr>
          <w:rFonts w:asciiTheme="minorHAnsi" w:hAnsiTheme="minorHAnsi" w:cstheme="minorHAnsi"/>
        </w:rPr>
        <w:t xml:space="preserve"> life-supporting devices must be</w:t>
      </w:r>
      <w:r w:rsidRPr="000005AE">
        <w:rPr>
          <w:rFonts w:asciiTheme="minorHAnsi" w:hAnsiTheme="minorHAnsi" w:cstheme="minorHAnsi"/>
        </w:rPr>
        <w:t xml:space="preserve"> tracked to the patient and recorded along with procedure in the EHR to meet Meaningful Use 2015 certifications criteria. </w:t>
      </w:r>
      <w:r w:rsidR="006F1A51" w:rsidRPr="000005AE">
        <w:rPr>
          <w:rFonts w:asciiTheme="minorHAnsi" w:hAnsiTheme="minorHAnsi" w:cstheme="minorHAnsi"/>
        </w:rPr>
        <w:t xml:space="preserve"> This information is necessary to address adverse events and recall notices specify to a device instance (based on device unique device identified using the FDA-specified UDI in the US)</w:t>
      </w:r>
      <w:r w:rsidR="00EF70C2" w:rsidRPr="000005AE">
        <w:rPr>
          <w:rFonts w:asciiTheme="minorHAnsi" w:hAnsiTheme="minorHAnsi" w:cstheme="minorHAnsi"/>
        </w:rPr>
        <w:t>. Currently we do not have a</w:t>
      </w:r>
      <w:r w:rsidR="00DF19EA" w:rsidRPr="000005AE">
        <w:rPr>
          <w:rFonts w:asciiTheme="minorHAnsi" w:hAnsiTheme="minorHAnsi" w:cstheme="minorHAnsi"/>
        </w:rPr>
        <w:t xml:space="preserve"> standard-based </w:t>
      </w:r>
      <w:r w:rsidR="00EF70C2" w:rsidRPr="000005AE">
        <w:rPr>
          <w:rFonts w:asciiTheme="minorHAnsi" w:hAnsiTheme="minorHAnsi" w:cstheme="minorHAnsi"/>
        </w:rPr>
        <w:t xml:space="preserve">mechanism to capture the information consistently across care setting (e.g. </w:t>
      </w:r>
      <w:r w:rsidR="00DF19EA" w:rsidRPr="000005AE">
        <w:rPr>
          <w:rFonts w:asciiTheme="minorHAnsi" w:hAnsiTheme="minorHAnsi" w:cstheme="minorHAnsi"/>
        </w:rPr>
        <w:t xml:space="preserve">hospital </w:t>
      </w:r>
      <w:r w:rsidR="00EF70C2" w:rsidRPr="000005AE">
        <w:rPr>
          <w:rFonts w:asciiTheme="minorHAnsi" w:hAnsiTheme="minorHAnsi" w:cstheme="minorHAnsi"/>
        </w:rPr>
        <w:t xml:space="preserve">Operating Room, </w:t>
      </w:r>
      <w:r w:rsidR="00DF19EA" w:rsidRPr="000005AE">
        <w:rPr>
          <w:rFonts w:asciiTheme="minorHAnsi" w:hAnsiTheme="minorHAnsi" w:cstheme="minorHAnsi"/>
        </w:rPr>
        <w:t>cardiology clinic, orthopedic surgery clinic).</w:t>
      </w:r>
    </w:p>
    <w:p w:rsidR="004E2827" w:rsidRPr="000005AE" w:rsidRDefault="004E2827" w:rsidP="004E5C06">
      <w:pPr>
        <w:pStyle w:val="ListParagraph"/>
        <w:numPr>
          <w:ilvl w:val="0"/>
          <w:numId w:val="33"/>
        </w:numPr>
        <w:rPr>
          <w:rFonts w:asciiTheme="minorHAnsi" w:hAnsiTheme="minorHAnsi" w:cstheme="minorHAnsi"/>
        </w:rPr>
      </w:pPr>
      <w:r w:rsidRPr="000005AE">
        <w:rPr>
          <w:rFonts w:asciiTheme="minorHAnsi" w:hAnsiTheme="minorHAnsi" w:cstheme="minorHAnsi"/>
        </w:rPr>
        <w:t xml:space="preserve">Medical device data may be persisted to the patient’s chart (if “validated/accepted” by clinicians), used for decision support, and exchange with other providers across the continuum of care (e.g. as referrals, transfer, discharge summary documents based on HL7 Consolidated CDA). </w:t>
      </w:r>
    </w:p>
    <w:p w:rsidR="004E2827" w:rsidRPr="000005AE" w:rsidRDefault="004E2827" w:rsidP="004E2827">
      <w:pPr>
        <w:pStyle w:val="ListParagraph"/>
        <w:ind w:left="1080"/>
        <w:rPr>
          <w:rFonts w:asciiTheme="minorHAnsi" w:hAnsiTheme="minorHAnsi" w:cstheme="minorHAnsi"/>
        </w:rPr>
      </w:pPr>
    </w:p>
    <w:p w:rsidR="00CD10EA" w:rsidRPr="000005AE" w:rsidRDefault="008B4AD1">
      <w:pPr>
        <w:pStyle w:val="Heading1"/>
        <w:rPr>
          <w:rFonts w:asciiTheme="minorHAnsi" w:hAnsiTheme="minorHAnsi" w:cstheme="minorHAnsi"/>
        </w:rPr>
      </w:pPr>
      <w:r w:rsidRPr="000005AE">
        <w:rPr>
          <w:rFonts w:asciiTheme="minorHAnsi" w:hAnsiTheme="minorHAnsi" w:cstheme="minorHAnsi"/>
        </w:rPr>
        <w:lastRenderedPageBreak/>
        <w:t>Key Use Case</w:t>
      </w:r>
    </w:p>
    <w:p w:rsidR="00FD0ADC" w:rsidRPr="000005AE" w:rsidRDefault="00FD0ADC" w:rsidP="00FD0ADC">
      <w:pPr>
        <w:rPr>
          <w:rFonts w:asciiTheme="minorHAnsi" w:hAnsiTheme="minorHAnsi"/>
        </w:rPr>
      </w:pPr>
    </w:p>
    <w:p w:rsidR="00FD0ADC" w:rsidRPr="000005AE" w:rsidRDefault="00FD0ADC" w:rsidP="003D5BA7">
      <w:pPr>
        <w:rPr>
          <w:rFonts w:asciiTheme="minorHAnsi" w:hAnsiTheme="minorHAnsi"/>
        </w:rPr>
      </w:pPr>
      <w:r w:rsidRPr="000005AE">
        <w:rPr>
          <w:rFonts w:asciiTheme="minorHAnsi" w:hAnsiTheme="minorHAnsi"/>
        </w:rPr>
        <w:t>The main use case is to provide a standard-based approach to accomplish Patient-Device and Device-Operator Associations and Management using FHIR Procedure, FHIR Device, and UDI</w:t>
      </w:r>
    </w:p>
    <w:p w:rsidR="003D5BA7" w:rsidRPr="000005AE" w:rsidRDefault="00FD0ADC" w:rsidP="003D5BA7">
      <w:pPr>
        <w:rPr>
          <w:rFonts w:asciiTheme="minorHAnsi" w:hAnsiTheme="minorHAnsi"/>
        </w:rPr>
      </w:pPr>
      <w:r w:rsidRPr="000005AE">
        <w:rPr>
          <w:rFonts w:asciiTheme="minorHAnsi" w:hAnsiTheme="minorHAnsi"/>
        </w:rPr>
        <w:t>The main scenario uses FHIR Procedure and Device to associate a patient to one or more device(s) and operator/nurse/physician who configured or implanted the device. The device will be identified using the UDI scanned at the point of care along the patient id wristband, and the provider's badge.</w:t>
      </w:r>
    </w:p>
    <w:p w:rsidR="003D5BA7" w:rsidRPr="000005AE" w:rsidRDefault="00FD0ADC" w:rsidP="003D5BA7">
      <w:pPr>
        <w:pStyle w:val="ListParagraph"/>
        <w:numPr>
          <w:ilvl w:val="0"/>
          <w:numId w:val="43"/>
        </w:numPr>
        <w:rPr>
          <w:rFonts w:asciiTheme="minorHAnsi" w:hAnsiTheme="minorHAnsi"/>
        </w:rPr>
      </w:pPr>
      <w:r w:rsidRPr="000005AE">
        <w:rPr>
          <w:rFonts w:asciiTheme="minorHAnsi" w:hAnsiTheme="minorHAnsi"/>
        </w:rPr>
        <w:t>Create a FHIR Procedure specifying the patient, the device or devices involved, and the operator (i.e. nurse, respiratory therapist, etc.) or provider who configured the device, validated its configuration and initiated the procedure.</w:t>
      </w:r>
    </w:p>
    <w:p w:rsidR="003D5BA7" w:rsidRPr="000005AE" w:rsidRDefault="00FD0ADC" w:rsidP="003D5BA7">
      <w:pPr>
        <w:pStyle w:val="ListParagraph"/>
        <w:numPr>
          <w:ilvl w:val="0"/>
          <w:numId w:val="43"/>
        </w:numPr>
        <w:rPr>
          <w:rFonts w:asciiTheme="minorHAnsi" w:hAnsiTheme="minorHAnsi"/>
        </w:rPr>
      </w:pPr>
      <w:r w:rsidRPr="000005AE">
        <w:rPr>
          <w:rFonts w:asciiTheme="minorHAnsi" w:hAnsiTheme="minorHAnsi"/>
        </w:rPr>
        <w:t>If the device is implanted, a FHIR Device resource will associate the patient with the implanted device. The Patient Device List will be created by querying the EHR using a Device.search (by patient) operation.</w:t>
      </w:r>
    </w:p>
    <w:p w:rsidR="00FD0ADC" w:rsidRPr="000005AE" w:rsidRDefault="00FD0ADC" w:rsidP="003D5BA7">
      <w:pPr>
        <w:pStyle w:val="ListParagraph"/>
        <w:numPr>
          <w:ilvl w:val="0"/>
          <w:numId w:val="43"/>
        </w:numPr>
        <w:rPr>
          <w:rFonts w:asciiTheme="minorHAnsi" w:hAnsiTheme="minorHAnsi"/>
        </w:rPr>
      </w:pPr>
      <w:r w:rsidRPr="000005AE">
        <w:rPr>
          <w:rFonts w:asciiTheme="minorHAnsi" w:hAnsiTheme="minorHAnsi"/>
        </w:rPr>
        <w:t>If the device is used monitor the patient or administer medication the procedure indicates duration, the associated medication order.</w:t>
      </w:r>
    </w:p>
    <w:p w:rsidR="00FD0ADC" w:rsidRPr="000005AE" w:rsidRDefault="00FD0ADC" w:rsidP="00FD0ADC">
      <w:pPr>
        <w:rPr>
          <w:rFonts w:asciiTheme="minorHAnsi" w:hAnsiTheme="minorHAnsi" w:cs="Arial"/>
          <w:b/>
          <w:color w:val="000000"/>
          <w:sz w:val="25"/>
          <w:szCs w:val="25"/>
        </w:rPr>
      </w:pPr>
      <w:r w:rsidRPr="000005AE">
        <w:rPr>
          <w:rFonts w:asciiTheme="minorHAnsi" w:hAnsiTheme="minorHAnsi"/>
        </w:rPr>
        <w:t xml:space="preserve">The scenario involves a new actor:  </w:t>
      </w:r>
      <w:r w:rsidRPr="000005AE">
        <w:rPr>
          <w:rStyle w:val="mw-headline"/>
          <w:rFonts w:asciiTheme="minorHAnsi" w:hAnsiTheme="minorHAnsi" w:cs="Arial"/>
          <w:b/>
          <w:color w:val="000000"/>
          <w:sz w:val="25"/>
          <w:szCs w:val="25"/>
        </w:rPr>
        <w:t>Point-of-care Device Manager</w:t>
      </w:r>
    </w:p>
    <w:p w:rsidR="00FD0ADC" w:rsidRPr="000005AE" w:rsidRDefault="00FD0ADC" w:rsidP="003D5BA7">
      <w:pPr>
        <w:rPr>
          <w:rFonts w:asciiTheme="minorHAnsi" w:hAnsiTheme="minorHAnsi"/>
        </w:rPr>
      </w:pPr>
      <w:r w:rsidRPr="000005AE">
        <w:rPr>
          <w:rFonts w:asciiTheme="minorHAnsi" w:hAnsiTheme="minorHAnsi"/>
        </w:rPr>
        <w:t>This is a new actor is an HL7 FHIR client intended to track implantable devices, associate a patient to their monitoring devices, or help validate medication administration at the point of care using an infusion pump. The actor Manager implements several FHIR resources (as a client) in order to:</w:t>
      </w:r>
    </w:p>
    <w:p w:rsidR="00FD0ADC" w:rsidRPr="000005AE" w:rsidRDefault="00FD0ADC" w:rsidP="003D5BA7">
      <w:pPr>
        <w:pStyle w:val="ListParagraph"/>
        <w:numPr>
          <w:ilvl w:val="0"/>
          <w:numId w:val="44"/>
        </w:numPr>
        <w:rPr>
          <w:rFonts w:asciiTheme="minorHAnsi" w:hAnsiTheme="minorHAnsi"/>
        </w:rPr>
      </w:pPr>
      <w:r w:rsidRPr="000005AE">
        <w:rPr>
          <w:rFonts w:asciiTheme="minorHAnsi" w:hAnsiTheme="minorHAnsi"/>
        </w:rPr>
        <w:t>start and end a monitoring session as a </w:t>
      </w:r>
      <w:hyperlink r:id="rId9" w:history="1">
        <w:r w:rsidRPr="000005AE">
          <w:rPr>
            <w:rStyle w:val="Hyperlink"/>
            <w:rFonts w:asciiTheme="minorHAnsi" w:hAnsiTheme="minorHAnsi"/>
          </w:rPr>
          <w:t>Procedure</w:t>
        </w:r>
      </w:hyperlink>
      <w:r w:rsidRPr="000005AE">
        <w:rPr>
          <w:rFonts w:asciiTheme="minorHAnsi" w:hAnsiTheme="minorHAnsi"/>
        </w:rPr>
        <w:t> "in-progress" and updates the procedure at the end of the monitoring session (and set the status to "complete")</w:t>
      </w:r>
    </w:p>
    <w:p w:rsidR="00FD0ADC" w:rsidRPr="000005AE" w:rsidRDefault="00FD0ADC" w:rsidP="003D5BA7">
      <w:pPr>
        <w:pStyle w:val="ListParagraph"/>
        <w:numPr>
          <w:ilvl w:val="0"/>
          <w:numId w:val="44"/>
        </w:numPr>
        <w:rPr>
          <w:rFonts w:asciiTheme="minorHAnsi" w:hAnsiTheme="minorHAnsi"/>
        </w:rPr>
      </w:pPr>
      <w:r w:rsidRPr="000005AE">
        <w:rPr>
          <w:rFonts w:asciiTheme="minorHAnsi" w:hAnsiTheme="minorHAnsi"/>
        </w:rPr>
        <w:t>create a </w:t>
      </w:r>
      <w:hyperlink r:id="rId10" w:history="1">
        <w:r w:rsidRPr="000005AE">
          <w:rPr>
            <w:rStyle w:val="Hyperlink"/>
            <w:rFonts w:asciiTheme="minorHAnsi" w:hAnsiTheme="minorHAnsi"/>
          </w:rPr>
          <w:t>Device</w:t>
        </w:r>
      </w:hyperlink>
      <w:r w:rsidRPr="000005AE">
        <w:rPr>
          <w:rFonts w:asciiTheme="minorHAnsi" w:hAnsiTheme="minorHAnsi"/>
        </w:rPr>
        <w:t> resource corresponding to each device implanted during a surgical procedure and creates </w:t>
      </w:r>
      <w:hyperlink r:id="rId11" w:history="1">
        <w:r w:rsidRPr="000005AE">
          <w:rPr>
            <w:rStyle w:val="Hyperlink"/>
            <w:rFonts w:asciiTheme="minorHAnsi" w:hAnsiTheme="minorHAnsi"/>
          </w:rPr>
          <w:t>Procedure</w:t>
        </w:r>
      </w:hyperlink>
      <w:r w:rsidRPr="000005AE">
        <w:rPr>
          <w:rFonts w:asciiTheme="minorHAnsi" w:hAnsiTheme="minorHAnsi"/>
        </w:rPr>
        <w:t> to document it.</w:t>
      </w:r>
    </w:p>
    <w:p w:rsidR="00FD0ADC" w:rsidRPr="000005AE" w:rsidRDefault="00FD0ADC" w:rsidP="00FD0AD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heme="minorHAnsi" w:hAnsiTheme="minorHAnsi"/>
          <w:color w:val="000000"/>
          <w:sz w:val="19"/>
          <w:szCs w:val="19"/>
        </w:rPr>
      </w:pPr>
      <w:r w:rsidRPr="000005AE">
        <w:rPr>
          <w:rFonts w:asciiTheme="minorHAnsi" w:hAnsiTheme="minorHAnsi"/>
          <w:b/>
          <w:bCs/>
          <w:color w:val="000000"/>
          <w:sz w:val="19"/>
          <w:szCs w:val="19"/>
        </w:rPr>
        <w:t>NOTE:</w:t>
      </w:r>
      <w:r w:rsidRPr="000005AE">
        <w:rPr>
          <w:rFonts w:asciiTheme="minorHAnsi" w:hAnsiTheme="minorHAnsi"/>
          <w:color w:val="000000"/>
          <w:sz w:val="19"/>
          <w:szCs w:val="19"/>
        </w:rPr>
        <w:t xml:space="preserve"> These interactions represent new capabilities to allow a Device Manager </w:t>
      </w:r>
    </w:p>
    <w:p w:rsidR="00FD0ADC" w:rsidRPr="000005AE" w:rsidRDefault="00FD0ADC" w:rsidP="00FD0AD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heme="minorHAnsi" w:hAnsiTheme="minorHAnsi"/>
          <w:color w:val="000000"/>
          <w:sz w:val="19"/>
          <w:szCs w:val="19"/>
        </w:rPr>
      </w:pPr>
      <w:r w:rsidRPr="000005AE">
        <w:rPr>
          <w:rFonts w:asciiTheme="minorHAnsi" w:hAnsiTheme="minorHAnsi"/>
          <w:color w:val="000000"/>
          <w:sz w:val="19"/>
          <w:szCs w:val="19"/>
        </w:rPr>
        <w:t xml:space="preserve">  to assign devices (im</w:t>
      </w:r>
      <w:r w:rsidRPr="000005AE">
        <w:rPr>
          <w:rFonts w:asciiTheme="minorHAnsi" w:hAnsiTheme="minorHAnsi"/>
          <w:color w:val="000000"/>
          <w:sz w:val="19"/>
          <w:szCs w:val="19"/>
        </w:rPr>
        <w:t>planted or used for treatment)</w:t>
      </w:r>
      <w:r w:rsidRPr="000005AE">
        <w:rPr>
          <w:rFonts w:asciiTheme="minorHAnsi" w:hAnsiTheme="minorHAnsi"/>
          <w:color w:val="000000"/>
          <w:sz w:val="19"/>
          <w:szCs w:val="19"/>
        </w:rPr>
        <w:t xml:space="preserve"> to a</w:t>
      </w:r>
      <w:r w:rsidRPr="000005AE">
        <w:rPr>
          <w:rFonts w:asciiTheme="minorHAnsi" w:hAnsiTheme="minorHAnsi"/>
          <w:color w:val="000000"/>
          <w:sz w:val="19"/>
          <w:szCs w:val="19"/>
        </w:rPr>
        <w:t xml:space="preserve"> specific</w:t>
      </w:r>
      <w:r w:rsidRPr="000005AE">
        <w:rPr>
          <w:rFonts w:asciiTheme="minorHAnsi" w:hAnsiTheme="minorHAnsi"/>
          <w:color w:val="000000"/>
          <w:sz w:val="19"/>
          <w:szCs w:val="19"/>
        </w:rPr>
        <w:t xml:space="preserve"> patient.  </w:t>
      </w:r>
    </w:p>
    <w:p w:rsidR="00FD0ADC" w:rsidRPr="000005AE" w:rsidRDefault="00FD0ADC" w:rsidP="00FD0AD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heme="minorHAnsi" w:hAnsiTheme="minorHAnsi"/>
          <w:color w:val="000000"/>
          <w:sz w:val="19"/>
          <w:szCs w:val="19"/>
        </w:rPr>
      </w:pPr>
      <w:r w:rsidRPr="000005AE">
        <w:rPr>
          <w:rFonts w:asciiTheme="minorHAnsi" w:hAnsiTheme="minorHAnsi"/>
          <w:color w:val="000000"/>
          <w:sz w:val="19"/>
          <w:szCs w:val="19"/>
        </w:rPr>
        <w:t xml:space="preserve">  Currently integrator use an ad-hoc HL7 V2 visit or appointment notification to start and stop a device monitoring session.</w:t>
      </w:r>
    </w:p>
    <w:p w:rsidR="00FD0ADC" w:rsidRPr="000005AE" w:rsidRDefault="00FD0ADC" w:rsidP="00FD0ADC">
      <w:pPr>
        <w:rPr>
          <w:rFonts w:asciiTheme="minorHAnsi" w:hAnsiTheme="minorHAnsi"/>
        </w:rPr>
      </w:pPr>
      <w:r w:rsidRPr="000005AE">
        <w:rPr>
          <w:rFonts w:asciiTheme="minorHAnsi" w:hAnsiTheme="minorHAnsi"/>
        </w:rPr>
        <w:t>The following user stories illustrate the use case for three types devices using a common set of resources/transactions:</w:t>
      </w:r>
    </w:p>
    <w:p w:rsidR="003D5BA7" w:rsidRPr="000005AE" w:rsidRDefault="003D5BA7" w:rsidP="00FD0ADC">
      <w:pPr>
        <w:rPr>
          <w:rFonts w:asciiTheme="minorHAnsi" w:hAnsiTheme="minorHAnsi"/>
        </w:rPr>
      </w:pPr>
    </w:p>
    <w:p w:rsidR="003D5BA7" w:rsidRPr="000005AE" w:rsidRDefault="003D5BA7" w:rsidP="00FD0ADC">
      <w:pPr>
        <w:rPr>
          <w:rFonts w:asciiTheme="minorHAnsi" w:hAnsiTheme="minorHAnsi"/>
        </w:rPr>
      </w:pPr>
    </w:p>
    <w:p w:rsidR="003D5BA7" w:rsidRPr="000005AE" w:rsidRDefault="003D5BA7" w:rsidP="00FD0ADC">
      <w:pPr>
        <w:rPr>
          <w:rFonts w:asciiTheme="minorHAnsi" w:hAnsiTheme="minorHAnsi"/>
        </w:rPr>
      </w:pPr>
    </w:p>
    <w:p w:rsidR="00FD0ADC" w:rsidRPr="000005AE" w:rsidRDefault="00FD0ADC" w:rsidP="00FD0ADC">
      <w:pPr>
        <w:pStyle w:val="Heading2"/>
        <w:rPr>
          <w:rFonts w:asciiTheme="minorHAnsi" w:hAnsiTheme="minorHAnsi"/>
        </w:rPr>
      </w:pPr>
      <w:r w:rsidRPr="000005AE">
        <w:rPr>
          <w:rFonts w:asciiTheme="minorHAnsi" w:hAnsiTheme="minorHAnsi"/>
        </w:rPr>
        <w:lastRenderedPageBreak/>
        <w:t>Tracking Implantable Devices</w:t>
      </w:r>
    </w:p>
    <w:p w:rsidR="00000000" w:rsidRPr="000005AE" w:rsidRDefault="00001BB6" w:rsidP="00FD0ADC">
      <w:pPr>
        <w:numPr>
          <w:ilvl w:val="0"/>
          <w:numId w:val="38"/>
        </w:numPr>
        <w:rPr>
          <w:rFonts w:asciiTheme="minorHAnsi" w:hAnsiTheme="minorHAnsi"/>
        </w:rPr>
      </w:pPr>
      <w:r w:rsidRPr="000005AE">
        <w:rPr>
          <w:rFonts w:asciiTheme="minorHAnsi" w:hAnsiTheme="minorHAnsi"/>
        </w:rPr>
        <w:t xml:space="preserve">SSgt. Sam Share, a </w:t>
      </w:r>
      <w:r w:rsidRPr="000005AE">
        <w:rPr>
          <w:rFonts w:asciiTheme="minorHAnsi" w:hAnsiTheme="minorHAnsi"/>
          <w:b/>
          <w:bCs/>
        </w:rPr>
        <w:t>veteran</w:t>
      </w:r>
      <w:r w:rsidR="00FD0ADC" w:rsidRPr="000005AE">
        <w:rPr>
          <w:rFonts w:asciiTheme="minorHAnsi" w:hAnsiTheme="minorHAnsi"/>
        </w:rPr>
        <w:t>,</w:t>
      </w:r>
      <w:r w:rsidRPr="000005AE">
        <w:rPr>
          <w:rFonts w:asciiTheme="minorHAnsi" w:hAnsiTheme="minorHAnsi"/>
        </w:rPr>
        <w:t xml:space="preserve"> receives a </w:t>
      </w:r>
      <w:r w:rsidRPr="000005AE">
        <w:rPr>
          <w:rFonts w:asciiTheme="minorHAnsi" w:hAnsiTheme="minorHAnsi"/>
          <w:b/>
          <w:bCs/>
        </w:rPr>
        <w:t>consult</w:t>
      </w:r>
      <w:r w:rsidR="00FD0ADC" w:rsidRPr="000005AE">
        <w:rPr>
          <w:rFonts w:asciiTheme="minorHAnsi" w:hAnsiTheme="minorHAnsi"/>
        </w:rPr>
        <w:t xml:space="preserve"> </w:t>
      </w:r>
      <w:r w:rsidRPr="000005AE">
        <w:rPr>
          <w:rFonts w:asciiTheme="minorHAnsi" w:hAnsiTheme="minorHAnsi"/>
        </w:rPr>
        <w:t xml:space="preserve">from Dr. Lister at a VA facility to treat his combat-related </w:t>
      </w:r>
      <w:r w:rsidRPr="000005AE">
        <w:rPr>
          <w:rFonts w:asciiTheme="minorHAnsi" w:hAnsiTheme="minorHAnsi"/>
          <w:b/>
          <w:bCs/>
        </w:rPr>
        <w:t>condition</w:t>
      </w:r>
      <w:r w:rsidRPr="000005AE">
        <w:rPr>
          <w:rFonts w:asciiTheme="minorHAnsi" w:hAnsiTheme="minorHAnsi"/>
        </w:rPr>
        <w:t>. It requires an implantable device to improve Sam’s health status.</w:t>
      </w:r>
    </w:p>
    <w:p w:rsidR="00000000" w:rsidRPr="000005AE" w:rsidRDefault="00001BB6" w:rsidP="00FD0ADC">
      <w:pPr>
        <w:numPr>
          <w:ilvl w:val="0"/>
          <w:numId w:val="38"/>
        </w:numPr>
        <w:rPr>
          <w:rFonts w:asciiTheme="minorHAnsi" w:hAnsiTheme="minorHAnsi"/>
        </w:rPr>
      </w:pPr>
      <w:r w:rsidRPr="000005AE">
        <w:rPr>
          <w:rFonts w:asciiTheme="minorHAnsi" w:hAnsiTheme="minorHAnsi"/>
        </w:rPr>
        <w:t xml:space="preserve">Dr. Lister, </w:t>
      </w:r>
      <w:r w:rsidRPr="000005AE">
        <w:rPr>
          <w:rFonts w:asciiTheme="minorHAnsi" w:hAnsiTheme="minorHAnsi"/>
          <w:b/>
          <w:bCs/>
        </w:rPr>
        <w:t>VA physician</w:t>
      </w:r>
      <w:r w:rsidRPr="000005AE">
        <w:rPr>
          <w:rFonts w:asciiTheme="minorHAnsi" w:hAnsiTheme="minorHAnsi"/>
        </w:rPr>
        <w:t xml:space="preserve">, prescribes an </w:t>
      </w:r>
      <w:r w:rsidRPr="000005AE">
        <w:rPr>
          <w:rFonts w:asciiTheme="minorHAnsi" w:hAnsiTheme="minorHAnsi"/>
          <w:b/>
          <w:bCs/>
        </w:rPr>
        <w:t xml:space="preserve">implantable device or tissue </w:t>
      </w:r>
      <w:r w:rsidRPr="000005AE">
        <w:rPr>
          <w:rFonts w:asciiTheme="minorHAnsi" w:hAnsiTheme="minorHAnsi"/>
        </w:rPr>
        <w:t>based on device type and othe</w:t>
      </w:r>
      <w:r w:rsidR="00FD0ADC" w:rsidRPr="000005AE">
        <w:rPr>
          <w:rFonts w:asciiTheme="minorHAnsi" w:hAnsiTheme="minorHAnsi"/>
        </w:rPr>
        <w:t>r criteria (e.g. clinical size)</w:t>
      </w:r>
      <w:r w:rsidRPr="000005AE">
        <w:rPr>
          <w:rFonts w:asciiTheme="minorHAnsi" w:hAnsiTheme="minorHAnsi"/>
        </w:rPr>
        <w:t xml:space="preserve"> and </w:t>
      </w:r>
      <w:r w:rsidRPr="000005AE">
        <w:rPr>
          <w:rFonts w:asciiTheme="minorHAnsi" w:hAnsiTheme="minorHAnsi"/>
          <w:b/>
          <w:bCs/>
        </w:rPr>
        <w:t>orders</w:t>
      </w:r>
      <w:r w:rsidRPr="000005AE">
        <w:rPr>
          <w:rFonts w:asciiTheme="minorHAnsi" w:hAnsiTheme="minorHAnsi"/>
        </w:rPr>
        <w:t xml:space="preserve"> the </w:t>
      </w:r>
      <w:r w:rsidRPr="000005AE">
        <w:rPr>
          <w:rFonts w:asciiTheme="minorHAnsi" w:hAnsiTheme="minorHAnsi"/>
          <w:b/>
          <w:bCs/>
        </w:rPr>
        <w:t xml:space="preserve">device </w:t>
      </w:r>
      <w:r w:rsidRPr="000005AE">
        <w:rPr>
          <w:rFonts w:asciiTheme="minorHAnsi" w:hAnsiTheme="minorHAnsi"/>
        </w:rPr>
        <w:t>(based on device iden</w:t>
      </w:r>
      <w:r w:rsidR="00FD0ADC" w:rsidRPr="000005AE">
        <w:rPr>
          <w:rFonts w:asciiTheme="minorHAnsi" w:hAnsiTheme="minorHAnsi"/>
        </w:rPr>
        <w:t xml:space="preserve">tifier (DI portion of UDI) the </w:t>
      </w:r>
      <w:r w:rsidRPr="000005AE">
        <w:rPr>
          <w:rFonts w:asciiTheme="minorHAnsi" w:hAnsiTheme="minorHAnsi"/>
          <w:b/>
          <w:bCs/>
        </w:rPr>
        <w:t xml:space="preserve">procedure </w:t>
      </w:r>
      <w:r w:rsidRPr="000005AE">
        <w:rPr>
          <w:rFonts w:asciiTheme="minorHAnsi" w:hAnsiTheme="minorHAnsi"/>
        </w:rPr>
        <w:t>(HCPCS)</w:t>
      </w:r>
    </w:p>
    <w:p w:rsidR="00000000" w:rsidRPr="000005AE" w:rsidRDefault="00001BB6" w:rsidP="00FD0ADC">
      <w:pPr>
        <w:numPr>
          <w:ilvl w:val="1"/>
          <w:numId w:val="38"/>
        </w:numPr>
        <w:rPr>
          <w:rFonts w:asciiTheme="minorHAnsi" w:hAnsiTheme="minorHAnsi"/>
        </w:rPr>
      </w:pPr>
      <w:r w:rsidRPr="000005AE">
        <w:rPr>
          <w:rFonts w:asciiTheme="minorHAnsi" w:hAnsiTheme="minorHAnsi"/>
        </w:rPr>
        <w:t xml:space="preserve">The VA physician Looks up a suitable device using </w:t>
      </w:r>
      <w:r w:rsidRPr="000005AE">
        <w:rPr>
          <w:rFonts w:asciiTheme="minorHAnsi" w:hAnsiTheme="minorHAnsi"/>
          <w:b/>
          <w:bCs/>
        </w:rPr>
        <w:t>prosthetic</w:t>
      </w:r>
      <w:r w:rsidRPr="000005AE">
        <w:rPr>
          <w:rFonts w:asciiTheme="minorHAnsi" w:hAnsiTheme="minorHAnsi"/>
        </w:rPr>
        <w:t xml:space="preserve"> list based on the FDA Global Unique Device Identifier Database (GUDID) or uses the pre-loaded “gold” Master Device Identifier file</w:t>
      </w:r>
    </w:p>
    <w:p w:rsidR="00000000" w:rsidRPr="000005AE" w:rsidRDefault="00001BB6" w:rsidP="00FD0ADC">
      <w:pPr>
        <w:numPr>
          <w:ilvl w:val="2"/>
          <w:numId w:val="38"/>
        </w:numPr>
        <w:rPr>
          <w:rFonts w:asciiTheme="minorHAnsi" w:hAnsiTheme="minorHAnsi"/>
        </w:rPr>
      </w:pPr>
      <w:r w:rsidRPr="000005AE">
        <w:rPr>
          <w:rFonts w:asciiTheme="minorHAnsi" w:hAnsiTheme="minorHAnsi"/>
        </w:rPr>
        <w:t>By type, model, version, vendor</w:t>
      </w:r>
      <w:r w:rsidRPr="000005AE">
        <w:rPr>
          <w:rFonts w:asciiTheme="minorHAnsi" w:hAnsiTheme="minorHAnsi"/>
        </w:rPr>
        <w:t>, clinical size</w:t>
      </w:r>
    </w:p>
    <w:p w:rsidR="00000000" w:rsidRPr="000005AE" w:rsidRDefault="00001BB6" w:rsidP="00FD0ADC">
      <w:pPr>
        <w:numPr>
          <w:ilvl w:val="0"/>
          <w:numId w:val="38"/>
        </w:numPr>
        <w:rPr>
          <w:rFonts w:asciiTheme="minorHAnsi" w:hAnsiTheme="minorHAnsi"/>
        </w:rPr>
      </w:pPr>
      <w:r w:rsidRPr="000005AE">
        <w:rPr>
          <w:rFonts w:asciiTheme="minorHAnsi" w:hAnsiTheme="minorHAnsi"/>
        </w:rPr>
        <w:t xml:space="preserve">Ms. Martin, a </w:t>
      </w:r>
      <w:r w:rsidRPr="000005AE">
        <w:rPr>
          <w:rFonts w:asciiTheme="minorHAnsi" w:hAnsiTheme="minorHAnsi"/>
          <w:b/>
          <w:bCs/>
        </w:rPr>
        <w:t xml:space="preserve">VA clerk </w:t>
      </w:r>
      <w:r w:rsidRPr="000005AE">
        <w:rPr>
          <w:rFonts w:asciiTheme="minorHAnsi" w:hAnsiTheme="minorHAnsi"/>
        </w:rPr>
        <w:t>reviews the order before f</w:t>
      </w:r>
      <w:r w:rsidRPr="000005AE">
        <w:rPr>
          <w:rFonts w:asciiTheme="minorHAnsi" w:hAnsiTheme="minorHAnsi"/>
        </w:rPr>
        <w:t>orwarding the information from the VA-approved distributor and obtains the device required for SSgt. Sam.</w:t>
      </w:r>
    </w:p>
    <w:p w:rsidR="00FD0ADC" w:rsidRPr="000005AE" w:rsidRDefault="00001BB6" w:rsidP="00FD0ADC">
      <w:pPr>
        <w:numPr>
          <w:ilvl w:val="0"/>
          <w:numId w:val="38"/>
        </w:numPr>
        <w:rPr>
          <w:rFonts w:asciiTheme="minorHAnsi" w:hAnsiTheme="minorHAnsi"/>
        </w:rPr>
      </w:pPr>
      <w:r w:rsidRPr="000005AE">
        <w:rPr>
          <w:rFonts w:asciiTheme="minorHAnsi" w:hAnsiTheme="minorHAnsi"/>
        </w:rPr>
        <w:t xml:space="preserve">A </w:t>
      </w:r>
      <w:r w:rsidRPr="000005AE">
        <w:rPr>
          <w:rFonts w:asciiTheme="minorHAnsi" w:hAnsiTheme="minorHAnsi"/>
          <w:b/>
          <w:bCs/>
        </w:rPr>
        <w:t>procedure</w:t>
      </w:r>
      <w:r w:rsidRPr="000005AE">
        <w:rPr>
          <w:rFonts w:asciiTheme="minorHAnsi" w:hAnsiTheme="minorHAnsi"/>
        </w:rPr>
        <w:t xml:space="preserve"> is </w:t>
      </w:r>
      <w:r w:rsidRPr="000005AE">
        <w:rPr>
          <w:rFonts w:asciiTheme="minorHAnsi" w:hAnsiTheme="minorHAnsi"/>
          <w:b/>
          <w:bCs/>
        </w:rPr>
        <w:t>scheduled</w:t>
      </w:r>
      <w:r w:rsidRPr="000005AE">
        <w:rPr>
          <w:rFonts w:asciiTheme="minorHAnsi" w:hAnsiTheme="minorHAnsi"/>
        </w:rPr>
        <w:t xml:space="preserve"> for SSgt. Sam, the device is implanted by Dr. Wilson and the UDI is s</w:t>
      </w:r>
      <w:r w:rsidR="00FD0ADC" w:rsidRPr="000005AE">
        <w:rPr>
          <w:rFonts w:asciiTheme="minorHAnsi" w:hAnsiTheme="minorHAnsi"/>
        </w:rPr>
        <w:t xml:space="preserve">canned </w:t>
      </w:r>
      <w:r w:rsidRPr="000005AE">
        <w:rPr>
          <w:rFonts w:asciiTheme="minorHAnsi" w:hAnsiTheme="minorHAnsi"/>
        </w:rPr>
        <w:t>by the designated nurse into VistA.  The UDI is associated with the patient and available to community providers in the “Patient D</w:t>
      </w:r>
      <w:r w:rsidR="00FD0ADC" w:rsidRPr="000005AE">
        <w:rPr>
          <w:rFonts w:asciiTheme="minorHAnsi" w:hAnsiTheme="minorHAnsi"/>
        </w:rPr>
        <w:t xml:space="preserve">evice List” of a CCD. </w:t>
      </w:r>
      <w:r w:rsidRPr="000005AE">
        <w:rPr>
          <w:rFonts w:asciiTheme="minorHAnsi" w:hAnsiTheme="minorHAnsi"/>
        </w:rPr>
        <w:t xml:space="preserve"> If a recall is initiated, the manufacturer no</w:t>
      </w:r>
      <w:r w:rsidR="00FD0ADC" w:rsidRPr="000005AE">
        <w:rPr>
          <w:rFonts w:asciiTheme="minorHAnsi" w:hAnsiTheme="minorHAnsi"/>
        </w:rPr>
        <w:t>tifies VA to inform Sam</w:t>
      </w:r>
      <w:r w:rsidRPr="000005AE">
        <w:rPr>
          <w:rFonts w:asciiTheme="minorHAnsi" w:hAnsiTheme="minorHAnsi"/>
        </w:rPr>
        <w:t xml:space="preserve"> </w:t>
      </w:r>
      <w:r w:rsidR="00FD0ADC" w:rsidRPr="000005AE">
        <w:rPr>
          <w:rFonts w:asciiTheme="minorHAnsi" w:hAnsiTheme="minorHAnsi"/>
        </w:rPr>
        <w:t>and</w:t>
      </w:r>
      <w:r w:rsidRPr="000005AE">
        <w:rPr>
          <w:rFonts w:asciiTheme="minorHAnsi" w:hAnsiTheme="minorHAnsi"/>
        </w:rPr>
        <w:t xml:space="preserve"> other patients using the same type of device in the </w:t>
      </w:r>
      <w:r w:rsidR="003D5BA7" w:rsidRPr="000005AE">
        <w:rPr>
          <w:rFonts w:asciiTheme="minorHAnsi" w:hAnsiTheme="minorHAnsi"/>
        </w:rPr>
        <w:t>affected production</w:t>
      </w:r>
      <w:r w:rsidRPr="000005AE">
        <w:rPr>
          <w:rFonts w:asciiTheme="minorHAnsi" w:hAnsiTheme="minorHAnsi"/>
        </w:rPr>
        <w:t>.</w:t>
      </w:r>
    </w:p>
    <w:p w:rsidR="00FD0ADC" w:rsidRPr="000005AE" w:rsidRDefault="00FD0ADC" w:rsidP="00FD0ADC">
      <w:pPr>
        <w:jc w:val="center"/>
        <w:rPr>
          <w:rFonts w:asciiTheme="minorHAnsi" w:hAnsiTheme="minorHAnsi"/>
        </w:rPr>
      </w:pPr>
      <w:r w:rsidRPr="000005AE">
        <w:rPr>
          <w:rFonts w:asciiTheme="minorHAnsi" w:hAnsiTheme="minorHAnsi"/>
          <w:noProof/>
        </w:rPr>
        <w:drawing>
          <wp:inline distT="0" distB="0" distL="0" distR="0">
            <wp:extent cx="4886325" cy="3664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ical Device Integration User Stories User Stories - Implantables.png"/>
                    <pic:cNvPicPr/>
                  </pic:nvPicPr>
                  <pic:blipFill>
                    <a:blip r:embed="rId12">
                      <a:extLst>
                        <a:ext uri="{28A0092B-C50C-407E-A947-70E740481C1C}">
                          <a14:useLocalDpi xmlns:a14="http://schemas.microsoft.com/office/drawing/2010/main" val="0"/>
                        </a:ext>
                      </a:extLst>
                    </a:blip>
                    <a:stretch>
                      <a:fillRect/>
                    </a:stretch>
                  </pic:blipFill>
                  <pic:spPr>
                    <a:xfrm>
                      <a:off x="0" y="0"/>
                      <a:ext cx="4894509" cy="3670882"/>
                    </a:xfrm>
                    <a:prstGeom prst="rect">
                      <a:avLst/>
                    </a:prstGeom>
                  </pic:spPr>
                </pic:pic>
              </a:graphicData>
            </a:graphic>
          </wp:inline>
        </w:drawing>
      </w:r>
    </w:p>
    <w:p w:rsidR="00FD0ADC" w:rsidRPr="000005AE" w:rsidRDefault="00FD0ADC" w:rsidP="00FD0ADC">
      <w:pPr>
        <w:jc w:val="center"/>
        <w:rPr>
          <w:rFonts w:asciiTheme="minorHAnsi" w:hAnsiTheme="minorHAnsi"/>
        </w:rPr>
      </w:pPr>
    </w:p>
    <w:p w:rsidR="00FD0ADC" w:rsidRPr="000005AE" w:rsidRDefault="00FD0ADC" w:rsidP="00FD0ADC">
      <w:pPr>
        <w:pStyle w:val="Heading2"/>
        <w:rPr>
          <w:rFonts w:asciiTheme="minorHAnsi" w:hAnsiTheme="minorHAnsi"/>
        </w:rPr>
      </w:pPr>
      <w:r w:rsidRPr="000005AE">
        <w:rPr>
          <w:rFonts w:asciiTheme="minorHAnsi" w:hAnsiTheme="minorHAnsi"/>
        </w:rPr>
        <w:lastRenderedPageBreak/>
        <w:t xml:space="preserve"> Vital Signs Monitoring and Charting</w:t>
      </w:r>
    </w:p>
    <w:p w:rsidR="00000000" w:rsidRPr="000005AE" w:rsidRDefault="00001BB6" w:rsidP="005003D8">
      <w:pPr>
        <w:numPr>
          <w:ilvl w:val="0"/>
          <w:numId w:val="39"/>
        </w:numPr>
        <w:rPr>
          <w:rFonts w:asciiTheme="minorHAnsi" w:hAnsiTheme="minorHAnsi"/>
        </w:rPr>
      </w:pPr>
      <w:r w:rsidRPr="000005AE">
        <w:rPr>
          <w:rFonts w:asciiTheme="minorHAnsi" w:hAnsiTheme="minorHAnsi"/>
        </w:rPr>
        <w:t xml:space="preserve">SSgt. Sam Share (ret.)  is admitted at the VA medical center and requires </w:t>
      </w:r>
      <w:r w:rsidRPr="000005AE">
        <w:rPr>
          <w:rFonts w:asciiTheme="minorHAnsi" w:hAnsiTheme="minorHAnsi"/>
          <w:b/>
          <w:bCs/>
        </w:rPr>
        <w:t xml:space="preserve">continuous monitoring </w:t>
      </w:r>
      <w:r w:rsidRPr="000005AE">
        <w:rPr>
          <w:rFonts w:asciiTheme="minorHAnsi" w:hAnsiTheme="minorHAnsi"/>
        </w:rPr>
        <w:t xml:space="preserve">of vital signs including oximetry. Dr. Lister orders monitoring for the next </w:t>
      </w:r>
      <w:r w:rsidRPr="000005AE">
        <w:rPr>
          <w:rFonts w:asciiTheme="minorHAnsi" w:hAnsiTheme="minorHAnsi"/>
          <w:b/>
          <w:bCs/>
        </w:rPr>
        <w:t>24 hours</w:t>
      </w:r>
      <w:r w:rsidRPr="000005AE">
        <w:rPr>
          <w:rFonts w:asciiTheme="minorHAnsi" w:hAnsiTheme="minorHAnsi"/>
        </w:rPr>
        <w:t>.</w:t>
      </w:r>
    </w:p>
    <w:p w:rsidR="00000000" w:rsidRPr="000005AE" w:rsidRDefault="00001BB6" w:rsidP="005003D8">
      <w:pPr>
        <w:numPr>
          <w:ilvl w:val="0"/>
          <w:numId w:val="39"/>
        </w:numPr>
        <w:rPr>
          <w:rFonts w:asciiTheme="minorHAnsi" w:hAnsiTheme="minorHAnsi"/>
        </w:rPr>
      </w:pPr>
      <w:r w:rsidRPr="000005AE">
        <w:rPr>
          <w:rFonts w:asciiTheme="minorHAnsi" w:hAnsiTheme="minorHAnsi"/>
        </w:rPr>
        <w:t>Nurse Nightingale s</w:t>
      </w:r>
      <w:r w:rsidR="005003D8" w:rsidRPr="000005AE">
        <w:rPr>
          <w:rFonts w:asciiTheme="minorHAnsi" w:hAnsiTheme="minorHAnsi"/>
        </w:rPr>
        <w:t>tarts the monitoring session by</w:t>
      </w:r>
      <w:r w:rsidRPr="000005AE">
        <w:rPr>
          <w:rFonts w:asciiTheme="minorHAnsi" w:hAnsiTheme="minorHAnsi"/>
        </w:rPr>
        <w:t xml:space="preserve"> </w:t>
      </w:r>
      <w:r w:rsidRPr="000005AE">
        <w:rPr>
          <w:rFonts w:asciiTheme="minorHAnsi" w:hAnsiTheme="minorHAnsi"/>
          <w:b/>
          <w:bCs/>
        </w:rPr>
        <w:t>assigning</w:t>
      </w:r>
      <w:r w:rsidRPr="000005AE">
        <w:rPr>
          <w:rFonts w:asciiTheme="minorHAnsi" w:hAnsiTheme="minorHAnsi"/>
        </w:rPr>
        <w:t xml:space="preserve"> a standard-based vital sign monitor to Sam by </w:t>
      </w:r>
      <w:r w:rsidRPr="000005AE">
        <w:rPr>
          <w:rFonts w:asciiTheme="minorHAnsi" w:hAnsiTheme="minorHAnsi"/>
          <w:b/>
          <w:bCs/>
        </w:rPr>
        <w:t xml:space="preserve">scanning the device label </w:t>
      </w:r>
      <w:r w:rsidRPr="000005AE">
        <w:rPr>
          <w:rFonts w:asciiTheme="minorHAnsi" w:hAnsiTheme="minorHAnsi"/>
        </w:rPr>
        <w:t xml:space="preserve">and Sam’s </w:t>
      </w:r>
      <w:r w:rsidRPr="000005AE">
        <w:rPr>
          <w:rFonts w:asciiTheme="minorHAnsi" w:hAnsiTheme="minorHAnsi"/>
          <w:b/>
          <w:bCs/>
        </w:rPr>
        <w:t>wrist band</w:t>
      </w:r>
      <w:r w:rsidRPr="000005AE">
        <w:rPr>
          <w:rFonts w:asciiTheme="minorHAnsi" w:hAnsiTheme="minorHAnsi"/>
        </w:rPr>
        <w:t xml:space="preserve"> (UDI</w:t>
      </w:r>
      <w:r w:rsidRPr="000005AE">
        <w:rPr>
          <w:rFonts w:asciiTheme="minorHAnsi" w:hAnsiTheme="minorHAnsi"/>
        </w:rPr>
        <w:sym w:font="Wingdings" w:char="F0DF"/>
      </w:r>
      <w:r w:rsidRPr="000005AE">
        <w:rPr>
          <w:rFonts w:asciiTheme="minorHAnsi" w:hAnsiTheme="minorHAnsi"/>
        </w:rPr>
        <w:sym w:font="Wingdings" w:char="F0E0"/>
      </w:r>
      <w:r w:rsidRPr="000005AE">
        <w:rPr>
          <w:rFonts w:asciiTheme="minorHAnsi" w:hAnsiTheme="minorHAnsi"/>
        </w:rPr>
        <w:t>PID) and her badge (PID</w:t>
      </w:r>
      <w:r w:rsidRPr="000005AE">
        <w:rPr>
          <w:rFonts w:asciiTheme="minorHAnsi" w:hAnsiTheme="minorHAnsi"/>
        </w:rPr>
        <w:sym w:font="Wingdings" w:char="F0DF"/>
      </w:r>
      <w:r w:rsidRPr="000005AE">
        <w:rPr>
          <w:rFonts w:asciiTheme="minorHAnsi" w:hAnsiTheme="minorHAnsi"/>
        </w:rPr>
        <w:sym w:font="Wingdings" w:char="F0E0"/>
      </w:r>
      <w:r w:rsidRPr="000005AE">
        <w:rPr>
          <w:rFonts w:asciiTheme="minorHAnsi" w:hAnsiTheme="minorHAnsi"/>
        </w:rPr>
        <w:t>EID). She uses the vendor-provided medical device manager or a VA-provided device gateway to record the devices associated with this procedure and patient.</w:t>
      </w:r>
    </w:p>
    <w:p w:rsidR="00000000" w:rsidRPr="000005AE" w:rsidRDefault="005003D8" w:rsidP="00287687">
      <w:pPr>
        <w:numPr>
          <w:ilvl w:val="0"/>
          <w:numId w:val="39"/>
        </w:numPr>
        <w:rPr>
          <w:rFonts w:asciiTheme="minorHAnsi" w:hAnsiTheme="minorHAnsi"/>
        </w:rPr>
      </w:pPr>
      <w:r w:rsidRPr="000005AE">
        <w:rPr>
          <w:rFonts w:asciiTheme="minorHAnsi" w:hAnsiTheme="minorHAnsi"/>
        </w:rPr>
        <w:t xml:space="preserve">Once the </w:t>
      </w:r>
      <w:r w:rsidR="00001BB6" w:rsidRPr="000005AE">
        <w:rPr>
          <w:rFonts w:asciiTheme="minorHAnsi" w:hAnsiTheme="minorHAnsi"/>
        </w:rPr>
        <w:t>patient-to-device association is completed any measurements, status information, reference ranges, etc. acquired by the device is exchanged with</w:t>
      </w:r>
      <w:r w:rsidR="00287687" w:rsidRPr="000005AE">
        <w:rPr>
          <w:rFonts w:asciiTheme="minorHAnsi" w:hAnsiTheme="minorHAnsi"/>
        </w:rPr>
        <w:t xml:space="preserve"> the flowchart system that</w:t>
      </w:r>
      <w:r w:rsidR="00001BB6" w:rsidRPr="000005AE">
        <w:rPr>
          <w:rFonts w:asciiTheme="minorHAnsi" w:hAnsiTheme="minorHAnsi"/>
        </w:rPr>
        <w:t xml:space="preserve"> persists the measurement in the VistA database</w:t>
      </w:r>
      <w:r w:rsidR="00287687" w:rsidRPr="000005AE">
        <w:rPr>
          <w:rFonts w:asciiTheme="minorHAnsi" w:hAnsiTheme="minorHAnsi"/>
        </w:rPr>
        <w:t xml:space="preserve"> using a common device integration adapter</w:t>
      </w:r>
      <w:r w:rsidR="00001BB6" w:rsidRPr="000005AE">
        <w:rPr>
          <w:rFonts w:asciiTheme="minorHAnsi" w:hAnsiTheme="minorHAnsi"/>
        </w:rPr>
        <w:t xml:space="preserve">. </w:t>
      </w:r>
      <w:r w:rsidR="00001BB6" w:rsidRPr="000005AE">
        <w:rPr>
          <w:rFonts w:asciiTheme="minorHAnsi" w:hAnsiTheme="minorHAnsi"/>
          <w:b/>
          <w:bCs/>
        </w:rPr>
        <w:t xml:space="preserve">LOINC, SNOMED, UCUM </w:t>
      </w:r>
      <w:r w:rsidR="00001BB6" w:rsidRPr="000005AE">
        <w:rPr>
          <w:rFonts w:asciiTheme="minorHAnsi" w:hAnsiTheme="minorHAnsi"/>
        </w:rPr>
        <w:t>used to convey the measurements.</w:t>
      </w:r>
    </w:p>
    <w:p w:rsidR="00000000" w:rsidRPr="000005AE" w:rsidRDefault="00001BB6" w:rsidP="00287687">
      <w:pPr>
        <w:numPr>
          <w:ilvl w:val="0"/>
          <w:numId w:val="39"/>
        </w:numPr>
        <w:rPr>
          <w:rFonts w:asciiTheme="minorHAnsi" w:hAnsiTheme="minorHAnsi"/>
        </w:rPr>
      </w:pPr>
      <w:r w:rsidRPr="000005AE">
        <w:rPr>
          <w:rFonts w:asciiTheme="minorHAnsi" w:hAnsiTheme="minorHAnsi"/>
        </w:rPr>
        <w:t>Throughout the monitoring session, Ms. Nightingale validates the data entered by the integrated device int</w:t>
      </w:r>
      <w:r w:rsidRPr="000005AE">
        <w:rPr>
          <w:rFonts w:asciiTheme="minorHAnsi" w:hAnsiTheme="minorHAnsi"/>
        </w:rPr>
        <w:t>o</w:t>
      </w:r>
      <w:r w:rsidR="005003D8" w:rsidRPr="000005AE">
        <w:rPr>
          <w:rFonts w:asciiTheme="minorHAnsi" w:hAnsiTheme="minorHAnsi"/>
        </w:rPr>
        <w:t xml:space="preserve"> VistA.  The validated results </w:t>
      </w:r>
      <w:r w:rsidRPr="000005AE">
        <w:rPr>
          <w:rFonts w:asciiTheme="minorHAnsi" w:hAnsiTheme="minorHAnsi"/>
        </w:rPr>
        <w:t>become part of Sam’s legal health record</w:t>
      </w:r>
    </w:p>
    <w:p w:rsidR="00000000" w:rsidRPr="000005AE" w:rsidRDefault="00001BB6" w:rsidP="005003D8">
      <w:pPr>
        <w:numPr>
          <w:ilvl w:val="0"/>
          <w:numId w:val="39"/>
        </w:numPr>
        <w:rPr>
          <w:rFonts w:asciiTheme="minorHAnsi" w:hAnsiTheme="minorHAnsi"/>
        </w:rPr>
      </w:pPr>
      <w:r w:rsidRPr="000005AE">
        <w:rPr>
          <w:rFonts w:asciiTheme="minorHAnsi" w:hAnsiTheme="minorHAnsi"/>
        </w:rPr>
        <w:t xml:space="preserve"> The CCD includes relevant/pertinent vital signs along with other treatment information</w:t>
      </w:r>
    </w:p>
    <w:p w:rsidR="00FD0ADC" w:rsidRPr="000005AE" w:rsidRDefault="00FD0ADC" w:rsidP="00FD0ADC">
      <w:pPr>
        <w:pStyle w:val="Heading3"/>
        <w:rPr>
          <w:rFonts w:asciiTheme="minorHAnsi" w:hAnsiTheme="minorHAnsi"/>
        </w:rPr>
      </w:pPr>
    </w:p>
    <w:p w:rsidR="00FD0ADC" w:rsidRPr="000005AE" w:rsidRDefault="00FD0ADC" w:rsidP="005003D8">
      <w:pPr>
        <w:pStyle w:val="Heading3"/>
        <w:jc w:val="center"/>
        <w:rPr>
          <w:rFonts w:asciiTheme="minorHAnsi" w:hAnsiTheme="minorHAnsi"/>
        </w:rPr>
      </w:pPr>
      <w:r w:rsidRPr="000005AE">
        <w:rPr>
          <w:rFonts w:asciiTheme="minorHAnsi" w:hAnsiTheme="minorHAnsi"/>
          <w:noProof/>
        </w:rPr>
        <w:drawing>
          <wp:inline distT="0" distB="0" distL="0" distR="0">
            <wp:extent cx="4610100" cy="3457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cal Device Integration User Stories-Monitoring.png"/>
                    <pic:cNvPicPr/>
                  </pic:nvPicPr>
                  <pic:blipFill>
                    <a:blip r:embed="rId13">
                      <a:extLst>
                        <a:ext uri="{28A0092B-C50C-407E-A947-70E740481C1C}">
                          <a14:useLocalDpi xmlns:a14="http://schemas.microsoft.com/office/drawing/2010/main" val="0"/>
                        </a:ext>
                      </a:extLst>
                    </a:blip>
                    <a:stretch>
                      <a:fillRect/>
                    </a:stretch>
                  </pic:blipFill>
                  <pic:spPr>
                    <a:xfrm>
                      <a:off x="0" y="0"/>
                      <a:ext cx="4614465" cy="3460849"/>
                    </a:xfrm>
                    <a:prstGeom prst="rect">
                      <a:avLst/>
                    </a:prstGeom>
                  </pic:spPr>
                </pic:pic>
              </a:graphicData>
            </a:graphic>
          </wp:inline>
        </w:drawing>
      </w:r>
    </w:p>
    <w:p w:rsidR="00FD0ADC" w:rsidRPr="000005AE" w:rsidRDefault="00FD0ADC" w:rsidP="00FD0ADC">
      <w:pPr>
        <w:rPr>
          <w:rFonts w:asciiTheme="minorHAnsi" w:hAnsiTheme="minorHAnsi"/>
        </w:rPr>
      </w:pPr>
    </w:p>
    <w:p w:rsidR="00287687" w:rsidRPr="000005AE" w:rsidRDefault="00287687" w:rsidP="00287687">
      <w:pPr>
        <w:pStyle w:val="Heading2"/>
        <w:rPr>
          <w:rFonts w:asciiTheme="minorHAnsi" w:hAnsiTheme="minorHAnsi"/>
        </w:rPr>
      </w:pPr>
      <w:r w:rsidRPr="000005AE">
        <w:rPr>
          <w:rFonts w:asciiTheme="minorHAnsi" w:hAnsiTheme="minorHAnsi"/>
        </w:rPr>
        <w:lastRenderedPageBreak/>
        <w:t>Smart Device Programming and Tracking</w:t>
      </w:r>
    </w:p>
    <w:p w:rsidR="00000000" w:rsidRPr="000005AE" w:rsidRDefault="00001BB6" w:rsidP="00287687">
      <w:pPr>
        <w:numPr>
          <w:ilvl w:val="0"/>
          <w:numId w:val="41"/>
        </w:numPr>
        <w:rPr>
          <w:rFonts w:asciiTheme="minorHAnsi" w:hAnsiTheme="minorHAnsi"/>
        </w:rPr>
      </w:pPr>
      <w:r w:rsidRPr="000005AE">
        <w:rPr>
          <w:rFonts w:asciiTheme="minorHAnsi" w:hAnsiTheme="minorHAnsi"/>
        </w:rPr>
        <w:t>SSgt. Sam Share (ret.)  is admitted at the VA medical center and requires medication a</w:t>
      </w:r>
      <w:r w:rsidRPr="000005AE">
        <w:rPr>
          <w:rFonts w:asciiTheme="minorHAnsi" w:hAnsiTheme="minorHAnsi"/>
        </w:rPr>
        <w:t>dministered int</w:t>
      </w:r>
      <w:r w:rsidR="00287687" w:rsidRPr="000005AE">
        <w:rPr>
          <w:rFonts w:asciiTheme="minorHAnsi" w:hAnsiTheme="minorHAnsi"/>
        </w:rPr>
        <w:t>ravenously using a “smart” pump</w:t>
      </w:r>
      <w:r w:rsidRPr="000005AE">
        <w:rPr>
          <w:rFonts w:asciiTheme="minorHAnsi" w:hAnsiTheme="minorHAnsi"/>
        </w:rPr>
        <w:t xml:space="preserve">. If used properly, “smart” pump features help </w:t>
      </w:r>
      <w:r w:rsidR="003D5BA7" w:rsidRPr="000005AE">
        <w:rPr>
          <w:rFonts w:asciiTheme="minorHAnsi" w:hAnsiTheme="minorHAnsi"/>
        </w:rPr>
        <w:t>prevents</w:t>
      </w:r>
      <w:r w:rsidRPr="000005AE">
        <w:rPr>
          <w:rFonts w:asciiTheme="minorHAnsi" w:hAnsiTheme="minorHAnsi"/>
        </w:rPr>
        <w:t xml:space="preserve"> I.V. medication errors and reduce patient ha</w:t>
      </w:r>
      <w:r w:rsidR="00287687" w:rsidRPr="000005AE">
        <w:rPr>
          <w:rFonts w:asciiTheme="minorHAnsi" w:hAnsiTheme="minorHAnsi"/>
        </w:rPr>
        <w:t>rm.  Dr. Lister orders the drug</w:t>
      </w:r>
      <w:r w:rsidRPr="000005AE">
        <w:rPr>
          <w:rFonts w:asciiTheme="minorHAnsi" w:hAnsiTheme="minorHAnsi"/>
        </w:rPr>
        <w:t xml:space="preserve">, </w:t>
      </w:r>
      <w:r w:rsidR="003D5BA7" w:rsidRPr="000005AE">
        <w:rPr>
          <w:rFonts w:asciiTheme="minorHAnsi" w:hAnsiTheme="minorHAnsi"/>
        </w:rPr>
        <w:t>dose, route</w:t>
      </w:r>
      <w:r w:rsidRPr="000005AE">
        <w:rPr>
          <w:rFonts w:asciiTheme="minorHAnsi" w:hAnsiTheme="minorHAnsi"/>
        </w:rPr>
        <w:t>, time/frequency.</w:t>
      </w:r>
    </w:p>
    <w:p w:rsidR="00000000" w:rsidRPr="000005AE" w:rsidRDefault="00001BB6" w:rsidP="00287687">
      <w:pPr>
        <w:numPr>
          <w:ilvl w:val="0"/>
          <w:numId w:val="41"/>
        </w:numPr>
        <w:rPr>
          <w:rFonts w:asciiTheme="minorHAnsi" w:hAnsiTheme="minorHAnsi"/>
        </w:rPr>
      </w:pPr>
      <w:r w:rsidRPr="000005AE">
        <w:rPr>
          <w:rFonts w:asciiTheme="minorHAnsi" w:hAnsiTheme="minorHAnsi"/>
        </w:rPr>
        <w:t xml:space="preserve">The </w:t>
      </w:r>
      <w:r w:rsidRPr="000005AE">
        <w:rPr>
          <w:rFonts w:asciiTheme="minorHAnsi" w:hAnsiTheme="minorHAnsi"/>
          <w:b/>
          <w:bCs/>
        </w:rPr>
        <w:t>patient</w:t>
      </w:r>
      <w:r w:rsidRPr="000005AE">
        <w:rPr>
          <w:rFonts w:asciiTheme="minorHAnsi" w:hAnsiTheme="minorHAnsi"/>
        </w:rPr>
        <w:t xml:space="preserve">, </w:t>
      </w:r>
      <w:r w:rsidRPr="000005AE">
        <w:rPr>
          <w:rFonts w:asciiTheme="minorHAnsi" w:hAnsiTheme="minorHAnsi"/>
          <w:b/>
          <w:bCs/>
        </w:rPr>
        <w:t>medication</w:t>
      </w:r>
      <w:r w:rsidRPr="000005AE">
        <w:rPr>
          <w:rFonts w:asciiTheme="minorHAnsi" w:hAnsiTheme="minorHAnsi"/>
        </w:rPr>
        <w:t xml:space="preserve">, </w:t>
      </w:r>
      <w:r w:rsidRPr="000005AE">
        <w:rPr>
          <w:rFonts w:asciiTheme="minorHAnsi" w:hAnsiTheme="minorHAnsi"/>
          <w:b/>
          <w:bCs/>
        </w:rPr>
        <w:t>dose</w:t>
      </w:r>
      <w:r w:rsidRPr="000005AE">
        <w:rPr>
          <w:rFonts w:asciiTheme="minorHAnsi" w:hAnsiTheme="minorHAnsi"/>
        </w:rPr>
        <w:t xml:space="preserve">, </w:t>
      </w:r>
      <w:r w:rsidRPr="000005AE">
        <w:rPr>
          <w:rFonts w:asciiTheme="minorHAnsi" w:hAnsiTheme="minorHAnsi"/>
          <w:b/>
          <w:bCs/>
        </w:rPr>
        <w:t>route</w:t>
      </w:r>
      <w:r w:rsidRPr="000005AE">
        <w:rPr>
          <w:rFonts w:asciiTheme="minorHAnsi" w:hAnsiTheme="minorHAnsi"/>
        </w:rPr>
        <w:t xml:space="preserve">, </w:t>
      </w:r>
      <w:r w:rsidRPr="000005AE">
        <w:rPr>
          <w:rFonts w:asciiTheme="minorHAnsi" w:hAnsiTheme="minorHAnsi"/>
          <w:b/>
          <w:bCs/>
        </w:rPr>
        <w:t xml:space="preserve">time/frequency </w:t>
      </w:r>
      <w:r w:rsidRPr="000005AE">
        <w:rPr>
          <w:rFonts w:asciiTheme="minorHAnsi" w:hAnsiTheme="minorHAnsi"/>
        </w:rPr>
        <w:t>is sent to the infusion pump gateway.</w:t>
      </w:r>
    </w:p>
    <w:p w:rsidR="00000000" w:rsidRPr="000005AE" w:rsidRDefault="00001BB6" w:rsidP="00287687">
      <w:pPr>
        <w:numPr>
          <w:ilvl w:val="0"/>
          <w:numId w:val="41"/>
        </w:numPr>
        <w:rPr>
          <w:rFonts w:asciiTheme="minorHAnsi" w:hAnsiTheme="minorHAnsi"/>
        </w:rPr>
      </w:pPr>
      <w:r w:rsidRPr="000005AE">
        <w:rPr>
          <w:rFonts w:asciiTheme="minorHAnsi" w:hAnsiTheme="minorHAnsi"/>
        </w:rPr>
        <w:t xml:space="preserve">Nurse Nightingale starts </w:t>
      </w:r>
      <w:r w:rsidR="00287687" w:rsidRPr="000005AE">
        <w:rPr>
          <w:rFonts w:asciiTheme="minorHAnsi" w:hAnsiTheme="minorHAnsi"/>
        </w:rPr>
        <w:t xml:space="preserve">the IV drug administration by </w:t>
      </w:r>
      <w:r w:rsidRPr="000005AE">
        <w:rPr>
          <w:rFonts w:asciiTheme="minorHAnsi" w:hAnsiTheme="minorHAnsi"/>
        </w:rPr>
        <w:t>assigning a “smart” pump to Sam by scanning the device UDI and Sam’s wrist band and her badge (</w:t>
      </w:r>
      <w:r w:rsidRPr="000005AE">
        <w:rPr>
          <w:rFonts w:asciiTheme="minorHAnsi" w:hAnsiTheme="minorHAnsi"/>
          <w:b/>
          <w:bCs/>
        </w:rPr>
        <w:t>UDI</w:t>
      </w:r>
      <w:r w:rsidRPr="000005AE">
        <w:rPr>
          <w:rFonts w:asciiTheme="minorHAnsi" w:hAnsiTheme="minorHAnsi"/>
        </w:rPr>
        <w:sym w:font="Wingdings" w:char="F0DF"/>
      </w:r>
      <w:r w:rsidRPr="000005AE">
        <w:rPr>
          <w:rFonts w:asciiTheme="minorHAnsi" w:hAnsiTheme="minorHAnsi"/>
        </w:rPr>
        <w:sym w:font="Wingdings" w:char="F0E0"/>
      </w:r>
      <w:r w:rsidRPr="000005AE">
        <w:rPr>
          <w:rFonts w:asciiTheme="minorHAnsi" w:hAnsiTheme="minorHAnsi"/>
          <w:b/>
          <w:bCs/>
        </w:rPr>
        <w:t xml:space="preserve">PID </w:t>
      </w:r>
      <w:r w:rsidRPr="000005AE">
        <w:rPr>
          <w:rFonts w:asciiTheme="minorHAnsi" w:hAnsiTheme="minorHAnsi"/>
          <w:b/>
          <w:bCs/>
        </w:rPr>
        <w:sym w:font="Wingdings" w:char="F0DF"/>
      </w:r>
      <w:r w:rsidRPr="000005AE">
        <w:rPr>
          <w:rFonts w:asciiTheme="minorHAnsi" w:hAnsiTheme="minorHAnsi"/>
          <w:b/>
          <w:bCs/>
        </w:rPr>
        <w:sym w:font="Wingdings" w:char="F0E0"/>
      </w:r>
      <w:r w:rsidRPr="000005AE">
        <w:rPr>
          <w:rFonts w:asciiTheme="minorHAnsi" w:hAnsiTheme="minorHAnsi"/>
          <w:b/>
          <w:bCs/>
        </w:rPr>
        <w:t>EID</w:t>
      </w:r>
      <w:r w:rsidRPr="000005AE">
        <w:rPr>
          <w:rFonts w:asciiTheme="minorHAnsi" w:hAnsiTheme="minorHAnsi"/>
        </w:rPr>
        <w:t xml:space="preserve">) she establishes the </w:t>
      </w:r>
      <w:r w:rsidRPr="000005AE">
        <w:rPr>
          <w:rFonts w:asciiTheme="minorHAnsi" w:hAnsiTheme="minorHAnsi"/>
        </w:rPr>
        <w:t>patient, device, and operator of the device (EHR may verify it…)</w:t>
      </w:r>
    </w:p>
    <w:p w:rsidR="00000000" w:rsidRPr="000005AE" w:rsidRDefault="00287687" w:rsidP="00287687">
      <w:pPr>
        <w:numPr>
          <w:ilvl w:val="0"/>
          <w:numId w:val="41"/>
        </w:numPr>
        <w:rPr>
          <w:rFonts w:asciiTheme="minorHAnsi" w:hAnsiTheme="minorHAnsi"/>
        </w:rPr>
      </w:pPr>
      <w:r w:rsidRPr="000005AE">
        <w:rPr>
          <w:rFonts w:asciiTheme="minorHAnsi" w:hAnsiTheme="minorHAnsi"/>
        </w:rPr>
        <w:t xml:space="preserve">Once the </w:t>
      </w:r>
      <w:r w:rsidR="00001BB6" w:rsidRPr="000005AE">
        <w:rPr>
          <w:rFonts w:asciiTheme="minorHAnsi" w:hAnsiTheme="minorHAnsi"/>
        </w:rPr>
        <w:t>patient-to-</w:t>
      </w:r>
      <w:r w:rsidRPr="000005AE">
        <w:rPr>
          <w:rFonts w:asciiTheme="minorHAnsi" w:hAnsiTheme="minorHAnsi"/>
        </w:rPr>
        <w:t>device association is completed</w:t>
      </w:r>
      <w:r w:rsidR="00001BB6" w:rsidRPr="000005AE">
        <w:rPr>
          <w:rFonts w:asciiTheme="minorHAnsi" w:hAnsiTheme="minorHAnsi"/>
        </w:rPr>
        <w:t>, the pump gateway is able to associate the ordered medication with the pump</w:t>
      </w:r>
      <w:r w:rsidR="00001BB6" w:rsidRPr="000005AE">
        <w:rPr>
          <w:rFonts w:asciiTheme="minorHAnsi" w:hAnsiTheme="minorHAnsi"/>
        </w:rPr>
        <w:t xml:space="preserve"> assigned to Sam.</w:t>
      </w:r>
    </w:p>
    <w:p w:rsidR="00000000" w:rsidRPr="000005AE" w:rsidRDefault="00001BB6" w:rsidP="00287687">
      <w:pPr>
        <w:numPr>
          <w:ilvl w:val="0"/>
          <w:numId w:val="41"/>
        </w:numPr>
        <w:rPr>
          <w:rFonts w:asciiTheme="minorHAnsi" w:hAnsiTheme="minorHAnsi"/>
        </w:rPr>
      </w:pPr>
      <w:r w:rsidRPr="000005AE">
        <w:rPr>
          <w:rFonts w:asciiTheme="minorHAnsi" w:hAnsiTheme="minorHAnsi"/>
        </w:rPr>
        <w:t xml:space="preserve"> Once the Ms. Nightingale validates the “5 rights” the device will send events and other administration information to the patient’s record.</w:t>
      </w:r>
      <w:r w:rsidR="00287687" w:rsidRPr="000005AE">
        <w:rPr>
          <w:rFonts w:asciiTheme="minorHAnsi" w:hAnsiTheme="minorHAnsi"/>
        </w:rPr>
        <w:t xml:space="preserve"> The medical device integration a</w:t>
      </w:r>
      <w:r w:rsidRPr="000005AE">
        <w:rPr>
          <w:rFonts w:asciiTheme="minorHAnsi" w:hAnsiTheme="minorHAnsi"/>
        </w:rPr>
        <w:t xml:space="preserve">dapter </w:t>
      </w:r>
      <w:r w:rsidR="00287687" w:rsidRPr="000005AE">
        <w:rPr>
          <w:rFonts w:asciiTheme="minorHAnsi" w:hAnsiTheme="minorHAnsi"/>
        </w:rPr>
        <w:t>used by the enterprise</w:t>
      </w:r>
      <w:r w:rsidRPr="000005AE">
        <w:rPr>
          <w:rFonts w:asciiTheme="minorHAnsi" w:hAnsiTheme="minorHAnsi"/>
        </w:rPr>
        <w:t xml:space="preserve"> persists the information in the VistA database</w:t>
      </w:r>
    </w:p>
    <w:p w:rsidR="00000000" w:rsidRPr="000005AE" w:rsidRDefault="00001BB6" w:rsidP="000005AE">
      <w:pPr>
        <w:numPr>
          <w:ilvl w:val="0"/>
          <w:numId w:val="41"/>
        </w:numPr>
        <w:rPr>
          <w:rFonts w:asciiTheme="minorHAnsi" w:hAnsiTheme="minorHAnsi"/>
        </w:rPr>
      </w:pPr>
      <w:r w:rsidRPr="000005AE">
        <w:rPr>
          <w:rFonts w:asciiTheme="minorHAnsi" w:hAnsiTheme="minorHAnsi"/>
        </w:rPr>
        <w:t xml:space="preserve">Throughout the IV session, Ms. Nightingale validates the data entered by </w:t>
      </w:r>
      <w:r w:rsidRPr="000005AE">
        <w:rPr>
          <w:rFonts w:asciiTheme="minorHAnsi" w:hAnsiTheme="minorHAnsi"/>
        </w:rPr>
        <w:t xml:space="preserve">the integrated device into VistA.  The validated </w:t>
      </w:r>
      <w:r w:rsidR="003D5BA7" w:rsidRPr="000005AE">
        <w:rPr>
          <w:rFonts w:asciiTheme="minorHAnsi" w:hAnsiTheme="minorHAnsi"/>
        </w:rPr>
        <w:t>results become</w:t>
      </w:r>
      <w:r w:rsidRPr="000005AE">
        <w:rPr>
          <w:rFonts w:asciiTheme="minorHAnsi" w:hAnsiTheme="minorHAnsi"/>
        </w:rPr>
        <w:t xml:space="preserve"> part of Sam’s legal health record. </w:t>
      </w:r>
      <w:r w:rsidR="000005AE" w:rsidRPr="000005AE">
        <w:rPr>
          <w:rFonts w:asciiTheme="minorHAnsi" w:hAnsiTheme="minorHAnsi"/>
        </w:rPr>
        <w:t xml:space="preserve"> </w:t>
      </w:r>
      <w:r w:rsidR="00287687" w:rsidRPr="000005AE">
        <w:rPr>
          <w:rFonts w:asciiTheme="minorHAnsi" w:hAnsiTheme="minorHAnsi"/>
        </w:rPr>
        <w:t>The EHR/</w:t>
      </w:r>
      <w:r w:rsidRPr="000005AE">
        <w:rPr>
          <w:rFonts w:asciiTheme="minorHAnsi" w:hAnsiTheme="minorHAnsi"/>
        </w:rPr>
        <w:t xml:space="preserve">VistA application to record documentation and validate reason </w:t>
      </w:r>
      <w:r w:rsidR="003D5BA7" w:rsidRPr="000005AE">
        <w:rPr>
          <w:rFonts w:asciiTheme="minorHAnsi" w:hAnsiTheme="minorHAnsi"/>
        </w:rPr>
        <w:t>and response</w:t>
      </w:r>
      <w:r w:rsidRPr="000005AE">
        <w:rPr>
          <w:rFonts w:asciiTheme="minorHAnsi" w:hAnsiTheme="minorHAnsi"/>
        </w:rPr>
        <w:t xml:space="preserve"> to the medication</w:t>
      </w:r>
    </w:p>
    <w:p w:rsidR="00FD0ADC" w:rsidRPr="000005AE" w:rsidRDefault="00FD0ADC" w:rsidP="000005AE">
      <w:pPr>
        <w:jc w:val="center"/>
        <w:rPr>
          <w:rFonts w:asciiTheme="minorHAnsi" w:hAnsiTheme="minorHAnsi"/>
        </w:rPr>
      </w:pPr>
      <w:r w:rsidRPr="000005AE">
        <w:rPr>
          <w:rFonts w:asciiTheme="minorHAnsi" w:hAnsiTheme="minorHAnsi"/>
          <w:noProof/>
        </w:rPr>
        <w:drawing>
          <wp:inline distT="0" distB="0" distL="0" distR="0" wp14:anchorId="51CA0335" wp14:editId="4DE9E1B8">
            <wp:extent cx="4791075" cy="35933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cal Device Integration User Stories-Programmable.png"/>
                    <pic:cNvPicPr/>
                  </pic:nvPicPr>
                  <pic:blipFill>
                    <a:blip r:embed="rId14">
                      <a:extLst>
                        <a:ext uri="{28A0092B-C50C-407E-A947-70E740481C1C}">
                          <a14:useLocalDpi xmlns:a14="http://schemas.microsoft.com/office/drawing/2010/main" val="0"/>
                        </a:ext>
                      </a:extLst>
                    </a:blip>
                    <a:stretch>
                      <a:fillRect/>
                    </a:stretch>
                  </pic:blipFill>
                  <pic:spPr>
                    <a:xfrm>
                      <a:off x="0" y="0"/>
                      <a:ext cx="4795112" cy="3596333"/>
                    </a:xfrm>
                    <a:prstGeom prst="rect">
                      <a:avLst/>
                    </a:prstGeom>
                  </pic:spPr>
                </pic:pic>
              </a:graphicData>
            </a:graphic>
          </wp:inline>
        </w:drawing>
      </w:r>
    </w:p>
    <w:p w:rsidR="00BC69BB" w:rsidRPr="000005AE" w:rsidRDefault="00E12C05" w:rsidP="00BC69BB">
      <w:pPr>
        <w:pStyle w:val="Heading1"/>
        <w:rPr>
          <w:rFonts w:asciiTheme="minorHAnsi" w:hAnsiTheme="minorHAnsi" w:cstheme="minorHAnsi"/>
        </w:rPr>
      </w:pPr>
      <w:r w:rsidRPr="000005AE">
        <w:rPr>
          <w:rFonts w:asciiTheme="minorHAnsi" w:hAnsiTheme="minorHAnsi" w:cstheme="minorHAnsi"/>
        </w:rPr>
        <w:lastRenderedPageBreak/>
        <w:t>Standards &amp; Systems</w:t>
      </w:r>
    </w:p>
    <w:p w:rsidR="008B4AD1" w:rsidRPr="000005AE" w:rsidRDefault="002F34E1" w:rsidP="008B4AD1">
      <w:pPr>
        <w:ind w:left="360"/>
        <w:rPr>
          <w:rFonts w:asciiTheme="minorHAnsi" w:hAnsiTheme="minorHAnsi" w:cstheme="minorHAnsi"/>
        </w:rPr>
      </w:pPr>
      <w:r w:rsidRPr="000005AE">
        <w:rPr>
          <w:rFonts w:asciiTheme="minorHAnsi" w:hAnsiTheme="minorHAnsi" w:cstheme="minorHAnsi"/>
        </w:rPr>
        <w:t>The Point-of-care Device Manager may implement both PCD-01 and FHIR-based transactions:</w:t>
      </w:r>
    </w:p>
    <w:p w:rsidR="002F34E1" w:rsidRPr="000005AE" w:rsidRDefault="002F34E1" w:rsidP="002F34E1">
      <w:pPr>
        <w:pStyle w:val="ListParagraph"/>
        <w:numPr>
          <w:ilvl w:val="0"/>
          <w:numId w:val="40"/>
        </w:numPr>
        <w:rPr>
          <w:rFonts w:asciiTheme="minorHAnsi" w:hAnsiTheme="minorHAnsi" w:cstheme="minorHAnsi"/>
        </w:rPr>
      </w:pPr>
      <w:r w:rsidRPr="000005AE">
        <w:rPr>
          <w:rFonts w:asciiTheme="minorHAnsi" w:hAnsiTheme="minorHAnsi" w:cstheme="minorHAnsi"/>
        </w:rPr>
        <w:t>Patient search</w:t>
      </w:r>
    </w:p>
    <w:p w:rsidR="002F34E1" w:rsidRPr="000005AE" w:rsidRDefault="002F34E1" w:rsidP="002F34E1">
      <w:pPr>
        <w:pStyle w:val="ListParagraph"/>
        <w:numPr>
          <w:ilvl w:val="0"/>
          <w:numId w:val="40"/>
        </w:numPr>
        <w:rPr>
          <w:rFonts w:asciiTheme="minorHAnsi" w:hAnsiTheme="minorHAnsi" w:cstheme="minorHAnsi"/>
        </w:rPr>
      </w:pPr>
      <w:r w:rsidRPr="000005AE">
        <w:rPr>
          <w:rFonts w:asciiTheme="minorHAnsi" w:hAnsiTheme="minorHAnsi" w:cstheme="minorHAnsi"/>
        </w:rPr>
        <w:t>Device create</w:t>
      </w:r>
    </w:p>
    <w:p w:rsidR="002F34E1" w:rsidRPr="000005AE" w:rsidRDefault="002F34E1" w:rsidP="002F34E1">
      <w:pPr>
        <w:pStyle w:val="ListParagraph"/>
        <w:numPr>
          <w:ilvl w:val="0"/>
          <w:numId w:val="40"/>
        </w:numPr>
        <w:rPr>
          <w:rFonts w:asciiTheme="minorHAnsi" w:hAnsiTheme="minorHAnsi" w:cstheme="minorHAnsi"/>
        </w:rPr>
      </w:pPr>
      <w:r w:rsidRPr="000005AE">
        <w:rPr>
          <w:rFonts w:asciiTheme="minorHAnsi" w:hAnsiTheme="minorHAnsi" w:cstheme="minorHAnsi"/>
        </w:rPr>
        <w:t>Procedure create, update</w:t>
      </w:r>
    </w:p>
    <w:p w:rsidR="002F34E1" w:rsidRPr="000005AE" w:rsidRDefault="00287687" w:rsidP="002F34E1">
      <w:pPr>
        <w:pStyle w:val="ListParagraph"/>
        <w:numPr>
          <w:ilvl w:val="0"/>
          <w:numId w:val="40"/>
        </w:numPr>
        <w:rPr>
          <w:rFonts w:asciiTheme="minorHAnsi" w:hAnsiTheme="minorHAnsi" w:cstheme="minorHAnsi"/>
        </w:rPr>
      </w:pPr>
      <w:r w:rsidRPr="000005AE">
        <w:rPr>
          <w:rFonts w:asciiTheme="minorHAnsi" w:hAnsiTheme="minorHAnsi" w:cstheme="minorHAnsi"/>
        </w:rPr>
        <w:t>ProcedureRequest create, search</w:t>
      </w:r>
    </w:p>
    <w:p w:rsidR="00287687" w:rsidRPr="000005AE" w:rsidRDefault="00287687" w:rsidP="00287687">
      <w:pPr>
        <w:ind w:left="720"/>
        <w:rPr>
          <w:rFonts w:asciiTheme="minorHAnsi" w:hAnsiTheme="minorHAnsi" w:cstheme="minorHAnsi"/>
        </w:rPr>
      </w:pPr>
    </w:p>
    <w:p w:rsidR="008B4AD1" w:rsidRPr="000005AE" w:rsidRDefault="008B4AD1" w:rsidP="008B4AD1">
      <w:pPr>
        <w:pStyle w:val="Heading1"/>
        <w:rPr>
          <w:rFonts w:asciiTheme="minorHAnsi" w:hAnsiTheme="minorHAnsi" w:cstheme="minorHAnsi"/>
        </w:rPr>
      </w:pPr>
      <w:r w:rsidRPr="000005AE">
        <w:rPr>
          <w:rFonts w:asciiTheme="minorHAnsi" w:hAnsiTheme="minorHAnsi" w:cstheme="minorHAnsi"/>
        </w:rPr>
        <w:t>Discussion</w:t>
      </w:r>
    </w:p>
    <w:p w:rsidR="00287687" w:rsidRPr="000005AE" w:rsidRDefault="00287687" w:rsidP="00287687">
      <w:pPr>
        <w:ind w:left="360"/>
        <w:rPr>
          <w:rFonts w:asciiTheme="minorHAnsi" w:hAnsiTheme="minorHAnsi" w:cstheme="minorHAnsi"/>
        </w:rPr>
      </w:pPr>
      <w:r w:rsidRPr="000005AE">
        <w:rPr>
          <w:rFonts w:asciiTheme="minorHAnsi" w:hAnsiTheme="minorHAnsi" w:cstheme="minorHAnsi"/>
        </w:rPr>
        <w:t>An IHE Profile and Transaction specification would specify a well-defined sequence/workflow that reference FHIR profiles developed by IHE and HL7 project to promote reuse.</w:t>
      </w:r>
    </w:p>
    <w:p w:rsidR="00906C8A" w:rsidRPr="000005AE" w:rsidRDefault="00906C8A" w:rsidP="008B4AD1">
      <w:pPr>
        <w:ind w:left="360"/>
        <w:rPr>
          <w:rFonts w:asciiTheme="minorHAnsi" w:hAnsiTheme="minorHAnsi" w:cstheme="minorHAnsi"/>
        </w:rPr>
      </w:pPr>
    </w:p>
    <w:sectPr w:rsidR="00906C8A" w:rsidRPr="000005AE" w:rsidSect="00090364">
      <w:headerReference w:type="even" r:id="rId15"/>
      <w:headerReference w:type="default" r:id="rId16"/>
      <w:footerReference w:type="even" r:id="rId17"/>
      <w:footerReference w:type="default" r:id="rId18"/>
      <w:headerReference w:type="first" r:id="rId19"/>
      <w:footerReference w:type="first" r:id="rId20"/>
      <w:pgSz w:w="12240" w:h="15840"/>
      <w:pgMar w:top="1008" w:right="1008"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BB6" w:rsidRDefault="00001BB6" w:rsidP="00906C8A">
      <w:pPr>
        <w:spacing w:before="0" w:after="0"/>
      </w:pPr>
      <w:r>
        <w:separator/>
      </w:r>
    </w:p>
  </w:endnote>
  <w:endnote w:type="continuationSeparator" w:id="0">
    <w:p w:rsidR="00001BB6" w:rsidRDefault="00001BB6" w:rsidP="00906C8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5AE" w:rsidRDefault="000005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8A" w:rsidRPr="00906C8A" w:rsidRDefault="00A905F1">
    <w:pPr>
      <w:pStyle w:val="Footer"/>
      <w:rPr>
        <w:rFonts w:asciiTheme="minorHAnsi" w:hAnsiTheme="minorHAnsi" w:cstheme="minorHAnsi"/>
      </w:rPr>
    </w:pPr>
    <w:fldSimple w:instr=" FILENAME   \* MERGEFORMAT ">
      <w:r w:rsidR="000005AE">
        <w:rPr>
          <w:rFonts w:asciiTheme="minorHAnsi" w:hAnsiTheme="minorHAnsi" w:cstheme="minorHAnsi"/>
          <w:noProof/>
        </w:rPr>
        <w:t>IHE_Profile_Proposal_Device_Manager.</w:t>
      </w:r>
      <w:bookmarkStart w:id="0" w:name="_GoBack"/>
      <w:bookmarkEnd w:id="0"/>
      <w:r w:rsidR="00906C8A" w:rsidRPr="00906C8A">
        <w:rPr>
          <w:rFonts w:asciiTheme="minorHAnsi" w:hAnsiTheme="minorHAnsi" w:cstheme="minorHAnsi"/>
          <w:noProof/>
        </w:rPr>
        <w:t>doc</w:t>
      </w:r>
    </w:fldSimple>
    <w:r w:rsidR="00906C8A">
      <w:rPr>
        <w:rFonts w:asciiTheme="minorHAnsi" w:hAnsiTheme="minorHAnsi" w:cstheme="minorHAnsi"/>
      </w:rPr>
      <w:tab/>
    </w:r>
    <w:r w:rsidR="00906C8A">
      <w:rPr>
        <w:rFonts w:asciiTheme="minorHAnsi" w:hAnsiTheme="minorHAnsi" w:cstheme="minorHAnsi"/>
      </w:rPr>
      <w:tab/>
      <w:t>Page 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5AE" w:rsidRDefault="00000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BB6" w:rsidRDefault="00001BB6" w:rsidP="00906C8A">
      <w:pPr>
        <w:spacing w:before="0" w:after="0"/>
      </w:pPr>
      <w:r>
        <w:separator/>
      </w:r>
    </w:p>
  </w:footnote>
  <w:footnote w:type="continuationSeparator" w:id="0">
    <w:p w:rsidR="00001BB6" w:rsidRDefault="00001BB6" w:rsidP="00906C8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5AE" w:rsidRDefault="000005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5F1" w:rsidRDefault="00A905F1" w:rsidP="00A905F1">
    <w:pPr>
      <w:pStyle w:val="Header"/>
      <w:jc w:val="center"/>
    </w:pPr>
    <w:r>
      <w:rPr>
        <w:noProof/>
      </w:rPr>
      <w:drawing>
        <wp:inline distT="0" distB="0" distL="0" distR="0">
          <wp:extent cx="3295934" cy="7365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E_Logo 2012 new.jpg"/>
                  <pic:cNvPicPr/>
                </pic:nvPicPr>
                <pic:blipFill>
                  <a:blip r:embed="rId1">
                    <a:extLst>
                      <a:ext uri="{28A0092B-C50C-407E-A947-70E740481C1C}">
                        <a14:useLocalDpi xmlns:a14="http://schemas.microsoft.com/office/drawing/2010/main" val="0"/>
                      </a:ext>
                    </a:extLst>
                  </a:blip>
                  <a:stretch>
                    <a:fillRect/>
                  </a:stretch>
                </pic:blipFill>
                <pic:spPr>
                  <a:xfrm>
                    <a:off x="0" y="0"/>
                    <a:ext cx="3303911" cy="738341"/>
                  </a:xfrm>
                  <a:prstGeom prst="rect">
                    <a:avLst/>
                  </a:prstGeom>
                </pic:spPr>
              </pic:pic>
            </a:graphicData>
          </a:graphic>
        </wp:inline>
      </w:drawing>
    </w:r>
  </w:p>
  <w:p w:rsidR="00906C8A" w:rsidRPr="00906C8A" w:rsidRDefault="00906C8A" w:rsidP="00906C8A">
    <w:pPr>
      <w:pStyle w:val="Header"/>
      <w:jc w:val="right"/>
      <w:rPr>
        <w:rFonts w:asciiTheme="minorHAnsi" w:hAnsiTheme="minorHAnsi" w:cstheme="minorHAnsi"/>
        <w:sz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5AE" w:rsidRDefault="000005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5F2E3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162E1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30C1A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CA646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3070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1A1F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3808A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C76A39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50D0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3A4B1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9808A8"/>
    <w:multiLevelType w:val="hybridMultilevel"/>
    <w:tmpl w:val="ABD0C12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059964EB"/>
    <w:multiLevelType w:val="hybridMultilevel"/>
    <w:tmpl w:val="D1508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4657C3"/>
    <w:multiLevelType w:val="hybridMultilevel"/>
    <w:tmpl w:val="426C92C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071978F2"/>
    <w:multiLevelType w:val="hybridMultilevel"/>
    <w:tmpl w:val="034497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86966BF"/>
    <w:multiLevelType w:val="hybridMultilevel"/>
    <w:tmpl w:val="EF124EA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0596981"/>
    <w:multiLevelType w:val="hybridMultilevel"/>
    <w:tmpl w:val="B150DF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12527F6E"/>
    <w:multiLevelType w:val="multilevel"/>
    <w:tmpl w:val="FFFC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685198"/>
    <w:multiLevelType w:val="hybridMultilevel"/>
    <w:tmpl w:val="E7901C0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17B940F3"/>
    <w:multiLevelType w:val="hybridMultilevel"/>
    <w:tmpl w:val="E6B0A17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192E3652"/>
    <w:multiLevelType w:val="hybridMultilevel"/>
    <w:tmpl w:val="58A2A2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264C760E"/>
    <w:multiLevelType w:val="hybridMultilevel"/>
    <w:tmpl w:val="AF1C6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C9513D0"/>
    <w:multiLevelType w:val="hybridMultilevel"/>
    <w:tmpl w:val="87846B12"/>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2" w15:restartNumberingAfterBreak="0">
    <w:nsid w:val="2D055C86"/>
    <w:multiLevelType w:val="hybridMultilevel"/>
    <w:tmpl w:val="87846B1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2E51170C"/>
    <w:multiLevelType w:val="hybridMultilevel"/>
    <w:tmpl w:val="D6DC48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2F7C5CE4"/>
    <w:multiLevelType w:val="hybridMultilevel"/>
    <w:tmpl w:val="C9007EDA"/>
    <w:lvl w:ilvl="0" w:tplc="FBE40344">
      <w:start w:val="1"/>
      <w:numFmt w:val="bullet"/>
      <w:lvlText w:val="•"/>
      <w:lvlJc w:val="left"/>
      <w:pPr>
        <w:tabs>
          <w:tab w:val="num" w:pos="720"/>
        </w:tabs>
        <w:ind w:left="720" w:hanging="360"/>
      </w:pPr>
      <w:rPr>
        <w:rFonts w:ascii="Arial" w:hAnsi="Arial" w:hint="default"/>
      </w:rPr>
    </w:lvl>
    <w:lvl w:ilvl="1" w:tplc="B2D052BE">
      <w:start w:val="56"/>
      <w:numFmt w:val="bullet"/>
      <w:lvlText w:val="–"/>
      <w:lvlJc w:val="left"/>
      <w:pPr>
        <w:tabs>
          <w:tab w:val="num" w:pos="1440"/>
        </w:tabs>
        <w:ind w:left="1440" w:hanging="360"/>
      </w:pPr>
      <w:rPr>
        <w:rFonts w:ascii="Arial" w:hAnsi="Arial" w:hint="default"/>
      </w:rPr>
    </w:lvl>
    <w:lvl w:ilvl="2" w:tplc="A9E2F270">
      <w:start w:val="56"/>
      <w:numFmt w:val="bullet"/>
      <w:lvlText w:val="•"/>
      <w:lvlJc w:val="left"/>
      <w:pPr>
        <w:tabs>
          <w:tab w:val="num" w:pos="2160"/>
        </w:tabs>
        <w:ind w:left="2160" w:hanging="360"/>
      </w:pPr>
      <w:rPr>
        <w:rFonts w:ascii="Arial" w:hAnsi="Arial" w:hint="default"/>
      </w:rPr>
    </w:lvl>
    <w:lvl w:ilvl="3" w:tplc="3B2A3E2E" w:tentative="1">
      <w:start w:val="1"/>
      <w:numFmt w:val="bullet"/>
      <w:lvlText w:val="•"/>
      <w:lvlJc w:val="left"/>
      <w:pPr>
        <w:tabs>
          <w:tab w:val="num" w:pos="2880"/>
        </w:tabs>
        <w:ind w:left="2880" w:hanging="360"/>
      </w:pPr>
      <w:rPr>
        <w:rFonts w:ascii="Arial" w:hAnsi="Arial" w:hint="default"/>
      </w:rPr>
    </w:lvl>
    <w:lvl w:ilvl="4" w:tplc="E1727D14" w:tentative="1">
      <w:start w:val="1"/>
      <w:numFmt w:val="bullet"/>
      <w:lvlText w:val="•"/>
      <w:lvlJc w:val="left"/>
      <w:pPr>
        <w:tabs>
          <w:tab w:val="num" w:pos="3600"/>
        </w:tabs>
        <w:ind w:left="3600" w:hanging="360"/>
      </w:pPr>
      <w:rPr>
        <w:rFonts w:ascii="Arial" w:hAnsi="Arial" w:hint="default"/>
      </w:rPr>
    </w:lvl>
    <w:lvl w:ilvl="5" w:tplc="0E183182" w:tentative="1">
      <w:start w:val="1"/>
      <w:numFmt w:val="bullet"/>
      <w:lvlText w:val="•"/>
      <w:lvlJc w:val="left"/>
      <w:pPr>
        <w:tabs>
          <w:tab w:val="num" w:pos="4320"/>
        </w:tabs>
        <w:ind w:left="4320" w:hanging="360"/>
      </w:pPr>
      <w:rPr>
        <w:rFonts w:ascii="Arial" w:hAnsi="Arial" w:hint="default"/>
      </w:rPr>
    </w:lvl>
    <w:lvl w:ilvl="6" w:tplc="B264250C" w:tentative="1">
      <w:start w:val="1"/>
      <w:numFmt w:val="bullet"/>
      <w:lvlText w:val="•"/>
      <w:lvlJc w:val="left"/>
      <w:pPr>
        <w:tabs>
          <w:tab w:val="num" w:pos="5040"/>
        </w:tabs>
        <w:ind w:left="5040" w:hanging="360"/>
      </w:pPr>
      <w:rPr>
        <w:rFonts w:ascii="Arial" w:hAnsi="Arial" w:hint="default"/>
      </w:rPr>
    </w:lvl>
    <w:lvl w:ilvl="7" w:tplc="BC10594E" w:tentative="1">
      <w:start w:val="1"/>
      <w:numFmt w:val="bullet"/>
      <w:lvlText w:val="•"/>
      <w:lvlJc w:val="left"/>
      <w:pPr>
        <w:tabs>
          <w:tab w:val="num" w:pos="5760"/>
        </w:tabs>
        <w:ind w:left="5760" w:hanging="360"/>
      </w:pPr>
      <w:rPr>
        <w:rFonts w:ascii="Arial" w:hAnsi="Arial" w:hint="default"/>
      </w:rPr>
    </w:lvl>
    <w:lvl w:ilvl="8" w:tplc="92B480B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1431DE4"/>
    <w:multiLevelType w:val="hybridMultilevel"/>
    <w:tmpl w:val="DA06D08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75339AE"/>
    <w:multiLevelType w:val="hybridMultilevel"/>
    <w:tmpl w:val="424A5B1E"/>
    <w:lvl w:ilvl="0" w:tplc="0409000F">
      <w:start w:val="1"/>
      <w:numFmt w:val="decimal"/>
      <w:lvlText w:val="%1."/>
      <w:lvlJc w:val="left"/>
      <w:pPr>
        <w:tabs>
          <w:tab w:val="num" w:pos="1080"/>
        </w:tabs>
        <w:ind w:left="1080" w:hanging="360"/>
      </w:p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3EAB626E"/>
    <w:multiLevelType w:val="hybridMultilevel"/>
    <w:tmpl w:val="DB56EC3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26A275D"/>
    <w:multiLevelType w:val="multilevel"/>
    <w:tmpl w:val="CDB4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181B3C"/>
    <w:multiLevelType w:val="multilevel"/>
    <w:tmpl w:val="FCE4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621B50"/>
    <w:multiLevelType w:val="hybridMultilevel"/>
    <w:tmpl w:val="1A6ACF5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4A70139"/>
    <w:multiLevelType w:val="hybridMultilevel"/>
    <w:tmpl w:val="0E94836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495B6AA5"/>
    <w:multiLevelType w:val="hybridMultilevel"/>
    <w:tmpl w:val="156E7870"/>
    <w:lvl w:ilvl="0" w:tplc="BC9C4A5E">
      <w:start w:val="1"/>
      <w:numFmt w:val="bullet"/>
      <w:lvlText w:val="•"/>
      <w:lvlJc w:val="left"/>
      <w:pPr>
        <w:tabs>
          <w:tab w:val="num" w:pos="720"/>
        </w:tabs>
        <w:ind w:left="720" w:hanging="360"/>
      </w:pPr>
      <w:rPr>
        <w:rFonts w:ascii="Arial" w:hAnsi="Arial" w:hint="default"/>
      </w:rPr>
    </w:lvl>
    <w:lvl w:ilvl="1" w:tplc="83B685B4">
      <w:start w:val="56"/>
      <w:numFmt w:val="bullet"/>
      <w:lvlText w:val="–"/>
      <w:lvlJc w:val="left"/>
      <w:pPr>
        <w:tabs>
          <w:tab w:val="num" w:pos="1440"/>
        </w:tabs>
        <w:ind w:left="1440" w:hanging="360"/>
      </w:pPr>
      <w:rPr>
        <w:rFonts w:ascii="Arial" w:hAnsi="Arial" w:hint="default"/>
      </w:rPr>
    </w:lvl>
    <w:lvl w:ilvl="2" w:tplc="F388549E" w:tentative="1">
      <w:start w:val="1"/>
      <w:numFmt w:val="bullet"/>
      <w:lvlText w:val="•"/>
      <w:lvlJc w:val="left"/>
      <w:pPr>
        <w:tabs>
          <w:tab w:val="num" w:pos="2160"/>
        </w:tabs>
        <w:ind w:left="2160" w:hanging="360"/>
      </w:pPr>
      <w:rPr>
        <w:rFonts w:ascii="Arial" w:hAnsi="Arial" w:hint="default"/>
      </w:rPr>
    </w:lvl>
    <w:lvl w:ilvl="3" w:tplc="91AE482C" w:tentative="1">
      <w:start w:val="1"/>
      <w:numFmt w:val="bullet"/>
      <w:lvlText w:val="•"/>
      <w:lvlJc w:val="left"/>
      <w:pPr>
        <w:tabs>
          <w:tab w:val="num" w:pos="2880"/>
        </w:tabs>
        <w:ind w:left="2880" w:hanging="360"/>
      </w:pPr>
      <w:rPr>
        <w:rFonts w:ascii="Arial" w:hAnsi="Arial" w:hint="default"/>
      </w:rPr>
    </w:lvl>
    <w:lvl w:ilvl="4" w:tplc="25DA86CC" w:tentative="1">
      <w:start w:val="1"/>
      <w:numFmt w:val="bullet"/>
      <w:lvlText w:val="•"/>
      <w:lvlJc w:val="left"/>
      <w:pPr>
        <w:tabs>
          <w:tab w:val="num" w:pos="3600"/>
        </w:tabs>
        <w:ind w:left="3600" w:hanging="360"/>
      </w:pPr>
      <w:rPr>
        <w:rFonts w:ascii="Arial" w:hAnsi="Arial" w:hint="default"/>
      </w:rPr>
    </w:lvl>
    <w:lvl w:ilvl="5" w:tplc="BED0C11E" w:tentative="1">
      <w:start w:val="1"/>
      <w:numFmt w:val="bullet"/>
      <w:lvlText w:val="•"/>
      <w:lvlJc w:val="left"/>
      <w:pPr>
        <w:tabs>
          <w:tab w:val="num" w:pos="4320"/>
        </w:tabs>
        <w:ind w:left="4320" w:hanging="360"/>
      </w:pPr>
      <w:rPr>
        <w:rFonts w:ascii="Arial" w:hAnsi="Arial" w:hint="default"/>
      </w:rPr>
    </w:lvl>
    <w:lvl w:ilvl="6" w:tplc="190A16F2" w:tentative="1">
      <w:start w:val="1"/>
      <w:numFmt w:val="bullet"/>
      <w:lvlText w:val="•"/>
      <w:lvlJc w:val="left"/>
      <w:pPr>
        <w:tabs>
          <w:tab w:val="num" w:pos="5040"/>
        </w:tabs>
        <w:ind w:left="5040" w:hanging="360"/>
      </w:pPr>
      <w:rPr>
        <w:rFonts w:ascii="Arial" w:hAnsi="Arial" w:hint="default"/>
      </w:rPr>
    </w:lvl>
    <w:lvl w:ilvl="7" w:tplc="854ACC62" w:tentative="1">
      <w:start w:val="1"/>
      <w:numFmt w:val="bullet"/>
      <w:lvlText w:val="•"/>
      <w:lvlJc w:val="left"/>
      <w:pPr>
        <w:tabs>
          <w:tab w:val="num" w:pos="5760"/>
        </w:tabs>
        <w:ind w:left="5760" w:hanging="360"/>
      </w:pPr>
      <w:rPr>
        <w:rFonts w:ascii="Arial" w:hAnsi="Arial" w:hint="default"/>
      </w:rPr>
    </w:lvl>
    <w:lvl w:ilvl="8" w:tplc="7CAC6B3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AB84137"/>
    <w:multiLevelType w:val="hybridMultilevel"/>
    <w:tmpl w:val="24E494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3A451F"/>
    <w:multiLevelType w:val="hybridMultilevel"/>
    <w:tmpl w:val="2F204592"/>
    <w:lvl w:ilvl="0" w:tplc="6E1EE3D6">
      <w:start w:val="1"/>
      <w:numFmt w:val="decimal"/>
      <w:pStyle w:val="Heading1"/>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68E49CD"/>
    <w:multiLevelType w:val="hybridMultilevel"/>
    <w:tmpl w:val="18C6DC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EE53E14"/>
    <w:multiLevelType w:val="hybridMultilevel"/>
    <w:tmpl w:val="69F66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854728"/>
    <w:multiLevelType w:val="hybridMultilevel"/>
    <w:tmpl w:val="242E84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86D6DA5"/>
    <w:multiLevelType w:val="hybridMultilevel"/>
    <w:tmpl w:val="4E2A2B0A"/>
    <w:lvl w:ilvl="0" w:tplc="04090001">
      <w:start w:val="1"/>
      <w:numFmt w:val="bullet"/>
      <w:lvlText w:val=""/>
      <w:lvlJc w:val="left"/>
      <w:pPr>
        <w:ind w:left="384" w:hanging="360"/>
      </w:pPr>
      <w:rPr>
        <w:rFonts w:ascii="Symbol" w:hAnsi="Symbol" w:hint="default"/>
      </w:rPr>
    </w:lvl>
    <w:lvl w:ilvl="1" w:tplc="04090003" w:tentative="1">
      <w:start w:val="1"/>
      <w:numFmt w:val="bullet"/>
      <w:lvlText w:val="o"/>
      <w:lvlJc w:val="left"/>
      <w:pPr>
        <w:ind w:left="1104" w:hanging="360"/>
      </w:pPr>
      <w:rPr>
        <w:rFonts w:ascii="Courier New" w:hAnsi="Courier New" w:cs="Courier New" w:hint="default"/>
      </w:rPr>
    </w:lvl>
    <w:lvl w:ilvl="2" w:tplc="04090005" w:tentative="1">
      <w:start w:val="1"/>
      <w:numFmt w:val="bullet"/>
      <w:lvlText w:val=""/>
      <w:lvlJc w:val="left"/>
      <w:pPr>
        <w:ind w:left="1824" w:hanging="360"/>
      </w:pPr>
      <w:rPr>
        <w:rFonts w:ascii="Wingdings" w:hAnsi="Wingdings" w:hint="default"/>
      </w:rPr>
    </w:lvl>
    <w:lvl w:ilvl="3" w:tplc="04090001" w:tentative="1">
      <w:start w:val="1"/>
      <w:numFmt w:val="bullet"/>
      <w:lvlText w:val=""/>
      <w:lvlJc w:val="left"/>
      <w:pPr>
        <w:ind w:left="2544" w:hanging="360"/>
      </w:pPr>
      <w:rPr>
        <w:rFonts w:ascii="Symbol" w:hAnsi="Symbol" w:hint="default"/>
      </w:rPr>
    </w:lvl>
    <w:lvl w:ilvl="4" w:tplc="04090003" w:tentative="1">
      <w:start w:val="1"/>
      <w:numFmt w:val="bullet"/>
      <w:lvlText w:val="o"/>
      <w:lvlJc w:val="left"/>
      <w:pPr>
        <w:ind w:left="3264" w:hanging="360"/>
      </w:pPr>
      <w:rPr>
        <w:rFonts w:ascii="Courier New" w:hAnsi="Courier New" w:cs="Courier New" w:hint="default"/>
      </w:rPr>
    </w:lvl>
    <w:lvl w:ilvl="5" w:tplc="04090005" w:tentative="1">
      <w:start w:val="1"/>
      <w:numFmt w:val="bullet"/>
      <w:lvlText w:val=""/>
      <w:lvlJc w:val="left"/>
      <w:pPr>
        <w:ind w:left="3984" w:hanging="360"/>
      </w:pPr>
      <w:rPr>
        <w:rFonts w:ascii="Wingdings" w:hAnsi="Wingdings" w:hint="default"/>
      </w:rPr>
    </w:lvl>
    <w:lvl w:ilvl="6" w:tplc="04090001" w:tentative="1">
      <w:start w:val="1"/>
      <w:numFmt w:val="bullet"/>
      <w:lvlText w:val=""/>
      <w:lvlJc w:val="left"/>
      <w:pPr>
        <w:ind w:left="4704" w:hanging="360"/>
      </w:pPr>
      <w:rPr>
        <w:rFonts w:ascii="Symbol" w:hAnsi="Symbol" w:hint="default"/>
      </w:rPr>
    </w:lvl>
    <w:lvl w:ilvl="7" w:tplc="04090003" w:tentative="1">
      <w:start w:val="1"/>
      <w:numFmt w:val="bullet"/>
      <w:lvlText w:val="o"/>
      <w:lvlJc w:val="left"/>
      <w:pPr>
        <w:ind w:left="5424" w:hanging="360"/>
      </w:pPr>
      <w:rPr>
        <w:rFonts w:ascii="Courier New" w:hAnsi="Courier New" w:cs="Courier New" w:hint="default"/>
      </w:rPr>
    </w:lvl>
    <w:lvl w:ilvl="8" w:tplc="04090005" w:tentative="1">
      <w:start w:val="1"/>
      <w:numFmt w:val="bullet"/>
      <w:lvlText w:val=""/>
      <w:lvlJc w:val="left"/>
      <w:pPr>
        <w:ind w:left="6144" w:hanging="360"/>
      </w:pPr>
      <w:rPr>
        <w:rFonts w:ascii="Wingdings" w:hAnsi="Wingdings" w:hint="default"/>
      </w:rPr>
    </w:lvl>
  </w:abstractNum>
  <w:abstractNum w:abstractNumId="39" w15:restartNumberingAfterBreak="0">
    <w:nsid w:val="6AB61B54"/>
    <w:multiLevelType w:val="hybridMultilevel"/>
    <w:tmpl w:val="424A5B1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6D4F2CCC"/>
    <w:multiLevelType w:val="hybridMultilevel"/>
    <w:tmpl w:val="A978E39E"/>
    <w:lvl w:ilvl="0" w:tplc="C6403B02">
      <w:start w:val="1"/>
      <w:numFmt w:val="bullet"/>
      <w:lvlText w:val="•"/>
      <w:lvlJc w:val="left"/>
      <w:pPr>
        <w:tabs>
          <w:tab w:val="num" w:pos="720"/>
        </w:tabs>
        <w:ind w:left="720" w:hanging="360"/>
      </w:pPr>
      <w:rPr>
        <w:rFonts w:ascii="Arial" w:hAnsi="Arial" w:hint="default"/>
      </w:rPr>
    </w:lvl>
    <w:lvl w:ilvl="1" w:tplc="1D1AAE34">
      <w:start w:val="56"/>
      <w:numFmt w:val="bullet"/>
      <w:lvlText w:val="–"/>
      <w:lvlJc w:val="left"/>
      <w:pPr>
        <w:tabs>
          <w:tab w:val="num" w:pos="1440"/>
        </w:tabs>
        <w:ind w:left="1440" w:hanging="360"/>
      </w:pPr>
      <w:rPr>
        <w:rFonts w:ascii="Arial" w:hAnsi="Arial" w:hint="default"/>
      </w:rPr>
    </w:lvl>
    <w:lvl w:ilvl="2" w:tplc="825EB348" w:tentative="1">
      <w:start w:val="1"/>
      <w:numFmt w:val="bullet"/>
      <w:lvlText w:val="•"/>
      <w:lvlJc w:val="left"/>
      <w:pPr>
        <w:tabs>
          <w:tab w:val="num" w:pos="2160"/>
        </w:tabs>
        <w:ind w:left="2160" w:hanging="360"/>
      </w:pPr>
      <w:rPr>
        <w:rFonts w:ascii="Arial" w:hAnsi="Arial" w:hint="default"/>
      </w:rPr>
    </w:lvl>
    <w:lvl w:ilvl="3" w:tplc="46520576" w:tentative="1">
      <w:start w:val="1"/>
      <w:numFmt w:val="bullet"/>
      <w:lvlText w:val="•"/>
      <w:lvlJc w:val="left"/>
      <w:pPr>
        <w:tabs>
          <w:tab w:val="num" w:pos="2880"/>
        </w:tabs>
        <w:ind w:left="2880" w:hanging="360"/>
      </w:pPr>
      <w:rPr>
        <w:rFonts w:ascii="Arial" w:hAnsi="Arial" w:hint="default"/>
      </w:rPr>
    </w:lvl>
    <w:lvl w:ilvl="4" w:tplc="C71AD1E8" w:tentative="1">
      <w:start w:val="1"/>
      <w:numFmt w:val="bullet"/>
      <w:lvlText w:val="•"/>
      <w:lvlJc w:val="left"/>
      <w:pPr>
        <w:tabs>
          <w:tab w:val="num" w:pos="3600"/>
        </w:tabs>
        <w:ind w:left="3600" w:hanging="360"/>
      </w:pPr>
      <w:rPr>
        <w:rFonts w:ascii="Arial" w:hAnsi="Arial" w:hint="default"/>
      </w:rPr>
    </w:lvl>
    <w:lvl w:ilvl="5" w:tplc="4496C2D4" w:tentative="1">
      <w:start w:val="1"/>
      <w:numFmt w:val="bullet"/>
      <w:lvlText w:val="•"/>
      <w:lvlJc w:val="left"/>
      <w:pPr>
        <w:tabs>
          <w:tab w:val="num" w:pos="4320"/>
        </w:tabs>
        <w:ind w:left="4320" w:hanging="360"/>
      </w:pPr>
      <w:rPr>
        <w:rFonts w:ascii="Arial" w:hAnsi="Arial" w:hint="default"/>
      </w:rPr>
    </w:lvl>
    <w:lvl w:ilvl="6" w:tplc="B7C472BA" w:tentative="1">
      <w:start w:val="1"/>
      <w:numFmt w:val="bullet"/>
      <w:lvlText w:val="•"/>
      <w:lvlJc w:val="left"/>
      <w:pPr>
        <w:tabs>
          <w:tab w:val="num" w:pos="5040"/>
        </w:tabs>
        <w:ind w:left="5040" w:hanging="360"/>
      </w:pPr>
      <w:rPr>
        <w:rFonts w:ascii="Arial" w:hAnsi="Arial" w:hint="default"/>
      </w:rPr>
    </w:lvl>
    <w:lvl w:ilvl="7" w:tplc="DA661954" w:tentative="1">
      <w:start w:val="1"/>
      <w:numFmt w:val="bullet"/>
      <w:lvlText w:val="•"/>
      <w:lvlJc w:val="left"/>
      <w:pPr>
        <w:tabs>
          <w:tab w:val="num" w:pos="5760"/>
        </w:tabs>
        <w:ind w:left="5760" w:hanging="360"/>
      </w:pPr>
      <w:rPr>
        <w:rFonts w:ascii="Arial" w:hAnsi="Arial" w:hint="default"/>
      </w:rPr>
    </w:lvl>
    <w:lvl w:ilvl="8" w:tplc="F78A04C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D5B11E7"/>
    <w:multiLevelType w:val="hybridMultilevel"/>
    <w:tmpl w:val="F72C13F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70357986"/>
    <w:multiLevelType w:val="multilevel"/>
    <w:tmpl w:val="9276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54182C"/>
    <w:multiLevelType w:val="hybridMultilevel"/>
    <w:tmpl w:val="13C4A67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1"/>
  </w:num>
  <w:num w:numId="2">
    <w:abstractNumId w:val="43"/>
  </w:num>
  <w:num w:numId="3">
    <w:abstractNumId w:val="25"/>
  </w:num>
  <w:num w:numId="4">
    <w:abstractNumId w:val="30"/>
  </w:num>
  <w:num w:numId="5">
    <w:abstractNumId w:val="37"/>
  </w:num>
  <w:num w:numId="6">
    <w:abstractNumId w:val="14"/>
  </w:num>
  <w:num w:numId="7">
    <w:abstractNumId w:val="17"/>
  </w:num>
  <w:num w:numId="8">
    <w:abstractNumId w:val="19"/>
  </w:num>
  <w:num w:numId="9">
    <w:abstractNumId w:val="15"/>
  </w:num>
  <w:num w:numId="10">
    <w:abstractNumId w:val="39"/>
  </w:num>
  <w:num w:numId="11">
    <w:abstractNumId w:val="35"/>
  </w:num>
  <w:num w:numId="12">
    <w:abstractNumId w:val="34"/>
  </w:num>
  <w:num w:numId="13">
    <w:abstractNumId w:val="27"/>
  </w:num>
  <w:num w:numId="14">
    <w:abstractNumId w:val="23"/>
  </w:num>
  <w:num w:numId="15">
    <w:abstractNumId w:val="26"/>
  </w:num>
  <w:num w:numId="16">
    <w:abstractNumId w:val="18"/>
  </w:num>
  <w:num w:numId="17">
    <w:abstractNumId w:val="10"/>
  </w:num>
  <w:num w:numId="18">
    <w:abstractNumId w:val="12"/>
  </w:num>
  <w:num w:numId="19">
    <w:abstractNumId w:val="22"/>
  </w:num>
  <w:num w:numId="20">
    <w:abstractNumId w:val="21"/>
  </w:num>
  <w:num w:numId="21">
    <w:abstractNumId w:val="31"/>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0"/>
  </w:num>
  <w:num w:numId="33">
    <w:abstractNumId w:val="13"/>
  </w:num>
  <w:num w:numId="34">
    <w:abstractNumId w:val="29"/>
  </w:num>
  <w:num w:numId="35">
    <w:abstractNumId w:val="42"/>
  </w:num>
  <w:num w:numId="36">
    <w:abstractNumId w:val="28"/>
  </w:num>
  <w:num w:numId="37">
    <w:abstractNumId w:val="16"/>
  </w:num>
  <w:num w:numId="38">
    <w:abstractNumId w:val="24"/>
  </w:num>
  <w:num w:numId="39">
    <w:abstractNumId w:val="32"/>
  </w:num>
  <w:num w:numId="40">
    <w:abstractNumId w:val="33"/>
  </w:num>
  <w:num w:numId="41">
    <w:abstractNumId w:val="40"/>
  </w:num>
  <w:num w:numId="42">
    <w:abstractNumId w:val="38"/>
  </w:num>
  <w:num w:numId="43">
    <w:abstractNumId w:val="36"/>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8"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030"/>
    <w:rsid w:val="000005AE"/>
    <w:rsid w:val="00001BB6"/>
    <w:rsid w:val="00014F88"/>
    <w:rsid w:val="0008723D"/>
    <w:rsid w:val="00090364"/>
    <w:rsid w:val="000A3F5B"/>
    <w:rsid w:val="000E4389"/>
    <w:rsid w:val="00136F5D"/>
    <w:rsid w:val="00144030"/>
    <w:rsid w:val="00192B2A"/>
    <w:rsid w:val="001E56B8"/>
    <w:rsid w:val="0022096D"/>
    <w:rsid w:val="00247417"/>
    <w:rsid w:val="00287687"/>
    <w:rsid w:val="002F34E1"/>
    <w:rsid w:val="00323B7A"/>
    <w:rsid w:val="00341401"/>
    <w:rsid w:val="003939C6"/>
    <w:rsid w:val="003A0912"/>
    <w:rsid w:val="003D5BA7"/>
    <w:rsid w:val="0043520D"/>
    <w:rsid w:val="004864F8"/>
    <w:rsid w:val="004A66ED"/>
    <w:rsid w:val="004E2827"/>
    <w:rsid w:val="004E5C06"/>
    <w:rsid w:val="005003D8"/>
    <w:rsid w:val="005B4D01"/>
    <w:rsid w:val="005C65E9"/>
    <w:rsid w:val="005E5451"/>
    <w:rsid w:val="006A702C"/>
    <w:rsid w:val="006C490F"/>
    <w:rsid w:val="006E33E6"/>
    <w:rsid w:val="006F1A51"/>
    <w:rsid w:val="0070040F"/>
    <w:rsid w:val="007204EA"/>
    <w:rsid w:val="00767C3E"/>
    <w:rsid w:val="007B0B91"/>
    <w:rsid w:val="008177FA"/>
    <w:rsid w:val="00853214"/>
    <w:rsid w:val="008B4AD1"/>
    <w:rsid w:val="00906C8A"/>
    <w:rsid w:val="009A5908"/>
    <w:rsid w:val="009F3BF2"/>
    <w:rsid w:val="00A127EC"/>
    <w:rsid w:val="00A905F1"/>
    <w:rsid w:val="00AB0338"/>
    <w:rsid w:val="00AD7A95"/>
    <w:rsid w:val="00B03D95"/>
    <w:rsid w:val="00B14182"/>
    <w:rsid w:val="00B42FF5"/>
    <w:rsid w:val="00BC2136"/>
    <w:rsid w:val="00BC5D7C"/>
    <w:rsid w:val="00BC69BB"/>
    <w:rsid w:val="00C363A7"/>
    <w:rsid w:val="00C41197"/>
    <w:rsid w:val="00C416A7"/>
    <w:rsid w:val="00CD10EA"/>
    <w:rsid w:val="00CE3BCF"/>
    <w:rsid w:val="00CE4331"/>
    <w:rsid w:val="00D24697"/>
    <w:rsid w:val="00D47856"/>
    <w:rsid w:val="00D827A1"/>
    <w:rsid w:val="00DF19EA"/>
    <w:rsid w:val="00E12C05"/>
    <w:rsid w:val="00E32C0D"/>
    <w:rsid w:val="00E66DDA"/>
    <w:rsid w:val="00EA6E52"/>
    <w:rsid w:val="00EF70C2"/>
    <w:rsid w:val="00F405F0"/>
    <w:rsid w:val="00FB4118"/>
    <w:rsid w:val="00FC7862"/>
    <w:rsid w:val="00FD0ADC"/>
    <w:rsid w:val="00FF4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E8748E"/>
  <w15:docId w15:val="{B3BC0F32-2764-42B4-B9DE-4666CD7F1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0040F"/>
    <w:pPr>
      <w:spacing w:before="120" w:after="120"/>
    </w:pPr>
    <w:rPr>
      <w:sz w:val="24"/>
      <w:szCs w:val="24"/>
    </w:rPr>
  </w:style>
  <w:style w:type="paragraph" w:styleId="Heading1">
    <w:name w:val="heading 1"/>
    <w:basedOn w:val="Normal"/>
    <w:next w:val="Normal"/>
    <w:qFormat/>
    <w:rsid w:val="00BC2136"/>
    <w:pPr>
      <w:keepNext/>
      <w:numPr>
        <w:numId w:val="12"/>
      </w:numPr>
      <w:spacing w:before="240" w:after="60"/>
      <w:outlineLvl w:val="0"/>
    </w:pPr>
    <w:rPr>
      <w:rFonts w:cs="Arial"/>
      <w:b/>
      <w:bCs/>
      <w:kern w:val="32"/>
      <w:sz w:val="28"/>
      <w:szCs w:val="32"/>
    </w:rPr>
  </w:style>
  <w:style w:type="paragraph" w:styleId="Heading2">
    <w:name w:val="heading 2"/>
    <w:basedOn w:val="Normal"/>
    <w:next w:val="Normal"/>
    <w:qFormat/>
    <w:rsid w:val="00BC213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C2136"/>
    <w:pPr>
      <w:keepNext/>
      <w:ind w:left="720"/>
      <w:outlineLvl w:val="2"/>
    </w:pPr>
    <w:rPr>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BC2136"/>
    <w:pPr>
      <w:shd w:val="clear" w:color="auto" w:fill="000080"/>
    </w:pPr>
    <w:rPr>
      <w:rFonts w:ascii="Tahoma" w:hAnsi="Tahoma" w:cs="Tahoma"/>
    </w:rPr>
  </w:style>
  <w:style w:type="paragraph" w:styleId="BodyText">
    <w:name w:val="Body Text"/>
    <w:rsid w:val="00BC2136"/>
    <w:pPr>
      <w:spacing w:before="120"/>
    </w:pPr>
    <w:rPr>
      <w:noProof/>
      <w:sz w:val="24"/>
    </w:rPr>
  </w:style>
  <w:style w:type="character" w:styleId="Hyperlink">
    <w:name w:val="Hyperlink"/>
    <w:basedOn w:val="DefaultParagraphFont"/>
    <w:rsid w:val="00BC2136"/>
    <w:rPr>
      <w:color w:val="0000FF"/>
      <w:u w:val="single"/>
    </w:rPr>
  </w:style>
  <w:style w:type="paragraph" w:styleId="BalloonText">
    <w:name w:val="Balloon Text"/>
    <w:basedOn w:val="Normal"/>
    <w:semiHidden/>
    <w:rsid w:val="00E66DDA"/>
    <w:rPr>
      <w:rFonts w:ascii="Tahoma" w:hAnsi="Tahoma" w:cs="Tahoma"/>
      <w:sz w:val="16"/>
      <w:szCs w:val="16"/>
    </w:rPr>
  </w:style>
  <w:style w:type="paragraph" w:styleId="Title">
    <w:name w:val="Title"/>
    <w:basedOn w:val="Normal"/>
    <w:qFormat/>
    <w:rsid w:val="005E5451"/>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unhideWhenUsed/>
    <w:rsid w:val="00906C8A"/>
    <w:pPr>
      <w:tabs>
        <w:tab w:val="center" w:pos="4680"/>
        <w:tab w:val="right" w:pos="9360"/>
      </w:tabs>
    </w:pPr>
  </w:style>
  <w:style w:type="character" w:customStyle="1" w:styleId="HeaderChar">
    <w:name w:val="Header Char"/>
    <w:basedOn w:val="DefaultParagraphFont"/>
    <w:link w:val="Header"/>
    <w:uiPriority w:val="99"/>
    <w:rsid w:val="00906C8A"/>
    <w:rPr>
      <w:sz w:val="24"/>
      <w:szCs w:val="24"/>
    </w:rPr>
  </w:style>
  <w:style w:type="paragraph" w:styleId="Footer">
    <w:name w:val="footer"/>
    <w:basedOn w:val="Normal"/>
    <w:link w:val="FooterChar"/>
    <w:uiPriority w:val="99"/>
    <w:unhideWhenUsed/>
    <w:rsid w:val="00906C8A"/>
    <w:pPr>
      <w:tabs>
        <w:tab w:val="center" w:pos="4680"/>
        <w:tab w:val="right" w:pos="9360"/>
      </w:tabs>
    </w:pPr>
  </w:style>
  <w:style w:type="character" w:customStyle="1" w:styleId="FooterChar">
    <w:name w:val="Footer Char"/>
    <w:basedOn w:val="DefaultParagraphFont"/>
    <w:link w:val="Footer"/>
    <w:uiPriority w:val="99"/>
    <w:rsid w:val="00906C8A"/>
    <w:rPr>
      <w:sz w:val="24"/>
      <w:szCs w:val="24"/>
    </w:rPr>
  </w:style>
  <w:style w:type="paragraph" w:styleId="ListParagraph">
    <w:name w:val="List Paragraph"/>
    <w:basedOn w:val="Normal"/>
    <w:uiPriority w:val="34"/>
    <w:qFormat/>
    <w:rsid w:val="004E5C06"/>
    <w:pPr>
      <w:ind w:left="720"/>
      <w:contextualSpacing/>
    </w:pPr>
  </w:style>
  <w:style w:type="character" w:customStyle="1" w:styleId="mw-headline">
    <w:name w:val="mw-headline"/>
    <w:basedOn w:val="DefaultParagraphFont"/>
    <w:rsid w:val="00FD0ADC"/>
  </w:style>
  <w:style w:type="character" w:customStyle="1" w:styleId="mw-editsection">
    <w:name w:val="mw-editsection"/>
    <w:basedOn w:val="DefaultParagraphFont"/>
    <w:rsid w:val="00FD0ADC"/>
  </w:style>
  <w:style w:type="character" w:customStyle="1" w:styleId="mw-editsection-bracket">
    <w:name w:val="mw-editsection-bracket"/>
    <w:basedOn w:val="DefaultParagraphFont"/>
    <w:rsid w:val="00FD0ADC"/>
  </w:style>
  <w:style w:type="paragraph" w:styleId="NormalWeb">
    <w:name w:val="Normal (Web)"/>
    <w:basedOn w:val="Normal"/>
    <w:uiPriority w:val="99"/>
    <w:semiHidden/>
    <w:unhideWhenUsed/>
    <w:rsid w:val="00FD0ADC"/>
    <w:pPr>
      <w:spacing w:before="100" w:beforeAutospacing="1" w:after="100" w:afterAutospacing="1"/>
    </w:pPr>
  </w:style>
  <w:style w:type="character" w:customStyle="1" w:styleId="apple-converted-space">
    <w:name w:val="apple-converted-space"/>
    <w:basedOn w:val="DefaultParagraphFont"/>
    <w:rsid w:val="00FD0ADC"/>
  </w:style>
  <w:style w:type="paragraph" w:styleId="HTMLPreformatted">
    <w:name w:val="HTML Preformatted"/>
    <w:basedOn w:val="Normal"/>
    <w:link w:val="HTMLPreformattedChar"/>
    <w:uiPriority w:val="99"/>
    <w:unhideWhenUsed/>
    <w:rsid w:val="00FD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D0AD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933992">
      <w:bodyDiv w:val="1"/>
      <w:marLeft w:val="0"/>
      <w:marRight w:val="0"/>
      <w:marTop w:val="0"/>
      <w:marBottom w:val="0"/>
      <w:divBdr>
        <w:top w:val="none" w:sz="0" w:space="0" w:color="auto"/>
        <w:left w:val="none" w:sz="0" w:space="0" w:color="auto"/>
        <w:bottom w:val="none" w:sz="0" w:space="0" w:color="auto"/>
        <w:right w:val="none" w:sz="0" w:space="0" w:color="auto"/>
      </w:divBdr>
    </w:div>
    <w:div w:id="977033579">
      <w:bodyDiv w:val="1"/>
      <w:marLeft w:val="0"/>
      <w:marRight w:val="0"/>
      <w:marTop w:val="0"/>
      <w:marBottom w:val="0"/>
      <w:divBdr>
        <w:top w:val="none" w:sz="0" w:space="0" w:color="auto"/>
        <w:left w:val="none" w:sz="0" w:space="0" w:color="auto"/>
        <w:bottom w:val="none" w:sz="0" w:space="0" w:color="auto"/>
        <w:right w:val="none" w:sz="0" w:space="0" w:color="auto"/>
      </w:divBdr>
      <w:divsChild>
        <w:div w:id="134181232">
          <w:marLeft w:val="547"/>
          <w:marRight w:val="0"/>
          <w:marTop w:val="86"/>
          <w:marBottom w:val="0"/>
          <w:divBdr>
            <w:top w:val="none" w:sz="0" w:space="0" w:color="auto"/>
            <w:left w:val="none" w:sz="0" w:space="0" w:color="auto"/>
            <w:bottom w:val="none" w:sz="0" w:space="0" w:color="auto"/>
            <w:right w:val="none" w:sz="0" w:space="0" w:color="auto"/>
          </w:divBdr>
        </w:div>
        <w:div w:id="80108932">
          <w:marLeft w:val="547"/>
          <w:marRight w:val="0"/>
          <w:marTop w:val="86"/>
          <w:marBottom w:val="0"/>
          <w:divBdr>
            <w:top w:val="none" w:sz="0" w:space="0" w:color="auto"/>
            <w:left w:val="none" w:sz="0" w:space="0" w:color="auto"/>
            <w:bottom w:val="none" w:sz="0" w:space="0" w:color="auto"/>
            <w:right w:val="none" w:sz="0" w:space="0" w:color="auto"/>
          </w:divBdr>
        </w:div>
        <w:div w:id="1717075616">
          <w:marLeft w:val="1166"/>
          <w:marRight w:val="0"/>
          <w:marTop w:val="77"/>
          <w:marBottom w:val="0"/>
          <w:divBdr>
            <w:top w:val="none" w:sz="0" w:space="0" w:color="auto"/>
            <w:left w:val="none" w:sz="0" w:space="0" w:color="auto"/>
            <w:bottom w:val="none" w:sz="0" w:space="0" w:color="auto"/>
            <w:right w:val="none" w:sz="0" w:space="0" w:color="auto"/>
          </w:divBdr>
        </w:div>
        <w:div w:id="1330861708">
          <w:marLeft w:val="1800"/>
          <w:marRight w:val="0"/>
          <w:marTop w:val="67"/>
          <w:marBottom w:val="0"/>
          <w:divBdr>
            <w:top w:val="none" w:sz="0" w:space="0" w:color="auto"/>
            <w:left w:val="none" w:sz="0" w:space="0" w:color="auto"/>
            <w:bottom w:val="none" w:sz="0" w:space="0" w:color="auto"/>
            <w:right w:val="none" w:sz="0" w:space="0" w:color="auto"/>
          </w:divBdr>
        </w:div>
        <w:div w:id="1384796724">
          <w:marLeft w:val="547"/>
          <w:marRight w:val="0"/>
          <w:marTop w:val="86"/>
          <w:marBottom w:val="0"/>
          <w:divBdr>
            <w:top w:val="none" w:sz="0" w:space="0" w:color="auto"/>
            <w:left w:val="none" w:sz="0" w:space="0" w:color="auto"/>
            <w:bottom w:val="none" w:sz="0" w:space="0" w:color="auto"/>
            <w:right w:val="none" w:sz="0" w:space="0" w:color="auto"/>
          </w:divBdr>
        </w:div>
        <w:div w:id="502627325">
          <w:marLeft w:val="547"/>
          <w:marRight w:val="0"/>
          <w:marTop w:val="86"/>
          <w:marBottom w:val="0"/>
          <w:divBdr>
            <w:top w:val="none" w:sz="0" w:space="0" w:color="auto"/>
            <w:left w:val="none" w:sz="0" w:space="0" w:color="auto"/>
            <w:bottom w:val="none" w:sz="0" w:space="0" w:color="auto"/>
            <w:right w:val="none" w:sz="0" w:space="0" w:color="auto"/>
          </w:divBdr>
        </w:div>
      </w:divsChild>
    </w:div>
    <w:div w:id="1409618578">
      <w:bodyDiv w:val="1"/>
      <w:marLeft w:val="0"/>
      <w:marRight w:val="0"/>
      <w:marTop w:val="0"/>
      <w:marBottom w:val="0"/>
      <w:divBdr>
        <w:top w:val="none" w:sz="0" w:space="0" w:color="auto"/>
        <w:left w:val="none" w:sz="0" w:space="0" w:color="auto"/>
        <w:bottom w:val="none" w:sz="0" w:space="0" w:color="auto"/>
        <w:right w:val="none" w:sz="0" w:space="0" w:color="auto"/>
      </w:divBdr>
    </w:div>
    <w:div w:id="1721318853">
      <w:bodyDiv w:val="1"/>
      <w:marLeft w:val="0"/>
      <w:marRight w:val="0"/>
      <w:marTop w:val="0"/>
      <w:marBottom w:val="0"/>
      <w:divBdr>
        <w:top w:val="none" w:sz="0" w:space="0" w:color="auto"/>
        <w:left w:val="none" w:sz="0" w:space="0" w:color="auto"/>
        <w:bottom w:val="none" w:sz="0" w:space="0" w:color="auto"/>
        <w:right w:val="none" w:sz="0" w:space="0" w:color="auto"/>
      </w:divBdr>
      <w:divsChild>
        <w:div w:id="508714535">
          <w:marLeft w:val="547"/>
          <w:marRight w:val="0"/>
          <w:marTop w:val="86"/>
          <w:marBottom w:val="0"/>
          <w:divBdr>
            <w:top w:val="none" w:sz="0" w:space="0" w:color="auto"/>
            <w:left w:val="none" w:sz="0" w:space="0" w:color="auto"/>
            <w:bottom w:val="none" w:sz="0" w:space="0" w:color="auto"/>
            <w:right w:val="none" w:sz="0" w:space="0" w:color="auto"/>
          </w:divBdr>
        </w:div>
        <w:div w:id="303239424">
          <w:marLeft w:val="547"/>
          <w:marRight w:val="0"/>
          <w:marTop w:val="86"/>
          <w:marBottom w:val="0"/>
          <w:divBdr>
            <w:top w:val="none" w:sz="0" w:space="0" w:color="auto"/>
            <w:left w:val="none" w:sz="0" w:space="0" w:color="auto"/>
            <w:bottom w:val="none" w:sz="0" w:space="0" w:color="auto"/>
            <w:right w:val="none" w:sz="0" w:space="0" w:color="auto"/>
          </w:divBdr>
        </w:div>
        <w:div w:id="227887266">
          <w:marLeft w:val="547"/>
          <w:marRight w:val="0"/>
          <w:marTop w:val="86"/>
          <w:marBottom w:val="0"/>
          <w:divBdr>
            <w:top w:val="none" w:sz="0" w:space="0" w:color="auto"/>
            <w:left w:val="none" w:sz="0" w:space="0" w:color="auto"/>
            <w:bottom w:val="none" w:sz="0" w:space="0" w:color="auto"/>
            <w:right w:val="none" w:sz="0" w:space="0" w:color="auto"/>
          </w:divBdr>
        </w:div>
        <w:div w:id="2077823403">
          <w:marLeft w:val="1166"/>
          <w:marRight w:val="0"/>
          <w:marTop w:val="77"/>
          <w:marBottom w:val="0"/>
          <w:divBdr>
            <w:top w:val="none" w:sz="0" w:space="0" w:color="auto"/>
            <w:left w:val="none" w:sz="0" w:space="0" w:color="auto"/>
            <w:bottom w:val="none" w:sz="0" w:space="0" w:color="auto"/>
            <w:right w:val="none" w:sz="0" w:space="0" w:color="auto"/>
          </w:divBdr>
        </w:div>
        <w:div w:id="316765381">
          <w:marLeft w:val="547"/>
          <w:marRight w:val="0"/>
          <w:marTop w:val="86"/>
          <w:marBottom w:val="0"/>
          <w:divBdr>
            <w:top w:val="none" w:sz="0" w:space="0" w:color="auto"/>
            <w:left w:val="none" w:sz="0" w:space="0" w:color="auto"/>
            <w:bottom w:val="none" w:sz="0" w:space="0" w:color="auto"/>
            <w:right w:val="none" w:sz="0" w:space="0" w:color="auto"/>
          </w:divBdr>
        </w:div>
        <w:div w:id="585654240">
          <w:marLeft w:val="1166"/>
          <w:marRight w:val="0"/>
          <w:marTop w:val="77"/>
          <w:marBottom w:val="0"/>
          <w:divBdr>
            <w:top w:val="none" w:sz="0" w:space="0" w:color="auto"/>
            <w:left w:val="none" w:sz="0" w:space="0" w:color="auto"/>
            <w:bottom w:val="none" w:sz="0" w:space="0" w:color="auto"/>
            <w:right w:val="none" w:sz="0" w:space="0" w:color="auto"/>
          </w:divBdr>
        </w:div>
        <w:div w:id="1897082963">
          <w:marLeft w:val="547"/>
          <w:marRight w:val="0"/>
          <w:marTop w:val="86"/>
          <w:marBottom w:val="0"/>
          <w:divBdr>
            <w:top w:val="none" w:sz="0" w:space="0" w:color="auto"/>
            <w:left w:val="none" w:sz="0" w:space="0" w:color="auto"/>
            <w:bottom w:val="none" w:sz="0" w:space="0" w:color="auto"/>
            <w:right w:val="none" w:sz="0" w:space="0" w:color="auto"/>
          </w:divBdr>
        </w:div>
      </w:divsChild>
    </w:div>
    <w:div w:id="1843279254">
      <w:bodyDiv w:val="1"/>
      <w:marLeft w:val="0"/>
      <w:marRight w:val="0"/>
      <w:marTop w:val="0"/>
      <w:marBottom w:val="0"/>
      <w:divBdr>
        <w:top w:val="none" w:sz="0" w:space="0" w:color="auto"/>
        <w:left w:val="none" w:sz="0" w:space="0" w:color="auto"/>
        <w:bottom w:val="none" w:sz="0" w:space="0" w:color="auto"/>
        <w:right w:val="none" w:sz="0" w:space="0" w:color="auto"/>
      </w:divBdr>
      <w:divsChild>
        <w:div w:id="2145655766">
          <w:marLeft w:val="547"/>
          <w:marRight w:val="0"/>
          <w:marTop w:val="86"/>
          <w:marBottom w:val="0"/>
          <w:divBdr>
            <w:top w:val="none" w:sz="0" w:space="0" w:color="auto"/>
            <w:left w:val="none" w:sz="0" w:space="0" w:color="auto"/>
            <w:bottom w:val="none" w:sz="0" w:space="0" w:color="auto"/>
            <w:right w:val="none" w:sz="0" w:space="0" w:color="auto"/>
          </w:divBdr>
        </w:div>
        <w:div w:id="1068726718">
          <w:marLeft w:val="547"/>
          <w:marRight w:val="0"/>
          <w:marTop w:val="86"/>
          <w:marBottom w:val="0"/>
          <w:divBdr>
            <w:top w:val="none" w:sz="0" w:space="0" w:color="auto"/>
            <w:left w:val="none" w:sz="0" w:space="0" w:color="auto"/>
            <w:bottom w:val="none" w:sz="0" w:space="0" w:color="auto"/>
            <w:right w:val="none" w:sz="0" w:space="0" w:color="auto"/>
          </w:divBdr>
        </w:div>
        <w:div w:id="446967256">
          <w:marLeft w:val="547"/>
          <w:marRight w:val="0"/>
          <w:marTop w:val="86"/>
          <w:marBottom w:val="0"/>
          <w:divBdr>
            <w:top w:val="none" w:sz="0" w:space="0" w:color="auto"/>
            <w:left w:val="none" w:sz="0" w:space="0" w:color="auto"/>
            <w:bottom w:val="none" w:sz="0" w:space="0" w:color="auto"/>
            <w:right w:val="none" w:sz="0" w:space="0" w:color="auto"/>
          </w:divBdr>
        </w:div>
        <w:div w:id="248932799">
          <w:marLeft w:val="547"/>
          <w:marRight w:val="0"/>
          <w:marTop w:val="86"/>
          <w:marBottom w:val="0"/>
          <w:divBdr>
            <w:top w:val="none" w:sz="0" w:space="0" w:color="auto"/>
            <w:left w:val="none" w:sz="0" w:space="0" w:color="auto"/>
            <w:bottom w:val="none" w:sz="0" w:space="0" w:color="auto"/>
            <w:right w:val="none" w:sz="0" w:space="0" w:color="auto"/>
          </w:divBdr>
        </w:div>
        <w:div w:id="719939978">
          <w:marLeft w:val="547"/>
          <w:marRight w:val="0"/>
          <w:marTop w:val="86"/>
          <w:marBottom w:val="0"/>
          <w:divBdr>
            <w:top w:val="none" w:sz="0" w:space="0" w:color="auto"/>
            <w:left w:val="none" w:sz="0" w:space="0" w:color="auto"/>
            <w:bottom w:val="none" w:sz="0" w:space="0" w:color="auto"/>
            <w:right w:val="none" w:sz="0" w:space="0" w:color="auto"/>
          </w:divBdr>
        </w:div>
        <w:div w:id="1677536414">
          <w:marLeft w:val="1166"/>
          <w:marRight w:val="0"/>
          <w:marTop w:val="77"/>
          <w:marBottom w:val="0"/>
          <w:divBdr>
            <w:top w:val="none" w:sz="0" w:space="0" w:color="auto"/>
            <w:left w:val="none" w:sz="0" w:space="0" w:color="auto"/>
            <w:bottom w:val="none" w:sz="0" w:space="0" w:color="auto"/>
            <w:right w:val="none" w:sz="0" w:space="0" w:color="auto"/>
          </w:divBdr>
        </w:div>
        <w:div w:id="1141074319">
          <w:marLeft w:val="547"/>
          <w:marRight w:val="0"/>
          <w:marTop w:val="86"/>
          <w:marBottom w:val="0"/>
          <w:divBdr>
            <w:top w:val="none" w:sz="0" w:space="0" w:color="auto"/>
            <w:left w:val="none" w:sz="0" w:space="0" w:color="auto"/>
            <w:bottom w:val="none" w:sz="0" w:space="0" w:color="auto"/>
            <w:right w:val="none" w:sz="0" w:space="0" w:color="auto"/>
          </w:divBdr>
        </w:div>
        <w:div w:id="1856453462">
          <w:marLeft w:val="1166"/>
          <w:marRight w:val="0"/>
          <w:marTop w:val="77"/>
          <w:marBottom w:val="0"/>
          <w:divBdr>
            <w:top w:val="none" w:sz="0" w:space="0" w:color="auto"/>
            <w:left w:val="none" w:sz="0" w:space="0" w:color="auto"/>
            <w:bottom w:val="none" w:sz="0" w:space="0" w:color="auto"/>
            <w:right w:val="none" w:sz="0" w:space="0" w:color="auto"/>
          </w:divBdr>
        </w:div>
      </w:divsChild>
    </w:div>
    <w:div w:id="188136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Ioana.singureanu@bookzurman.com" TargetMode="Externa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l7-fhir.github.io/procedure.html"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hl7-fhir.github.io/device.html"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hl7-fhir.github.io/procedure.html" TargetMode="External"/><Relationship Id="rId14" Type="http://schemas.openxmlformats.org/officeDocument/2006/relationships/image" Target="media/image3.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D5C9C-AD55-444D-A994-B3B4C3654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6</Pages>
  <Words>1231</Words>
  <Characters>7019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vt:lpstr>
    </vt:vector>
  </TitlesOfParts>
  <Company>Cerner Corporation</Company>
  <LinksUpToDate>false</LinksUpToDate>
  <CharactersWithSpaces>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Kevin O'Donnell</dc:creator>
  <cp:lastModifiedBy>Ioana Singureanu</cp:lastModifiedBy>
  <cp:revision>14</cp:revision>
  <cp:lastPrinted>2001-08-16T23:03:00Z</cp:lastPrinted>
  <dcterms:created xsi:type="dcterms:W3CDTF">2016-09-28T03:18:00Z</dcterms:created>
  <dcterms:modified xsi:type="dcterms:W3CDTF">2016-09-28T04:42:00Z</dcterms:modified>
</cp:coreProperties>
</file>