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343E" w:rsidRDefault="00F274FE">
      <w:pPr>
        <w:pStyle w:val="Title"/>
      </w:pPr>
      <w:r>
        <w:t>IHE Change Proposal</w:t>
      </w:r>
    </w:p>
    <w:p w:rsidR="0005343E" w:rsidRDefault="00F274FE">
      <w:pPr>
        <w:tabs>
          <w:tab w:val="left" w:pos="9180"/>
        </w:tabs>
      </w:pPr>
      <w:r>
        <w:rPr>
          <w:strike/>
        </w:rPr>
        <w:tab/>
      </w:r>
    </w:p>
    <w:p w:rsidR="0005343E" w:rsidRDefault="0005343E"/>
    <w:p w:rsidR="0005343E" w:rsidRDefault="00F274FE">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343E">
        <w:tc>
          <w:tcPr>
            <w:tcW w:w="4788" w:type="dxa"/>
          </w:tcPr>
          <w:p w:rsidR="0005343E" w:rsidRDefault="00F274FE">
            <w:pPr>
              <w:spacing w:before="40" w:after="40"/>
              <w:ind w:left="72" w:right="72"/>
              <w:rPr>
                <w:sz w:val="18"/>
                <w:szCs w:val="18"/>
              </w:rPr>
            </w:pPr>
            <w:r>
              <w:rPr>
                <w:sz w:val="18"/>
                <w:szCs w:val="18"/>
              </w:rPr>
              <w:t>IHE Domain</w:t>
            </w:r>
          </w:p>
        </w:tc>
        <w:tc>
          <w:tcPr>
            <w:tcW w:w="4788" w:type="dxa"/>
          </w:tcPr>
          <w:p w:rsidR="0005343E" w:rsidRDefault="00F274FE">
            <w:pPr>
              <w:spacing w:before="40" w:after="40"/>
              <w:ind w:left="72" w:right="72"/>
              <w:rPr>
                <w:sz w:val="18"/>
                <w:szCs w:val="18"/>
              </w:rPr>
            </w:pPr>
            <w:r>
              <w:rPr>
                <w:sz w:val="18"/>
                <w:szCs w:val="18"/>
              </w:rPr>
              <w:t>Patient Care Coordination.</w:t>
            </w:r>
          </w:p>
        </w:tc>
      </w:tr>
      <w:tr w:rsidR="0005343E">
        <w:tc>
          <w:tcPr>
            <w:tcW w:w="4788" w:type="dxa"/>
          </w:tcPr>
          <w:p w:rsidR="0005343E" w:rsidRDefault="00F274FE">
            <w:pPr>
              <w:spacing w:before="40" w:after="40"/>
              <w:ind w:left="72" w:right="72"/>
              <w:rPr>
                <w:sz w:val="18"/>
                <w:szCs w:val="18"/>
              </w:rPr>
            </w:pPr>
            <w:r>
              <w:rPr>
                <w:sz w:val="18"/>
                <w:szCs w:val="18"/>
              </w:rPr>
              <w:t>Change Proposal ID:</w:t>
            </w:r>
          </w:p>
        </w:tc>
        <w:tc>
          <w:tcPr>
            <w:tcW w:w="4788" w:type="dxa"/>
          </w:tcPr>
          <w:p w:rsidR="0005343E" w:rsidRDefault="00F274FE" w:rsidP="003A5CD9">
            <w:pPr>
              <w:spacing w:before="40" w:after="40"/>
              <w:ind w:left="72" w:right="72"/>
              <w:rPr>
                <w:sz w:val="18"/>
                <w:szCs w:val="18"/>
              </w:rPr>
            </w:pPr>
            <w:r>
              <w:rPr>
                <w:sz w:val="18"/>
                <w:szCs w:val="18"/>
              </w:rPr>
              <w:t>CP-PCC</w:t>
            </w:r>
            <w:r w:rsidR="003A5CD9">
              <w:rPr>
                <w:sz w:val="18"/>
                <w:szCs w:val="18"/>
              </w:rPr>
              <w:t>-0246</w:t>
            </w:r>
          </w:p>
        </w:tc>
      </w:tr>
      <w:tr w:rsidR="0005343E">
        <w:tc>
          <w:tcPr>
            <w:tcW w:w="4788" w:type="dxa"/>
          </w:tcPr>
          <w:p w:rsidR="0005343E" w:rsidRDefault="00F274FE">
            <w:pPr>
              <w:spacing w:before="40" w:after="40"/>
              <w:ind w:left="72" w:right="72"/>
              <w:rPr>
                <w:sz w:val="18"/>
                <w:szCs w:val="18"/>
              </w:rPr>
            </w:pPr>
            <w:r>
              <w:rPr>
                <w:sz w:val="18"/>
                <w:szCs w:val="18"/>
              </w:rPr>
              <w:t>Change Proposal Status:</w:t>
            </w:r>
          </w:p>
        </w:tc>
        <w:tc>
          <w:tcPr>
            <w:tcW w:w="4788" w:type="dxa"/>
          </w:tcPr>
          <w:p w:rsidR="0005343E" w:rsidRDefault="00F274FE">
            <w:pPr>
              <w:spacing w:before="40" w:after="40"/>
              <w:ind w:left="72" w:right="72"/>
              <w:rPr>
                <w:sz w:val="18"/>
                <w:szCs w:val="18"/>
              </w:rPr>
            </w:pPr>
            <w:r>
              <w:rPr>
                <w:sz w:val="18"/>
                <w:szCs w:val="18"/>
              </w:rPr>
              <w:t>Submitted</w:t>
            </w:r>
          </w:p>
        </w:tc>
      </w:tr>
      <w:tr w:rsidR="0005343E">
        <w:tc>
          <w:tcPr>
            <w:tcW w:w="4788" w:type="dxa"/>
          </w:tcPr>
          <w:p w:rsidR="0005343E" w:rsidRDefault="00F274FE">
            <w:pPr>
              <w:spacing w:before="40" w:after="40"/>
              <w:ind w:left="72" w:right="72"/>
              <w:rPr>
                <w:sz w:val="18"/>
                <w:szCs w:val="18"/>
              </w:rPr>
            </w:pPr>
            <w:r>
              <w:rPr>
                <w:sz w:val="18"/>
                <w:szCs w:val="18"/>
              </w:rPr>
              <w:t>Date of last update:</w:t>
            </w:r>
          </w:p>
        </w:tc>
        <w:tc>
          <w:tcPr>
            <w:tcW w:w="4788" w:type="dxa"/>
          </w:tcPr>
          <w:p w:rsidR="0005343E" w:rsidRDefault="009C7049">
            <w:pPr>
              <w:spacing w:before="40" w:after="40"/>
              <w:ind w:left="72" w:right="72"/>
              <w:rPr>
                <w:sz w:val="18"/>
                <w:szCs w:val="18"/>
              </w:rPr>
            </w:pPr>
            <w:r>
              <w:rPr>
                <w:sz w:val="18"/>
                <w:szCs w:val="18"/>
              </w:rPr>
              <w:t>2018.06.14</w:t>
            </w:r>
          </w:p>
        </w:tc>
      </w:tr>
      <w:tr w:rsidR="0005343E">
        <w:tc>
          <w:tcPr>
            <w:tcW w:w="4788" w:type="dxa"/>
          </w:tcPr>
          <w:p w:rsidR="0005343E" w:rsidRDefault="00F274FE">
            <w:pPr>
              <w:spacing w:before="40" w:after="40"/>
              <w:ind w:left="72" w:right="72"/>
              <w:rPr>
                <w:sz w:val="18"/>
                <w:szCs w:val="18"/>
              </w:rPr>
            </w:pPr>
            <w:r>
              <w:rPr>
                <w:sz w:val="18"/>
                <w:szCs w:val="18"/>
              </w:rPr>
              <w:t>Person assigned:</w:t>
            </w:r>
          </w:p>
        </w:tc>
        <w:tc>
          <w:tcPr>
            <w:tcW w:w="4788" w:type="dxa"/>
          </w:tcPr>
          <w:p w:rsidR="0005343E" w:rsidRDefault="009C7049">
            <w:pPr>
              <w:spacing w:before="40" w:after="40"/>
              <w:ind w:left="72" w:right="72"/>
              <w:rPr>
                <w:sz w:val="18"/>
                <w:szCs w:val="18"/>
              </w:rPr>
            </w:pPr>
            <w:r w:rsidRPr="009C7049">
              <w:rPr>
                <w:color w:val="auto"/>
                <w:sz w:val="18"/>
                <w:szCs w:val="18"/>
              </w:rPr>
              <w:t>Steve Moore</w:t>
            </w:r>
          </w:p>
        </w:tc>
      </w:tr>
    </w:tbl>
    <w:p w:rsidR="0005343E" w:rsidRDefault="0005343E">
      <w:pPr>
        <w:spacing w:before="60" w:after="60"/>
        <w:jc w:val="center"/>
        <w:rPr>
          <w:rFonts w:ascii="Arial" w:eastAsia="Arial" w:hAnsi="Arial" w:cs="Arial"/>
          <w:b/>
          <w:sz w:val="22"/>
          <w:szCs w:val="22"/>
        </w:rPr>
      </w:pPr>
    </w:p>
    <w:p w:rsidR="0005343E" w:rsidRDefault="00F274FE">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05343E">
        <w:tc>
          <w:tcPr>
            <w:tcW w:w="9576" w:type="dxa"/>
            <w:gridSpan w:val="2"/>
          </w:tcPr>
          <w:p w:rsidR="0005343E" w:rsidRDefault="00F274FE">
            <w:pPr>
              <w:spacing w:before="40" w:after="40"/>
              <w:ind w:left="72" w:right="72"/>
              <w:jc w:val="center"/>
              <w:rPr>
                <w:rFonts w:ascii="Arial" w:eastAsia="Arial" w:hAnsi="Arial" w:cs="Arial"/>
                <w:b/>
                <w:sz w:val="20"/>
                <w:szCs w:val="20"/>
              </w:rPr>
            </w:pPr>
            <w:r>
              <w:rPr>
                <w:rFonts w:ascii="Arial" w:eastAsia="Arial" w:hAnsi="Arial" w:cs="Arial"/>
                <w:b/>
                <w:sz w:val="20"/>
                <w:szCs w:val="20"/>
              </w:rPr>
              <w:t>Error in Labor and Delivery Events Section</w:t>
            </w:r>
          </w:p>
        </w:tc>
      </w:tr>
      <w:tr w:rsidR="0005343E">
        <w:tc>
          <w:tcPr>
            <w:tcW w:w="4788" w:type="dxa"/>
          </w:tcPr>
          <w:p w:rsidR="0005343E" w:rsidRDefault="00F274FE">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05343E" w:rsidRDefault="00F274FE">
            <w:pPr>
              <w:spacing w:before="40" w:after="40"/>
              <w:ind w:left="72" w:right="72"/>
              <w:rPr>
                <w:sz w:val="18"/>
                <w:szCs w:val="18"/>
              </w:rPr>
            </w:pPr>
            <w:r>
              <w:rPr>
                <w:sz w:val="18"/>
                <w:szCs w:val="18"/>
              </w:rPr>
              <w:t xml:space="preserve">Hilary </w:t>
            </w:r>
            <w:proofErr w:type="spellStart"/>
            <w:r>
              <w:rPr>
                <w:sz w:val="18"/>
                <w:szCs w:val="18"/>
              </w:rPr>
              <w:t>Ramanantsalama</w:t>
            </w:r>
            <w:proofErr w:type="spellEnd"/>
            <w:r>
              <w:rPr>
                <w:sz w:val="18"/>
                <w:szCs w:val="18"/>
              </w:rPr>
              <w:t xml:space="preserve"> (hra@kereval.com)</w:t>
            </w:r>
          </w:p>
          <w:p w:rsidR="0005343E" w:rsidRDefault="00F274FE">
            <w:pPr>
              <w:spacing w:before="40" w:after="40"/>
              <w:ind w:left="72" w:right="72"/>
              <w:rPr>
                <w:sz w:val="18"/>
                <w:szCs w:val="18"/>
              </w:rPr>
            </w:pPr>
            <w:proofErr w:type="spellStart"/>
            <w:r>
              <w:rPr>
                <w:sz w:val="18"/>
                <w:szCs w:val="18"/>
              </w:rPr>
              <w:t>Abderrazek</w:t>
            </w:r>
            <w:proofErr w:type="spellEnd"/>
            <w:r>
              <w:rPr>
                <w:sz w:val="18"/>
                <w:szCs w:val="18"/>
              </w:rPr>
              <w:t xml:space="preserve"> </w:t>
            </w:r>
            <w:proofErr w:type="spellStart"/>
            <w:r>
              <w:rPr>
                <w:sz w:val="18"/>
                <w:szCs w:val="18"/>
              </w:rPr>
              <w:t>Boufahja</w:t>
            </w:r>
            <w:proofErr w:type="spellEnd"/>
            <w:r>
              <w:rPr>
                <w:sz w:val="18"/>
                <w:szCs w:val="18"/>
              </w:rPr>
              <w:t xml:space="preserve"> (abderrazek.boufahja@ihe-europe.net)</w:t>
            </w:r>
          </w:p>
        </w:tc>
      </w:tr>
      <w:tr w:rsidR="0005343E">
        <w:tc>
          <w:tcPr>
            <w:tcW w:w="4788" w:type="dxa"/>
          </w:tcPr>
          <w:p w:rsidR="0005343E" w:rsidRDefault="00F274FE">
            <w:pPr>
              <w:spacing w:before="40" w:after="40"/>
              <w:ind w:left="72" w:right="72"/>
              <w:rPr>
                <w:sz w:val="18"/>
                <w:szCs w:val="18"/>
              </w:rPr>
            </w:pPr>
            <w:r>
              <w:rPr>
                <w:sz w:val="18"/>
                <w:szCs w:val="18"/>
              </w:rPr>
              <w:t>Submission Date:</w:t>
            </w:r>
          </w:p>
        </w:tc>
        <w:tc>
          <w:tcPr>
            <w:tcW w:w="4788" w:type="dxa"/>
          </w:tcPr>
          <w:p w:rsidR="0005343E" w:rsidRDefault="00F274FE">
            <w:pPr>
              <w:spacing w:before="40" w:after="40"/>
              <w:ind w:left="72" w:right="72"/>
              <w:rPr>
                <w:sz w:val="18"/>
                <w:szCs w:val="18"/>
              </w:rPr>
            </w:pPr>
            <w:r>
              <w:rPr>
                <w:sz w:val="18"/>
                <w:szCs w:val="18"/>
              </w:rPr>
              <w:t>20/04/2017</w:t>
            </w:r>
          </w:p>
        </w:tc>
      </w:tr>
      <w:tr w:rsidR="0005343E">
        <w:tc>
          <w:tcPr>
            <w:tcW w:w="4788" w:type="dxa"/>
          </w:tcPr>
          <w:p w:rsidR="0005343E" w:rsidRDefault="00F274FE">
            <w:pPr>
              <w:spacing w:before="40" w:after="40"/>
              <w:ind w:left="72" w:right="72"/>
              <w:rPr>
                <w:sz w:val="18"/>
                <w:szCs w:val="18"/>
              </w:rPr>
            </w:pPr>
            <w:r>
              <w:rPr>
                <w:sz w:val="18"/>
                <w:szCs w:val="18"/>
              </w:rPr>
              <w:t>Integration Profile(s) affected:</w:t>
            </w:r>
          </w:p>
        </w:tc>
        <w:tc>
          <w:tcPr>
            <w:tcW w:w="4788" w:type="dxa"/>
          </w:tcPr>
          <w:p w:rsidR="0005343E" w:rsidRDefault="00F274FE">
            <w:pPr>
              <w:spacing w:before="40" w:after="40"/>
              <w:ind w:left="72" w:right="72"/>
              <w:rPr>
                <w:sz w:val="18"/>
                <w:szCs w:val="18"/>
              </w:rPr>
            </w:pPr>
            <w:r>
              <w:rPr>
                <w:sz w:val="18"/>
                <w:szCs w:val="18"/>
              </w:rPr>
              <w:t>None</w:t>
            </w:r>
          </w:p>
        </w:tc>
      </w:tr>
      <w:tr w:rsidR="0005343E">
        <w:tc>
          <w:tcPr>
            <w:tcW w:w="4788" w:type="dxa"/>
          </w:tcPr>
          <w:p w:rsidR="0005343E" w:rsidRDefault="00F274FE">
            <w:pPr>
              <w:spacing w:before="40" w:after="40"/>
              <w:ind w:left="72" w:right="72"/>
              <w:rPr>
                <w:sz w:val="18"/>
                <w:szCs w:val="18"/>
              </w:rPr>
            </w:pPr>
            <w:r>
              <w:rPr>
                <w:sz w:val="18"/>
                <w:szCs w:val="18"/>
              </w:rPr>
              <w:t>Actor(s) affected:</w:t>
            </w:r>
          </w:p>
        </w:tc>
        <w:tc>
          <w:tcPr>
            <w:tcW w:w="4788" w:type="dxa"/>
          </w:tcPr>
          <w:p w:rsidR="0005343E" w:rsidRDefault="00F274FE">
            <w:pPr>
              <w:spacing w:before="40" w:after="40"/>
              <w:ind w:left="72" w:right="72"/>
              <w:rPr>
                <w:sz w:val="18"/>
                <w:szCs w:val="18"/>
              </w:rPr>
            </w:pPr>
            <w:r>
              <w:rPr>
                <w:sz w:val="18"/>
                <w:szCs w:val="18"/>
              </w:rPr>
              <w:t>None</w:t>
            </w:r>
          </w:p>
        </w:tc>
      </w:tr>
      <w:tr w:rsidR="0005343E">
        <w:tc>
          <w:tcPr>
            <w:tcW w:w="4788" w:type="dxa"/>
          </w:tcPr>
          <w:p w:rsidR="0005343E" w:rsidRDefault="00F274FE">
            <w:pPr>
              <w:spacing w:before="40" w:after="40"/>
              <w:ind w:left="72" w:right="72"/>
              <w:rPr>
                <w:sz w:val="18"/>
                <w:szCs w:val="18"/>
              </w:rPr>
            </w:pPr>
            <w:r>
              <w:rPr>
                <w:sz w:val="18"/>
                <w:szCs w:val="18"/>
              </w:rPr>
              <w:t>IHE Technical Framework or Supplement modified:</w:t>
            </w:r>
          </w:p>
        </w:tc>
        <w:tc>
          <w:tcPr>
            <w:tcW w:w="4788" w:type="dxa"/>
          </w:tcPr>
          <w:p w:rsidR="0005343E" w:rsidRDefault="00F274FE">
            <w:pPr>
              <w:spacing w:before="40" w:after="40"/>
              <w:ind w:left="72" w:right="72"/>
              <w:rPr>
                <w:sz w:val="18"/>
                <w:szCs w:val="18"/>
              </w:rPr>
            </w:pPr>
            <w:r>
              <w:rPr>
                <w:sz w:val="18"/>
                <w:szCs w:val="18"/>
              </w:rPr>
              <w:t>IHE_PCC_Suppl_CDA_Content_Modules_Rev2.5</w:t>
            </w:r>
          </w:p>
        </w:tc>
      </w:tr>
      <w:tr w:rsidR="0005343E">
        <w:tc>
          <w:tcPr>
            <w:tcW w:w="4788" w:type="dxa"/>
          </w:tcPr>
          <w:p w:rsidR="0005343E" w:rsidRDefault="00F274FE">
            <w:pPr>
              <w:spacing w:before="40" w:after="40"/>
              <w:ind w:left="72" w:right="72"/>
              <w:rPr>
                <w:sz w:val="18"/>
                <w:szCs w:val="18"/>
              </w:rPr>
            </w:pPr>
            <w:r>
              <w:rPr>
                <w:sz w:val="18"/>
                <w:szCs w:val="18"/>
              </w:rPr>
              <w:t>Volume(s) and Section(s) affected:</w:t>
            </w:r>
          </w:p>
        </w:tc>
        <w:tc>
          <w:tcPr>
            <w:tcW w:w="4788" w:type="dxa"/>
          </w:tcPr>
          <w:p w:rsidR="0005343E" w:rsidRDefault="00F274FE">
            <w:pPr>
              <w:spacing w:before="40" w:after="40"/>
              <w:ind w:left="72" w:right="72"/>
              <w:rPr>
                <w:sz w:val="18"/>
                <w:szCs w:val="18"/>
              </w:rPr>
            </w:pPr>
            <w:r>
              <w:rPr>
                <w:sz w:val="18"/>
                <w:szCs w:val="18"/>
              </w:rPr>
              <w:t>6.3.3.2.39</w:t>
            </w:r>
          </w:p>
        </w:tc>
      </w:tr>
      <w:tr w:rsidR="0005343E">
        <w:tc>
          <w:tcPr>
            <w:tcW w:w="9576" w:type="dxa"/>
            <w:gridSpan w:val="2"/>
          </w:tcPr>
          <w:p w:rsidR="0005343E" w:rsidRDefault="00F274FE">
            <w:pPr>
              <w:spacing w:before="40" w:after="40"/>
              <w:ind w:left="72" w:right="72"/>
              <w:rPr>
                <w:sz w:val="18"/>
                <w:szCs w:val="18"/>
              </w:rPr>
            </w:pPr>
            <w:r>
              <w:rPr>
                <w:sz w:val="18"/>
                <w:szCs w:val="18"/>
              </w:rPr>
              <w:t>Rationale for Change:</w:t>
            </w:r>
          </w:p>
          <w:p w:rsidR="0005343E" w:rsidRDefault="0005343E">
            <w:pPr>
              <w:spacing w:before="40" w:after="40"/>
              <w:ind w:left="72" w:right="72"/>
              <w:rPr>
                <w:sz w:val="18"/>
                <w:szCs w:val="18"/>
              </w:rPr>
            </w:pPr>
          </w:p>
          <w:p w:rsidR="0005343E" w:rsidRDefault="00F274FE">
            <w:pPr>
              <w:spacing w:before="40" w:after="40"/>
              <w:ind w:left="72" w:right="72"/>
              <w:rPr>
                <w:sz w:val="18"/>
                <w:szCs w:val="18"/>
              </w:rPr>
            </w:pPr>
            <w:r>
              <w:rPr>
                <w:sz w:val="18"/>
                <w:szCs w:val="18"/>
              </w:rPr>
              <w:t xml:space="preserve">The subsections id and the </w:t>
            </w:r>
            <w:proofErr w:type="gramStart"/>
            <w:r>
              <w:rPr>
                <w:sz w:val="18"/>
                <w:szCs w:val="18"/>
              </w:rPr>
              <w:t>description  are</w:t>
            </w:r>
            <w:proofErr w:type="gramEnd"/>
            <w:r>
              <w:rPr>
                <w:sz w:val="18"/>
                <w:szCs w:val="18"/>
              </w:rPr>
              <w:t xml:space="preserve"> written in the wrong cell : they are interchanged.</w:t>
            </w:r>
          </w:p>
          <w:p w:rsidR="0005343E" w:rsidRDefault="0005343E">
            <w:pPr>
              <w:spacing w:before="40" w:after="40"/>
              <w:ind w:left="72" w:right="72"/>
              <w:rPr>
                <w:sz w:val="18"/>
                <w:szCs w:val="18"/>
              </w:rPr>
            </w:pPr>
          </w:p>
        </w:tc>
      </w:tr>
    </w:tbl>
    <w:p w:rsidR="0005343E" w:rsidRDefault="0005343E">
      <w:pPr>
        <w:rPr>
          <w:color w:val="FF0000"/>
        </w:rPr>
      </w:pPr>
    </w:p>
    <w:p w:rsidR="0005343E" w:rsidRDefault="009C7049">
      <w:pPr>
        <w:pBdr>
          <w:top w:val="single" w:sz="4" w:space="1" w:color="000000"/>
          <w:left w:val="single" w:sz="4" w:space="4" w:color="000000"/>
          <w:bottom w:val="single" w:sz="4" w:space="1" w:color="000000"/>
          <w:right w:val="single" w:sz="4" w:space="4" w:color="000000"/>
        </w:pBdr>
        <w:rPr>
          <w:i/>
        </w:rPr>
      </w:pPr>
      <w:r>
        <w:rPr>
          <w:i/>
        </w:rPr>
        <w:t>Update Section 6.3.3.2.39</w:t>
      </w:r>
      <w:r w:rsidR="00F274FE">
        <w:rPr>
          <w:i/>
        </w:rPr>
        <w:t>:</w:t>
      </w:r>
    </w:p>
    <w:p w:rsidR="0005343E" w:rsidRDefault="0005343E"/>
    <w:p w:rsidR="0005343E" w:rsidRDefault="00F274FE">
      <w:pPr>
        <w:pStyle w:val="Heading5"/>
        <w:ind w:left="0" w:firstLine="0"/>
      </w:pPr>
      <w:bookmarkStart w:id="0" w:name="_1qoc8b1" w:colFirst="0" w:colLast="0"/>
      <w:bookmarkEnd w:id="0"/>
      <w:r>
        <w:t>6.3.3.2.39 Labor and Delivery Events Section 1.3.6.1.4.1.19376.1.5.3.1.1.21.2.3</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705"/>
        <w:gridCol w:w="5124"/>
      </w:tblGrid>
      <w:tr w:rsidR="0005343E">
        <w:tc>
          <w:tcPr>
            <w:tcW w:w="3521" w:type="dxa"/>
            <w:shd w:val="clear" w:color="auto" w:fill="D9D9D9"/>
          </w:tcPr>
          <w:p w:rsidR="0005343E" w:rsidRDefault="00F274FE">
            <w:pPr>
              <w:spacing w:before="40" w:after="40"/>
              <w:ind w:left="72" w:right="72"/>
              <w:jc w:val="center"/>
              <w:rPr>
                <w:rFonts w:ascii="Arial" w:eastAsia="Arial" w:hAnsi="Arial" w:cs="Arial"/>
                <w:b/>
                <w:sz w:val="20"/>
                <w:szCs w:val="20"/>
              </w:rPr>
            </w:pPr>
            <w:r>
              <w:rPr>
                <w:rFonts w:ascii="Arial" w:eastAsia="Arial" w:hAnsi="Arial" w:cs="Arial"/>
                <w:b/>
                <w:sz w:val="20"/>
                <w:szCs w:val="20"/>
              </w:rPr>
              <w:t>Template ID</w:t>
            </w:r>
          </w:p>
        </w:tc>
        <w:tc>
          <w:tcPr>
            <w:tcW w:w="5829" w:type="dxa"/>
            <w:gridSpan w:val="2"/>
          </w:tcPr>
          <w:p w:rsidR="0005343E" w:rsidRDefault="00F274FE">
            <w:pPr>
              <w:spacing w:before="40" w:after="40"/>
              <w:ind w:left="72" w:right="72"/>
              <w:rPr>
                <w:sz w:val="18"/>
                <w:szCs w:val="18"/>
              </w:rPr>
            </w:pPr>
            <w:r>
              <w:rPr>
                <w:sz w:val="18"/>
                <w:szCs w:val="18"/>
              </w:rPr>
              <w:t>1.3.6.1.4.1.19376.1.5.3.1.1.21.2.3</w:t>
            </w:r>
          </w:p>
        </w:tc>
      </w:tr>
      <w:tr w:rsidR="0005343E">
        <w:tc>
          <w:tcPr>
            <w:tcW w:w="3521" w:type="dxa"/>
            <w:shd w:val="clear" w:color="auto" w:fill="D9D9D9"/>
          </w:tcPr>
          <w:p w:rsidR="0005343E" w:rsidRDefault="00F274FE">
            <w:pPr>
              <w:spacing w:before="40" w:after="40"/>
              <w:ind w:left="72" w:right="72"/>
              <w:jc w:val="center"/>
              <w:rPr>
                <w:rFonts w:ascii="Arial" w:eastAsia="Arial" w:hAnsi="Arial" w:cs="Arial"/>
                <w:b/>
                <w:sz w:val="20"/>
                <w:szCs w:val="20"/>
              </w:rPr>
            </w:pPr>
            <w:r>
              <w:rPr>
                <w:rFonts w:ascii="Arial" w:eastAsia="Arial" w:hAnsi="Arial" w:cs="Arial"/>
                <w:b/>
                <w:sz w:val="20"/>
                <w:szCs w:val="20"/>
              </w:rPr>
              <w:t>Parent Template</w:t>
            </w:r>
          </w:p>
        </w:tc>
        <w:tc>
          <w:tcPr>
            <w:tcW w:w="5829" w:type="dxa"/>
            <w:gridSpan w:val="2"/>
          </w:tcPr>
          <w:p w:rsidR="0005343E" w:rsidRDefault="0005343E">
            <w:pPr>
              <w:spacing w:before="40" w:after="40"/>
              <w:ind w:left="72" w:right="72"/>
              <w:rPr>
                <w:rFonts w:ascii="Arial" w:eastAsia="Arial" w:hAnsi="Arial" w:cs="Arial"/>
                <w:b/>
                <w:sz w:val="18"/>
                <w:szCs w:val="18"/>
              </w:rPr>
            </w:pPr>
          </w:p>
        </w:tc>
      </w:tr>
      <w:tr w:rsidR="0005343E">
        <w:tc>
          <w:tcPr>
            <w:tcW w:w="3521" w:type="dxa"/>
            <w:shd w:val="clear" w:color="auto" w:fill="D9D9D9"/>
          </w:tcPr>
          <w:p w:rsidR="0005343E" w:rsidRDefault="00F274FE">
            <w:pPr>
              <w:spacing w:before="40" w:after="40"/>
              <w:ind w:left="72" w:right="72"/>
              <w:jc w:val="center"/>
              <w:rPr>
                <w:rFonts w:ascii="Arial" w:eastAsia="Arial" w:hAnsi="Arial" w:cs="Arial"/>
                <w:b/>
                <w:sz w:val="20"/>
                <w:szCs w:val="20"/>
              </w:rPr>
            </w:pPr>
            <w:r>
              <w:rPr>
                <w:rFonts w:ascii="Arial" w:eastAsia="Arial" w:hAnsi="Arial" w:cs="Arial"/>
                <w:b/>
                <w:sz w:val="20"/>
                <w:szCs w:val="20"/>
              </w:rPr>
              <w:t>General Description</w:t>
            </w:r>
          </w:p>
        </w:tc>
        <w:tc>
          <w:tcPr>
            <w:tcW w:w="5829" w:type="dxa"/>
            <w:gridSpan w:val="2"/>
          </w:tcPr>
          <w:p w:rsidR="0005343E" w:rsidRDefault="00F274FE">
            <w:pPr>
              <w:spacing w:before="40" w:after="40"/>
              <w:ind w:left="72" w:right="72"/>
              <w:rPr>
                <w:rFonts w:ascii="Arial" w:eastAsia="Arial" w:hAnsi="Arial" w:cs="Arial"/>
                <w:b/>
                <w:sz w:val="18"/>
                <w:szCs w:val="18"/>
              </w:rPr>
            </w:pPr>
            <w:r>
              <w:rPr>
                <w:sz w:val="18"/>
                <w:szCs w:val="18"/>
              </w:rPr>
              <w:t>The Labor and Delivery Events Section SHALL include a narrative text containing relevant information collected during the labor and delivery process.</w:t>
            </w:r>
          </w:p>
        </w:tc>
      </w:tr>
      <w:tr w:rsidR="0005343E">
        <w:tc>
          <w:tcPr>
            <w:tcW w:w="3521"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LOINC Code </w:t>
            </w:r>
          </w:p>
        </w:tc>
        <w:tc>
          <w:tcPr>
            <w:tcW w:w="705"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Opt </w:t>
            </w:r>
          </w:p>
        </w:tc>
        <w:tc>
          <w:tcPr>
            <w:tcW w:w="5124"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Description </w:t>
            </w:r>
          </w:p>
        </w:tc>
      </w:tr>
      <w:tr w:rsidR="0005343E">
        <w:tc>
          <w:tcPr>
            <w:tcW w:w="3521" w:type="dxa"/>
            <w:vAlign w:val="center"/>
          </w:tcPr>
          <w:p w:rsidR="0005343E" w:rsidRDefault="00F274FE">
            <w:pPr>
              <w:spacing w:before="40" w:after="40"/>
              <w:ind w:left="72" w:right="72"/>
              <w:rPr>
                <w:rFonts w:ascii="Arimo" w:eastAsia="Arimo" w:hAnsi="Arimo" w:cs="Arimo"/>
              </w:rPr>
            </w:pPr>
            <w:r>
              <w:rPr>
                <w:sz w:val="18"/>
                <w:szCs w:val="18"/>
              </w:rPr>
              <w:t>57074-7</w:t>
            </w:r>
          </w:p>
        </w:tc>
        <w:tc>
          <w:tcPr>
            <w:tcW w:w="705" w:type="dxa"/>
            <w:vAlign w:val="center"/>
          </w:tcPr>
          <w:p w:rsidR="0005343E" w:rsidRDefault="00F274FE">
            <w:pPr>
              <w:spacing w:before="40" w:after="40"/>
              <w:ind w:left="72" w:right="72"/>
              <w:rPr>
                <w:rFonts w:ascii="Arimo" w:eastAsia="Arimo" w:hAnsi="Arimo" w:cs="Arimo"/>
              </w:rPr>
            </w:pPr>
            <w:r>
              <w:rPr>
                <w:sz w:val="18"/>
                <w:szCs w:val="18"/>
              </w:rPr>
              <w:t xml:space="preserve">R </w:t>
            </w:r>
          </w:p>
        </w:tc>
        <w:tc>
          <w:tcPr>
            <w:tcW w:w="5124" w:type="dxa"/>
            <w:vAlign w:val="center"/>
          </w:tcPr>
          <w:p w:rsidR="0005343E" w:rsidRDefault="00F274FE">
            <w:pPr>
              <w:spacing w:before="40" w:after="40"/>
              <w:ind w:left="72" w:right="72"/>
              <w:rPr>
                <w:rFonts w:ascii="Arimo" w:eastAsia="Arimo" w:hAnsi="Arimo" w:cs="Arimo"/>
              </w:rPr>
            </w:pPr>
            <w:r>
              <w:rPr>
                <w:sz w:val="18"/>
                <w:szCs w:val="18"/>
              </w:rPr>
              <w:t>Labor and delivery process</w:t>
            </w:r>
          </w:p>
        </w:tc>
      </w:tr>
      <w:tr w:rsidR="0005343E">
        <w:tc>
          <w:tcPr>
            <w:tcW w:w="3521"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Subsections </w:t>
            </w:r>
          </w:p>
        </w:tc>
        <w:tc>
          <w:tcPr>
            <w:tcW w:w="705"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Opt </w:t>
            </w:r>
          </w:p>
        </w:tc>
        <w:tc>
          <w:tcPr>
            <w:tcW w:w="5124" w:type="dxa"/>
            <w:shd w:val="clear" w:color="auto" w:fill="D9D9D9"/>
            <w:vAlign w:val="center"/>
          </w:tcPr>
          <w:p w:rsidR="0005343E" w:rsidRDefault="00F274FE">
            <w:pPr>
              <w:spacing w:before="40" w:after="40"/>
              <w:ind w:left="72" w:right="72"/>
              <w:jc w:val="center"/>
              <w:rPr>
                <w:rFonts w:ascii="Arimo" w:eastAsia="Arimo" w:hAnsi="Arimo" w:cs="Arimo"/>
                <w:b/>
              </w:rPr>
            </w:pPr>
            <w:r>
              <w:rPr>
                <w:rFonts w:ascii="Arial" w:eastAsia="Arial" w:hAnsi="Arial" w:cs="Arial"/>
                <w:b/>
                <w:sz w:val="20"/>
                <w:szCs w:val="20"/>
              </w:rPr>
              <w:t xml:space="preserve">Description </w:t>
            </w:r>
          </w:p>
        </w:tc>
      </w:tr>
      <w:tr w:rsidR="0005343E">
        <w:tc>
          <w:tcPr>
            <w:tcW w:w="3521" w:type="dxa"/>
            <w:vAlign w:val="center"/>
          </w:tcPr>
          <w:p w:rsidR="0005343E" w:rsidRPr="009C7049" w:rsidRDefault="00F274FE">
            <w:pPr>
              <w:spacing w:before="40" w:after="40"/>
              <w:ind w:left="72" w:right="72"/>
              <w:rPr>
                <w:strike/>
                <w:color w:val="auto"/>
                <w:sz w:val="18"/>
                <w:szCs w:val="18"/>
              </w:rPr>
            </w:pPr>
            <w:r w:rsidRPr="009C7049">
              <w:rPr>
                <w:strike/>
                <w:color w:val="auto"/>
                <w:sz w:val="18"/>
                <w:szCs w:val="18"/>
              </w:rPr>
              <w:t>Procedures and Interventions</w:t>
            </w:r>
          </w:p>
          <w:p w:rsidR="0005343E" w:rsidRPr="009C7049" w:rsidRDefault="00F274FE">
            <w:pPr>
              <w:spacing w:before="40" w:after="40"/>
              <w:ind w:left="72" w:right="72"/>
              <w:rPr>
                <w:strike/>
                <w:color w:val="auto"/>
                <w:sz w:val="18"/>
                <w:szCs w:val="18"/>
              </w:rPr>
            </w:pPr>
            <w:r w:rsidRPr="009C7049">
              <w:rPr>
                <w:strike/>
                <w:color w:val="auto"/>
                <w:sz w:val="18"/>
                <w:szCs w:val="18"/>
              </w:rPr>
              <w:t xml:space="preserve">The subsection SHALL contain procedures and interventions specific to labor and delivery events. These may include </w:t>
            </w:r>
            <w:r w:rsidRPr="009C7049">
              <w:rPr>
                <w:strike/>
                <w:color w:val="auto"/>
                <w:sz w:val="18"/>
                <w:szCs w:val="18"/>
              </w:rPr>
              <w:lastRenderedPageBreak/>
              <w:t>induction, the delivery type (e.g., vaginal, vaginal birth after cesarean section or cesarean section along with incision type), electronic fetal monitoring, etc.</w:t>
            </w:r>
          </w:p>
          <w:p w:rsidR="0005343E" w:rsidRPr="009C7049" w:rsidRDefault="0005343E">
            <w:pPr>
              <w:spacing w:before="40" w:after="40"/>
              <w:ind w:left="72" w:right="72"/>
              <w:rPr>
                <w:b/>
                <w:color w:val="auto"/>
                <w:sz w:val="18"/>
                <w:szCs w:val="18"/>
                <w:u w:val="single"/>
              </w:rPr>
            </w:pPr>
          </w:p>
          <w:p w:rsidR="0005343E" w:rsidRPr="009C7049" w:rsidRDefault="00F274FE">
            <w:pPr>
              <w:spacing w:before="40" w:after="40"/>
              <w:ind w:left="72" w:right="72"/>
              <w:rPr>
                <w:b/>
                <w:color w:val="auto"/>
                <w:sz w:val="18"/>
                <w:szCs w:val="18"/>
                <w:u w:val="single"/>
              </w:rPr>
            </w:pPr>
            <w:r w:rsidRPr="009C7049">
              <w:rPr>
                <w:b/>
                <w:color w:val="auto"/>
                <w:sz w:val="18"/>
                <w:szCs w:val="18"/>
                <w:u w:val="single"/>
              </w:rPr>
              <w:t>1.3.6.1.4.1.19376.1.5.3.1.1.13.2.11</w:t>
            </w:r>
          </w:p>
        </w:tc>
        <w:tc>
          <w:tcPr>
            <w:tcW w:w="705" w:type="dxa"/>
            <w:vAlign w:val="center"/>
          </w:tcPr>
          <w:p w:rsidR="0005343E" w:rsidRPr="009C7049" w:rsidRDefault="00F274FE">
            <w:pPr>
              <w:spacing w:before="40" w:after="40"/>
              <w:ind w:left="72" w:right="72"/>
              <w:rPr>
                <w:color w:val="auto"/>
                <w:sz w:val="18"/>
                <w:szCs w:val="18"/>
              </w:rPr>
            </w:pPr>
            <w:r w:rsidRPr="009C7049">
              <w:rPr>
                <w:color w:val="auto"/>
                <w:sz w:val="18"/>
                <w:szCs w:val="18"/>
              </w:rPr>
              <w:lastRenderedPageBreak/>
              <w:t>R2</w:t>
            </w:r>
          </w:p>
        </w:tc>
        <w:tc>
          <w:tcPr>
            <w:tcW w:w="5124" w:type="dxa"/>
            <w:vAlign w:val="center"/>
          </w:tcPr>
          <w:p w:rsidR="0005343E" w:rsidRPr="009C7049" w:rsidRDefault="00F274FE">
            <w:pPr>
              <w:spacing w:before="40" w:after="40"/>
              <w:ind w:left="72" w:right="72"/>
              <w:rPr>
                <w:strike/>
                <w:color w:val="auto"/>
                <w:sz w:val="18"/>
                <w:szCs w:val="18"/>
              </w:rPr>
            </w:pPr>
            <w:r w:rsidRPr="009C7049">
              <w:rPr>
                <w:strike/>
                <w:color w:val="auto"/>
                <w:sz w:val="18"/>
                <w:szCs w:val="18"/>
              </w:rPr>
              <w:t>1.3.6.1.4.1.19376.1.5.3.1.1.13.2.11</w:t>
            </w:r>
          </w:p>
          <w:p w:rsidR="0005343E" w:rsidRPr="009C7049" w:rsidRDefault="0005343E">
            <w:pPr>
              <w:spacing w:before="40" w:after="40"/>
              <w:ind w:left="72" w:right="72"/>
              <w:rPr>
                <w:b/>
                <w:color w:val="auto"/>
                <w:sz w:val="18"/>
                <w:szCs w:val="18"/>
                <w:u w:val="single"/>
              </w:rPr>
            </w:pPr>
          </w:p>
          <w:p w:rsidR="0005343E" w:rsidRPr="009C7049" w:rsidRDefault="00F274FE">
            <w:pPr>
              <w:spacing w:before="40" w:after="40"/>
              <w:ind w:left="72" w:right="72"/>
              <w:rPr>
                <w:b/>
                <w:color w:val="auto"/>
                <w:sz w:val="18"/>
                <w:szCs w:val="18"/>
                <w:u w:val="single"/>
              </w:rPr>
            </w:pPr>
            <w:r w:rsidRPr="009C7049">
              <w:rPr>
                <w:b/>
                <w:color w:val="auto"/>
                <w:sz w:val="18"/>
                <w:szCs w:val="18"/>
                <w:u w:val="single"/>
              </w:rPr>
              <w:t>Procedures and Interventions</w:t>
            </w:r>
          </w:p>
          <w:p w:rsidR="0005343E" w:rsidRPr="009C7049" w:rsidRDefault="00F274FE">
            <w:pPr>
              <w:spacing w:before="40" w:after="40"/>
              <w:ind w:left="72" w:right="72"/>
              <w:rPr>
                <w:b/>
                <w:color w:val="auto"/>
                <w:sz w:val="18"/>
                <w:szCs w:val="18"/>
                <w:u w:val="single"/>
              </w:rPr>
            </w:pPr>
            <w:r w:rsidRPr="009C7049">
              <w:rPr>
                <w:b/>
                <w:color w:val="auto"/>
                <w:sz w:val="18"/>
                <w:szCs w:val="18"/>
                <w:u w:val="single"/>
              </w:rPr>
              <w:t xml:space="preserve">The subsection SHALL contain procedures and interventions </w:t>
            </w:r>
            <w:r w:rsidRPr="009C7049">
              <w:rPr>
                <w:b/>
                <w:color w:val="auto"/>
                <w:sz w:val="18"/>
                <w:szCs w:val="18"/>
                <w:u w:val="single"/>
              </w:rPr>
              <w:lastRenderedPageBreak/>
              <w:t>specific to labor and delivery events. These may include induction, the delivery type (e.g., vaginal, vaginal birth after cesarean section or cesarean section along with incision type), electronic fetal monitoring, etc.</w:t>
            </w:r>
          </w:p>
        </w:tc>
      </w:tr>
      <w:tr w:rsidR="0005343E">
        <w:tc>
          <w:tcPr>
            <w:tcW w:w="3521" w:type="dxa"/>
            <w:vAlign w:val="center"/>
          </w:tcPr>
          <w:p w:rsidR="0005343E" w:rsidRPr="009C7049" w:rsidRDefault="00F274FE">
            <w:pPr>
              <w:spacing w:before="40" w:after="40"/>
              <w:ind w:left="72" w:right="72"/>
              <w:rPr>
                <w:strike/>
                <w:color w:val="auto"/>
                <w:sz w:val="18"/>
                <w:szCs w:val="18"/>
              </w:rPr>
            </w:pPr>
            <w:r w:rsidRPr="009C7049">
              <w:rPr>
                <w:strike/>
                <w:color w:val="auto"/>
                <w:sz w:val="18"/>
                <w:szCs w:val="18"/>
              </w:rPr>
              <w:lastRenderedPageBreak/>
              <w:t>Coded Event Outcomes</w:t>
            </w:r>
          </w:p>
          <w:p w:rsidR="0005343E" w:rsidRPr="009C7049" w:rsidRDefault="00F274FE">
            <w:pPr>
              <w:spacing w:before="40" w:after="40"/>
              <w:ind w:left="72" w:right="72"/>
              <w:rPr>
                <w:strike/>
                <w:color w:val="auto"/>
                <w:sz w:val="18"/>
                <w:szCs w:val="18"/>
              </w:rPr>
            </w:pPr>
            <w:r w:rsidRPr="009C7049">
              <w:rPr>
                <w:strike/>
                <w:color w:val="auto"/>
                <w:sz w:val="18"/>
                <w:szCs w:val="18"/>
              </w:rPr>
              <w:t xml:space="preserve">This section SHOULD contain outcomes related to the labor and delivery process such as live birth or stillborn. </w:t>
            </w:r>
          </w:p>
          <w:p w:rsidR="0005343E" w:rsidRPr="009C7049" w:rsidRDefault="0005343E">
            <w:pPr>
              <w:spacing w:before="40" w:after="40"/>
              <w:ind w:left="72" w:right="72"/>
              <w:rPr>
                <w:b/>
                <w:strike/>
                <w:color w:val="auto"/>
                <w:sz w:val="18"/>
                <w:szCs w:val="18"/>
                <w:u w:val="single"/>
              </w:rPr>
            </w:pPr>
          </w:p>
          <w:p w:rsidR="0005343E" w:rsidRPr="009C7049" w:rsidRDefault="00F274FE">
            <w:pPr>
              <w:spacing w:before="40" w:after="40"/>
              <w:ind w:left="72" w:right="72"/>
              <w:rPr>
                <w:strike/>
                <w:color w:val="auto"/>
                <w:sz w:val="18"/>
                <w:szCs w:val="18"/>
              </w:rPr>
            </w:pPr>
            <w:r w:rsidRPr="009C7049">
              <w:rPr>
                <w:strike/>
                <w:color w:val="auto"/>
                <w:sz w:val="18"/>
                <w:szCs w:val="18"/>
              </w:rPr>
              <w:t xml:space="preserve">The subsection shall include coded event outcomes such as live birth or stillborn and also including maternal death with date/time. Furthermore, Coded Event Outcomes section shall contain a simple Observation using LOINC Code 11636-8 that reports the number of births live or dead that occurred during the delivery event. </w:t>
            </w:r>
          </w:p>
          <w:p w:rsidR="0005343E" w:rsidRPr="009C7049" w:rsidRDefault="0005343E">
            <w:pPr>
              <w:spacing w:before="40" w:after="40"/>
              <w:ind w:left="72" w:right="72"/>
              <w:rPr>
                <w:b/>
                <w:color w:val="auto"/>
                <w:sz w:val="18"/>
                <w:szCs w:val="18"/>
                <w:u w:val="single"/>
              </w:rPr>
            </w:pPr>
          </w:p>
          <w:p w:rsidR="0005343E" w:rsidRPr="009C7049" w:rsidRDefault="00F274FE">
            <w:pPr>
              <w:spacing w:before="40" w:after="40"/>
              <w:ind w:left="72" w:right="72"/>
              <w:rPr>
                <w:b/>
                <w:color w:val="auto"/>
                <w:sz w:val="18"/>
                <w:szCs w:val="18"/>
                <w:u w:val="single"/>
              </w:rPr>
            </w:pPr>
            <w:r w:rsidRPr="009C7049">
              <w:rPr>
                <w:b/>
                <w:color w:val="auto"/>
                <w:sz w:val="18"/>
                <w:szCs w:val="18"/>
                <w:u w:val="single"/>
              </w:rPr>
              <w:t>1.3.6.1.4.1.19376.1.7.3.1.1.13.7</w:t>
            </w:r>
          </w:p>
        </w:tc>
        <w:tc>
          <w:tcPr>
            <w:tcW w:w="705" w:type="dxa"/>
            <w:vAlign w:val="center"/>
          </w:tcPr>
          <w:p w:rsidR="0005343E" w:rsidRPr="009C7049" w:rsidRDefault="00F274FE">
            <w:pPr>
              <w:spacing w:before="40" w:after="40"/>
              <w:ind w:left="72" w:right="72"/>
              <w:rPr>
                <w:color w:val="auto"/>
                <w:sz w:val="18"/>
                <w:szCs w:val="18"/>
              </w:rPr>
            </w:pPr>
            <w:r w:rsidRPr="009C7049">
              <w:rPr>
                <w:color w:val="auto"/>
                <w:sz w:val="18"/>
                <w:szCs w:val="18"/>
              </w:rPr>
              <w:t>R2</w:t>
            </w:r>
          </w:p>
        </w:tc>
        <w:tc>
          <w:tcPr>
            <w:tcW w:w="5124" w:type="dxa"/>
            <w:vAlign w:val="center"/>
          </w:tcPr>
          <w:p w:rsidR="0005343E" w:rsidRPr="009C7049" w:rsidRDefault="00F274FE">
            <w:pPr>
              <w:spacing w:before="40" w:after="40"/>
              <w:ind w:left="72" w:right="72"/>
              <w:rPr>
                <w:strike/>
                <w:color w:val="auto"/>
                <w:sz w:val="18"/>
                <w:szCs w:val="18"/>
              </w:rPr>
            </w:pPr>
            <w:bookmarkStart w:id="1" w:name="_GoBack"/>
            <w:r w:rsidRPr="009C7049">
              <w:rPr>
                <w:strike/>
                <w:color w:val="auto"/>
                <w:sz w:val="18"/>
                <w:szCs w:val="18"/>
              </w:rPr>
              <w:t>1.3.6.1.4.1.19376.1.7.3.1.1.13.7</w:t>
            </w:r>
          </w:p>
          <w:bookmarkEnd w:id="1"/>
          <w:p w:rsidR="0005343E" w:rsidRPr="009C7049" w:rsidRDefault="0005343E">
            <w:pPr>
              <w:spacing w:before="40" w:after="40"/>
              <w:ind w:left="72" w:right="72"/>
              <w:rPr>
                <w:b/>
                <w:color w:val="auto"/>
                <w:sz w:val="18"/>
                <w:szCs w:val="18"/>
                <w:u w:val="single"/>
              </w:rPr>
            </w:pPr>
          </w:p>
          <w:p w:rsidR="0005343E" w:rsidRPr="009C7049" w:rsidRDefault="00F274FE">
            <w:pPr>
              <w:spacing w:before="40" w:after="40"/>
              <w:ind w:left="72" w:right="72"/>
              <w:rPr>
                <w:b/>
                <w:color w:val="auto"/>
                <w:sz w:val="18"/>
                <w:szCs w:val="18"/>
                <w:u w:val="single"/>
              </w:rPr>
            </w:pPr>
            <w:r w:rsidRPr="009C7049">
              <w:rPr>
                <w:b/>
                <w:color w:val="auto"/>
                <w:sz w:val="18"/>
                <w:szCs w:val="18"/>
                <w:u w:val="single"/>
              </w:rPr>
              <w:t>Coded Event Outcomes</w:t>
            </w:r>
          </w:p>
          <w:p w:rsidR="0005343E" w:rsidRPr="009C7049" w:rsidRDefault="00F274FE">
            <w:pPr>
              <w:spacing w:before="40" w:after="40"/>
              <w:ind w:left="72" w:right="72"/>
              <w:rPr>
                <w:b/>
                <w:color w:val="auto"/>
                <w:sz w:val="18"/>
                <w:szCs w:val="18"/>
                <w:u w:val="single"/>
              </w:rPr>
            </w:pPr>
            <w:r w:rsidRPr="009C7049">
              <w:rPr>
                <w:b/>
                <w:color w:val="auto"/>
                <w:sz w:val="18"/>
                <w:szCs w:val="18"/>
                <w:u w:val="single"/>
              </w:rPr>
              <w:t xml:space="preserve">This section SHOULD contain outcomes related to the labor and delivery process such as live birth or stillborn. </w:t>
            </w:r>
          </w:p>
          <w:p w:rsidR="0005343E" w:rsidRPr="009C7049" w:rsidRDefault="0005343E">
            <w:pPr>
              <w:spacing w:before="40" w:after="40"/>
              <w:ind w:left="72" w:right="72"/>
              <w:rPr>
                <w:b/>
                <w:color w:val="auto"/>
                <w:sz w:val="18"/>
                <w:szCs w:val="18"/>
                <w:u w:val="single"/>
              </w:rPr>
            </w:pPr>
          </w:p>
          <w:p w:rsidR="0005343E" w:rsidRPr="009C7049" w:rsidRDefault="00F274FE">
            <w:pPr>
              <w:spacing w:before="40" w:after="40"/>
              <w:ind w:left="72" w:right="72"/>
              <w:rPr>
                <w:b/>
                <w:color w:val="auto"/>
                <w:sz w:val="18"/>
                <w:szCs w:val="18"/>
                <w:u w:val="single"/>
              </w:rPr>
            </w:pPr>
            <w:r w:rsidRPr="009C7049">
              <w:rPr>
                <w:b/>
                <w:color w:val="auto"/>
                <w:sz w:val="18"/>
                <w:szCs w:val="18"/>
                <w:u w:val="single"/>
              </w:rPr>
              <w:t xml:space="preserve">The subsection shall include coded event outcomes such as live birth or stillborn and also including maternal death with date/time. Furthermore, Coded Event Outcomes section shall contain a simple Observation using LOINC Code 11636-8 that reports the number of births live or dead that occurred during the delivery event. </w:t>
            </w:r>
          </w:p>
        </w:tc>
      </w:tr>
    </w:tbl>
    <w:p w:rsidR="0005343E" w:rsidRDefault="0005343E"/>
    <w:p w:rsidR="0005343E" w:rsidRDefault="0005343E">
      <w:pPr>
        <w:keepLines/>
        <w:spacing w:before="60" w:after="60"/>
        <w:jc w:val="center"/>
      </w:pPr>
    </w:p>
    <w:sectPr w:rsidR="0005343E">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EDA" w:rsidRDefault="00FA5EDA">
      <w:pPr>
        <w:spacing w:before="0"/>
      </w:pPr>
      <w:r>
        <w:separator/>
      </w:r>
    </w:p>
  </w:endnote>
  <w:endnote w:type="continuationSeparator" w:id="0">
    <w:p w:rsidR="00FA5EDA" w:rsidRDefault="00FA5E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EDA" w:rsidRDefault="00FA5EDA">
      <w:pPr>
        <w:spacing w:before="0"/>
      </w:pPr>
      <w:r>
        <w:separator/>
      </w:r>
    </w:p>
  </w:footnote>
  <w:footnote w:type="continuationSeparator" w:id="0">
    <w:p w:rsidR="00FA5EDA" w:rsidRDefault="00FA5EDA">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43E" w:rsidRDefault="00F274FE">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05343E" w:rsidRDefault="00F274FE">
    <w:pPr>
      <w:tabs>
        <w:tab w:val="center" w:pos="4320"/>
        <w:tab w:val="right" w:pos="8640"/>
      </w:tabs>
      <w:rPr>
        <w:rFonts w:ascii="Arial" w:eastAsia="Arial" w:hAnsi="Arial" w:cs="Arial"/>
        <w:sz w:val="20"/>
        <w:szCs w:val="20"/>
      </w:rPr>
    </w:pPr>
    <w:r>
      <w:rPr>
        <w:rFonts w:ascii="Arial" w:eastAsia="Arial" w:hAnsi="Arial" w:cs="Arial"/>
        <w:i/>
        <w:sz w:val="20"/>
        <w:szCs w:val="20"/>
      </w:rPr>
      <w:t>&lt;same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3E"/>
    <w:rsid w:val="0005343E"/>
    <w:rsid w:val="003A5CD9"/>
    <w:rsid w:val="009C7049"/>
    <w:rsid w:val="00F274FE"/>
    <w:rsid w:val="00FA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8E19"/>
  <w15:docId w15:val="{90F1D3EE-84E5-4A70-96D5-04806C8F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Steve Moore</cp:lastModifiedBy>
  <cp:revision>3</cp:revision>
  <dcterms:created xsi:type="dcterms:W3CDTF">2017-07-11T18:47:00Z</dcterms:created>
  <dcterms:modified xsi:type="dcterms:W3CDTF">2018-06-14T20:03:00Z</dcterms:modified>
</cp:coreProperties>
</file>