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B7" w:rsidRDefault="00D732B7">
      <w:pPr>
        <w:pStyle w:val="Title"/>
      </w:pPr>
      <w:bookmarkStart w:id="0" w:name="_GoBack"/>
      <w:bookmarkEnd w:id="0"/>
      <w:r>
        <w:t>IHE Change Proposal</w:t>
      </w:r>
    </w:p>
    <w:p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:rsidR="00D732B7" w:rsidRDefault="00D732B7">
      <w:pPr>
        <w:pStyle w:val="BodyText"/>
      </w:pPr>
    </w:p>
    <w:p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3"/>
        <w:gridCol w:w="4677"/>
      </w:tblGrid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 w:rsidRPr="00EC09EB">
              <w:t>PCC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 xml:space="preserve">Change Proposal </w:t>
            </w:r>
            <w:r w:rsidR="00766FFD">
              <w:t>ID</w:t>
            </w:r>
            <w:r w:rsidR="00A43CFF">
              <w:t>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>PCC-CP</w:t>
            </w:r>
            <w:r w:rsidR="00BF647F">
              <w:t>-222-0</w:t>
            </w:r>
            <w:r w:rsidR="00565104">
              <w:t>3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</w:tcPr>
          <w:p w:rsidR="00D732B7" w:rsidRPr="00EC09EB" w:rsidRDefault="0057054B">
            <w:pPr>
              <w:pStyle w:val="TableEntry"/>
            </w:pPr>
            <w:r>
              <w:t>Assigned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</w:tcPr>
          <w:p w:rsidR="00D732B7" w:rsidRPr="00EC09EB" w:rsidRDefault="00565104">
            <w:pPr>
              <w:pStyle w:val="TableEntry"/>
            </w:pPr>
            <w:r>
              <w:t>2016.07.18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</w:tcPr>
          <w:p w:rsidR="00D732B7" w:rsidRPr="00EC09EB" w:rsidRDefault="00565104">
            <w:pPr>
              <w:pStyle w:val="TableEntry"/>
            </w:pPr>
            <w:r>
              <w:t>Denise Downing</w:t>
            </w:r>
          </w:p>
        </w:tc>
      </w:tr>
    </w:tbl>
    <w:p w:rsidR="00D732B7" w:rsidRDefault="00D732B7">
      <w:pPr>
        <w:pStyle w:val="TableTitle"/>
      </w:pPr>
    </w:p>
    <w:p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1"/>
        <w:gridCol w:w="4699"/>
      </w:tblGrid>
      <w:tr w:rsidR="00D732B7">
        <w:trPr>
          <w:cantSplit/>
        </w:trPr>
        <w:tc>
          <w:tcPr>
            <w:tcW w:w="9576" w:type="dxa"/>
            <w:gridSpan w:val="2"/>
          </w:tcPr>
          <w:p w:rsidR="00D732B7" w:rsidRPr="00EC09EB" w:rsidRDefault="00EC09EB">
            <w:pPr>
              <w:pStyle w:val="TableEntryHeader"/>
            </w:pPr>
            <w:r>
              <w:t>RPM Transaction Numbers</w:t>
            </w:r>
          </w:p>
        </w:tc>
      </w:tr>
      <w:tr w:rsidR="00D732B7">
        <w:tc>
          <w:tcPr>
            <w:tcW w:w="4788" w:type="dxa"/>
          </w:tcPr>
          <w:p w:rsidR="00D732B7" w:rsidRPr="00EC09EB" w:rsidRDefault="00D732B7">
            <w:pPr>
              <w:pStyle w:val="TableEntry"/>
            </w:pPr>
            <w:r w:rsidRPr="00EC09EB">
              <w:t>Submitter’s Name(s) and e-mail address(es):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 xml:space="preserve">Steve Moore, </w:t>
            </w:r>
            <w:hyperlink r:id="rId7" w:history="1">
              <w:r w:rsidRPr="00E602F6">
                <w:rPr>
                  <w:rStyle w:val="Hyperlink"/>
                </w:rPr>
                <w:t>moore.stephen.m@wustl.edu</w:t>
              </w:r>
            </w:hyperlink>
          </w:p>
        </w:tc>
      </w:tr>
      <w:tr w:rsidR="00D732B7">
        <w:tc>
          <w:tcPr>
            <w:tcW w:w="4788" w:type="dxa"/>
          </w:tcPr>
          <w:p w:rsidR="00D732B7" w:rsidRPr="00EC09EB" w:rsidRDefault="00D732B7">
            <w:pPr>
              <w:pStyle w:val="TableEntry"/>
            </w:pPr>
            <w:r w:rsidRPr="00EC09EB">
              <w:t>Submission Date: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>2016.07.11</w:t>
            </w:r>
          </w:p>
        </w:tc>
      </w:tr>
      <w:tr w:rsidR="00D732B7">
        <w:tc>
          <w:tcPr>
            <w:tcW w:w="4788" w:type="dxa"/>
          </w:tcPr>
          <w:p w:rsidR="00D732B7" w:rsidRPr="00EC09EB" w:rsidRDefault="00D732B7">
            <w:pPr>
              <w:pStyle w:val="TableEntry"/>
            </w:pPr>
            <w:r w:rsidRPr="00EC09EB">
              <w:t>Integration Profile</w:t>
            </w:r>
            <w:r w:rsidR="002D46B1" w:rsidRPr="00EC09EB">
              <w:t>(s)</w:t>
            </w:r>
            <w:r w:rsidRPr="00EC09EB">
              <w:t xml:space="preserve"> affected: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>RPM</w:t>
            </w:r>
          </w:p>
        </w:tc>
      </w:tr>
      <w:tr w:rsidR="00766FFD">
        <w:tc>
          <w:tcPr>
            <w:tcW w:w="4788" w:type="dxa"/>
          </w:tcPr>
          <w:p w:rsidR="00766FFD" w:rsidRPr="00EC09EB" w:rsidRDefault="00766FFD">
            <w:pPr>
              <w:pStyle w:val="TableEntry"/>
            </w:pPr>
            <w:r w:rsidRPr="00EC09EB">
              <w:t>Actor(s) affected:</w:t>
            </w:r>
          </w:p>
        </w:tc>
        <w:tc>
          <w:tcPr>
            <w:tcW w:w="4788" w:type="dxa"/>
          </w:tcPr>
          <w:p w:rsidR="00766FFD" w:rsidRPr="00EC09EB" w:rsidRDefault="00EC09EB">
            <w:pPr>
              <w:pStyle w:val="TableEntry"/>
            </w:pPr>
            <w:r>
              <w:t>Sensor Data Source, Sensor Data Consumer</w:t>
            </w:r>
          </w:p>
        </w:tc>
      </w:tr>
      <w:tr w:rsidR="00D732B7">
        <w:trPr>
          <w:cantSplit/>
        </w:trPr>
        <w:tc>
          <w:tcPr>
            <w:tcW w:w="4788" w:type="dxa"/>
          </w:tcPr>
          <w:p w:rsidR="00D732B7" w:rsidRPr="00EC09EB" w:rsidRDefault="00D732B7">
            <w:pPr>
              <w:pStyle w:val="TableEntry"/>
            </w:pPr>
            <w:r w:rsidRPr="00EC09EB">
              <w:t>IHE Technical Framework</w:t>
            </w:r>
            <w:r w:rsidR="008F1355" w:rsidRPr="00EC09EB">
              <w:t xml:space="preserve"> or Supplement</w:t>
            </w:r>
            <w:r w:rsidR="00EE3EC0" w:rsidRPr="00EC09EB">
              <w:t xml:space="preserve"> modified</w:t>
            </w:r>
            <w:r w:rsidRPr="00EC09EB">
              <w:t>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>RPM Supplement</w:t>
            </w:r>
          </w:p>
        </w:tc>
      </w:tr>
      <w:tr w:rsidR="00D732B7">
        <w:tc>
          <w:tcPr>
            <w:tcW w:w="4788" w:type="dxa"/>
          </w:tcPr>
          <w:p w:rsidR="00D732B7" w:rsidRPr="00EC09EB" w:rsidRDefault="00D732B7">
            <w:pPr>
              <w:pStyle w:val="TableEntry"/>
            </w:pPr>
            <w:r w:rsidRPr="00EC09EB">
              <w:t>Volume(s) and Section(s) affected: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>RPM Supplement, Volumes 1 and 2</w:t>
            </w:r>
          </w:p>
        </w:tc>
      </w:tr>
      <w:tr w:rsidR="00D732B7">
        <w:trPr>
          <w:cantSplit/>
        </w:trPr>
        <w:tc>
          <w:tcPr>
            <w:tcW w:w="9576" w:type="dxa"/>
            <w:gridSpan w:val="2"/>
          </w:tcPr>
          <w:p w:rsidR="00D732B7" w:rsidRPr="00EC09EB" w:rsidRDefault="00D732B7">
            <w:pPr>
              <w:pStyle w:val="TableEntry"/>
            </w:pPr>
            <w:r w:rsidRPr="00EC09EB">
              <w:t>Rationale for Change:</w:t>
            </w:r>
          </w:p>
          <w:p w:rsidR="00D732B7" w:rsidRDefault="00EC09EB">
            <w:pPr>
              <w:pStyle w:val="TableEntry"/>
            </w:pPr>
            <w:r>
              <w:t xml:space="preserve">RPM supplement uses transaction 12 for </w:t>
            </w:r>
            <w:r>
              <w:rPr>
                <w:i/>
              </w:rPr>
              <w:t xml:space="preserve">Communicate PCHA Data </w:t>
            </w:r>
            <w:r>
              <w:t>from a Sensor Data Source to a Sensor Data Consumer. It also uses transactions 13 and 14.</w:t>
            </w:r>
          </w:p>
          <w:p w:rsidR="00EC09EB" w:rsidRDefault="00EC09EB">
            <w:pPr>
              <w:pStyle w:val="TableEntry"/>
            </w:pPr>
            <w:r>
              <w:t>Transaction 12 is already defined in the Request for Clinical Guidance (RCG) supplement and is not related to the requirements in the RPM supplement.</w:t>
            </w:r>
          </w:p>
          <w:p w:rsidR="00EC09EB" w:rsidRDefault="00EC09EB">
            <w:pPr>
              <w:pStyle w:val="TableEntry"/>
            </w:pPr>
            <w:r>
              <w:t>Transactions 13 and 14 are already defined in the RCK supplement.</w:t>
            </w:r>
          </w:p>
          <w:p w:rsidR="00EC09EB" w:rsidRDefault="00EC09EB">
            <w:pPr>
              <w:pStyle w:val="TableEntry"/>
            </w:pPr>
          </w:p>
          <w:p w:rsidR="00EC09EB" w:rsidRPr="00EC09EB" w:rsidRDefault="00EC09EB">
            <w:pPr>
              <w:pStyle w:val="TableEntry"/>
            </w:pPr>
            <w:r>
              <w:t>So, all three transactions in RPM should be remapped.</w:t>
            </w:r>
          </w:p>
          <w:p w:rsidR="00D732B7" w:rsidRPr="00EC09EB" w:rsidRDefault="00D732B7">
            <w:pPr>
              <w:pStyle w:val="TableEntry"/>
            </w:pPr>
          </w:p>
        </w:tc>
      </w:tr>
    </w:tbl>
    <w:p w:rsidR="0096532F" w:rsidRDefault="0096532F">
      <w:pPr>
        <w:pStyle w:val="BodyText"/>
        <w:rPr>
          <w:color w:val="FF0000"/>
        </w:rPr>
      </w:pPr>
    </w:p>
    <w:p w:rsidR="00EC5622" w:rsidRDefault="00EC5622">
      <w:pPr>
        <w:pStyle w:val="BodyText"/>
        <w:rPr>
          <w:color w:val="FF0000"/>
        </w:rPr>
      </w:pPr>
      <w:r>
        <w:rPr>
          <w:color w:val="FF0000"/>
        </w:rPr>
        <w:t>Where Transaction 12 is used, it needs to change to 15</w:t>
      </w:r>
    </w:p>
    <w:p w:rsidR="00EC5622" w:rsidRDefault="00EC5622">
      <w:pPr>
        <w:pStyle w:val="BodyText"/>
        <w:rPr>
          <w:color w:val="FF0000"/>
        </w:rPr>
      </w:pPr>
      <w:r>
        <w:rPr>
          <w:color w:val="FF0000"/>
        </w:rPr>
        <w:t>Where Transaction 13 is used, it needs to change to 21</w:t>
      </w:r>
    </w:p>
    <w:p w:rsidR="00EC5622" w:rsidRDefault="00EC5622" w:rsidP="00EC5622">
      <w:pPr>
        <w:pStyle w:val="BodyText"/>
        <w:rPr>
          <w:color w:val="FF0000"/>
        </w:rPr>
      </w:pPr>
      <w:r>
        <w:rPr>
          <w:color w:val="FF0000"/>
        </w:rPr>
        <w:t>Where Transaction 14 is used, it needs to change to 22</w:t>
      </w:r>
    </w:p>
    <w:p w:rsidR="00EC5622" w:rsidRDefault="00EC5622">
      <w:pPr>
        <w:pStyle w:val="BodyText"/>
        <w:rPr>
          <w:color w:val="FF0000"/>
        </w:rPr>
      </w:pPr>
    </w:p>
    <w:sectPr w:rsidR="00EC5622">
      <w:head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FD0" w:rsidRDefault="00A97FD0">
      <w:r>
        <w:separator/>
      </w:r>
    </w:p>
  </w:endnote>
  <w:endnote w:type="continuationSeparator" w:id="0">
    <w:p w:rsidR="00A97FD0" w:rsidRDefault="00A97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FD0" w:rsidRDefault="00A97FD0">
      <w:r>
        <w:separator/>
      </w:r>
    </w:p>
  </w:footnote>
  <w:footnote w:type="continuationSeparator" w:id="0">
    <w:p w:rsidR="00A97FD0" w:rsidRDefault="00A97F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035" w:rsidRDefault="00415035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:rsidR="00415035" w:rsidRDefault="00415035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44828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4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11"/>
  </w:num>
  <w:num w:numId="8">
    <w:abstractNumId w:val="5"/>
  </w:num>
  <w:num w:numId="9">
    <w:abstractNumId w:val="8"/>
  </w:num>
  <w:num w:numId="10">
    <w:abstractNumId w:val="15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4"/>
  </w:num>
  <w:num w:numId="15">
    <w:abstractNumId w:val="7"/>
  </w:num>
  <w:num w:numId="16">
    <w:abstractNumId w:val="12"/>
  </w:num>
  <w:num w:numId="17">
    <w:abstractNumId w:val="10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27"/>
    <w:rsid w:val="00016386"/>
    <w:rsid w:val="00042635"/>
    <w:rsid w:val="00050A01"/>
    <w:rsid w:val="000D1827"/>
    <w:rsid w:val="00195192"/>
    <w:rsid w:val="0023004B"/>
    <w:rsid w:val="00293018"/>
    <w:rsid w:val="002A5837"/>
    <w:rsid w:val="002D46B1"/>
    <w:rsid w:val="00352155"/>
    <w:rsid w:val="00372EBB"/>
    <w:rsid w:val="003B3883"/>
    <w:rsid w:val="0041108F"/>
    <w:rsid w:val="00415035"/>
    <w:rsid w:val="00427CB4"/>
    <w:rsid w:val="00496B9D"/>
    <w:rsid w:val="004A3986"/>
    <w:rsid w:val="004A7CDC"/>
    <w:rsid w:val="004C7F38"/>
    <w:rsid w:val="00565104"/>
    <w:rsid w:val="0057054B"/>
    <w:rsid w:val="00592911"/>
    <w:rsid w:val="00705699"/>
    <w:rsid w:val="00707427"/>
    <w:rsid w:val="00766FFD"/>
    <w:rsid w:val="007A724B"/>
    <w:rsid w:val="00801FCA"/>
    <w:rsid w:val="008140AF"/>
    <w:rsid w:val="008C6235"/>
    <w:rsid w:val="008F1355"/>
    <w:rsid w:val="0096532F"/>
    <w:rsid w:val="0097476E"/>
    <w:rsid w:val="00994E42"/>
    <w:rsid w:val="009A2588"/>
    <w:rsid w:val="00A43CFF"/>
    <w:rsid w:val="00A97FD0"/>
    <w:rsid w:val="00AD3D5D"/>
    <w:rsid w:val="00B14786"/>
    <w:rsid w:val="00B1735A"/>
    <w:rsid w:val="00B2241B"/>
    <w:rsid w:val="00BF647F"/>
    <w:rsid w:val="00C638AB"/>
    <w:rsid w:val="00D23AA5"/>
    <w:rsid w:val="00D732B7"/>
    <w:rsid w:val="00D83EF3"/>
    <w:rsid w:val="00D97F9B"/>
    <w:rsid w:val="00DA4A9D"/>
    <w:rsid w:val="00DE702E"/>
    <w:rsid w:val="00DF601F"/>
    <w:rsid w:val="00DF759C"/>
    <w:rsid w:val="00E602F6"/>
    <w:rsid w:val="00EC09EB"/>
    <w:rsid w:val="00EC5622"/>
    <w:rsid w:val="00EE3EC0"/>
    <w:rsid w:val="00F2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40B3716-FFBA-49DF-8A42-7BAD2B34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sz w:val="24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character" w:styleId="Hyperlink">
    <w:name w:val="Hyperlink"/>
    <w:rsid w:val="00EC0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ore.stephen.m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</Template>
  <TotalTime>0</TotalTime>
  <Pages>1</Pages>
  <Words>179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>GE</Company>
  <LinksUpToDate>false</LinksUpToDate>
  <CharactersWithSpaces>1263</CharactersWithSpaces>
  <SharedDoc>false</SharedDoc>
  <HLinks>
    <vt:vector size="6" baseType="variant">
      <vt:variant>
        <vt:i4>61</vt:i4>
      </vt:variant>
      <vt:variant>
        <vt:i4>0</vt:i4>
      </vt:variant>
      <vt:variant>
        <vt:i4>0</vt:i4>
      </vt:variant>
      <vt:variant>
        <vt:i4>5</vt:i4>
      </vt:variant>
      <vt:variant>
        <vt:lpwstr>mailto:moore.stephen.m@wustl.edu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creator>NO ONE ASSIGNED</dc:creator>
  <cp:lastModifiedBy>Denise Downing</cp:lastModifiedBy>
  <cp:revision>2</cp:revision>
  <cp:lastPrinted>1900-01-01T06:00:00Z</cp:lastPrinted>
  <dcterms:created xsi:type="dcterms:W3CDTF">2018-04-13T20:06:00Z</dcterms:created>
  <dcterms:modified xsi:type="dcterms:W3CDTF">2018-04-13T20:06:00Z</dcterms:modified>
</cp:coreProperties>
</file>