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6C685B" w14:textId="77777777" w:rsidR="00D732B7" w:rsidRDefault="00D732B7">
      <w:pPr>
        <w:pStyle w:val="Title"/>
      </w:pPr>
      <w:r>
        <w:t>IHE Change Proposal</w:t>
      </w:r>
    </w:p>
    <w:p w14:paraId="15EC5396" w14:textId="77777777" w:rsidR="00D732B7" w:rsidRDefault="00D732B7">
      <w:pPr>
        <w:pStyle w:val="BodyText"/>
        <w:tabs>
          <w:tab w:val="left" w:pos="9180"/>
        </w:tabs>
        <w:rPr>
          <w:strike/>
        </w:rPr>
      </w:pPr>
      <w:r>
        <w:rPr>
          <w:strike/>
        </w:rPr>
        <w:tab/>
      </w:r>
    </w:p>
    <w:p w14:paraId="264F63F5" w14:textId="77777777" w:rsidR="00D732B7" w:rsidRDefault="00D732B7">
      <w:pPr>
        <w:pStyle w:val="BodyText"/>
      </w:pPr>
    </w:p>
    <w:p w14:paraId="4EBA65E6" w14:textId="77777777" w:rsidR="00D732B7" w:rsidRDefault="00D732B7">
      <w:pPr>
        <w:pStyle w:val="TableTitle"/>
      </w:pPr>
      <w:r>
        <w:t>Tracking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1"/>
        <w:gridCol w:w="4679"/>
      </w:tblGrid>
      <w:tr w:rsidR="00D732B7" w14:paraId="5AF0B6F7" w14:textId="77777777">
        <w:tc>
          <w:tcPr>
            <w:tcW w:w="4788" w:type="dxa"/>
          </w:tcPr>
          <w:p w14:paraId="5FE415B9" w14:textId="77777777" w:rsidR="00D732B7" w:rsidRDefault="00D732B7">
            <w:pPr>
              <w:pStyle w:val="TableEntry"/>
            </w:pPr>
            <w:r>
              <w:t>IHE Domain</w:t>
            </w:r>
          </w:p>
        </w:tc>
        <w:tc>
          <w:tcPr>
            <w:tcW w:w="4788" w:type="dxa"/>
          </w:tcPr>
          <w:p w14:paraId="4C224CFF" w14:textId="1E7788A3" w:rsidR="00D732B7" w:rsidRPr="005462D2" w:rsidRDefault="00381277" w:rsidP="00A62601">
            <w:pPr>
              <w:pStyle w:val="TableEntry"/>
              <w:rPr>
                <w:color w:val="000000" w:themeColor="text1"/>
              </w:rPr>
            </w:pPr>
            <w:r>
              <w:rPr>
                <w:color w:val="000000" w:themeColor="text1"/>
              </w:rPr>
              <w:t>Patient Care Coordination</w:t>
            </w:r>
          </w:p>
        </w:tc>
      </w:tr>
      <w:tr w:rsidR="00D732B7" w14:paraId="51E9C65F" w14:textId="77777777">
        <w:tc>
          <w:tcPr>
            <w:tcW w:w="4788" w:type="dxa"/>
          </w:tcPr>
          <w:p w14:paraId="5FA803E3" w14:textId="77777777" w:rsidR="00D732B7" w:rsidRDefault="00D732B7">
            <w:pPr>
              <w:pStyle w:val="TableEntry"/>
            </w:pPr>
            <w:r>
              <w:t xml:space="preserve">Change Proposal </w:t>
            </w:r>
            <w:r w:rsidR="00766FFD">
              <w:t>ID</w:t>
            </w:r>
            <w:r w:rsidR="00A43CFF">
              <w:t>:</w:t>
            </w:r>
          </w:p>
        </w:tc>
        <w:tc>
          <w:tcPr>
            <w:tcW w:w="4788" w:type="dxa"/>
          </w:tcPr>
          <w:p w14:paraId="4BA9F35B" w14:textId="224BE617" w:rsidR="00D732B7" w:rsidRDefault="00766FFD" w:rsidP="00A62601">
            <w:pPr>
              <w:pStyle w:val="TableEntry"/>
            </w:pPr>
            <w:r>
              <w:t>CP-</w:t>
            </w:r>
            <w:r w:rsidR="00381277">
              <w:t>PCC</w:t>
            </w:r>
            <w:r>
              <w:t>-</w:t>
            </w:r>
            <w:r w:rsidR="00EA5F14">
              <w:t>271-0</w:t>
            </w:r>
            <w:r w:rsidR="008613DF">
              <w:t>1</w:t>
            </w:r>
          </w:p>
        </w:tc>
      </w:tr>
      <w:tr w:rsidR="00D732B7" w14:paraId="3C3215C9" w14:textId="77777777">
        <w:tc>
          <w:tcPr>
            <w:tcW w:w="4788" w:type="dxa"/>
          </w:tcPr>
          <w:p w14:paraId="106BFBF6" w14:textId="77777777" w:rsidR="00D732B7" w:rsidRDefault="00D732B7">
            <w:pPr>
              <w:pStyle w:val="TableEntry"/>
            </w:pPr>
            <w:r>
              <w:t>Change Proposal Status:</w:t>
            </w:r>
          </w:p>
        </w:tc>
        <w:tc>
          <w:tcPr>
            <w:tcW w:w="4788" w:type="dxa"/>
          </w:tcPr>
          <w:p w14:paraId="19ADD0DB" w14:textId="5DBE0CE8" w:rsidR="00D732B7" w:rsidRDefault="00F97185" w:rsidP="00F97185">
            <w:pPr>
              <w:pStyle w:val="TableEntry"/>
              <w:ind w:left="0"/>
            </w:pPr>
            <w:r>
              <w:t>Assigned</w:t>
            </w:r>
          </w:p>
        </w:tc>
      </w:tr>
      <w:tr w:rsidR="005462D2" w14:paraId="06FCCECF" w14:textId="77777777">
        <w:tc>
          <w:tcPr>
            <w:tcW w:w="4788" w:type="dxa"/>
          </w:tcPr>
          <w:p w14:paraId="687A8AA5" w14:textId="77777777" w:rsidR="005462D2" w:rsidRDefault="005462D2">
            <w:pPr>
              <w:pStyle w:val="TableEntry"/>
            </w:pPr>
            <w:r>
              <w:t>Date of last update</w:t>
            </w:r>
            <w:bookmarkStart w:id="0" w:name="_GoBack"/>
            <w:bookmarkEnd w:id="0"/>
            <w:r>
              <w:t>:</w:t>
            </w:r>
          </w:p>
        </w:tc>
        <w:tc>
          <w:tcPr>
            <w:tcW w:w="4788" w:type="dxa"/>
          </w:tcPr>
          <w:p w14:paraId="4025D8D9" w14:textId="5AC4668B" w:rsidR="005462D2" w:rsidRPr="00A62601" w:rsidRDefault="005462D2" w:rsidP="00054708">
            <w:pPr>
              <w:pStyle w:val="TableEntry"/>
              <w:rPr>
                <w:color w:val="000000" w:themeColor="text1"/>
              </w:rPr>
            </w:pPr>
            <w:r w:rsidRPr="00A62601">
              <w:rPr>
                <w:color w:val="000000" w:themeColor="text1"/>
              </w:rPr>
              <w:t>201</w:t>
            </w:r>
            <w:r w:rsidR="008613DF">
              <w:rPr>
                <w:color w:val="000000" w:themeColor="text1"/>
              </w:rPr>
              <w:t>8-04-12</w:t>
            </w:r>
          </w:p>
        </w:tc>
      </w:tr>
      <w:tr w:rsidR="005462D2" w14:paraId="264AE7AC" w14:textId="77777777">
        <w:tc>
          <w:tcPr>
            <w:tcW w:w="4788" w:type="dxa"/>
          </w:tcPr>
          <w:p w14:paraId="2B9683BD" w14:textId="77777777" w:rsidR="005462D2" w:rsidRDefault="005462D2">
            <w:pPr>
              <w:pStyle w:val="TableEntry"/>
            </w:pPr>
            <w:r>
              <w:t>Person assigned:</w:t>
            </w:r>
          </w:p>
        </w:tc>
        <w:tc>
          <w:tcPr>
            <w:tcW w:w="4788" w:type="dxa"/>
          </w:tcPr>
          <w:p w14:paraId="4848A767" w14:textId="3B9EB7C4" w:rsidR="005462D2" w:rsidRDefault="008613DF">
            <w:pPr>
              <w:pStyle w:val="TableEntry"/>
            </w:pPr>
            <w:r>
              <w:t>Raffaele Giordano</w:t>
            </w:r>
          </w:p>
        </w:tc>
      </w:tr>
    </w:tbl>
    <w:p w14:paraId="22A66F61" w14:textId="77777777" w:rsidR="00D732B7" w:rsidRDefault="00D732B7">
      <w:pPr>
        <w:pStyle w:val="TableTitle"/>
      </w:pPr>
    </w:p>
    <w:p w14:paraId="660B9110" w14:textId="77777777" w:rsidR="00D732B7" w:rsidRDefault="00D732B7">
      <w:pPr>
        <w:pStyle w:val="TableTitle"/>
      </w:pPr>
      <w:r>
        <w:t>Change Proposal Summary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49"/>
        <w:gridCol w:w="4701"/>
      </w:tblGrid>
      <w:tr w:rsidR="00D732B7" w14:paraId="0B7EF098" w14:textId="77777777">
        <w:trPr>
          <w:cantSplit/>
        </w:trPr>
        <w:tc>
          <w:tcPr>
            <w:tcW w:w="9576" w:type="dxa"/>
            <w:gridSpan w:val="2"/>
          </w:tcPr>
          <w:p w14:paraId="64C8EED3" w14:textId="11577D75" w:rsidR="00D732B7" w:rsidRPr="00A62601" w:rsidRDefault="00FA25C6" w:rsidP="00FA25C6">
            <w:pPr>
              <w:pStyle w:val="TableEntryHeader"/>
              <w:rPr>
                <w:color w:val="000000" w:themeColor="text1"/>
              </w:rPr>
            </w:pPr>
            <w:r>
              <w:rPr>
                <w:color w:val="000000" w:themeColor="text1"/>
              </w:rPr>
              <w:t>WD typeCode</w:t>
            </w:r>
            <w:r w:rsidR="007E04FE">
              <w:rPr>
                <w:color w:val="000000" w:themeColor="text1"/>
              </w:rPr>
              <w:t xml:space="preserve"> for XTHM-WD</w:t>
            </w:r>
          </w:p>
        </w:tc>
      </w:tr>
      <w:tr w:rsidR="00D732B7" w:rsidRPr="007E04FE" w14:paraId="102D19BE" w14:textId="77777777">
        <w:tc>
          <w:tcPr>
            <w:tcW w:w="4788" w:type="dxa"/>
          </w:tcPr>
          <w:p w14:paraId="1FE0A5D4" w14:textId="77777777" w:rsidR="00D732B7" w:rsidRDefault="00D732B7">
            <w:pPr>
              <w:pStyle w:val="TableEntry"/>
            </w:pPr>
            <w:r>
              <w:t>Submitter’s Name(s) and e-mail address(es):</w:t>
            </w:r>
          </w:p>
        </w:tc>
        <w:tc>
          <w:tcPr>
            <w:tcW w:w="4788" w:type="dxa"/>
          </w:tcPr>
          <w:p w14:paraId="084668BF" w14:textId="77777777" w:rsidR="00D732B7" w:rsidRPr="00381277" w:rsidRDefault="00A62601">
            <w:pPr>
              <w:pStyle w:val="TableEntry"/>
              <w:rPr>
                <w:color w:val="000000" w:themeColor="text1"/>
                <w:lang w:val="it-IT"/>
              </w:rPr>
            </w:pPr>
            <w:r w:rsidRPr="00381277">
              <w:rPr>
                <w:color w:val="000000" w:themeColor="text1"/>
                <w:lang w:val="it-IT"/>
              </w:rPr>
              <w:t>Gregorio Canal (gcanal@consorzioarsenal.it)</w:t>
            </w:r>
          </w:p>
        </w:tc>
      </w:tr>
      <w:tr w:rsidR="00D732B7" w14:paraId="32B9B6E0" w14:textId="77777777">
        <w:tc>
          <w:tcPr>
            <w:tcW w:w="4788" w:type="dxa"/>
          </w:tcPr>
          <w:p w14:paraId="2D4143E6" w14:textId="77777777" w:rsidR="00D732B7" w:rsidRDefault="00D732B7">
            <w:pPr>
              <w:pStyle w:val="TableEntry"/>
            </w:pPr>
            <w:r>
              <w:t>Submission Date:</w:t>
            </w:r>
          </w:p>
        </w:tc>
        <w:tc>
          <w:tcPr>
            <w:tcW w:w="4788" w:type="dxa"/>
          </w:tcPr>
          <w:p w14:paraId="3BD69909" w14:textId="364995E3" w:rsidR="00D732B7" w:rsidRPr="00A62601" w:rsidRDefault="00A62601">
            <w:pPr>
              <w:pStyle w:val="TableEntry"/>
              <w:rPr>
                <w:color w:val="000000" w:themeColor="text1"/>
              </w:rPr>
            </w:pPr>
            <w:r w:rsidRPr="00A62601">
              <w:rPr>
                <w:color w:val="000000" w:themeColor="text1"/>
              </w:rPr>
              <w:t>201</w:t>
            </w:r>
            <w:r w:rsidR="00702EC1">
              <w:rPr>
                <w:color w:val="000000" w:themeColor="text1"/>
              </w:rPr>
              <w:t>8</w:t>
            </w:r>
            <w:r w:rsidRPr="00A62601">
              <w:rPr>
                <w:color w:val="000000" w:themeColor="text1"/>
              </w:rPr>
              <w:t>-</w:t>
            </w:r>
            <w:r w:rsidR="00381277">
              <w:rPr>
                <w:color w:val="000000" w:themeColor="text1"/>
              </w:rPr>
              <w:t>03</w:t>
            </w:r>
            <w:r w:rsidR="00C21020">
              <w:rPr>
                <w:color w:val="000000" w:themeColor="text1"/>
              </w:rPr>
              <w:t>-</w:t>
            </w:r>
            <w:r w:rsidR="00381277">
              <w:rPr>
                <w:color w:val="000000" w:themeColor="text1"/>
              </w:rPr>
              <w:t>12</w:t>
            </w:r>
          </w:p>
        </w:tc>
      </w:tr>
      <w:tr w:rsidR="00D732B7" w14:paraId="40A7F583" w14:textId="77777777" w:rsidTr="00A62601">
        <w:trPr>
          <w:trHeight w:val="465"/>
        </w:trPr>
        <w:tc>
          <w:tcPr>
            <w:tcW w:w="4788" w:type="dxa"/>
          </w:tcPr>
          <w:p w14:paraId="19A98997" w14:textId="77777777" w:rsidR="00D732B7" w:rsidRDefault="00D732B7">
            <w:pPr>
              <w:pStyle w:val="TableEntry"/>
            </w:pPr>
            <w:r>
              <w:t>Integration Profile</w:t>
            </w:r>
            <w:r w:rsidR="002D46B1">
              <w:t>(s)</w:t>
            </w:r>
            <w:r>
              <w:t xml:space="preserve"> affected:</w:t>
            </w:r>
          </w:p>
        </w:tc>
        <w:tc>
          <w:tcPr>
            <w:tcW w:w="4788" w:type="dxa"/>
          </w:tcPr>
          <w:p w14:paraId="18103402" w14:textId="6BD75F43" w:rsidR="00D732B7" w:rsidRPr="00A62601" w:rsidRDefault="00024F59">
            <w:pPr>
              <w:pStyle w:val="TableEntry"/>
              <w:rPr>
                <w:color w:val="000000" w:themeColor="text1"/>
              </w:rPr>
            </w:pPr>
            <w:r>
              <w:rPr>
                <w:color w:val="000000" w:themeColor="text1"/>
              </w:rPr>
              <w:t>XTHM</w:t>
            </w:r>
            <w:r w:rsidR="00381277">
              <w:rPr>
                <w:color w:val="000000" w:themeColor="text1"/>
              </w:rPr>
              <w:t>-WD</w:t>
            </w:r>
          </w:p>
        </w:tc>
      </w:tr>
      <w:tr w:rsidR="00766FFD" w14:paraId="4475AF74" w14:textId="77777777">
        <w:tc>
          <w:tcPr>
            <w:tcW w:w="4788" w:type="dxa"/>
          </w:tcPr>
          <w:p w14:paraId="068272B1" w14:textId="77777777" w:rsidR="00766FFD" w:rsidRPr="00A62601" w:rsidRDefault="00766FFD">
            <w:pPr>
              <w:pStyle w:val="TableEntry"/>
              <w:rPr>
                <w:color w:val="000000" w:themeColor="text1"/>
              </w:rPr>
            </w:pPr>
            <w:r w:rsidRPr="00A62601">
              <w:rPr>
                <w:color w:val="000000" w:themeColor="text1"/>
              </w:rPr>
              <w:t>Actor(s) affected:</w:t>
            </w:r>
          </w:p>
        </w:tc>
        <w:tc>
          <w:tcPr>
            <w:tcW w:w="4788" w:type="dxa"/>
          </w:tcPr>
          <w:p w14:paraId="5576AA72" w14:textId="77777777" w:rsidR="00766FFD" w:rsidRPr="00A62601" w:rsidRDefault="00A62601">
            <w:pPr>
              <w:pStyle w:val="TableEntry"/>
              <w:rPr>
                <w:color w:val="000000" w:themeColor="text1"/>
              </w:rPr>
            </w:pPr>
            <w:r w:rsidRPr="00A62601">
              <w:rPr>
                <w:color w:val="000000" w:themeColor="text1"/>
              </w:rPr>
              <w:t>None</w:t>
            </w:r>
          </w:p>
        </w:tc>
      </w:tr>
      <w:tr w:rsidR="00D732B7" w:rsidRPr="00381277" w14:paraId="745FF513" w14:textId="77777777">
        <w:trPr>
          <w:cantSplit/>
        </w:trPr>
        <w:tc>
          <w:tcPr>
            <w:tcW w:w="4788" w:type="dxa"/>
          </w:tcPr>
          <w:p w14:paraId="71D8DF63" w14:textId="77777777" w:rsidR="00D732B7" w:rsidRDefault="00D732B7">
            <w:pPr>
              <w:pStyle w:val="TableEntry"/>
            </w:pPr>
            <w:r>
              <w:t>IHE Technical Framework</w:t>
            </w:r>
            <w:r w:rsidR="008F1355">
              <w:t xml:space="preserve"> or Supplement</w:t>
            </w:r>
            <w:r w:rsidR="00EE3EC0">
              <w:t xml:space="preserve"> modified</w:t>
            </w:r>
            <w:r>
              <w:t>:</w:t>
            </w:r>
          </w:p>
        </w:tc>
        <w:tc>
          <w:tcPr>
            <w:tcW w:w="4788" w:type="dxa"/>
          </w:tcPr>
          <w:p w14:paraId="27FEC889" w14:textId="1F92A087" w:rsidR="008D59F2" w:rsidRPr="00381277" w:rsidRDefault="00024F59" w:rsidP="00702EC1">
            <w:pPr>
              <w:pStyle w:val="TableEntry"/>
              <w:rPr>
                <w:color w:val="000000" w:themeColor="text1"/>
              </w:rPr>
            </w:pPr>
            <w:r w:rsidRPr="00024F59">
              <w:rPr>
                <w:color w:val="000000" w:themeColor="text1"/>
              </w:rPr>
              <w:t>IHE_PCC_Suppl_XTHM-WD_Rev1.2_TI_2013-10-04</w:t>
            </w:r>
          </w:p>
        </w:tc>
      </w:tr>
      <w:tr w:rsidR="00D732B7" w14:paraId="57757417" w14:textId="77777777">
        <w:tc>
          <w:tcPr>
            <w:tcW w:w="4788" w:type="dxa"/>
          </w:tcPr>
          <w:p w14:paraId="2049DAC8" w14:textId="77777777" w:rsidR="00D732B7" w:rsidRDefault="00D732B7">
            <w:pPr>
              <w:pStyle w:val="TableEntry"/>
            </w:pPr>
            <w:r>
              <w:t>Volume(s) and Section(s) affected:</w:t>
            </w:r>
          </w:p>
        </w:tc>
        <w:tc>
          <w:tcPr>
            <w:tcW w:w="4788" w:type="dxa"/>
          </w:tcPr>
          <w:p w14:paraId="4C5AEE51" w14:textId="7DB6837B" w:rsidR="008D59F2" w:rsidRPr="00702EC1" w:rsidRDefault="008D59F2" w:rsidP="00702EC1">
            <w:pPr>
              <w:pStyle w:val="TableTitle"/>
              <w:jc w:val="left"/>
              <w:rPr>
                <w:rFonts w:ascii="Times New Roman" w:hAnsi="Times New Roman"/>
                <w:b w:val="0"/>
                <w:sz w:val="18"/>
                <w:szCs w:val="18"/>
              </w:rPr>
            </w:pPr>
            <w:r>
              <w:rPr>
                <w:rFonts w:ascii="Times New Roman" w:hAnsi="Times New Roman"/>
                <w:b w:val="0"/>
                <w:color w:val="000000" w:themeColor="text1"/>
                <w:sz w:val="18"/>
                <w:szCs w:val="18"/>
              </w:rPr>
              <w:t xml:space="preserve">Update </w:t>
            </w:r>
            <w:r w:rsidR="00034C40">
              <w:rPr>
                <w:rFonts w:ascii="Times New Roman" w:hAnsi="Times New Roman"/>
                <w:b w:val="0"/>
                <w:color w:val="000000" w:themeColor="text1"/>
                <w:sz w:val="18"/>
                <w:szCs w:val="18"/>
              </w:rPr>
              <w:t xml:space="preserve">Table </w:t>
            </w:r>
            <w:r>
              <w:rPr>
                <w:rFonts w:ascii="Times New Roman" w:hAnsi="Times New Roman"/>
                <w:b w:val="0"/>
                <w:color w:val="000000" w:themeColor="text1"/>
                <w:sz w:val="18"/>
                <w:szCs w:val="18"/>
              </w:rPr>
              <w:t xml:space="preserve">in </w:t>
            </w:r>
            <w:r w:rsidR="004F73DB">
              <w:rPr>
                <w:rFonts w:ascii="Times New Roman" w:hAnsi="Times New Roman"/>
                <w:b w:val="0"/>
                <w:color w:val="000000" w:themeColor="text1"/>
                <w:sz w:val="18"/>
                <w:szCs w:val="18"/>
              </w:rPr>
              <w:t>vol 2</w:t>
            </w:r>
            <w:r w:rsidR="00702EC1">
              <w:rPr>
                <w:rFonts w:ascii="Times New Roman" w:hAnsi="Times New Roman"/>
                <w:b w:val="0"/>
                <w:color w:val="000000" w:themeColor="text1"/>
                <w:sz w:val="18"/>
                <w:szCs w:val="18"/>
              </w:rPr>
              <w:t xml:space="preserve"> </w:t>
            </w:r>
            <w:r w:rsidR="00034C40">
              <w:rPr>
                <w:rFonts w:ascii="Times New Roman" w:hAnsi="Times New Roman"/>
                <w:b w:val="0"/>
                <w:color w:val="000000" w:themeColor="text1"/>
                <w:sz w:val="18"/>
                <w:szCs w:val="18"/>
              </w:rPr>
              <w:t>section Y.1</w:t>
            </w:r>
          </w:p>
        </w:tc>
      </w:tr>
      <w:tr w:rsidR="00D732B7" w14:paraId="002ACBAA" w14:textId="77777777">
        <w:trPr>
          <w:cantSplit/>
        </w:trPr>
        <w:tc>
          <w:tcPr>
            <w:tcW w:w="9576" w:type="dxa"/>
            <w:gridSpan w:val="2"/>
          </w:tcPr>
          <w:p w14:paraId="0FBBE718" w14:textId="77777777" w:rsidR="00D732B7" w:rsidRDefault="00D732B7" w:rsidP="009C3E6C">
            <w:pPr>
              <w:pStyle w:val="TableEntry"/>
            </w:pPr>
            <w:r>
              <w:t>Rationale for Change:</w:t>
            </w:r>
          </w:p>
          <w:p w14:paraId="56C41376" w14:textId="77777777" w:rsidR="009C3E6C" w:rsidRDefault="00034C40" w:rsidP="009C3E6C">
            <w:pPr>
              <w:pStyle w:val="TableEntry"/>
            </w:pPr>
            <w:r>
              <w:t>LOINC has not yet defined the the OID to be used for the typeCode. At this point PCC should define it and update the supplement.</w:t>
            </w:r>
          </w:p>
          <w:p w14:paraId="3B2B734E" w14:textId="77777777" w:rsidR="00CB73CA" w:rsidRDefault="00CB73CA" w:rsidP="00CB73CA">
            <w:pPr>
              <w:shd w:val="clear" w:color="auto" w:fill="FFFFFF"/>
              <w:rPr>
                <w:rFonts w:ascii="Arial" w:hAnsi="Arial" w:cs="Arial"/>
                <w:color w:val="222222"/>
                <w:sz w:val="19"/>
                <w:szCs w:val="19"/>
                <w:lang w:eastAsia="it-IT"/>
              </w:rPr>
            </w:pPr>
            <w:r w:rsidRPr="00001860">
              <w:rPr>
                <w:noProof/>
                <w:sz w:val="18"/>
              </w:rPr>
              <w:t>For more details see</w:t>
            </w:r>
            <w:r>
              <w:t xml:space="preserve"> </w:t>
            </w:r>
            <w:hyperlink r:id="rId7" w:tgtFrame="_blank" w:history="1">
              <w:r>
                <w:rPr>
                  <w:rStyle w:val="Hyperlink"/>
                  <w:rFonts w:ascii="Arial" w:hAnsi="Arial" w:cs="Arial"/>
                  <w:color w:val="1155CC"/>
                  <w:sz w:val="19"/>
                  <w:szCs w:val="19"/>
                </w:rPr>
                <w:t>https://groups.google.com/d/msgid/pcctech/50cde85a-d10c-44e1-b13e-3c57b6b36e44%40googlegroups.com</w:t>
              </w:r>
            </w:hyperlink>
          </w:p>
          <w:p w14:paraId="4E5A7AEE" w14:textId="726639CB" w:rsidR="00CB73CA" w:rsidRDefault="00CB73CA" w:rsidP="009C3E6C">
            <w:pPr>
              <w:pStyle w:val="TableEntry"/>
            </w:pPr>
          </w:p>
        </w:tc>
      </w:tr>
    </w:tbl>
    <w:p w14:paraId="04D3EC03" w14:textId="750E24DB" w:rsidR="0096532F" w:rsidRDefault="0096532F">
      <w:pPr>
        <w:pStyle w:val="BodyText"/>
        <w:rPr>
          <w:color w:val="FF0000"/>
        </w:rPr>
      </w:pPr>
    </w:p>
    <w:p w14:paraId="67C1BE3C" w14:textId="7E1AC69E" w:rsidR="00B214F6" w:rsidRPr="005462D2" w:rsidRDefault="00B214F6" w:rsidP="00B214F6">
      <w:pPr>
        <w:pStyle w:val="EditorInstructions"/>
        <w:rPr>
          <w:color w:val="000000" w:themeColor="text1"/>
        </w:rPr>
      </w:pPr>
      <w:r>
        <w:rPr>
          <w:color w:val="000000" w:themeColor="text1"/>
        </w:rPr>
        <w:t xml:space="preserve">Editor: </w:t>
      </w:r>
      <w:r w:rsidR="00702EC1">
        <w:rPr>
          <w:color w:val="000000" w:themeColor="text1"/>
        </w:rPr>
        <w:t>Update</w:t>
      </w:r>
      <w:r>
        <w:rPr>
          <w:color w:val="000000" w:themeColor="text1"/>
        </w:rPr>
        <w:t xml:space="preserve"> </w:t>
      </w:r>
      <w:r w:rsidR="00034C40">
        <w:rPr>
          <w:color w:val="000000" w:themeColor="text1"/>
        </w:rPr>
        <w:t>Table</w:t>
      </w:r>
      <w:r w:rsidR="00E275AA">
        <w:rPr>
          <w:color w:val="000000" w:themeColor="text1"/>
        </w:rPr>
        <w:t xml:space="preserve"> Y.1-2</w:t>
      </w:r>
      <w:r w:rsidR="00034C40">
        <w:rPr>
          <w:color w:val="000000" w:themeColor="text1"/>
        </w:rPr>
        <w:t xml:space="preserve"> as follows.</w:t>
      </w:r>
    </w:p>
    <w:p w14:paraId="30077262" w14:textId="77777777" w:rsidR="006454CE" w:rsidRDefault="006454CE" w:rsidP="006454CE">
      <w:pPr>
        <w:pStyle w:val="Heading2"/>
        <w:numPr>
          <w:ilvl w:val="1"/>
          <w:numId w:val="21"/>
        </w:numPr>
        <w:rPr>
          <w:noProof w:val="0"/>
        </w:rPr>
      </w:pPr>
      <w:bookmarkStart w:id="1" w:name="_Toc366668900"/>
      <w:bookmarkStart w:id="2" w:name="_Toc366672865"/>
      <w:r>
        <w:rPr>
          <w:noProof w:val="0"/>
        </w:rPr>
        <w:t>XTHM Workflow Definition - XDW Workflow Document – Common Attributes</w:t>
      </w:r>
      <w:bookmarkEnd w:id="1"/>
      <w:r>
        <w:rPr>
          <w:noProof w:val="0"/>
        </w:rPr>
        <w:t xml:space="preserve"> </w:t>
      </w:r>
    </w:p>
    <w:p w14:paraId="28BBEA4D" w14:textId="77777777" w:rsidR="006454CE" w:rsidRDefault="006454CE" w:rsidP="006454CE">
      <w:pPr>
        <w:pStyle w:val="BodyText"/>
        <w:rPr>
          <w:noProof w:val="0"/>
        </w:rPr>
      </w:pPr>
      <w:r>
        <w:t xml:space="preserve">This workflow definition profile is assigned a specific OID that shall be used to assign an identifier to the workflowDefinitionReference element of a Workflow Document that tracks a telemonitoring process. </w:t>
      </w:r>
    </w:p>
    <w:p w14:paraId="4C185780" w14:textId="77777777" w:rsidR="006454CE" w:rsidRDefault="006454CE" w:rsidP="006454CE">
      <w:pPr>
        <w:pStyle w:val="BodyText"/>
      </w:pPr>
    </w:p>
    <w:p w14:paraId="5CE1A6EF" w14:textId="77777777" w:rsidR="006454CE" w:rsidRDefault="006454CE" w:rsidP="006454CE">
      <w:pPr>
        <w:pStyle w:val="TableTitle"/>
      </w:pPr>
      <w:r>
        <w:t>Table Y.1-1:  XTHM-WD Workflow – Workflow Definition Reference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56"/>
        <w:gridCol w:w="4694"/>
      </w:tblGrid>
      <w:tr w:rsidR="006454CE" w14:paraId="41356E08" w14:textId="77777777" w:rsidTr="006454CE">
        <w:tc>
          <w:tcPr>
            <w:tcW w:w="478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7CE0C12" w14:textId="77777777" w:rsidR="006454CE" w:rsidRDefault="006454CE">
            <w:pPr>
              <w:pStyle w:val="TableEntryHeader"/>
            </w:pPr>
            <w:r>
              <w:t>type of Workflow</w:t>
            </w:r>
          </w:p>
        </w:tc>
        <w:tc>
          <w:tcPr>
            <w:tcW w:w="478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6B1E1F0" w14:textId="77777777" w:rsidR="006454CE" w:rsidRDefault="006454CE">
            <w:pPr>
              <w:pStyle w:val="TableEntryHeader"/>
            </w:pPr>
            <w:r>
              <w:t>Workflow Definition Reference</w:t>
            </w:r>
          </w:p>
        </w:tc>
      </w:tr>
      <w:tr w:rsidR="006454CE" w14:paraId="56A9B328" w14:textId="77777777" w:rsidTr="006454CE">
        <w:tc>
          <w:tcPr>
            <w:tcW w:w="4788" w:type="dxa"/>
            <w:tcBorders>
              <w:top w:val="single" w:sz="4" w:space="0" w:color="auto"/>
              <w:left w:val="single" w:sz="4" w:space="0" w:color="auto"/>
              <w:bottom w:val="single" w:sz="4" w:space="0" w:color="auto"/>
              <w:right w:val="single" w:sz="4" w:space="0" w:color="auto"/>
            </w:tcBorders>
            <w:vAlign w:val="center"/>
            <w:hideMark/>
          </w:tcPr>
          <w:p w14:paraId="39CB0B70" w14:textId="77777777" w:rsidR="006454CE" w:rsidRDefault="006454CE">
            <w:pPr>
              <w:pStyle w:val="TableEntry"/>
            </w:pPr>
            <w:r>
              <w:t>Telemonitoring workflow</w:t>
            </w:r>
          </w:p>
        </w:tc>
        <w:tc>
          <w:tcPr>
            <w:tcW w:w="4788" w:type="dxa"/>
            <w:tcBorders>
              <w:top w:val="single" w:sz="4" w:space="0" w:color="auto"/>
              <w:left w:val="single" w:sz="4" w:space="0" w:color="auto"/>
              <w:bottom w:val="single" w:sz="4" w:space="0" w:color="auto"/>
              <w:right w:val="single" w:sz="4" w:space="0" w:color="auto"/>
            </w:tcBorders>
            <w:vAlign w:val="center"/>
            <w:hideMark/>
          </w:tcPr>
          <w:p w14:paraId="3D829C0F" w14:textId="77777777" w:rsidR="006454CE" w:rsidRDefault="006454CE">
            <w:pPr>
              <w:pStyle w:val="TableEntry"/>
            </w:pPr>
            <w:r>
              <w:t>1.3.6.1.4.1.19376.1.5.3.1.5.2</w:t>
            </w:r>
          </w:p>
        </w:tc>
      </w:tr>
    </w:tbl>
    <w:p w14:paraId="474AD8DA" w14:textId="77777777" w:rsidR="006454CE" w:rsidRDefault="006454CE" w:rsidP="006454CE">
      <w:pPr>
        <w:pStyle w:val="BodyText"/>
        <w:rPr>
          <w:lang w:eastAsia="ar-SA"/>
        </w:rPr>
      </w:pPr>
      <w:r>
        <w:t xml:space="preserve">The XTHM-WD Workflow Definition does not introduce new metadata and all the metadata elements used are the common XDS document metadata specified in ITI TF-3:4.1.5 and in ITI </w:t>
      </w:r>
      <w:r>
        <w:lastRenderedPageBreak/>
        <w:t>TF-3:5.4.6. In this section only the use of some specific metadata for use of XDW in the XTHM-WD context is specified.</w:t>
      </w:r>
    </w:p>
    <w:p w14:paraId="1D6DFC70" w14:textId="77777777" w:rsidR="006454CE" w:rsidRDefault="006454CE" w:rsidP="006454CE">
      <w:pPr>
        <w:pStyle w:val="BodyText"/>
      </w:pPr>
    </w:p>
    <w:p w14:paraId="1F7A14FA" w14:textId="77777777" w:rsidR="006454CE" w:rsidRDefault="006454CE" w:rsidP="006454CE">
      <w:pPr>
        <w:pStyle w:val="TableTitle"/>
      </w:pPr>
      <w:r>
        <w:t xml:space="preserve">Table Y.1-2:  XTHM-WD Workflow – XDS Metadata Attribute </w:t>
      </w:r>
    </w:p>
    <w:tbl>
      <w:tblPr>
        <w:tblW w:w="0" w:type="auto"/>
        <w:tblInd w:w="-5" w:type="dxa"/>
        <w:tblLayout w:type="fixed"/>
        <w:tblLook w:val="04A0" w:firstRow="1" w:lastRow="0" w:firstColumn="1" w:lastColumn="0" w:noHBand="0" w:noVBand="1"/>
      </w:tblPr>
      <w:tblGrid>
        <w:gridCol w:w="2376"/>
        <w:gridCol w:w="6531"/>
      </w:tblGrid>
      <w:tr w:rsidR="006454CE" w14:paraId="3087C718" w14:textId="77777777" w:rsidTr="006454CE">
        <w:trPr>
          <w:trHeight w:val="84"/>
          <w:tblHeader/>
        </w:trPr>
        <w:tc>
          <w:tcPr>
            <w:tcW w:w="2376" w:type="dxa"/>
            <w:tcBorders>
              <w:top w:val="single" w:sz="4" w:space="0" w:color="000000"/>
              <w:left w:val="single" w:sz="4" w:space="0" w:color="000000"/>
              <w:bottom w:val="single" w:sz="4" w:space="0" w:color="000000"/>
              <w:right w:val="nil"/>
            </w:tcBorders>
            <w:shd w:val="clear" w:color="auto" w:fill="D9D9D9"/>
            <w:hideMark/>
          </w:tcPr>
          <w:p w14:paraId="29838ED1" w14:textId="77777777" w:rsidR="006454CE" w:rsidRDefault="006454CE">
            <w:pPr>
              <w:pStyle w:val="TableEntryHeader"/>
            </w:pPr>
            <w:r>
              <w:t xml:space="preserve">XDS Metadata Attribute </w:t>
            </w:r>
          </w:p>
        </w:tc>
        <w:tc>
          <w:tcPr>
            <w:tcW w:w="6531" w:type="dxa"/>
            <w:tcBorders>
              <w:top w:val="single" w:sz="4" w:space="0" w:color="000000"/>
              <w:left w:val="single" w:sz="4" w:space="0" w:color="000000"/>
              <w:bottom w:val="single" w:sz="4" w:space="0" w:color="000000"/>
              <w:right w:val="single" w:sz="4" w:space="0" w:color="000000"/>
            </w:tcBorders>
            <w:shd w:val="clear" w:color="auto" w:fill="D9D9D9"/>
            <w:hideMark/>
          </w:tcPr>
          <w:p w14:paraId="370AB328" w14:textId="77777777" w:rsidR="006454CE" w:rsidRDefault="006454CE">
            <w:pPr>
              <w:pStyle w:val="TableEntryHeader"/>
            </w:pPr>
            <w:r>
              <w:t xml:space="preserve">Definition </w:t>
            </w:r>
          </w:p>
        </w:tc>
      </w:tr>
      <w:tr w:rsidR="006454CE" w:rsidRPr="006454CE" w14:paraId="09F050B5" w14:textId="77777777" w:rsidTr="006454CE">
        <w:trPr>
          <w:trHeight w:val="576"/>
        </w:trPr>
        <w:tc>
          <w:tcPr>
            <w:tcW w:w="2376" w:type="dxa"/>
            <w:tcBorders>
              <w:top w:val="single" w:sz="4" w:space="0" w:color="000000"/>
              <w:left w:val="single" w:sz="4" w:space="0" w:color="000000"/>
              <w:bottom w:val="single" w:sz="4" w:space="0" w:color="000000"/>
              <w:right w:val="nil"/>
            </w:tcBorders>
            <w:hideMark/>
          </w:tcPr>
          <w:p w14:paraId="63EDBB15" w14:textId="77777777" w:rsidR="006454CE" w:rsidRDefault="006454CE">
            <w:pPr>
              <w:pStyle w:val="TableEntry"/>
            </w:pPr>
            <w:r>
              <w:t xml:space="preserve">typeCode </w:t>
            </w:r>
          </w:p>
        </w:tc>
        <w:tc>
          <w:tcPr>
            <w:tcW w:w="6531" w:type="dxa"/>
            <w:tcBorders>
              <w:top w:val="single" w:sz="4" w:space="0" w:color="000000"/>
              <w:left w:val="single" w:sz="4" w:space="0" w:color="000000"/>
              <w:bottom w:val="single" w:sz="4" w:space="0" w:color="000000"/>
              <w:right w:val="single" w:sz="4" w:space="0" w:color="000000"/>
            </w:tcBorders>
            <w:hideMark/>
          </w:tcPr>
          <w:p w14:paraId="2492FA4A" w14:textId="3DF201B8" w:rsidR="006454CE" w:rsidRPr="003F1F6A" w:rsidRDefault="006454CE" w:rsidP="006454CE">
            <w:pPr>
              <w:pStyle w:val="TableEntry"/>
              <w:rPr>
                <w:noProof w:val="0"/>
              </w:rPr>
            </w:pPr>
            <w:r>
              <w:t>For the Workflow Document which tracks the XTHM-WD process the code for the typeCode shall be:</w:t>
            </w:r>
            <w:r w:rsidRPr="00CB73CA">
              <w:rPr>
                <w:noProof w:val="0"/>
                <w:highlight w:val="yellow"/>
              </w:rPr>
              <w:t xml:space="preserve"> (insert </w:t>
            </w:r>
            <w:r>
              <w:rPr>
                <w:noProof w:val="0"/>
                <w:highlight w:val="yellow"/>
              </w:rPr>
              <w:t xml:space="preserve">code and </w:t>
            </w:r>
            <w:proofErr w:type="spellStart"/>
            <w:r>
              <w:rPr>
                <w:noProof w:val="0"/>
                <w:highlight w:val="yellow"/>
              </w:rPr>
              <w:t>CodingScheme</w:t>
            </w:r>
            <w:proofErr w:type="spellEnd"/>
            <w:r w:rsidRPr="00CB73CA">
              <w:rPr>
                <w:noProof w:val="0"/>
                <w:highlight w:val="yellow"/>
              </w:rPr>
              <w:t xml:space="preserve"> defined by the PCC)</w:t>
            </w:r>
          </w:p>
          <w:p w14:paraId="520E4EC2" w14:textId="3598B204" w:rsidR="006454CE" w:rsidRDefault="006454CE" w:rsidP="006454CE">
            <w:pPr>
              <w:pStyle w:val="TableEntry"/>
            </w:pPr>
            <w:r w:rsidRPr="00034C40">
              <w:rPr>
                <w:b/>
                <w:strike/>
                <w:noProof w:val="0"/>
              </w:rPr>
              <w:t>This code will be assigned by LOINC</w:t>
            </w:r>
          </w:p>
        </w:tc>
      </w:tr>
      <w:tr w:rsidR="006454CE" w14:paraId="6B6A90AC" w14:textId="77777777" w:rsidTr="006454CE">
        <w:trPr>
          <w:trHeight w:val="576"/>
        </w:trPr>
        <w:tc>
          <w:tcPr>
            <w:tcW w:w="2376" w:type="dxa"/>
            <w:tcBorders>
              <w:top w:val="single" w:sz="4" w:space="0" w:color="000000"/>
              <w:left w:val="single" w:sz="4" w:space="0" w:color="000000"/>
              <w:bottom w:val="single" w:sz="4" w:space="0" w:color="000000"/>
              <w:right w:val="nil"/>
            </w:tcBorders>
            <w:hideMark/>
          </w:tcPr>
          <w:p w14:paraId="6354D644" w14:textId="77777777" w:rsidR="006454CE" w:rsidRDefault="006454CE">
            <w:pPr>
              <w:pStyle w:val="TableEntry"/>
            </w:pPr>
            <w:r>
              <w:t>classCode</w:t>
            </w:r>
          </w:p>
        </w:tc>
        <w:tc>
          <w:tcPr>
            <w:tcW w:w="6531" w:type="dxa"/>
            <w:tcBorders>
              <w:top w:val="single" w:sz="4" w:space="0" w:color="000000"/>
              <w:left w:val="single" w:sz="4" w:space="0" w:color="000000"/>
              <w:bottom w:val="single" w:sz="4" w:space="0" w:color="000000"/>
              <w:right w:val="single" w:sz="4" w:space="0" w:color="000000"/>
            </w:tcBorders>
            <w:hideMark/>
          </w:tcPr>
          <w:p w14:paraId="48ACD67B" w14:textId="77777777" w:rsidR="006454CE" w:rsidRDefault="006454CE">
            <w:pPr>
              <w:pStyle w:val="TableEntry"/>
            </w:pPr>
            <w:r>
              <w:t>For the Workflow Document which tracks the XTHM-WD process the code for the classCode is defined by the XDW profile.</w:t>
            </w:r>
          </w:p>
          <w:p w14:paraId="29ACF61D" w14:textId="77777777" w:rsidR="006454CE" w:rsidRDefault="006454CE">
            <w:pPr>
              <w:pStyle w:val="TableEntry"/>
            </w:pPr>
            <w:r>
              <w:t>See XDW Supplement Section 5.4.6.1</w:t>
            </w:r>
          </w:p>
        </w:tc>
      </w:tr>
      <w:tr w:rsidR="006454CE" w:rsidRPr="006454CE" w14:paraId="3EB35147" w14:textId="77777777" w:rsidTr="006454CE">
        <w:trPr>
          <w:trHeight w:val="1213"/>
        </w:trPr>
        <w:tc>
          <w:tcPr>
            <w:tcW w:w="2376" w:type="dxa"/>
            <w:tcBorders>
              <w:top w:val="single" w:sz="4" w:space="0" w:color="000000"/>
              <w:left w:val="single" w:sz="4" w:space="0" w:color="000000"/>
              <w:bottom w:val="single" w:sz="4" w:space="0" w:color="000000"/>
              <w:right w:val="nil"/>
            </w:tcBorders>
            <w:hideMark/>
          </w:tcPr>
          <w:p w14:paraId="723D0407" w14:textId="77777777" w:rsidR="006454CE" w:rsidRDefault="006454CE">
            <w:pPr>
              <w:pStyle w:val="TableEntry"/>
            </w:pPr>
            <w:r>
              <w:t xml:space="preserve">eventCodeList </w:t>
            </w:r>
          </w:p>
        </w:tc>
        <w:tc>
          <w:tcPr>
            <w:tcW w:w="6531" w:type="dxa"/>
            <w:tcBorders>
              <w:top w:val="single" w:sz="4" w:space="0" w:color="000000"/>
              <w:left w:val="single" w:sz="4" w:space="0" w:color="000000"/>
              <w:bottom w:val="single" w:sz="4" w:space="0" w:color="000000"/>
              <w:right w:val="single" w:sz="4" w:space="0" w:color="000000"/>
            </w:tcBorders>
          </w:tcPr>
          <w:p w14:paraId="29D06FF7" w14:textId="77777777" w:rsidR="006454CE" w:rsidRDefault="006454CE">
            <w:pPr>
              <w:pStyle w:val="TableEntry"/>
              <w:rPr>
                <w:b/>
                <w:u w:val="single"/>
              </w:rPr>
            </w:pPr>
            <w:r>
              <w:rPr>
                <w:b/>
                <w:u w:val="single"/>
              </w:rPr>
              <w:t>Rule 1:</w:t>
            </w:r>
          </w:p>
          <w:p w14:paraId="3C640E1A" w14:textId="77777777" w:rsidR="006454CE" w:rsidRDefault="006454CE">
            <w:pPr>
              <w:pStyle w:val="TableEntry"/>
            </w:pPr>
            <w:r>
              <w:t>An XTHM-WD workflow shall be created with code OPEN and shall remain in this status until it is set to CLOSE.</w:t>
            </w:r>
          </w:p>
          <w:p w14:paraId="657DDE33" w14:textId="77777777" w:rsidR="006454CE" w:rsidRDefault="006454CE">
            <w:pPr>
              <w:pStyle w:val="TableEntry"/>
            </w:pPr>
          </w:p>
          <w:p w14:paraId="28C233CE" w14:textId="77777777" w:rsidR="006454CE" w:rsidRDefault="006454CE">
            <w:pPr>
              <w:pStyle w:val="TableEntry"/>
              <w:rPr>
                <w:b/>
                <w:u w:val="single"/>
              </w:rPr>
            </w:pPr>
            <w:r>
              <w:rPr>
                <w:b/>
                <w:u w:val="single"/>
              </w:rPr>
              <w:t>Rule 2:</w:t>
            </w:r>
          </w:p>
          <w:p w14:paraId="3D4A212E" w14:textId="77777777" w:rsidR="006454CE" w:rsidRDefault="006454CE">
            <w:pPr>
              <w:pStyle w:val="TableEntry"/>
            </w:pPr>
            <w:r>
              <w:t>An XTHM-WD workflow should be set to CLOSE when there is the need to end the telemonitoring workflow for any reason. This is done when the status of the task “CloseTelemonitoringService” is moved to COMPLETED</w:t>
            </w:r>
          </w:p>
          <w:p w14:paraId="5FE7B627" w14:textId="77777777" w:rsidR="006454CE" w:rsidRDefault="006454CE">
            <w:pPr>
              <w:pStyle w:val="TableEntry"/>
            </w:pPr>
          </w:p>
          <w:p w14:paraId="5743EB34" w14:textId="77777777" w:rsidR="006454CE" w:rsidRDefault="006454CE">
            <w:pPr>
              <w:pStyle w:val="TableEntry"/>
              <w:rPr>
                <w:b/>
                <w:u w:val="single"/>
              </w:rPr>
            </w:pPr>
            <w:r>
              <w:rPr>
                <w:b/>
                <w:u w:val="single"/>
              </w:rPr>
              <w:t>Rule 3:</w:t>
            </w:r>
          </w:p>
          <w:p w14:paraId="63A31F74" w14:textId="77777777" w:rsidR="006454CE" w:rsidRDefault="006454CE">
            <w:pPr>
              <w:pStyle w:val="TableEntry"/>
            </w:pPr>
            <w:r>
              <w:t>An XTHM-WD workflow that was set to CLOSE can be reopened and set to OPEN if the patient has a need to use the telemonitoring service again.</w:t>
            </w:r>
          </w:p>
          <w:p w14:paraId="03FA7EC2" w14:textId="77777777" w:rsidR="006454CE" w:rsidRDefault="006454CE">
            <w:pPr>
              <w:pStyle w:val="TableEntry"/>
            </w:pPr>
          </w:p>
          <w:p w14:paraId="3BDD953E" w14:textId="77777777" w:rsidR="006454CE" w:rsidRDefault="006454CE">
            <w:pPr>
              <w:pStyle w:val="TableEntry"/>
            </w:pPr>
            <w:r>
              <w:t>See IHE ITI TF-3: 5.4.5.7 for a general description of this attribute.</w:t>
            </w:r>
          </w:p>
        </w:tc>
      </w:tr>
      <w:tr w:rsidR="006454CE" w:rsidRPr="006454CE" w14:paraId="31EB0EA9" w14:textId="77777777" w:rsidTr="006454CE">
        <w:trPr>
          <w:trHeight w:val="185"/>
        </w:trPr>
        <w:tc>
          <w:tcPr>
            <w:tcW w:w="2376" w:type="dxa"/>
            <w:tcBorders>
              <w:top w:val="single" w:sz="4" w:space="0" w:color="000000"/>
              <w:left w:val="single" w:sz="4" w:space="0" w:color="000000"/>
              <w:bottom w:val="single" w:sz="4" w:space="0" w:color="000000"/>
              <w:right w:val="nil"/>
            </w:tcBorders>
            <w:hideMark/>
          </w:tcPr>
          <w:p w14:paraId="0041DDE6" w14:textId="77777777" w:rsidR="006454CE" w:rsidRDefault="006454CE">
            <w:pPr>
              <w:pStyle w:val="TableEntry"/>
            </w:pPr>
            <w:r>
              <w:t xml:space="preserve">serviceStartTime </w:t>
            </w:r>
          </w:p>
        </w:tc>
        <w:tc>
          <w:tcPr>
            <w:tcW w:w="6531" w:type="dxa"/>
            <w:tcBorders>
              <w:top w:val="single" w:sz="4" w:space="0" w:color="000000"/>
              <w:left w:val="single" w:sz="4" w:space="0" w:color="000000"/>
              <w:bottom w:val="single" w:sz="4" w:space="0" w:color="000000"/>
              <w:right w:val="single" w:sz="4" w:space="0" w:color="000000"/>
            </w:tcBorders>
            <w:hideMark/>
          </w:tcPr>
          <w:p w14:paraId="79EA7081" w14:textId="77777777" w:rsidR="006454CE" w:rsidRDefault="006454CE">
            <w:pPr>
              <w:pStyle w:val="TableEntry"/>
            </w:pPr>
            <w:r>
              <w:t xml:space="preserve">Is the time at which work began on the first task for this workflow. </w:t>
            </w:r>
          </w:p>
        </w:tc>
      </w:tr>
      <w:tr w:rsidR="006454CE" w:rsidRPr="006454CE" w14:paraId="7FD16EF0" w14:textId="77777777" w:rsidTr="006454CE">
        <w:trPr>
          <w:trHeight w:val="329"/>
        </w:trPr>
        <w:tc>
          <w:tcPr>
            <w:tcW w:w="2376" w:type="dxa"/>
            <w:tcBorders>
              <w:top w:val="single" w:sz="4" w:space="0" w:color="000000"/>
              <w:left w:val="single" w:sz="4" w:space="0" w:color="000000"/>
              <w:bottom w:val="single" w:sz="4" w:space="0" w:color="000000"/>
              <w:right w:val="nil"/>
            </w:tcBorders>
            <w:hideMark/>
          </w:tcPr>
          <w:p w14:paraId="219E2CC2" w14:textId="77777777" w:rsidR="006454CE" w:rsidRDefault="006454CE">
            <w:pPr>
              <w:pStyle w:val="TableEntry"/>
            </w:pPr>
            <w:r>
              <w:t xml:space="preserve">serviceStopTime </w:t>
            </w:r>
          </w:p>
        </w:tc>
        <w:tc>
          <w:tcPr>
            <w:tcW w:w="6531" w:type="dxa"/>
            <w:tcBorders>
              <w:top w:val="single" w:sz="4" w:space="0" w:color="000000"/>
              <w:left w:val="single" w:sz="4" w:space="0" w:color="000000"/>
              <w:bottom w:val="single" w:sz="4" w:space="0" w:color="000000"/>
              <w:right w:val="single" w:sz="4" w:space="0" w:color="000000"/>
            </w:tcBorders>
            <w:hideMark/>
          </w:tcPr>
          <w:p w14:paraId="4C27CD44" w14:textId="77777777" w:rsidR="006454CE" w:rsidRDefault="006454CE">
            <w:pPr>
              <w:pStyle w:val="TableEntry"/>
            </w:pPr>
            <w:r>
              <w:t xml:space="preserve">Is the time at which the status of the overall Workflow is changed from OPEN to CLOSED. </w:t>
            </w:r>
          </w:p>
          <w:p w14:paraId="2DFA8BC9" w14:textId="77777777" w:rsidR="006454CE" w:rsidRDefault="006454CE">
            <w:pPr>
              <w:pStyle w:val="TableEntry"/>
            </w:pPr>
            <w:r>
              <w:t xml:space="preserve">It shall be empty when the workflow is still in OPEN state. </w:t>
            </w:r>
          </w:p>
        </w:tc>
      </w:tr>
      <w:bookmarkEnd w:id="2"/>
    </w:tbl>
    <w:p w14:paraId="4DD72839" w14:textId="52BBEF7B" w:rsidR="008D59F2" w:rsidRPr="00DA4A9D" w:rsidRDefault="008D59F2" w:rsidP="004F73DB">
      <w:pPr>
        <w:pStyle w:val="TableTitle"/>
        <w:rPr>
          <w:color w:val="FF0000"/>
        </w:rPr>
      </w:pPr>
    </w:p>
    <w:sectPr w:rsidR="008D59F2" w:rsidRPr="00DA4A9D">
      <w:headerReference w:type="default" r:id="rId8"/>
      <w:pgSz w:w="12240" w:h="15840"/>
      <w:pgMar w:top="1440" w:right="108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84BB06" w14:textId="77777777" w:rsidR="00B3244C" w:rsidRDefault="00B3244C">
      <w:r>
        <w:separator/>
      </w:r>
    </w:p>
  </w:endnote>
  <w:endnote w:type="continuationSeparator" w:id="0">
    <w:p w14:paraId="38045E5F" w14:textId="77777777" w:rsidR="00B3244C" w:rsidRDefault="00B32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81B103" w14:textId="77777777" w:rsidR="00B3244C" w:rsidRDefault="00B3244C">
      <w:r>
        <w:separator/>
      </w:r>
    </w:p>
  </w:footnote>
  <w:footnote w:type="continuationSeparator" w:id="0">
    <w:p w14:paraId="4AAE728E" w14:textId="77777777" w:rsidR="00B3244C" w:rsidRDefault="00B324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E2D04" w14:textId="77777777" w:rsidR="00415035" w:rsidRDefault="00415035">
    <w:pPr>
      <w:pStyle w:val="Header"/>
      <w:rPr>
        <w:rFonts w:ascii="Arial" w:hAnsi="Arial" w:cs="Arial"/>
        <w:i/>
        <w:iCs/>
        <w:sz w:val="20"/>
      </w:rPr>
    </w:pPr>
    <w:r>
      <w:rPr>
        <w:rFonts w:ascii="Arial" w:hAnsi="Arial" w:cs="Arial"/>
        <w:i/>
        <w:iCs/>
        <w:sz w:val="20"/>
      </w:rPr>
      <w:fldChar w:fldCharType="begin"/>
    </w:r>
    <w:r>
      <w:rPr>
        <w:rFonts w:ascii="Arial" w:hAnsi="Arial" w:cs="Arial"/>
        <w:i/>
        <w:iCs/>
        <w:sz w:val="20"/>
      </w:rPr>
      <w:instrText xml:space="preserve"> FILENAME </w:instrText>
    </w:r>
    <w:r>
      <w:rPr>
        <w:rFonts w:ascii="Arial" w:hAnsi="Arial" w:cs="Arial"/>
        <w:i/>
        <w:iCs/>
        <w:sz w:val="20"/>
      </w:rPr>
      <w:fldChar w:fldCharType="separate"/>
    </w:r>
    <w:r>
      <w:rPr>
        <w:rFonts w:ascii="Arial" w:hAnsi="Arial" w:cs="Arial"/>
        <w:i/>
        <w:iCs/>
        <w:noProof/>
        <w:sz w:val="20"/>
      </w:rPr>
      <w:t>IHE_TF_CP-Template-V5.doc</w:t>
    </w:r>
    <w:r>
      <w:rPr>
        <w:rFonts w:ascii="Arial" w:hAnsi="Arial" w:cs="Arial"/>
        <w:i/>
        <w:iCs/>
        <w:sz w:val="20"/>
      </w:rPr>
      <w:fldChar w:fldCharType="end"/>
    </w:r>
  </w:p>
  <w:p w14:paraId="4771DEE0" w14:textId="77777777" w:rsidR="00415035" w:rsidRDefault="00415035" w:rsidP="00DA4A9D">
    <w:pPr>
      <w:pStyle w:val="Header"/>
      <w:rPr>
        <w:rFonts w:ascii="Arial" w:hAnsi="Arial" w:cs="Arial"/>
        <w:i/>
        <w:iCs/>
        <w:sz w:val="20"/>
      </w:rPr>
    </w:pPr>
    <w:r>
      <w:rPr>
        <w:rFonts w:ascii="Arial" w:hAnsi="Arial" w:cs="Arial"/>
        <w:i/>
        <w:iCs/>
        <w:sz w:val="20"/>
      </w:rPr>
      <w:t>&lt;</w:t>
    </w:r>
    <w:proofErr w:type="gramStart"/>
    <w:r>
      <w:rPr>
        <w:rFonts w:ascii="Arial" w:hAnsi="Arial" w:cs="Arial"/>
        <w:i/>
        <w:iCs/>
        <w:sz w:val="20"/>
      </w:rPr>
      <w:t>same</w:t>
    </w:r>
    <w:proofErr w:type="gramEnd"/>
    <w:r>
      <w:rPr>
        <w:rFonts w:ascii="Arial" w:hAnsi="Arial" w:cs="Arial"/>
        <w:i/>
        <w:iCs/>
        <w:sz w:val="20"/>
      </w:rPr>
      <w:t xml:space="preserve"> as the Log Summary field below&gt;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65D065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2"/>
    <w:multiLevelType w:val="singleLevel"/>
    <w:tmpl w:val="3176DBA0"/>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CF568E72"/>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8"/>
    <w:multiLevelType w:val="singleLevel"/>
    <w:tmpl w:val="6D502382"/>
    <w:lvl w:ilvl="0">
      <w:start w:val="1"/>
      <w:numFmt w:val="decimal"/>
      <w:pStyle w:val="ListNumber"/>
      <w:lvlText w:val="%1."/>
      <w:lvlJc w:val="left"/>
      <w:pPr>
        <w:tabs>
          <w:tab w:val="num" w:pos="900"/>
        </w:tabs>
        <w:ind w:left="900" w:hanging="540"/>
      </w:pPr>
    </w:lvl>
  </w:abstractNum>
  <w:abstractNum w:abstractNumId="4" w15:restartNumberingAfterBreak="0">
    <w:nsid w:val="FFFFFF89"/>
    <w:multiLevelType w:val="singleLevel"/>
    <w:tmpl w:val="49EC6644"/>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CAA2094"/>
    <w:lvl w:ilvl="0">
      <w:start w:val="1"/>
      <w:numFmt w:val="decimal"/>
      <w:lvlText w:val="%1"/>
      <w:lvlJc w:val="left"/>
      <w:pPr>
        <w:tabs>
          <w:tab w:val="num" w:pos="432"/>
        </w:tabs>
        <w:ind w:left="432" w:hanging="432"/>
      </w:pPr>
    </w:lvl>
    <w:lvl w:ilvl="1">
      <w:start w:val="1"/>
      <w:numFmt w:val="decimal"/>
      <w:lvlText w:val="Y.%2"/>
      <w:lvlJc w:val="left"/>
      <w:pPr>
        <w:tabs>
          <w:tab w:val="num" w:pos="576"/>
        </w:tabs>
        <w:ind w:left="576" w:hanging="576"/>
      </w:pPr>
    </w:lvl>
    <w:lvl w:ilvl="2">
      <w:start w:val="1"/>
      <w:numFmt w:val="decimal"/>
      <w:lvlText w:val="Y.3.%3"/>
      <w:lvlJc w:val="left"/>
      <w:pPr>
        <w:tabs>
          <w:tab w:val="num" w:pos="1145"/>
        </w:tabs>
        <w:ind w:left="1145" w:hanging="720"/>
      </w:pPr>
      <w:rPr>
        <w:rFonts w:cs="Times New Roman"/>
        <w:bCs w:val="0"/>
        <w:i w:val="0"/>
        <w:iCs w:val="0"/>
        <w:caps w:val="0"/>
        <w:smallCaps w:val="0"/>
        <w:strike w:val="0"/>
        <w:dstrike w:val="0"/>
        <w:outline w:val="0"/>
        <w:shadow w:val="0"/>
        <w:emboss w:val="0"/>
        <w:imprint w:val="0"/>
        <w:vanish w:val="0"/>
        <w:webHidden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X.3.2.%4"/>
      <w:lvlJc w:val="left"/>
      <w:pPr>
        <w:ind w:left="1531" w:hanging="964"/>
      </w:pPr>
      <w:rPr>
        <w:b/>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30A1F67"/>
    <w:multiLevelType w:val="multilevel"/>
    <w:tmpl w:val="23DAB5A8"/>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13821335"/>
    <w:multiLevelType w:val="multilevel"/>
    <w:tmpl w:val="CAC0C834"/>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2B9D6087"/>
    <w:multiLevelType w:val="multilevel"/>
    <w:tmpl w:val="DC1C9DE2"/>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332665ED"/>
    <w:multiLevelType w:val="multilevel"/>
    <w:tmpl w:val="079C2AD6"/>
    <w:lvl w:ilvl="0">
      <w:start w:val="1"/>
      <w:numFmt w:val="upperLetter"/>
      <w:suff w:val="nothing"/>
      <w:lvlText w:val="Appendix %1:  "/>
      <w:lvlJc w:val="left"/>
      <w:pPr>
        <w:ind w:left="432" w:hanging="432"/>
      </w:pPr>
    </w:lvl>
    <w:lvl w:ilvl="1">
      <w:start w:val="1"/>
      <w:numFmt w:val="decimal"/>
      <w:suff w:val="nothing"/>
      <w:lvlText w:val="%1.%2:  "/>
      <w:lvlJc w:val="left"/>
      <w:pPr>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39995F40"/>
    <w:multiLevelType w:val="hybridMultilevel"/>
    <w:tmpl w:val="B5F044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122EAC"/>
    <w:multiLevelType w:val="hybridMultilevel"/>
    <w:tmpl w:val="91CCA886"/>
    <w:lvl w:ilvl="0" w:tplc="966883C0">
      <w:start w:val="1"/>
      <w:numFmt w:val="decimal"/>
      <w:lvlText w:val="%1)"/>
      <w:lvlJc w:val="left"/>
      <w:pPr>
        <w:ind w:left="501" w:hanging="360"/>
      </w:pPr>
      <w:rPr>
        <w:rFonts w:hint="default"/>
        <w:color w:val="000000" w:themeColor="text1"/>
      </w:rPr>
    </w:lvl>
    <w:lvl w:ilvl="1" w:tplc="04100019" w:tentative="1">
      <w:start w:val="1"/>
      <w:numFmt w:val="lowerLetter"/>
      <w:lvlText w:val="%2."/>
      <w:lvlJc w:val="left"/>
      <w:pPr>
        <w:ind w:left="1221" w:hanging="360"/>
      </w:pPr>
    </w:lvl>
    <w:lvl w:ilvl="2" w:tplc="0410001B" w:tentative="1">
      <w:start w:val="1"/>
      <w:numFmt w:val="lowerRoman"/>
      <w:lvlText w:val="%3."/>
      <w:lvlJc w:val="right"/>
      <w:pPr>
        <w:ind w:left="1941" w:hanging="180"/>
      </w:pPr>
    </w:lvl>
    <w:lvl w:ilvl="3" w:tplc="0410000F" w:tentative="1">
      <w:start w:val="1"/>
      <w:numFmt w:val="decimal"/>
      <w:lvlText w:val="%4."/>
      <w:lvlJc w:val="left"/>
      <w:pPr>
        <w:ind w:left="2661" w:hanging="360"/>
      </w:pPr>
    </w:lvl>
    <w:lvl w:ilvl="4" w:tplc="04100019" w:tentative="1">
      <w:start w:val="1"/>
      <w:numFmt w:val="lowerLetter"/>
      <w:lvlText w:val="%5."/>
      <w:lvlJc w:val="left"/>
      <w:pPr>
        <w:ind w:left="3381" w:hanging="360"/>
      </w:pPr>
    </w:lvl>
    <w:lvl w:ilvl="5" w:tplc="0410001B" w:tentative="1">
      <w:start w:val="1"/>
      <w:numFmt w:val="lowerRoman"/>
      <w:lvlText w:val="%6."/>
      <w:lvlJc w:val="right"/>
      <w:pPr>
        <w:ind w:left="4101" w:hanging="180"/>
      </w:pPr>
    </w:lvl>
    <w:lvl w:ilvl="6" w:tplc="0410000F" w:tentative="1">
      <w:start w:val="1"/>
      <w:numFmt w:val="decimal"/>
      <w:lvlText w:val="%7."/>
      <w:lvlJc w:val="left"/>
      <w:pPr>
        <w:ind w:left="4821" w:hanging="360"/>
      </w:pPr>
    </w:lvl>
    <w:lvl w:ilvl="7" w:tplc="04100019" w:tentative="1">
      <w:start w:val="1"/>
      <w:numFmt w:val="lowerLetter"/>
      <w:lvlText w:val="%8."/>
      <w:lvlJc w:val="left"/>
      <w:pPr>
        <w:ind w:left="5541" w:hanging="360"/>
      </w:pPr>
    </w:lvl>
    <w:lvl w:ilvl="8" w:tplc="0410001B" w:tentative="1">
      <w:start w:val="1"/>
      <w:numFmt w:val="lowerRoman"/>
      <w:lvlText w:val="%9."/>
      <w:lvlJc w:val="right"/>
      <w:pPr>
        <w:ind w:left="6261" w:hanging="180"/>
      </w:pPr>
    </w:lvl>
  </w:abstractNum>
  <w:abstractNum w:abstractNumId="12" w15:restartNumberingAfterBreak="0">
    <w:nsid w:val="565828D3"/>
    <w:multiLevelType w:val="multilevel"/>
    <w:tmpl w:val="F1446090"/>
    <w:lvl w:ilvl="0">
      <w:start w:val="1"/>
      <w:numFmt w:val="upperLetter"/>
      <w:pStyle w:val="AppendixHeading1"/>
      <w:lvlText w:val="Appendix %1:"/>
      <w:lvlJc w:val="left"/>
      <w:pPr>
        <w:tabs>
          <w:tab w:val="num" w:pos="1980"/>
        </w:tabs>
        <w:ind w:left="1980" w:hanging="1980"/>
      </w:pPr>
    </w:lvl>
    <w:lvl w:ilvl="1">
      <w:start w:val="1"/>
      <w:numFmt w:val="decimal"/>
      <w:pStyle w:val="AppendixHeading2"/>
      <w:lvlText w:val="%1.%2:"/>
      <w:lvlJc w:val="left"/>
      <w:pPr>
        <w:tabs>
          <w:tab w:val="num" w:pos="900"/>
        </w:tabs>
        <w:ind w:left="900" w:hanging="900"/>
      </w:pPr>
    </w:lvl>
    <w:lvl w:ilvl="2">
      <w:start w:val="1"/>
      <w:numFmt w:val="decimal"/>
      <w:pStyle w:val="AppendixHeading3"/>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59E61463"/>
    <w:multiLevelType w:val="multilevel"/>
    <w:tmpl w:val="3FE226EE"/>
    <w:lvl w:ilvl="0">
      <w:start w:val="1"/>
      <w:numFmt w:val="upperLetter"/>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606556C3"/>
    <w:multiLevelType w:val="multilevel"/>
    <w:tmpl w:val="CD60718C"/>
    <w:lvl w:ilvl="0">
      <w:start w:val="1"/>
      <w:numFmt w:val="upperLetter"/>
      <w:lvlText w:val="Appendix %1:"/>
      <w:lvlJc w:val="left"/>
      <w:pPr>
        <w:tabs>
          <w:tab w:val="num" w:pos="1980"/>
        </w:tabs>
        <w:ind w:left="1980" w:hanging="1980"/>
      </w:pPr>
    </w:lvl>
    <w:lvl w:ilvl="1">
      <w:start w:val="1"/>
      <w:numFmt w:val="decimal"/>
      <w:lvlText w:val="%1.%2:"/>
      <w:lvlJc w:val="left"/>
      <w:pPr>
        <w:tabs>
          <w:tab w:val="num" w:pos="900"/>
        </w:tabs>
        <w:ind w:left="900" w:hanging="900"/>
      </w:pPr>
    </w:lvl>
    <w:lvl w:ilvl="2">
      <w:start w:val="1"/>
      <w:numFmt w:val="decimal"/>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62150EC1"/>
    <w:multiLevelType w:val="multilevel"/>
    <w:tmpl w:val="BDB68E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75C7297E"/>
    <w:multiLevelType w:val="multilevel"/>
    <w:tmpl w:val="F544E75A"/>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79CB397A"/>
    <w:multiLevelType w:val="multilevel"/>
    <w:tmpl w:val="9C54C07A"/>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3"/>
  </w:num>
  <w:num w:numId="2">
    <w:abstractNumId w:val="15"/>
  </w:num>
  <w:num w:numId="3">
    <w:abstractNumId w:val="4"/>
  </w:num>
  <w:num w:numId="4">
    <w:abstractNumId w:val="2"/>
  </w:num>
  <w:num w:numId="5">
    <w:abstractNumId w:val="1"/>
  </w:num>
  <w:num w:numId="6">
    <w:abstractNumId w:val="7"/>
  </w:num>
  <w:num w:numId="7">
    <w:abstractNumId w:val="13"/>
  </w:num>
  <w:num w:numId="8">
    <w:abstractNumId w:val="6"/>
  </w:num>
  <w:num w:numId="9">
    <w:abstractNumId w:val="9"/>
  </w:num>
  <w:num w:numId="10">
    <w:abstractNumId w:val="17"/>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16"/>
  </w:num>
  <w:num w:numId="15">
    <w:abstractNumId w:val="8"/>
  </w:num>
  <w:num w:numId="16">
    <w:abstractNumId w:val="14"/>
  </w:num>
  <w:num w:numId="17">
    <w:abstractNumId w:val="12"/>
  </w:num>
  <w:num w:numId="18">
    <w:abstractNumId w:val="10"/>
  </w:num>
  <w:num w:numId="19">
    <w:abstractNumId w:val="0"/>
  </w:num>
  <w:num w:numId="20">
    <w:abstractNumId w:val="11"/>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427"/>
    <w:rsid w:val="00007AEA"/>
    <w:rsid w:val="00024F59"/>
    <w:rsid w:val="00034C40"/>
    <w:rsid w:val="00042635"/>
    <w:rsid w:val="0008785B"/>
    <w:rsid w:val="00097EEE"/>
    <w:rsid w:val="000A7623"/>
    <w:rsid w:val="000D1827"/>
    <w:rsid w:val="000E021E"/>
    <w:rsid w:val="00110FAE"/>
    <w:rsid w:val="00144117"/>
    <w:rsid w:val="00195176"/>
    <w:rsid w:val="0019694F"/>
    <w:rsid w:val="00293018"/>
    <w:rsid w:val="002A4FA7"/>
    <w:rsid w:val="002A5837"/>
    <w:rsid w:val="002D46B1"/>
    <w:rsid w:val="00352155"/>
    <w:rsid w:val="003610CE"/>
    <w:rsid w:val="00381277"/>
    <w:rsid w:val="00395CBF"/>
    <w:rsid w:val="003A6157"/>
    <w:rsid w:val="003B3883"/>
    <w:rsid w:val="003E70FA"/>
    <w:rsid w:val="00400140"/>
    <w:rsid w:val="0041108F"/>
    <w:rsid w:val="00414FC3"/>
    <w:rsid w:val="00415035"/>
    <w:rsid w:val="00477D11"/>
    <w:rsid w:val="00496B9D"/>
    <w:rsid w:val="004A3986"/>
    <w:rsid w:val="004A7CDC"/>
    <w:rsid w:val="004F73DB"/>
    <w:rsid w:val="00522647"/>
    <w:rsid w:val="00532292"/>
    <w:rsid w:val="005462D2"/>
    <w:rsid w:val="005810A1"/>
    <w:rsid w:val="00592911"/>
    <w:rsid w:val="00630D39"/>
    <w:rsid w:val="006454CE"/>
    <w:rsid w:val="006E6523"/>
    <w:rsid w:val="00702EC1"/>
    <w:rsid w:val="00705699"/>
    <w:rsid w:val="00707427"/>
    <w:rsid w:val="0071458D"/>
    <w:rsid w:val="00766FFD"/>
    <w:rsid w:val="007A724B"/>
    <w:rsid w:val="007E04FE"/>
    <w:rsid w:val="00801FCA"/>
    <w:rsid w:val="0081159E"/>
    <w:rsid w:val="008140AF"/>
    <w:rsid w:val="0082012D"/>
    <w:rsid w:val="00853182"/>
    <w:rsid w:val="008613DF"/>
    <w:rsid w:val="008C6235"/>
    <w:rsid w:val="008D59F2"/>
    <w:rsid w:val="008F1355"/>
    <w:rsid w:val="00902579"/>
    <w:rsid w:val="009139C9"/>
    <w:rsid w:val="0096532F"/>
    <w:rsid w:val="0097476E"/>
    <w:rsid w:val="009A2588"/>
    <w:rsid w:val="009C3E6C"/>
    <w:rsid w:val="00A43CFF"/>
    <w:rsid w:val="00A62601"/>
    <w:rsid w:val="00AD3D5D"/>
    <w:rsid w:val="00B14786"/>
    <w:rsid w:val="00B1735A"/>
    <w:rsid w:val="00B214F6"/>
    <w:rsid w:val="00B2241B"/>
    <w:rsid w:val="00B3244C"/>
    <w:rsid w:val="00B878C6"/>
    <w:rsid w:val="00BC59FB"/>
    <w:rsid w:val="00C21020"/>
    <w:rsid w:val="00C41FF6"/>
    <w:rsid w:val="00C638AB"/>
    <w:rsid w:val="00CB73CA"/>
    <w:rsid w:val="00CC4BFA"/>
    <w:rsid w:val="00CF60AF"/>
    <w:rsid w:val="00D23AA5"/>
    <w:rsid w:val="00D362B8"/>
    <w:rsid w:val="00D46961"/>
    <w:rsid w:val="00D66BFB"/>
    <w:rsid w:val="00D732B7"/>
    <w:rsid w:val="00D83EF3"/>
    <w:rsid w:val="00D97F9B"/>
    <w:rsid w:val="00DA4A9D"/>
    <w:rsid w:val="00DD3B36"/>
    <w:rsid w:val="00E275AA"/>
    <w:rsid w:val="00E67BF7"/>
    <w:rsid w:val="00E877B9"/>
    <w:rsid w:val="00EA46DC"/>
    <w:rsid w:val="00EA5F14"/>
    <w:rsid w:val="00EB5FEC"/>
    <w:rsid w:val="00EE3EC0"/>
    <w:rsid w:val="00F25F75"/>
    <w:rsid w:val="00F97185"/>
    <w:rsid w:val="00FA25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21C8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pPr>
    <w:rPr>
      <w:sz w:val="24"/>
      <w:lang w:val="en-US" w:eastAsia="en-US"/>
    </w:rPr>
  </w:style>
  <w:style w:type="paragraph" w:styleId="Heading1">
    <w:name w:val="heading 1"/>
    <w:next w:val="BodyText"/>
    <w:qFormat/>
    <w:pPr>
      <w:keepNext/>
      <w:numPr>
        <w:numId w:val="2"/>
      </w:numPr>
      <w:tabs>
        <w:tab w:val="clear" w:pos="432"/>
        <w:tab w:val="num" w:pos="360"/>
      </w:tabs>
      <w:spacing w:before="240" w:after="60"/>
      <w:ind w:left="360" w:hanging="720"/>
      <w:outlineLvl w:val="0"/>
    </w:pPr>
    <w:rPr>
      <w:rFonts w:ascii="Arial" w:hAnsi="Arial"/>
      <w:b/>
      <w:noProof/>
      <w:kern w:val="28"/>
      <w:sz w:val="28"/>
      <w:lang w:val="en-US" w:eastAsia="en-US"/>
    </w:rPr>
  </w:style>
  <w:style w:type="paragraph" w:styleId="Heading2">
    <w:name w:val="heading 2"/>
    <w:basedOn w:val="Heading1"/>
    <w:next w:val="BodyText"/>
    <w:link w:val="Heading2Char"/>
    <w:qFormat/>
    <w:pPr>
      <w:numPr>
        <w:ilvl w:val="1"/>
      </w:numPr>
      <w:tabs>
        <w:tab w:val="clear" w:pos="576"/>
        <w:tab w:val="num" w:pos="540"/>
      </w:tabs>
      <w:ind w:left="547" w:hanging="907"/>
      <w:outlineLvl w:val="1"/>
    </w:pPr>
  </w:style>
  <w:style w:type="paragraph" w:styleId="Heading3">
    <w:name w:val="heading 3"/>
    <w:basedOn w:val="Heading2"/>
    <w:next w:val="BodyText"/>
    <w:qFormat/>
    <w:pPr>
      <w:numPr>
        <w:ilvl w:val="2"/>
      </w:numPr>
      <w:ind w:hanging="1080"/>
      <w:outlineLvl w:val="2"/>
    </w:pPr>
    <w:rPr>
      <w:sz w:val="24"/>
    </w:rPr>
  </w:style>
  <w:style w:type="paragraph" w:styleId="Heading4">
    <w:name w:val="heading 4"/>
    <w:basedOn w:val="Heading3"/>
    <w:next w:val="BodyText"/>
    <w:qFormat/>
    <w:pPr>
      <w:numPr>
        <w:ilvl w:val="3"/>
      </w:numPr>
      <w:tabs>
        <w:tab w:val="clear" w:pos="864"/>
        <w:tab w:val="left" w:pos="900"/>
      </w:tabs>
      <w:ind w:left="900" w:hanging="1260"/>
      <w:outlineLvl w:val="3"/>
    </w:pPr>
  </w:style>
  <w:style w:type="paragraph" w:styleId="Heading5">
    <w:name w:val="heading 5"/>
    <w:basedOn w:val="Heading4"/>
    <w:next w:val="BodyText"/>
    <w:qFormat/>
    <w:pPr>
      <w:numPr>
        <w:ilvl w:val="4"/>
      </w:numPr>
      <w:tabs>
        <w:tab w:val="clear" w:pos="900"/>
        <w:tab w:val="clear" w:pos="1008"/>
        <w:tab w:val="num" w:pos="1080"/>
      </w:tabs>
      <w:ind w:left="1080" w:hanging="1440"/>
      <w:outlineLvl w:val="4"/>
    </w:pPr>
  </w:style>
  <w:style w:type="paragraph" w:styleId="Heading6">
    <w:name w:val="heading 6"/>
    <w:basedOn w:val="Heading5"/>
    <w:next w:val="BodyText"/>
    <w:qFormat/>
    <w:pPr>
      <w:numPr>
        <w:ilvl w:val="5"/>
      </w:numPr>
      <w:tabs>
        <w:tab w:val="clear" w:pos="1152"/>
        <w:tab w:val="num" w:pos="1260"/>
      </w:tabs>
      <w:ind w:left="1260" w:hanging="1620"/>
      <w:outlineLvl w:val="5"/>
    </w:pPr>
  </w:style>
  <w:style w:type="paragraph" w:styleId="Heading7">
    <w:name w:val="heading 7"/>
    <w:basedOn w:val="Heading6"/>
    <w:next w:val="BodyText"/>
    <w:qFormat/>
    <w:pPr>
      <w:numPr>
        <w:ilvl w:val="6"/>
      </w:numPr>
      <w:tabs>
        <w:tab w:val="clear" w:pos="1296"/>
        <w:tab w:val="num" w:pos="1440"/>
      </w:tabs>
      <w:ind w:left="1440" w:hanging="1800"/>
      <w:outlineLvl w:val="6"/>
    </w:pPr>
  </w:style>
  <w:style w:type="paragraph" w:styleId="Heading8">
    <w:name w:val="heading 8"/>
    <w:basedOn w:val="Heading7"/>
    <w:next w:val="BodyText"/>
    <w:qFormat/>
    <w:pPr>
      <w:numPr>
        <w:ilvl w:val="7"/>
      </w:numPr>
      <w:tabs>
        <w:tab w:val="clear" w:pos="1440"/>
        <w:tab w:val="num" w:pos="1620"/>
      </w:tabs>
      <w:ind w:left="1620" w:hanging="1980"/>
      <w:outlineLvl w:val="7"/>
    </w:pPr>
  </w:style>
  <w:style w:type="paragraph" w:styleId="Heading9">
    <w:name w:val="heading 9"/>
    <w:basedOn w:val="Heading8"/>
    <w:next w:val="BodyText"/>
    <w:qFormat/>
    <w:pPr>
      <w:numPr>
        <w:ilvl w:val="8"/>
      </w:numPr>
      <w:tabs>
        <w:tab w:val="clear" w:pos="1584"/>
        <w:tab w:val="num" w:pos="1800"/>
      </w:tabs>
      <w:ind w:left="1800" w:hanging="21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44"/>
    </w:rPr>
  </w:style>
  <w:style w:type="paragraph" w:styleId="BodyText">
    <w:name w:val="Body Text"/>
    <w:pPr>
      <w:spacing w:before="120"/>
    </w:pPr>
    <w:rPr>
      <w:noProof/>
      <w:sz w:val="24"/>
      <w:lang w:val="en-US" w:eastAsia="en-US"/>
    </w:rPr>
  </w:style>
  <w:style w:type="paragraph" w:styleId="BodyTextIndent">
    <w:name w:val="Body Text Indent"/>
    <w:basedOn w:val="BodyText"/>
    <w:pPr>
      <w:ind w:left="360"/>
    </w:pPr>
  </w:style>
  <w:style w:type="paragraph" w:styleId="ListNumber">
    <w:name w:val="List Number"/>
    <w:basedOn w:val="BodyText"/>
    <w:pPr>
      <w:numPr>
        <w:numId w:val="1"/>
      </w:numPr>
    </w:pPr>
  </w:style>
  <w:style w:type="paragraph" w:styleId="List">
    <w:name w:val="List"/>
    <w:basedOn w:val="BodyText"/>
    <w:pPr>
      <w:spacing w:before="60"/>
      <w:ind w:left="1080" w:hanging="720"/>
    </w:pPr>
  </w:style>
  <w:style w:type="paragraph" w:styleId="ListBullet">
    <w:name w:val="List Bullet"/>
    <w:basedOn w:val="BodyText"/>
    <w:pPr>
      <w:numPr>
        <w:numId w:val="3"/>
      </w:numPr>
      <w:tabs>
        <w:tab w:val="clear" w:pos="360"/>
        <w:tab w:val="num" w:pos="720"/>
      </w:tabs>
      <w:spacing w:before="60"/>
      <w:ind w:left="720"/>
    </w:pPr>
  </w:style>
  <w:style w:type="paragraph" w:styleId="ListBullet2">
    <w:name w:val="List Bullet 2"/>
    <w:basedOn w:val="ListBullet"/>
    <w:pPr>
      <w:numPr>
        <w:numId w:val="4"/>
      </w:numPr>
      <w:tabs>
        <w:tab w:val="clear" w:pos="720"/>
        <w:tab w:val="num" w:pos="1080"/>
      </w:tabs>
      <w:ind w:left="1080"/>
    </w:pPr>
  </w:style>
  <w:style w:type="paragraph" w:styleId="ListBullet3">
    <w:name w:val="List Bullet 3"/>
    <w:basedOn w:val="ListBullet"/>
    <w:pPr>
      <w:numPr>
        <w:numId w:val="5"/>
      </w:numPr>
      <w:tabs>
        <w:tab w:val="clear" w:pos="1080"/>
        <w:tab w:val="num" w:pos="1440"/>
      </w:tabs>
      <w:ind w:left="1440"/>
    </w:pPr>
  </w:style>
  <w:style w:type="paragraph" w:styleId="List2">
    <w:name w:val="List 2"/>
    <w:basedOn w:val="List"/>
    <w:pPr>
      <w:ind w:left="1440"/>
    </w:pPr>
  </w:style>
  <w:style w:type="paragraph" w:styleId="TOC1">
    <w:name w:val="toc 1"/>
    <w:next w:val="Normal"/>
    <w:semiHidden/>
    <w:rPr>
      <w:noProof/>
      <w:sz w:val="24"/>
      <w:lang w:val="en-US" w:eastAsia="en-US"/>
    </w:rPr>
  </w:style>
  <w:style w:type="paragraph" w:styleId="TOC2">
    <w:name w:val="toc 2"/>
    <w:basedOn w:val="TOC1"/>
    <w:next w:val="Normal"/>
    <w:semiHidden/>
    <w:pPr>
      <w:ind w:left="240"/>
    </w:pPr>
  </w:style>
  <w:style w:type="paragraph" w:styleId="TOC3">
    <w:name w:val="toc 3"/>
    <w:basedOn w:val="TOC2"/>
    <w:next w:val="Normal"/>
    <w:semiHidden/>
    <w:pPr>
      <w:ind w:left="480"/>
    </w:pPr>
  </w:style>
  <w:style w:type="paragraph" w:styleId="TOC4">
    <w:name w:val="toc 4"/>
    <w:basedOn w:val="TOC3"/>
    <w:next w:val="Normal"/>
    <w:semiHidden/>
    <w:pPr>
      <w:ind w:left="720"/>
    </w:pPr>
  </w:style>
  <w:style w:type="paragraph" w:styleId="TOC5">
    <w:name w:val="toc 5"/>
    <w:basedOn w:val="TOC4"/>
    <w:next w:val="Normal"/>
    <w:semiHidden/>
    <w:pPr>
      <w:ind w:left="960"/>
    </w:pPr>
  </w:style>
  <w:style w:type="paragraph" w:styleId="TOC6">
    <w:name w:val="toc 6"/>
    <w:basedOn w:val="TOC5"/>
    <w:next w:val="Normal"/>
    <w:semiHidden/>
    <w:pPr>
      <w:ind w:left="1200"/>
    </w:pPr>
  </w:style>
  <w:style w:type="paragraph" w:styleId="TOC7">
    <w:name w:val="toc 7"/>
    <w:basedOn w:val="TOC6"/>
    <w:next w:val="Normal"/>
    <w:semiHidden/>
    <w:pPr>
      <w:ind w:left="1440"/>
    </w:pPr>
  </w:style>
  <w:style w:type="paragraph" w:styleId="TOC8">
    <w:name w:val="toc 8"/>
    <w:basedOn w:val="TOC7"/>
    <w:next w:val="Normal"/>
    <w:semiHidden/>
    <w:pPr>
      <w:ind w:left="1680"/>
    </w:pPr>
  </w:style>
  <w:style w:type="paragraph" w:styleId="TOC9">
    <w:name w:val="toc 9"/>
    <w:basedOn w:val="TOC8"/>
    <w:next w:val="Normal"/>
    <w:semiHidden/>
    <w:pPr>
      <w:ind w:left="1920"/>
    </w:pPr>
  </w:style>
  <w:style w:type="paragraph" w:customStyle="1" w:styleId="TableEntry">
    <w:name w:val="Table Entry"/>
    <w:basedOn w:val="BodyText"/>
    <w:link w:val="TableEntryChar"/>
    <w:qFormat/>
    <w:pPr>
      <w:spacing w:before="40" w:after="40"/>
      <w:ind w:left="72" w:right="72"/>
    </w:pPr>
    <w:rPr>
      <w:sz w:val="18"/>
    </w:rPr>
  </w:style>
  <w:style w:type="paragraph" w:customStyle="1" w:styleId="TableEntryHeader">
    <w:name w:val="Table Entry Header"/>
    <w:basedOn w:val="TableEntry"/>
    <w:link w:val="TableEntryHeaderChar"/>
    <w:pPr>
      <w:jc w:val="center"/>
    </w:pPr>
    <w:rPr>
      <w:rFonts w:ascii="Arial" w:hAnsi="Arial"/>
      <w:b/>
      <w:sz w:val="20"/>
    </w:rPr>
  </w:style>
  <w:style w:type="paragraph" w:customStyle="1" w:styleId="TableTitle">
    <w:name w:val="Table Title"/>
    <w:basedOn w:val="BodyText"/>
    <w:link w:val="TableTitleChar1"/>
    <w:pPr>
      <w:spacing w:before="60" w:after="60"/>
      <w:jc w:val="center"/>
    </w:pPr>
    <w:rPr>
      <w:rFonts w:ascii="Arial" w:hAnsi="Arial"/>
      <w:b/>
      <w:sz w:val="22"/>
    </w:rPr>
  </w:style>
  <w:style w:type="paragraph" w:customStyle="1" w:styleId="FigureTitle">
    <w:name w:val="Figure Title"/>
    <w:basedOn w:val="TableTitle"/>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BodyText"/>
    <w:next w:val="BodyText"/>
    <w:qFormat/>
    <w:rPr>
      <w:rFonts w:ascii="Arial" w:hAnsi="Arial"/>
      <w:b/>
    </w:rPr>
  </w:style>
  <w:style w:type="paragraph" w:styleId="List3">
    <w:name w:val="List 3"/>
    <w:basedOn w:val="Normal"/>
    <w:pPr>
      <w:ind w:left="1800" w:hanging="720"/>
    </w:pPr>
  </w:style>
  <w:style w:type="paragraph" w:styleId="ListContinue">
    <w:name w:val="List Continue"/>
    <w:basedOn w:val="List"/>
    <w:pPr>
      <w:spacing w:after="120"/>
      <w:ind w:firstLine="0"/>
    </w:pPr>
  </w:style>
  <w:style w:type="paragraph" w:styleId="ListContinue2">
    <w:name w:val="List Continue 2"/>
    <w:basedOn w:val="List2"/>
    <w:pPr>
      <w:ind w:firstLine="0"/>
    </w:pPr>
  </w:style>
  <w:style w:type="paragraph" w:customStyle="1" w:styleId="ParagraphHeading">
    <w:name w:val="Paragraph Heading"/>
    <w:basedOn w:val="Caption"/>
    <w:next w:val="BodyText"/>
    <w:pPr>
      <w:spacing w:before="180"/>
    </w:pPr>
  </w:style>
  <w:style w:type="paragraph" w:customStyle="1" w:styleId="ListNumberContinue">
    <w:name w:val="List Number Continue"/>
    <w:basedOn w:val="ListNumber"/>
    <w:pPr>
      <w:numPr>
        <w:numId w:val="0"/>
      </w:num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pPr>
      <w:ind w:firstLine="0"/>
    </w:pPr>
  </w:style>
  <w:style w:type="paragraph" w:customStyle="1" w:styleId="AppendixHeading2">
    <w:name w:val="Appendix Heading 2"/>
    <w:next w:val="BodyText"/>
    <w:pPr>
      <w:numPr>
        <w:ilvl w:val="1"/>
        <w:numId w:val="17"/>
      </w:numPr>
      <w:spacing w:before="240" w:after="60"/>
    </w:pPr>
    <w:rPr>
      <w:rFonts w:ascii="Arial" w:hAnsi="Arial"/>
      <w:b/>
      <w:noProof/>
      <w:sz w:val="28"/>
      <w:lang w:val="en-US" w:eastAsia="en-US"/>
    </w:rPr>
  </w:style>
  <w:style w:type="paragraph" w:customStyle="1" w:styleId="AppendixHeading1">
    <w:name w:val="Appendix Heading 1"/>
    <w:next w:val="BodyText"/>
    <w:pPr>
      <w:numPr>
        <w:numId w:val="17"/>
      </w:numPr>
      <w:spacing w:before="240" w:after="60"/>
    </w:pPr>
    <w:rPr>
      <w:rFonts w:ascii="Arial" w:hAnsi="Arial"/>
      <w:b/>
      <w:noProof/>
      <w:sz w:val="28"/>
      <w:lang w:val="en-US" w:eastAsia="en-US"/>
    </w:rPr>
  </w:style>
  <w:style w:type="paragraph" w:customStyle="1" w:styleId="AppendixHeading3">
    <w:name w:val="Appendix Heading 3"/>
    <w:basedOn w:val="AppendixHeading2"/>
    <w:next w:val="BodyText"/>
    <w:pPr>
      <w:numPr>
        <w:ilvl w:val="2"/>
      </w:numPr>
    </w:pPr>
    <w:rPr>
      <w:sz w:val="24"/>
    </w:rPr>
  </w:style>
  <w:style w:type="paragraph" w:customStyle="1" w:styleId="EditorInstructions">
    <w:name w:val="Editor Instructions"/>
    <w:basedOn w:val="BodyText"/>
    <w:rsid w:val="00707427"/>
    <w:pPr>
      <w:pBdr>
        <w:top w:val="single" w:sz="4" w:space="1" w:color="auto"/>
        <w:left w:val="single" w:sz="4" w:space="4" w:color="auto"/>
        <w:bottom w:val="single" w:sz="4" w:space="1" w:color="auto"/>
        <w:right w:val="single" w:sz="4" w:space="4" w:color="auto"/>
      </w:pBdr>
    </w:pPr>
    <w:rPr>
      <w:i/>
      <w:iCs/>
    </w:rPr>
  </w:style>
  <w:style w:type="paragraph" w:customStyle="1" w:styleId="StyleBodyTextItalicRedBoxSinglesolidlineAuto05">
    <w:name w:val="Style Body Text + Italic Red Box: (Single solid line Auto  0.5 ..."/>
    <w:basedOn w:val="BodyText"/>
    <w:rsid w:val="00707427"/>
    <w:pPr>
      <w:pBdr>
        <w:top w:val="single" w:sz="4" w:space="1" w:color="auto"/>
        <w:left w:val="single" w:sz="4" w:space="4" w:color="auto"/>
        <w:bottom w:val="single" w:sz="4" w:space="1" w:color="auto"/>
        <w:right w:val="single" w:sz="4" w:space="4" w:color="auto"/>
      </w:pBdr>
    </w:pPr>
    <w:rPr>
      <w:i/>
      <w:iCs/>
    </w:rPr>
  </w:style>
  <w:style w:type="paragraph" w:customStyle="1" w:styleId="Note">
    <w:name w:val="Note"/>
    <w:basedOn w:val="FootnoteText"/>
    <w:rsid w:val="00707427"/>
    <w:pPr>
      <w:ind w:left="1152" w:hanging="720"/>
    </w:pPr>
    <w:rPr>
      <w:sz w:val="18"/>
    </w:rPr>
  </w:style>
  <w:style w:type="paragraph" w:styleId="FootnoteText">
    <w:name w:val="footnote text"/>
    <w:basedOn w:val="Normal"/>
    <w:link w:val="FootnoteTextChar"/>
    <w:semiHidden/>
    <w:rsid w:val="00707427"/>
    <w:rPr>
      <w:sz w:val="20"/>
    </w:rPr>
  </w:style>
  <w:style w:type="paragraph" w:styleId="BalloonText">
    <w:name w:val="Balloon Text"/>
    <w:basedOn w:val="Normal"/>
    <w:semiHidden/>
    <w:rsid w:val="00801FCA"/>
    <w:rPr>
      <w:rFonts w:ascii="Tahoma" w:hAnsi="Tahoma" w:cs="Tahoma"/>
      <w:sz w:val="16"/>
      <w:szCs w:val="16"/>
    </w:rPr>
  </w:style>
  <w:style w:type="character" w:customStyle="1" w:styleId="TableEntryChar">
    <w:name w:val="Table Entry Char"/>
    <w:link w:val="TableEntry"/>
    <w:rsid w:val="00144117"/>
    <w:rPr>
      <w:noProof/>
      <w:sz w:val="18"/>
      <w:lang w:val="en-US" w:eastAsia="en-US"/>
    </w:rPr>
  </w:style>
  <w:style w:type="character" w:customStyle="1" w:styleId="TableEntryHeaderChar">
    <w:name w:val="Table Entry Header Char"/>
    <w:link w:val="TableEntryHeader"/>
    <w:rsid w:val="00144117"/>
    <w:rPr>
      <w:rFonts w:ascii="Arial" w:hAnsi="Arial"/>
      <w:b/>
      <w:noProof/>
      <w:lang w:val="en-US" w:eastAsia="en-US"/>
    </w:rPr>
  </w:style>
  <w:style w:type="character" w:customStyle="1" w:styleId="TableTitleChar1">
    <w:name w:val="Table Title Char1"/>
    <w:link w:val="TableTitle"/>
    <w:rsid w:val="00144117"/>
    <w:rPr>
      <w:rFonts w:ascii="Arial" w:hAnsi="Arial"/>
      <w:b/>
      <w:noProof/>
      <w:sz w:val="22"/>
      <w:lang w:val="en-US" w:eastAsia="en-US"/>
    </w:rPr>
  </w:style>
  <w:style w:type="character" w:styleId="Hyperlink">
    <w:name w:val="Hyperlink"/>
    <w:basedOn w:val="DefaultParagraphFont"/>
    <w:rsid w:val="005810A1"/>
    <w:rPr>
      <w:color w:val="0563C1" w:themeColor="hyperlink"/>
      <w:u w:val="single"/>
    </w:rPr>
  </w:style>
  <w:style w:type="table" w:styleId="TableGrid">
    <w:name w:val="Table Grid"/>
    <w:basedOn w:val="TableNormal"/>
    <w:rsid w:val="00400140"/>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rsid w:val="00110FAE"/>
    <w:rPr>
      <w:color w:val="808080"/>
      <w:shd w:val="clear" w:color="auto" w:fill="E6E6E6"/>
    </w:rPr>
  </w:style>
  <w:style w:type="character" w:customStyle="1" w:styleId="Heading2Char">
    <w:name w:val="Heading 2 Char"/>
    <w:basedOn w:val="DefaultParagraphFont"/>
    <w:link w:val="Heading2"/>
    <w:locked/>
    <w:rsid w:val="00702EC1"/>
    <w:rPr>
      <w:rFonts w:ascii="Arial" w:hAnsi="Arial"/>
      <w:b/>
      <w:noProof/>
      <w:kern w:val="28"/>
      <w:sz w:val="28"/>
      <w:lang w:val="en-US" w:eastAsia="en-US"/>
    </w:rPr>
  </w:style>
  <w:style w:type="character" w:styleId="FootnoteReference">
    <w:name w:val="footnote reference"/>
    <w:basedOn w:val="DefaultParagraphFont"/>
    <w:rsid w:val="00702EC1"/>
    <w:rPr>
      <w:rFonts w:cs="Times New Roman"/>
      <w:vertAlign w:val="superscript"/>
    </w:rPr>
  </w:style>
  <w:style w:type="character" w:customStyle="1" w:styleId="FootnoteTextChar">
    <w:name w:val="Footnote Text Char"/>
    <w:basedOn w:val="DefaultParagraphFont"/>
    <w:link w:val="FootnoteText"/>
    <w:semiHidden/>
    <w:rsid w:val="00702EC1"/>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50013">
      <w:bodyDiv w:val="1"/>
      <w:marLeft w:val="0"/>
      <w:marRight w:val="0"/>
      <w:marTop w:val="0"/>
      <w:marBottom w:val="0"/>
      <w:divBdr>
        <w:top w:val="none" w:sz="0" w:space="0" w:color="auto"/>
        <w:left w:val="none" w:sz="0" w:space="0" w:color="auto"/>
        <w:bottom w:val="none" w:sz="0" w:space="0" w:color="auto"/>
        <w:right w:val="none" w:sz="0" w:space="0" w:color="auto"/>
      </w:divBdr>
    </w:div>
    <w:div w:id="6997402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roups.google.com/d/msgid/pcctech/50cde85a-d10c-44e1-b13e-3c57b6b36e44%40googlegroups.com?utm_medium=email&amp;utm_source=foo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Stuff\IHE\Technical%20Framework\IHE%20TF%20CP.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IHE TF CP</Template>
  <TotalTime>2</TotalTime>
  <Pages>1</Pages>
  <Words>466</Words>
  <Characters>2659</Characters>
  <Application>Microsoft Office Word</Application>
  <DocSecurity>0</DocSecurity>
  <Lines>22</Lines>
  <Paragraphs>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&lt;Change Proposal Title&gt;</vt:lpstr>
      <vt:lpstr>&lt;Change Proposal Title&gt;</vt:lpstr>
    </vt:vector>
  </TitlesOfParts>
  <Company/>
  <LinksUpToDate>false</LinksUpToDate>
  <CharactersWithSpaces>3119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&lt;Change Proposal Title&gt;</dc:title>
  <dc:subject/>
  <dc:creator>NO ONE ASSIGNED</dc:creator>
  <cp:keywords/>
  <cp:lastModifiedBy>Denise Downing</cp:lastModifiedBy>
  <cp:revision>4</cp:revision>
  <cp:lastPrinted>1900-01-01T06:00:00Z</cp:lastPrinted>
  <dcterms:created xsi:type="dcterms:W3CDTF">2018-04-12T23:31:00Z</dcterms:created>
  <dcterms:modified xsi:type="dcterms:W3CDTF">2018-04-12T23:36:00Z</dcterms:modified>
</cp:coreProperties>
</file>