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7519E" w14:textId="77777777" w:rsidR="0049326E" w:rsidRDefault="000B4258">
      <w:pPr>
        <w:pStyle w:val="Title"/>
        <w:ind w:left="2" w:hanging="4"/>
      </w:pPr>
      <w:r>
        <w:t>IHE Change Proposal</w:t>
      </w:r>
    </w:p>
    <w:p w14:paraId="616CEE21" w14:textId="77777777" w:rsidR="0049326E" w:rsidRDefault="000B4258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spacing w:line="240" w:lineRule="auto"/>
        <w:ind w:left="0" w:hanging="2"/>
        <w:rPr>
          <w:color w:val="000000"/>
        </w:rPr>
      </w:pPr>
      <w:r>
        <w:rPr>
          <w:strike/>
          <w:color w:val="000000"/>
        </w:rPr>
        <w:tab/>
      </w:r>
    </w:p>
    <w:p w14:paraId="2AF8413B" w14:textId="77777777" w:rsidR="0049326E" w:rsidRDefault="004932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0EB34BA" w14:textId="77777777" w:rsidR="0049326E" w:rsidRDefault="000B425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Tracking information: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9326E" w14:paraId="66F79DD2" w14:textId="77777777">
        <w:tc>
          <w:tcPr>
            <w:tcW w:w="4788" w:type="dxa"/>
          </w:tcPr>
          <w:p w14:paraId="2A527134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14:paraId="37CDA31F" w14:textId="6E7525C5" w:rsidR="0049326E" w:rsidRPr="00A3453F" w:rsidRDefault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 w:themeColor="text1"/>
                <w:sz w:val="18"/>
                <w:szCs w:val="18"/>
              </w:rPr>
            </w:pPr>
            <w:r w:rsidRPr="00A3453F">
              <w:rPr>
                <w:color w:val="000000" w:themeColor="text1"/>
                <w:sz w:val="18"/>
                <w:szCs w:val="18"/>
              </w:rPr>
              <w:t>Patient Care Coordination</w:t>
            </w:r>
          </w:p>
        </w:tc>
      </w:tr>
      <w:tr w:rsidR="0049326E" w14:paraId="0220986A" w14:textId="77777777">
        <w:tc>
          <w:tcPr>
            <w:tcW w:w="4788" w:type="dxa"/>
          </w:tcPr>
          <w:p w14:paraId="446E7F05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14:paraId="5E0BB4B6" w14:textId="6F531C19" w:rsidR="0049326E" w:rsidRDefault="000B4258" w:rsidP="007632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CP-</w:t>
            </w:r>
            <w:r w:rsidR="00A3453F">
              <w:rPr>
                <w:color w:val="000000"/>
                <w:sz w:val="18"/>
                <w:szCs w:val="18"/>
              </w:rPr>
              <w:t>PCC</w:t>
            </w:r>
            <w:r w:rsidR="007632A3">
              <w:rPr>
                <w:color w:val="000000"/>
                <w:sz w:val="18"/>
                <w:szCs w:val="18"/>
              </w:rPr>
              <w:t>-0297</w:t>
            </w:r>
          </w:p>
        </w:tc>
      </w:tr>
      <w:tr w:rsidR="0049326E" w14:paraId="0B37D5BF" w14:textId="77777777">
        <w:tc>
          <w:tcPr>
            <w:tcW w:w="4788" w:type="dxa"/>
          </w:tcPr>
          <w:p w14:paraId="3783DC5F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14:paraId="58A9F564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Submitted</w:t>
            </w:r>
          </w:p>
        </w:tc>
      </w:tr>
      <w:tr w:rsidR="0049326E" w14:paraId="4C2513BD" w14:textId="77777777">
        <w:tc>
          <w:tcPr>
            <w:tcW w:w="4788" w:type="dxa"/>
          </w:tcPr>
          <w:p w14:paraId="780FC0BF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14:paraId="0F6260B7" w14:textId="3B02D531" w:rsidR="0049326E" w:rsidRDefault="006E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September 17, 2020</w:t>
            </w:r>
            <w:bookmarkStart w:id="0" w:name="_GoBack"/>
            <w:bookmarkEnd w:id="0"/>
          </w:p>
        </w:tc>
      </w:tr>
      <w:tr w:rsidR="0049326E" w14:paraId="147F58EB" w14:textId="77777777">
        <w:tc>
          <w:tcPr>
            <w:tcW w:w="4788" w:type="dxa"/>
          </w:tcPr>
          <w:p w14:paraId="45730989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14:paraId="6941985F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14:paraId="7482F221" w14:textId="77777777" w:rsidR="0049326E" w:rsidRDefault="0049326E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E8FD61F" w14:textId="77777777" w:rsidR="0049326E" w:rsidRDefault="000B4258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Change Proposal Summary information:</w:t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9326E" w14:paraId="23A5DAF2" w14:textId="77777777">
        <w:tc>
          <w:tcPr>
            <w:tcW w:w="9576" w:type="dxa"/>
            <w:gridSpan w:val="2"/>
          </w:tcPr>
          <w:p w14:paraId="4F164019" w14:textId="3D93ADF6" w:rsidR="0049326E" w:rsidRPr="00A3453F" w:rsidRDefault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A3453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SubstanceAdministration</w:t>
            </w:r>
            <w:proofErr w:type="spellEnd"/>
            <w:r w:rsidRPr="00A3453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attribute “</w:t>
            </w:r>
            <w:proofErr w:type="spellStart"/>
            <w:r w:rsidRPr="00A3453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typeCode</w:t>
            </w:r>
            <w:proofErr w:type="spellEnd"/>
            <w:r w:rsidRPr="00A3453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” used instead of “</w:t>
            </w:r>
            <w:proofErr w:type="spellStart"/>
            <w:r w:rsidRPr="00A3453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classCode</w:t>
            </w:r>
            <w:proofErr w:type="spellEnd"/>
            <w:r w:rsidRPr="00A3453F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”</w:t>
            </w:r>
          </w:p>
        </w:tc>
      </w:tr>
      <w:tr w:rsidR="0049326E" w14:paraId="4D734DAF" w14:textId="77777777">
        <w:tc>
          <w:tcPr>
            <w:tcW w:w="4788" w:type="dxa"/>
          </w:tcPr>
          <w:p w14:paraId="2CCD43EA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Submitter’s Name(s) and e-mail address(es):</w:t>
            </w:r>
          </w:p>
        </w:tc>
        <w:tc>
          <w:tcPr>
            <w:tcW w:w="4788" w:type="dxa"/>
          </w:tcPr>
          <w:p w14:paraId="59B34538" w14:textId="21B02D20" w:rsidR="0049326E" w:rsidRPr="00A3453F" w:rsidRDefault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 w:themeColor="text1"/>
                <w:sz w:val="18"/>
                <w:szCs w:val="18"/>
              </w:rPr>
            </w:pPr>
            <w:r w:rsidRPr="00A3453F">
              <w:rPr>
                <w:color w:val="000000" w:themeColor="text1"/>
                <w:sz w:val="18"/>
                <w:szCs w:val="18"/>
              </w:rPr>
              <w:t xml:space="preserve">Stéphane Spahni, </w:t>
            </w:r>
            <w:hyperlink r:id="rId8" w:history="1">
              <w:r w:rsidRPr="00A3453F">
                <w:rPr>
                  <w:rStyle w:val="Hyperlink"/>
                  <w:color w:val="000000" w:themeColor="text1"/>
                  <w:sz w:val="18"/>
                  <w:szCs w:val="18"/>
                </w:rPr>
                <w:t>stephane.spahni@hcuge.ch</w:t>
              </w:r>
            </w:hyperlink>
          </w:p>
        </w:tc>
      </w:tr>
      <w:tr w:rsidR="006E1586" w14:paraId="25113B77" w14:textId="77777777">
        <w:tc>
          <w:tcPr>
            <w:tcW w:w="4788" w:type="dxa"/>
          </w:tcPr>
          <w:p w14:paraId="5B781255" w14:textId="77777777" w:rsidR="006E1586" w:rsidRDefault="006E1586" w:rsidP="006E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14:paraId="286425F7" w14:textId="506C6D61" w:rsidR="006E1586" w:rsidRDefault="006E1586" w:rsidP="006E1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September 17, 2020</w:t>
            </w:r>
          </w:p>
        </w:tc>
      </w:tr>
      <w:tr w:rsidR="0049326E" w14:paraId="6637F0BF" w14:textId="77777777">
        <w:tc>
          <w:tcPr>
            <w:tcW w:w="4788" w:type="dxa"/>
          </w:tcPr>
          <w:p w14:paraId="212309B1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14:paraId="58378D63" w14:textId="67DB83CC" w:rsidR="0049326E" w:rsidRPr="00A3453F" w:rsidRDefault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 w:themeColor="text1"/>
                <w:sz w:val="18"/>
                <w:szCs w:val="18"/>
              </w:rPr>
            </w:pPr>
            <w:r w:rsidRPr="00A3453F">
              <w:rPr>
                <w:color w:val="000000" w:themeColor="text1"/>
                <w:sz w:val="18"/>
                <w:szCs w:val="18"/>
              </w:rPr>
              <w:t>PCC</w:t>
            </w:r>
          </w:p>
        </w:tc>
      </w:tr>
      <w:tr w:rsidR="0049326E" w14:paraId="6A88ED1D" w14:textId="77777777">
        <w:tc>
          <w:tcPr>
            <w:tcW w:w="4788" w:type="dxa"/>
          </w:tcPr>
          <w:p w14:paraId="0B1BAACE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14:paraId="3F744507" w14:textId="3FBB1CCF" w:rsidR="0049326E" w:rsidRPr="00A3453F" w:rsidRDefault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 w:themeColor="text1"/>
                <w:sz w:val="18"/>
                <w:szCs w:val="18"/>
              </w:rPr>
            </w:pPr>
            <w:r w:rsidRPr="00A3453F">
              <w:rPr>
                <w:color w:val="000000" w:themeColor="text1"/>
                <w:sz w:val="18"/>
                <w:szCs w:val="18"/>
              </w:rPr>
              <w:t>None</w:t>
            </w:r>
          </w:p>
        </w:tc>
      </w:tr>
      <w:tr w:rsidR="0049326E" w14:paraId="260DB4BD" w14:textId="77777777">
        <w:tc>
          <w:tcPr>
            <w:tcW w:w="4788" w:type="dxa"/>
          </w:tcPr>
          <w:p w14:paraId="21FD6DFE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14:paraId="127177CD" w14:textId="499C9AEA" w:rsidR="0049326E" w:rsidRPr="00A3453F" w:rsidRDefault="00A3453F" w:rsidP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 w:themeColor="text1"/>
                <w:sz w:val="18"/>
                <w:szCs w:val="18"/>
              </w:rPr>
            </w:pPr>
            <w:r w:rsidRPr="00A3453F">
              <w:rPr>
                <w:color w:val="000000" w:themeColor="text1"/>
                <w:sz w:val="18"/>
                <w:szCs w:val="18"/>
              </w:rPr>
              <w:t>Revision 11.0 - Final Text, November 11, 2016</w:t>
            </w:r>
          </w:p>
        </w:tc>
      </w:tr>
      <w:tr w:rsidR="0049326E" w14:paraId="1C01FBBC" w14:textId="77777777">
        <w:tc>
          <w:tcPr>
            <w:tcW w:w="4788" w:type="dxa"/>
          </w:tcPr>
          <w:p w14:paraId="76DB7226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14:paraId="5BB7248C" w14:textId="063CDCF2" w:rsidR="0049326E" w:rsidRPr="006E1586" w:rsidRDefault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sz w:val="18"/>
                <w:szCs w:val="18"/>
              </w:rPr>
            </w:pPr>
            <w:r w:rsidRPr="006E1586">
              <w:rPr>
                <w:sz w:val="18"/>
                <w:szCs w:val="18"/>
              </w:rPr>
              <w:t>Volume 2 + IHE WIKI</w:t>
            </w:r>
          </w:p>
        </w:tc>
      </w:tr>
      <w:tr w:rsidR="0049326E" w14:paraId="242438F5" w14:textId="77777777">
        <w:tc>
          <w:tcPr>
            <w:tcW w:w="9576" w:type="dxa"/>
            <w:gridSpan w:val="2"/>
          </w:tcPr>
          <w:p w14:paraId="13230BDA" w14:textId="77777777" w:rsidR="0049326E" w:rsidRDefault="000B4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Rationale for Change:</w:t>
            </w:r>
          </w:p>
          <w:p w14:paraId="428A78A5" w14:textId="0DD81DD4" w:rsidR="0049326E" w:rsidRPr="00A3453F" w:rsidRDefault="00A345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 w:themeColor="text1"/>
                <w:sz w:val="18"/>
                <w:szCs w:val="18"/>
              </w:rPr>
            </w:pPr>
            <w:r w:rsidRPr="00A3453F">
              <w:rPr>
                <w:color w:val="000000" w:themeColor="text1"/>
                <w:sz w:val="18"/>
                <w:szCs w:val="18"/>
              </w:rPr>
              <w:t xml:space="preserve">Main attribute of </w:t>
            </w:r>
            <w:proofErr w:type="spellStart"/>
            <w:r w:rsidRPr="00A3453F">
              <w:rPr>
                <w:color w:val="000000" w:themeColor="text1"/>
                <w:sz w:val="18"/>
                <w:szCs w:val="18"/>
              </w:rPr>
              <w:t>substanceAdministration</w:t>
            </w:r>
            <w:proofErr w:type="spellEnd"/>
            <w:r w:rsidRPr="00A3453F">
              <w:rPr>
                <w:color w:val="000000" w:themeColor="text1"/>
                <w:sz w:val="18"/>
                <w:szCs w:val="18"/>
              </w:rPr>
              <w:t xml:space="preserve"> element is “</w:t>
            </w:r>
            <w:proofErr w:type="spellStart"/>
            <w:r w:rsidRPr="00A3453F">
              <w:rPr>
                <w:color w:val="000000" w:themeColor="text1"/>
                <w:sz w:val="18"/>
                <w:szCs w:val="18"/>
              </w:rPr>
              <w:t>classCode</w:t>
            </w:r>
            <w:proofErr w:type="spellEnd"/>
            <w:r w:rsidRPr="00A3453F">
              <w:rPr>
                <w:color w:val="000000" w:themeColor="text1"/>
                <w:sz w:val="18"/>
                <w:szCs w:val="18"/>
              </w:rPr>
              <w:t>”. However in some places it is written “</w:t>
            </w:r>
            <w:proofErr w:type="spellStart"/>
            <w:r w:rsidRPr="00A3453F">
              <w:rPr>
                <w:color w:val="000000" w:themeColor="text1"/>
                <w:sz w:val="18"/>
                <w:szCs w:val="18"/>
              </w:rPr>
              <w:t>typeCode</w:t>
            </w:r>
            <w:proofErr w:type="spellEnd"/>
            <w:r w:rsidRPr="00A3453F">
              <w:rPr>
                <w:color w:val="000000" w:themeColor="text1"/>
                <w:sz w:val="18"/>
                <w:szCs w:val="18"/>
              </w:rPr>
              <w:t>”, which is wrong.</w:t>
            </w:r>
          </w:p>
          <w:p w14:paraId="0DF8FD90" w14:textId="7F2138FF" w:rsidR="0049326E" w:rsidRDefault="00A3453F" w:rsidP="0024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ind w:left="0" w:right="72" w:hanging="2"/>
              <w:rPr>
                <w:color w:val="000000"/>
                <w:sz w:val="18"/>
                <w:szCs w:val="18"/>
              </w:rPr>
            </w:pPr>
            <w:r w:rsidRPr="00A3453F">
              <w:rPr>
                <w:color w:val="000000" w:themeColor="text1"/>
                <w:sz w:val="18"/>
                <w:szCs w:val="18"/>
              </w:rPr>
              <w:t xml:space="preserve">Additionally on the CDA Entry Content Modules </w:t>
            </w:r>
            <w:r>
              <w:rPr>
                <w:color w:val="000000" w:themeColor="text1"/>
                <w:sz w:val="18"/>
                <w:szCs w:val="18"/>
              </w:rPr>
              <w:t xml:space="preserve">IHE </w:t>
            </w:r>
            <w:r w:rsidRPr="00A3453F">
              <w:rPr>
                <w:color w:val="000000" w:themeColor="text1"/>
                <w:sz w:val="18"/>
                <w:szCs w:val="18"/>
              </w:rPr>
              <w:t>WIKI page (</w:t>
            </w:r>
            <w:hyperlink r:id="rId9" w:history="1">
              <w:r w:rsidRPr="00A3453F">
                <w:rPr>
                  <w:rStyle w:val="Hyperlink"/>
                  <w:color w:val="000000" w:themeColor="text1"/>
                  <w:sz w:val="18"/>
                  <w:szCs w:val="18"/>
                </w:rPr>
                <w:t>https://wiki.ihe.net/index.php/CDA_Entry_Content_Modules</w:t>
              </w:r>
            </w:hyperlink>
            <w:r w:rsidRPr="00A3453F">
              <w:rPr>
                <w:color w:val="000000" w:themeColor="text1"/>
                <w:sz w:val="18"/>
                <w:szCs w:val="18"/>
              </w:rPr>
              <w:t xml:space="preserve">), the same mistake is present for the </w:t>
            </w:r>
            <w:proofErr w:type="spellStart"/>
            <w:r w:rsidRPr="00A3453F">
              <w:rPr>
                <w:color w:val="000000" w:themeColor="text1"/>
                <w:sz w:val="18"/>
                <w:szCs w:val="18"/>
              </w:rPr>
              <w:t>substanceAdministration</w:t>
            </w:r>
            <w:proofErr w:type="spellEnd"/>
            <w:r w:rsidRPr="00A3453F">
              <w:rPr>
                <w:color w:val="000000" w:themeColor="text1"/>
                <w:sz w:val="18"/>
                <w:szCs w:val="18"/>
              </w:rPr>
              <w:t xml:space="preserve"> of an immunization record.</w:t>
            </w:r>
          </w:p>
        </w:tc>
      </w:tr>
    </w:tbl>
    <w:p w14:paraId="1CA9D8F6" w14:textId="77777777" w:rsidR="0049326E" w:rsidRDefault="004932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</w:p>
    <w:p w14:paraId="613CF156" w14:textId="77777777" w:rsidR="006E1586" w:rsidRDefault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FF0000"/>
        </w:rPr>
      </w:pPr>
    </w:p>
    <w:p w14:paraId="53C7BCE2" w14:textId="69BD8965" w:rsidR="0049326E" w:rsidRPr="006E1586" w:rsidRDefault="006E15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0" w:hanging="2"/>
        <w:rPr>
          <w:i/>
        </w:rPr>
      </w:pPr>
      <w:r w:rsidRPr="006E1586">
        <w:rPr>
          <w:i/>
        </w:rPr>
        <w:t xml:space="preserve">Lines 5936, </w:t>
      </w:r>
      <w:r>
        <w:rPr>
          <w:i/>
        </w:rPr>
        <w:t>5990, 7216, 7238</w:t>
      </w:r>
      <w:r w:rsidR="000B4258" w:rsidRPr="006E1586">
        <w:rPr>
          <w:i/>
        </w:rPr>
        <w:t>:</w:t>
      </w:r>
    </w:p>
    <w:p w14:paraId="30A60477" w14:textId="2516DF81" w:rsidR="0049326E" w:rsidRDefault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Replace “</w:t>
      </w:r>
      <w:proofErr w:type="spellStart"/>
      <w:r w:rsidRPr="002458E7">
        <w:rPr>
          <w:b/>
          <w:bCs/>
          <w:color w:val="000000"/>
          <w:highlight w:val="yellow"/>
        </w:rPr>
        <w:t>typeCode</w:t>
      </w:r>
      <w:proofErr w:type="spellEnd"/>
      <w:r>
        <w:rPr>
          <w:color w:val="000000"/>
        </w:rPr>
        <w:t>” attribute name by “</w:t>
      </w:r>
      <w:proofErr w:type="spellStart"/>
      <w:r w:rsidRPr="002458E7">
        <w:rPr>
          <w:b/>
          <w:bCs/>
          <w:color w:val="000000"/>
          <w:highlight w:val="yellow"/>
        </w:rPr>
        <w:t>classCode</w:t>
      </w:r>
      <w:proofErr w:type="spellEnd"/>
      <w:r>
        <w:rPr>
          <w:color w:val="000000"/>
        </w:rPr>
        <w:t>” and re-</w:t>
      </w:r>
      <w:proofErr w:type="spellStart"/>
      <w:r>
        <w:rPr>
          <w:color w:val="000000"/>
        </w:rPr>
        <w:t>regerate</w:t>
      </w:r>
      <w:proofErr w:type="spellEnd"/>
      <w:r>
        <w:rPr>
          <w:color w:val="000000"/>
        </w:rPr>
        <w:t xml:space="preserve"> Table of Contents.</w:t>
      </w:r>
    </w:p>
    <w:p w14:paraId="07D0C66F" w14:textId="77777777" w:rsidR="006E1586" w:rsidRDefault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C062551" w14:textId="0BD8DE84" w:rsidR="0049326E" w:rsidRPr="006E1586" w:rsidRDefault="006E15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0" w:hanging="2"/>
        <w:rPr>
          <w:i/>
        </w:rPr>
      </w:pPr>
      <w:r w:rsidRPr="006E1586">
        <w:rPr>
          <w:i/>
        </w:rPr>
        <w:t xml:space="preserve">PCC WIKI: </w:t>
      </w:r>
      <w:hyperlink r:id="rId10" w:history="1">
        <w:r w:rsidRPr="006E1586">
          <w:rPr>
            <w:rStyle w:val="Hyperlink"/>
            <w:i/>
            <w:color w:val="auto"/>
          </w:rPr>
          <w:t>https://wiki.ihe.net/index.php/CDA_Entry_Content_Modules</w:t>
        </w:r>
      </w:hyperlink>
    </w:p>
    <w:p w14:paraId="7773ABF4" w14:textId="77777777" w:rsidR="006E1586" w:rsidRPr="006E1586" w:rsidRDefault="006E1586" w:rsidP="006E1586">
      <w:pPr>
        <w:ind w:left="0" w:hanging="2"/>
      </w:pPr>
    </w:p>
    <w:p w14:paraId="11FE4E28" w14:textId="2B0BE614" w:rsidR="006E1586" w:rsidRDefault="006E1586" w:rsidP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Replace “</w:t>
      </w:r>
      <w:proofErr w:type="spellStart"/>
      <w:r w:rsidRPr="006E1586">
        <w:rPr>
          <w:b/>
          <w:bCs/>
          <w:color w:val="000000"/>
        </w:rPr>
        <w:t>typeCode</w:t>
      </w:r>
      <w:proofErr w:type="spellEnd"/>
      <w:r>
        <w:rPr>
          <w:color w:val="000000"/>
        </w:rPr>
        <w:t>” attribute name by “</w:t>
      </w:r>
      <w:proofErr w:type="spellStart"/>
      <w:r w:rsidRPr="006E1586">
        <w:rPr>
          <w:b/>
          <w:bCs/>
          <w:color w:val="000000"/>
        </w:rPr>
        <w:t>classCode</w:t>
      </w:r>
      <w:proofErr w:type="spellEnd"/>
      <w:r>
        <w:rPr>
          <w:color w:val="000000"/>
        </w:rPr>
        <w:t>” at following locations:</w:t>
      </w:r>
    </w:p>
    <w:p w14:paraId="4DAB8A18" w14:textId="77777777" w:rsidR="006E1586" w:rsidRDefault="006E1586" w:rsidP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2865C52" w14:textId="52D843BD" w:rsidR="006E1586" w:rsidRDefault="006E1586" w:rsidP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1) Table of Content:</w:t>
      </w:r>
    </w:p>
    <w:p w14:paraId="6151C2E7" w14:textId="5155ECB8" w:rsidR="006E1586" w:rsidRDefault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6E1586">
        <w:t>16.1.3 &lt;</w:t>
      </w:r>
      <w:proofErr w:type="spellStart"/>
      <w:r w:rsidRPr="006E1586">
        <w:t>substanceAdministration</w:t>
      </w:r>
      <w:proofErr w:type="spellEnd"/>
      <w:r w:rsidRPr="006E1586">
        <w:t xml:space="preserve"> </w:t>
      </w:r>
      <w:proofErr w:type="spellStart"/>
      <w:r w:rsidRPr="002458E7">
        <w:rPr>
          <w:b/>
          <w:bCs/>
          <w:strike/>
          <w:highlight w:val="yellow"/>
        </w:rPr>
        <w:t>typeCode</w:t>
      </w:r>
      <w:r w:rsidRPr="002458E7">
        <w:rPr>
          <w:b/>
          <w:bCs/>
          <w:highlight w:val="yellow"/>
        </w:rPr>
        <w:t>classCode</w:t>
      </w:r>
      <w:proofErr w:type="spellEnd"/>
      <w:r w:rsidRPr="006E1586">
        <w:t xml:space="preserve">='SBADM' </w:t>
      </w:r>
      <w:proofErr w:type="spellStart"/>
      <w:r w:rsidRPr="006E1586">
        <w:t>moodCode</w:t>
      </w:r>
      <w:proofErr w:type="spellEnd"/>
      <w:r w:rsidRPr="006E1586">
        <w:t xml:space="preserve">='EVN|INT' </w:t>
      </w:r>
      <w:proofErr w:type="spellStart"/>
      <w:r w:rsidRPr="006E1586">
        <w:t>negationInd</w:t>
      </w:r>
      <w:proofErr w:type="spellEnd"/>
      <w:r w:rsidRPr="006E1586">
        <w:t>='</w:t>
      </w:r>
      <w:proofErr w:type="spellStart"/>
      <w:r w:rsidRPr="006E1586">
        <w:t>true|false</w:t>
      </w:r>
      <w:proofErr w:type="spellEnd"/>
      <w:r w:rsidRPr="006E1586">
        <w:t>'&gt;</w:t>
      </w:r>
    </w:p>
    <w:p w14:paraId="686739B0" w14:textId="5B1D15E3" w:rsidR="006E1586" w:rsidRDefault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05DD9676" w14:textId="7118F0F2" w:rsidR="006E1586" w:rsidRDefault="006E15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lastRenderedPageBreak/>
        <w:t xml:space="preserve">2) </w:t>
      </w:r>
      <w:r w:rsidR="002458E7">
        <w:t>Immunization section</w:t>
      </w:r>
      <w:r>
        <w:t xml:space="preserve">: </w:t>
      </w:r>
    </w:p>
    <w:p w14:paraId="64E06FD8" w14:textId="77777777" w:rsidR="002458E7" w:rsidRDefault="002458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458E7" w:rsidRPr="002458E7" w14:paraId="2FFB3356" w14:textId="77777777" w:rsidTr="002458E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38611" w14:textId="77777777" w:rsidR="002458E7" w:rsidRPr="002458E7" w:rsidRDefault="002458E7" w:rsidP="002458E7">
            <w:pPr>
              <w:suppressAutoHyphens w:val="0"/>
              <w:spacing w:before="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position w:val="0"/>
                <w:lang w:val="fr-CH" w:eastAsia="fr-CH"/>
              </w:rPr>
            </w:pPr>
            <w:proofErr w:type="spellStart"/>
            <w:r w:rsidRPr="002458E7">
              <w:rPr>
                <w:position w:val="0"/>
                <w:lang w:val="fr-CH" w:eastAsia="fr-CH"/>
              </w:rPr>
              <w:t>Immunizations</w:t>
            </w:r>
            <w:proofErr w:type="spellEnd"/>
            <w:r w:rsidRPr="002458E7">
              <w:rPr>
                <w:position w:val="0"/>
                <w:lang w:val="fr-CH" w:eastAsia="fr-CH"/>
              </w:rPr>
              <w:t xml:space="preserve"> </w:t>
            </w:r>
            <w:proofErr w:type="spellStart"/>
            <w:r w:rsidRPr="002458E7">
              <w:rPr>
                <w:position w:val="0"/>
                <w:lang w:val="fr-CH" w:eastAsia="fr-CH"/>
              </w:rPr>
              <w:t>Example</w:t>
            </w:r>
            <w:proofErr w:type="spellEnd"/>
            <w:r w:rsidRPr="002458E7">
              <w:rPr>
                <w:position w:val="0"/>
                <w:lang w:val="fr-CH" w:eastAsia="fr-CH"/>
              </w:rPr>
              <w:t xml:space="preserve"> </w:t>
            </w:r>
          </w:p>
        </w:tc>
      </w:tr>
      <w:tr w:rsidR="002458E7" w:rsidRPr="002458E7" w14:paraId="71B31E4F" w14:textId="77777777" w:rsidTr="002458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D3911" w14:textId="2D4BF891" w:rsidR="002458E7" w:rsidRPr="002458E7" w:rsidRDefault="002458E7" w:rsidP="00245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before="0"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</w:pPr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>&lt;</w:t>
            </w:r>
            <w:proofErr w:type="spellStart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>substanceAdministration</w:t>
            </w:r>
            <w:proofErr w:type="spellEnd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 xml:space="preserve"> </w:t>
            </w:r>
            <w:proofErr w:type="spellStart"/>
            <w:r w:rsidRPr="002458E7">
              <w:rPr>
                <w:rFonts w:ascii="Courier New" w:hAnsi="Courier New" w:cs="Courier New"/>
                <w:b/>
                <w:bCs/>
                <w:strike/>
                <w:position w:val="0"/>
                <w:sz w:val="20"/>
                <w:szCs w:val="20"/>
                <w:highlight w:val="yellow"/>
                <w:lang w:val="fr-CH" w:eastAsia="fr-CH"/>
              </w:rPr>
              <w:t>typeCode</w:t>
            </w:r>
            <w:r w:rsidRPr="002458E7">
              <w:rPr>
                <w:rFonts w:ascii="Courier New" w:hAnsi="Courier New" w:cs="Courier New"/>
                <w:b/>
                <w:bCs/>
                <w:position w:val="0"/>
                <w:sz w:val="20"/>
                <w:szCs w:val="20"/>
                <w:highlight w:val="yellow"/>
                <w:lang w:val="fr-CH" w:eastAsia="fr-CH"/>
              </w:rPr>
              <w:t>classCode</w:t>
            </w:r>
            <w:proofErr w:type="spellEnd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 xml:space="preserve">='SBADM' </w:t>
            </w:r>
            <w:proofErr w:type="spellStart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>moodCode</w:t>
            </w:r>
            <w:proofErr w:type="spellEnd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 xml:space="preserve">='EVN{{!}}INT' </w:t>
            </w:r>
            <w:proofErr w:type="spellStart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>negationInd</w:t>
            </w:r>
            <w:proofErr w:type="spellEnd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>='</w:t>
            </w:r>
            <w:proofErr w:type="spellStart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>true</w:t>
            </w:r>
            <w:proofErr w:type="spellEnd"/>
            <w:r w:rsidRPr="002458E7">
              <w:rPr>
                <w:rFonts w:ascii="Courier New" w:hAnsi="Courier New" w:cs="Courier New"/>
                <w:position w:val="0"/>
                <w:sz w:val="20"/>
                <w:szCs w:val="20"/>
                <w:lang w:val="fr-CH" w:eastAsia="fr-CH"/>
              </w:rPr>
              <w:t>{{!}}false'&gt;</w:t>
            </w:r>
          </w:p>
        </w:tc>
      </w:tr>
    </w:tbl>
    <w:p w14:paraId="4DEE7DBB" w14:textId="47D6B366" w:rsidR="002458E7" w:rsidRDefault="002458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fr-CH"/>
        </w:rPr>
      </w:pPr>
    </w:p>
    <w:p w14:paraId="12AD239A" w14:textId="6DE8C44A" w:rsidR="002458E7" w:rsidRPr="002458E7" w:rsidRDefault="002458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 w:rsidRPr="002458E7">
        <w:t xml:space="preserve">And subtitle after </w:t>
      </w:r>
      <w:proofErr w:type="gramStart"/>
      <w:r w:rsidRPr="002458E7">
        <w:t>example :</w:t>
      </w:r>
      <w:proofErr w:type="gramEnd"/>
    </w:p>
    <w:p w14:paraId="1C20CCB0" w14:textId="659E6FFA" w:rsidR="002458E7" w:rsidRDefault="002458E7" w:rsidP="002458E7">
      <w:pPr>
        <w:pStyle w:val="Heading5"/>
        <w:numPr>
          <w:ilvl w:val="0"/>
          <w:numId w:val="0"/>
        </w:numPr>
        <w:rPr>
          <w:position w:val="0"/>
        </w:rPr>
      </w:pPr>
      <w:r>
        <w:rPr>
          <w:rStyle w:val="mw-headline"/>
        </w:rPr>
        <w:t xml:space="preserve">&lt;substanceAdministration </w:t>
      </w:r>
      <w:r w:rsidRPr="002458E7">
        <w:rPr>
          <w:rStyle w:val="mw-headline"/>
          <w:strike/>
          <w:highlight w:val="yellow"/>
        </w:rPr>
        <w:t>typeCode</w:t>
      </w:r>
      <w:r w:rsidRPr="002458E7">
        <w:rPr>
          <w:rStyle w:val="mw-headline"/>
          <w:highlight w:val="yellow"/>
        </w:rPr>
        <w:t>classCode</w:t>
      </w:r>
      <w:r>
        <w:rPr>
          <w:rStyle w:val="mw-headline"/>
        </w:rPr>
        <w:t>='SBADM' moodCode='EVN|INT' negationInd='true|false'&gt;</w:t>
      </w:r>
    </w:p>
    <w:p w14:paraId="15BF30A3" w14:textId="4324CC40" w:rsidR="002458E7" w:rsidRDefault="002458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75BC8E0F" w14:textId="77777777" w:rsidR="002458E7" w:rsidRPr="002458E7" w:rsidRDefault="002458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sectPr w:rsidR="002458E7" w:rsidRPr="002458E7">
      <w:headerReference w:type="default" r:id="rId11"/>
      <w:pgSz w:w="12240" w:h="15840"/>
      <w:pgMar w:top="1440" w:right="108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D5785" w14:textId="77777777" w:rsidR="00705EBC" w:rsidRDefault="00705EBC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0CE02EC8" w14:textId="77777777" w:rsidR="00705EBC" w:rsidRDefault="00705EBC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DD982" w14:textId="77777777" w:rsidR="00705EBC" w:rsidRDefault="00705EBC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21A17340" w14:textId="77777777" w:rsidR="00705EBC" w:rsidRDefault="00705EBC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63167" w14:textId="77777777" w:rsidR="0049326E" w:rsidRDefault="000B42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IHE_TF_CP-Template-V5.doc</w:t>
    </w:r>
  </w:p>
  <w:p w14:paraId="1F422279" w14:textId="77777777" w:rsidR="0049326E" w:rsidRDefault="000B42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i/>
        <w:color w:val="000000"/>
        <w:sz w:val="20"/>
        <w:szCs w:val="20"/>
      </w:rPr>
      <w:t>&lt;</w:t>
    </w:r>
    <w:proofErr w:type="gramStart"/>
    <w:r>
      <w:rPr>
        <w:rFonts w:ascii="Arial" w:eastAsia="Arial" w:hAnsi="Arial" w:cs="Arial"/>
        <w:i/>
        <w:color w:val="000000"/>
        <w:sz w:val="20"/>
        <w:szCs w:val="20"/>
      </w:rPr>
      <w:t>same</w:t>
    </w:r>
    <w:proofErr w:type="gramEnd"/>
    <w:r>
      <w:rPr>
        <w:rFonts w:ascii="Arial" w:eastAsia="Arial" w:hAnsi="Arial" w:cs="Arial"/>
        <w:i/>
        <w:color w:val="000000"/>
        <w:sz w:val="20"/>
        <w:szCs w:val="20"/>
      </w:rPr>
      <w:t xml:space="preserve">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41537"/>
    <w:multiLevelType w:val="multilevel"/>
    <w:tmpl w:val="490230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FE755A"/>
    <w:multiLevelType w:val="multilevel"/>
    <w:tmpl w:val="8358634E"/>
    <w:lvl w:ilvl="0">
      <w:start w:val="1"/>
      <w:numFmt w:val="bullet"/>
      <w:pStyle w:val="ListNumber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6E"/>
    <w:rsid w:val="0001211B"/>
    <w:rsid w:val="000B4258"/>
    <w:rsid w:val="002458E7"/>
    <w:rsid w:val="0049326E"/>
    <w:rsid w:val="004972EF"/>
    <w:rsid w:val="004F1641"/>
    <w:rsid w:val="006E1586"/>
    <w:rsid w:val="00705EBC"/>
    <w:rsid w:val="007632A3"/>
    <w:rsid w:val="009949DD"/>
    <w:rsid w:val="00A3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29BB"/>
  <w15:docId w15:val="{58311002-2534-48F4-82A2-4F6DBEBB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fr-CH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next w:val="BodyText"/>
    <w:uiPriority w:val="9"/>
    <w:qFormat/>
    <w:pPr>
      <w:keepNext/>
      <w:numPr>
        <w:numId w:val="2"/>
      </w:numPr>
      <w:tabs>
        <w:tab w:val="num" w:pos="360"/>
      </w:tabs>
      <w:suppressAutoHyphens/>
      <w:spacing w:before="240" w:after="60" w:line="1" w:lineRule="atLeast"/>
      <w:ind w:leftChars="-1" w:left="360" w:hangingChars="1" w:hanging="1"/>
      <w:textDirection w:val="btLr"/>
      <w:textAlignment w:val="top"/>
      <w:outlineLvl w:val="0"/>
    </w:pPr>
    <w:rPr>
      <w:rFonts w:ascii="Arial" w:hAnsi="Arial"/>
      <w:b/>
      <w:noProof/>
      <w:kern w:val="28"/>
      <w:position w:val="-1"/>
      <w:sz w:val="28"/>
    </w:rPr>
  </w:style>
  <w:style w:type="paragraph" w:styleId="Heading2">
    <w:name w:val="heading 2"/>
    <w:basedOn w:val="Heading1"/>
    <w:next w:val="BodyText"/>
    <w:uiPriority w:val="9"/>
    <w:semiHidden/>
    <w:unhideWhenUsed/>
    <w:qFormat/>
    <w:pPr>
      <w:numPr>
        <w:ilvl w:val="1"/>
      </w:numPr>
      <w:tabs>
        <w:tab w:val="num" w:pos="360"/>
        <w:tab w:val="num" w:pos="540"/>
        <w:tab w:val="num" w:pos="720"/>
      </w:tabs>
      <w:ind w:left="547" w:hanging="907"/>
      <w:outlineLvl w:val="1"/>
    </w:pPr>
  </w:style>
  <w:style w:type="paragraph" w:styleId="Heading3">
    <w:name w:val="heading 3"/>
    <w:basedOn w:val="Heading2"/>
    <w:next w:val="BodyText"/>
    <w:uiPriority w:val="9"/>
    <w:semiHidden/>
    <w:unhideWhenUsed/>
    <w:qFormat/>
    <w:pPr>
      <w:numPr>
        <w:ilvl w:val="2"/>
      </w:numPr>
      <w:tabs>
        <w:tab w:val="num" w:pos="360"/>
        <w:tab w:val="num" w:pos="540"/>
      </w:tabs>
      <w:ind w:left="547"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uiPriority w:val="9"/>
    <w:semiHidden/>
    <w:unhideWhenUsed/>
    <w:qFormat/>
    <w:pPr>
      <w:numPr>
        <w:ilvl w:val="3"/>
      </w:numPr>
      <w:tabs>
        <w:tab w:val="num" w:pos="360"/>
        <w:tab w:val="num" w:pos="540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uiPriority w:val="9"/>
    <w:semiHidden/>
    <w:unhideWhenUsed/>
    <w:qFormat/>
    <w:pPr>
      <w:numPr>
        <w:ilvl w:val="4"/>
      </w:numPr>
      <w:tabs>
        <w:tab w:val="clear" w:pos="900"/>
        <w:tab w:val="num" w:pos="360"/>
        <w:tab w:val="num" w:pos="540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uiPriority w:val="9"/>
    <w:semiHidden/>
    <w:unhideWhenUsed/>
    <w:qFormat/>
    <w:pPr>
      <w:numPr>
        <w:ilvl w:val="5"/>
      </w:numPr>
      <w:tabs>
        <w:tab w:val="num" w:pos="360"/>
        <w:tab w:val="num" w:pos="540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pPr>
      <w:numPr>
        <w:ilvl w:val="6"/>
      </w:numPr>
      <w:tabs>
        <w:tab w:val="num" w:pos="360"/>
        <w:tab w:val="num" w:pos="5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pPr>
      <w:numPr>
        <w:ilvl w:val="7"/>
      </w:numPr>
      <w:tabs>
        <w:tab w:val="clear" w:pos="1440"/>
        <w:tab w:val="num" w:pos="360"/>
        <w:tab w:val="num" w:pos="5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pPr>
      <w:numPr>
        <w:ilvl w:val="8"/>
      </w:numPr>
      <w:tabs>
        <w:tab w:val="num" w:pos="360"/>
        <w:tab w:val="num" w:pos="540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uiPriority w:val="10"/>
    <w:qFormat/>
    <w:pPr>
      <w:jc w:val="center"/>
    </w:pPr>
    <w:rPr>
      <w:b/>
      <w:sz w:val="44"/>
    </w:rPr>
  </w:style>
  <w:style w:type="table" w:customStyle="1" w:styleId="TableNormal2">
    <w:name w:val="Table Normal2"/>
    <w:next w:val="Table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  <w:ind w:left="-1" w:hanging="1"/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tabs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tabs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</w:rPr>
  </w:style>
  <w:style w:type="paragraph" w:styleId="TOC2">
    <w:name w:val="toc 2"/>
    <w:basedOn w:val="TOC1"/>
    <w:next w:val="Normal"/>
    <w:pPr>
      <w:ind w:left="240"/>
    </w:pPr>
  </w:style>
  <w:style w:type="paragraph" w:styleId="TOC3">
    <w:name w:val="toc 3"/>
    <w:basedOn w:val="TOC2"/>
    <w:next w:val="Normal"/>
    <w:pPr>
      <w:ind w:left="480"/>
    </w:pPr>
  </w:style>
  <w:style w:type="paragraph" w:styleId="TOC4">
    <w:name w:val="toc 4"/>
    <w:basedOn w:val="TOC3"/>
    <w:next w:val="Normal"/>
    <w:pPr>
      <w:ind w:left="720"/>
    </w:pPr>
  </w:style>
  <w:style w:type="paragraph" w:styleId="TOC5">
    <w:name w:val="toc 5"/>
    <w:basedOn w:val="TOC4"/>
    <w:next w:val="Normal"/>
    <w:pPr>
      <w:ind w:left="960"/>
    </w:pPr>
  </w:style>
  <w:style w:type="paragraph" w:styleId="TOC6">
    <w:name w:val="toc 6"/>
    <w:basedOn w:val="TOC5"/>
    <w:next w:val="Normal"/>
    <w:pPr>
      <w:ind w:left="1200"/>
    </w:pPr>
  </w:style>
  <w:style w:type="paragraph" w:styleId="TOC7">
    <w:name w:val="toc 7"/>
    <w:basedOn w:val="TOC6"/>
    <w:next w:val="Normal"/>
    <w:pPr>
      <w:ind w:left="1440"/>
    </w:pPr>
  </w:style>
  <w:style w:type="paragraph" w:styleId="TOC8">
    <w:name w:val="toc 8"/>
    <w:basedOn w:val="TOC7"/>
    <w:next w:val="Normal"/>
    <w:pPr>
      <w:ind w:left="1680"/>
    </w:pPr>
  </w:style>
  <w:style w:type="paragraph" w:styleId="TOC9">
    <w:name w:val="toc 9"/>
    <w:basedOn w:val="TOC8"/>
    <w:next w:val="Normal"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Chars="-1" w:left="900" w:hangingChars="1" w:hanging="1"/>
    </w:pPr>
  </w:style>
  <w:style w:type="paragraph" w:customStyle="1" w:styleId="ListBulletContinue">
    <w:name w:val="List Bullet Continue"/>
    <w:basedOn w:val="ListBullet"/>
  </w:style>
  <w:style w:type="paragraph" w:customStyle="1" w:styleId="ListBullet2Continue">
    <w:name w:val="List Bullet 2 Continue"/>
    <w:basedOn w:val="ListBullet2"/>
  </w:style>
  <w:style w:type="paragraph" w:customStyle="1" w:styleId="ListBullet3Continue">
    <w:name w:val="List Bullet 3 Continue"/>
    <w:basedOn w:val="ListBullet3"/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tabs>
        <w:tab w:val="num" w:pos="1440"/>
      </w:tabs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  <w:sz w:val="28"/>
    </w:rPr>
  </w:style>
  <w:style w:type="paragraph" w:customStyle="1" w:styleId="AppendixHeading1">
    <w:name w:val="Appendix Heading 1"/>
    <w:next w:val="BodyText"/>
    <w:pPr>
      <w:tabs>
        <w:tab w:val="num" w:pos="720"/>
      </w:tabs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noProof/>
      <w:position w:val="-1"/>
      <w:sz w:val="28"/>
    </w:rPr>
  </w:style>
  <w:style w:type="paragraph" w:customStyle="1" w:styleId="AppendixHeading3">
    <w:name w:val="Appendix Heading 3"/>
    <w:basedOn w:val="AppendixHeading2"/>
    <w:next w:val="BodyText"/>
    <w:pPr>
      <w:tabs>
        <w:tab w:val="clear" w:pos="1440"/>
        <w:tab w:val="num" w:pos="2160"/>
      </w:tabs>
    </w:pPr>
    <w:rPr>
      <w:sz w:val="24"/>
    </w:rPr>
  </w:style>
  <w:style w:type="paragraph" w:customStyle="1" w:styleId="EditorInstructions">
    <w:name w:val="Editor Instructions"/>
    <w:basedOn w:val="BodyText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pPr>
      <w:ind w:left="1152" w:hanging="720"/>
    </w:pPr>
    <w:rPr>
      <w:sz w:val="18"/>
    </w:rPr>
  </w:style>
  <w:style w:type="paragraph" w:styleId="FootnoteText">
    <w:name w:val="footnote text"/>
    <w:basedOn w:val="Normal"/>
    <w:rPr>
      <w:sz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3453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45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58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  <w:lang w:val="fr-CH" w:eastAsia="fr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8E7"/>
    <w:rPr>
      <w:rFonts w:ascii="Courier New" w:hAnsi="Courier New" w:cs="Courier New"/>
      <w:sz w:val="20"/>
      <w:szCs w:val="20"/>
      <w:lang w:val="fr-CH"/>
    </w:rPr>
  </w:style>
  <w:style w:type="character" w:customStyle="1" w:styleId="mw-headline">
    <w:name w:val="mw-headline"/>
    <w:basedOn w:val="DefaultParagraphFont"/>
    <w:rsid w:val="00245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ane.spahni@hcuge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iki.ihe.net/index.php/CDA_Entry_Content_Modu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ihe.net/index.php/CDA_Entry_Content_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QlZAXPjKFs2bCPlnsmFPkuaZAQ==">AMUW2mV5zkdjymlxQBGne0KAyXoKaE8Ho09qbHjUKHPhFwOcwZmlKLTn22+kK8xJ0H2QSU9P3D3Xb4q2uyvarqcdlOVHLfyg1shXKlmnKCQKJelloTY51ug=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ONE ASSIGNED</dc:creator>
  <cp:lastModifiedBy>Bell, Sarah</cp:lastModifiedBy>
  <cp:revision>3</cp:revision>
  <dcterms:created xsi:type="dcterms:W3CDTF">2020-09-28T14:34:00Z</dcterms:created>
  <dcterms:modified xsi:type="dcterms:W3CDTF">2020-09-28T14:51:00Z</dcterms:modified>
</cp:coreProperties>
</file>