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D3A36" w14:textId="77777777" w:rsidR="00684CDB" w:rsidRPr="00684CDB" w:rsidRDefault="00684CDB" w:rsidP="00684CDB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 xml:space="preserve">Proposed </w:t>
      </w:r>
      <w:proofErr w:type="spellStart"/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>Workitem</w:t>
      </w:r>
      <w:proofErr w:type="spellEnd"/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 xml:space="preserve">: Remote </w:t>
      </w:r>
      <w:r>
        <w:rPr>
          <w:rFonts w:ascii="Helvetica" w:eastAsia="Times New Roman" w:hAnsi="Helvetica" w:cs="Times New Roman"/>
          <w:color w:val="000000"/>
          <w:sz w:val="29"/>
          <w:szCs w:val="29"/>
        </w:rPr>
        <w:t>Read</w:t>
      </w:r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 xml:space="preserve"> for Imaging Workflow Definition</w:t>
      </w:r>
    </w:p>
    <w:p w14:paraId="128ED0F5" w14:textId="77777777" w:rsidR="00684CDB" w:rsidRPr="00684CDB" w:rsidRDefault="00684CDB" w:rsidP="00684CD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Proposal Editor: Chris Lindop on behalf of IHE Canada/Canada </w:t>
      </w:r>
      <w:proofErr w:type="spell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Infoway</w:t>
      </w:r>
      <w:proofErr w:type="spellEnd"/>
    </w:p>
    <w:p w14:paraId="0BF30858" w14:textId="77777777" w:rsidR="00684CDB" w:rsidRPr="00684CDB" w:rsidRDefault="00684CDB" w:rsidP="00684CD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Editor: Chris Lindop</w:t>
      </w:r>
    </w:p>
    <w:p w14:paraId="0593DA6F" w14:textId="77777777" w:rsidR="00684CDB" w:rsidRPr="00684CDB" w:rsidRDefault="00684CDB" w:rsidP="00684CD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Date: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Sept 26, 2014</w:t>
      </w:r>
    </w:p>
    <w:p w14:paraId="142F8C39" w14:textId="77777777" w:rsidR="00684CDB" w:rsidRPr="00684CDB" w:rsidRDefault="00684CDB" w:rsidP="00684CD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Version: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Sept 26, 2014</w:t>
      </w:r>
    </w:p>
    <w:p w14:paraId="7F232D83" w14:textId="77777777" w:rsidR="00684CDB" w:rsidRPr="00684CDB" w:rsidRDefault="00684CDB" w:rsidP="00684CD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Domain: Patient Care Coordination</w:t>
      </w:r>
    </w:p>
    <w:p w14:paraId="0395ED62" w14:textId="77777777" w:rsidR="00684CDB" w:rsidRDefault="00684CDB" w:rsidP="00684CDB">
      <w:pPr>
        <w:shd w:val="clear" w:color="auto" w:fill="FFFFFF"/>
        <w:spacing w:after="72" w:line="286" w:lineRule="atLeast"/>
        <w:outlineLvl w:val="2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29C08692" w14:textId="77777777" w:rsidR="00684CDB" w:rsidRPr="00684CDB" w:rsidRDefault="00684CDB" w:rsidP="00684CDB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>2. The Problem</w:t>
      </w:r>
    </w:p>
    <w:p w14:paraId="59F74AD5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>Cross-Enterprise or Community Diagnostic Image Sharing Repositories is a growing service internationally and has proven effective for sharing of previously acquired images and reports. The current IHE XDS-</w:t>
      </w:r>
      <w:proofErr w:type="spellStart"/>
      <w:r w:rsidRPr="00684CDB">
        <w:rPr>
          <w:rFonts w:ascii="Helvetica" w:hAnsi="Helvetica" w:cs="Times New Roman"/>
          <w:color w:val="000000"/>
          <w:sz w:val="20"/>
          <w:szCs w:val="20"/>
        </w:rPr>
        <w:t>I.b</w:t>
      </w:r>
      <w:proofErr w:type="spellEnd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 infrastructure effectively supports this. IHE PCC </w:t>
      </w:r>
      <w:proofErr w:type="spellStart"/>
      <w:r w:rsidRPr="00684CDB">
        <w:rPr>
          <w:rFonts w:ascii="Helvetica" w:hAnsi="Helvetica" w:cs="Times New Roman"/>
          <w:color w:val="000000"/>
          <w:sz w:val="20"/>
          <w:szCs w:val="20"/>
        </w:rPr>
        <w:t>eReferral</w:t>
      </w:r>
      <w:proofErr w:type="spellEnd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 specifies a Workflow Definition (WD) for community referral. This WD does manage patient referrals for imaging. </w:t>
      </w:r>
      <w:proofErr w:type="spellStart"/>
      <w:proofErr w:type="gramStart"/>
      <w:r w:rsidRPr="00684CDB">
        <w:rPr>
          <w:rFonts w:ascii="Helvetica" w:hAnsi="Helvetica" w:cs="Times New Roman"/>
          <w:color w:val="000000"/>
          <w:sz w:val="20"/>
          <w:szCs w:val="20"/>
        </w:rPr>
        <w:t>eReferral</w:t>
      </w:r>
      <w:proofErr w:type="spellEnd"/>
      <w:proofErr w:type="gramEnd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 does not address the remote reading of images outside of the initial referral or sharing of priors. Currently, to meet this need, HCIT suppliers have built proprietary systems with non-standard methods for managing this workflow. Proprietary methods limit the solution extensibility.</w:t>
      </w:r>
    </w:p>
    <w:p w14:paraId="7EFEA544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>Cross-enterprise image sharing, beyond the initial step, has the capability to attain efficiencies and reduce cost at a macro-scale level:</w:t>
      </w:r>
    </w:p>
    <w:p w14:paraId="0A172462" w14:textId="77777777" w:rsidR="00684CDB" w:rsidRPr="00684CDB" w:rsidRDefault="00684CDB" w:rsidP="00684CDB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Improve throughput of radiology </w:t>
      </w:r>
      <w:proofErr w:type="spell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depts</w:t>
      </w:r>
      <w:proofErr w:type="spell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by allowing any radiologist in the community to read and report a study</w:t>
      </w:r>
    </w:p>
    <w:p w14:paraId="34DB6EB0" w14:textId="77777777" w:rsidR="00684CDB" w:rsidRPr="00684CDB" w:rsidRDefault="00684CDB" w:rsidP="00684CDB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Align the number of resources (staff, equipment) with the needs of the community as opposed to considering individual hospitals only</w:t>
      </w:r>
    </w:p>
    <w:p w14:paraId="61321A6C" w14:textId="77777777" w:rsidR="00684CDB" w:rsidRPr="00684CDB" w:rsidRDefault="00684CDB" w:rsidP="00684CDB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Facilitate assignment of studies to physicians that are best qualified to read them (e.g., a SPECT expert may be leveraged across the community)</w:t>
      </w:r>
    </w:p>
    <w:p w14:paraId="5A2C7BD2" w14:textId="77777777" w:rsidR="00684CDB" w:rsidRPr="00684CDB" w:rsidRDefault="00684CDB" w:rsidP="00684CDB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Provide off-hours coverage by sharing radiologists' services off peak hours</w:t>
      </w:r>
    </w:p>
    <w:p w14:paraId="77971847" w14:textId="77777777" w:rsidR="00684CDB" w:rsidRPr="00684CDB" w:rsidRDefault="00684CDB" w:rsidP="00684CDB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>3. Key Use Case</w:t>
      </w:r>
    </w:p>
    <w:p w14:paraId="7A8B58B2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The primary use case is </w:t>
      </w:r>
      <w:proofErr w:type="gramStart"/>
      <w:r w:rsidRPr="00684CDB">
        <w:rPr>
          <w:rFonts w:ascii="Helvetica" w:hAnsi="Helvetica" w:cs="Times New Roman"/>
          <w:color w:val="000000"/>
          <w:sz w:val="20"/>
          <w:szCs w:val="20"/>
        </w:rPr>
        <w:t>workload sharing</w:t>
      </w:r>
      <w:proofErr w:type="gramEnd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 read.</w:t>
      </w:r>
    </w:p>
    <w:p w14:paraId="4ED69D13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For a </w:t>
      </w:r>
      <w:proofErr w:type="gramStart"/>
      <w:r w:rsidRPr="00684CDB">
        <w:rPr>
          <w:rFonts w:ascii="Helvetica" w:hAnsi="Helvetica" w:cs="Times New Roman"/>
          <w:color w:val="000000"/>
          <w:sz w:val="20"/>
          <w:szCs w:val="20"/>
        </w:rPr>
        <w:t>workload sharing</w:t>
      </w:r>
      <w:proofErr w:type="gramEnd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 example, the </w:t>
      </w:r>
      <w:r w:rsidRPr="00684CDB">
        <w:rPr>
          <w:rFonts w:ascii="Helvetica" w:hAnsi="Helvetica" w:cs="Times New Roman"/>
          <w:b/>
          <w:bCs/>
          <w:i/>
          <w:iCs/>
          <w:color w:val="000000"/>
          <w:sz w:val="20"/>
          <w:szCs w:val="20"/>
        </w:rPr>
        <w:t>specialty read</w:t>
      </w: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 of SPECT images is </w:t>
      </w:r>
      <w:proofErr w:type="spellStart"/>
      <w:r w:rsidRPr="00684CDB">
        <w:rPr>
          <w:rFonts w:ascii="Helvetica" w:hAnsi="Helvetica" w:cs="Times New Roman"/>
          <w:color w:val="000000"/>
          <w:sz w:val="20"/>
          <w:szCs w:val="20"/>
        </w:rPr>
        <w:t>desacribed</w:t>
      </w:r>
      <w:proofErr w:type="spellEnd"/>
      <w:r w:rsidRPr="00684CDB">
        <w:rPr>
          <w:rFonts w:ascii="Helvetica" w:hAnsi="Helvetica" w:cs="Times New Roman"/>
          <w:color w:val="000000"/>
          <w:sz w:val="20"/>
          <w:szCs w:val="20"/>
        </w:rPr>
        <w:t>:</w:t>
      </w:r>
    </w:p>
    <w:p w14:paraId="1A54B7D9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>The community hospital has a NM acquisition system fully capable of acquiring SPECT Images, but lacks a credentialed NM Radiographer to read SPECT. Per the institutional business rules, all SPECT images will require a NM credentialed Radiologist to perform the read. The regional image sharing network has NM credentialed Radiologists. Based on the institutional business rules, this study meets the criteria for Remote Read.</w:t>
      </w:r>
    </w:p>
    <w:p w14:paraId="3F1DC06C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>The workflow document steps, then, could be:</w:t>
      </w:r>
    </w:p>
    <w:p w14:paraId="736BB8BC" w14:textId="77777777" w:rsidR="00684CDB" w:rsidRPr="00684CDB" w:rsidRDefault="00684CDB" w:rsidP="00684CDB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 xml:space="preserve">Remote Read </w:t>
      </w:r>
      <w:proofErr w:type="spellStart"/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Request</w:t>
      </w:r>
      <w:proofErr w:type="gramStart"/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: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The</w:t>
      </w:r>
      <w:proofErr w:type="spellEnd"/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Remote Read Requester, usually the Radiology department scheduler, is triggered by an HL7 Order with a procedure code for SPECT. The Remote Read Requester will automatically collect relevant clinical documents, including Manifest 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lastRenderedPageBreak/>
        <w:t xml:space="preserve">of Acquired Images, Tech Notes, Clinical Summaries, and, will create the Remote Read Request and a workflow document containing the tasks to be performed. The set of documents will be pushed to the regional </w:t>
      </w: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image sharing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network for processing.</w:t>
      </w:r>
    </w:p>
    <w:p w14:paraId="069B0BC5" w14:textId="77777777" w:rsidR="00684CDB" w:rsidRPr="00684CDB" w:rsidRDefault="00684CDB" w:rsidP="00684CDB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Schedule Remote Read:</w:t>
      </w:r>
      <w:r w:rsidR="00053B69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 xml:space="preserve"> 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Once the document set is received by the </w:t>
      </w: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image sharing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network, the Remote Read Scheduler evaluates the Remote Request </w:t>
      </w:r>
      <w:proofErr w:type="spell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Request</w:t>
      </w:r>
      <w:proofErr w:type="spell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and assigns a reader(s) who are NM credentialed Radiologist. The assignment is encapsulated in an HL7 procedure scheduled message to the Remote Reader's RIS/PACS. The Workflow document is updated.</w:t>
      </w:r>
    </w:p>
    <w:p w14:paraId="051F47A2" w14:textId="77777777" w:rsidR="00684CDB" w:rsidRPr="00684CDB" w:rsidRDefault="00684CDB" w:rsidP="00684CDB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Remote Read:</w:t>
      </w:r>
      <w:r w:rsidR="007328F7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 xml:space="preserve"> 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Remote Reader's RIS/PACS receives the procedure scheduled message and initiates the Remote Read Task. The Final Report and any evidence documents are the output of this task. </w:t>
      </w:r>
      <w:r w:rsidR="00053B69">
        <w:rPr>
          <w:rFonts w:ascii="Helvetica" w:eastAsia="Times New Roman" w:hAnsi="Helvetica" w:cs="Times New Roman"/>
          <w:color w:val="000000"/>
          <w:sz w:val="20"/>
          <w:szCs w:val="20"/>
        </w:rPr>
        <w:t>Note that t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his task may be partitioned into several subtasks to perform the read. </w:t>
      </w:r>
      <w:r w:rsidR="00053B69">
        <w:rPr>
          <w:rFonts w:ascii="Helvetica" w:eastAsia="Times New Roman" w:hAnsi="Helvetica" w:cs="Times New Roman"/>
          <w:color w:val="000000"/>
          <w:sz w:val="20"/>
          <w:szCs w:val="20"/>
        </w:rPr>
        <w:t>These</w:t>
      </w:r>
      <w:r w:rsidR="007328F7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subtasks</w:t>
      </w:r>
      <w:r w:rsidR="00053B69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are out of scope for this profile but are listed for understanding.  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The additional subtasks are as follows:</w:t>
      </w:r>
    </w:p>
    <w:p w14:paraId="1C0BB4C5" w14:textId="77777777" w:rsidR="00684CDB" w:rsidRPr="00684CDB" w:rsidRDefault="00684CDB" w:rsidP="00684CDB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536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Prep for Read: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 If step is </w:t>
      </w:r>
      <w:r w:rsidR="007328F7" w:rsidRPr="00684CDB">
        <w:rPr>
          <w:rFonts w:ascii="Helvetica" w:eastAsia="Times New Roman" w:hAnsi="Helvetica" w:cs="Times New Roman"/>
          <w:color w:val="000000"/>
          <w:sz w:val="20"/>
          <w:szCs w:val="20"/>
        </w:rPr>
        <w:t>necessary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, the Remote Read Preparer</w:t>
      </w:r>
    </w:p>
    <w:p w14:paraId="0822B5C6" w14:textId="77777777" w:rsidR="00684CDB" w:rsidRPr="00684CDB" w:rsidRDefault="00053B69" w:rsidP="00684CDB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C</w:t>
      </w:r>
      <w:r w:rsidR="00684CDB"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reates Patient in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local </w:t>
      </w:r>
      <w:r w:rsidR="00684CDB" w:rsidRPr="00684CDB">
        <w:rPr>
          <w:rFonts w:ascii="Helvetica" w:eastAsia="Times New Roman" w:hAnsi="Helvetica" w:cs="Times New Roman"/>
          <w:color w:val="000000"/>
          <w:sz w:val="20"/>
          <w:szCs w:val="20"/>
        </w:rPr>
        <w:t>database</w:t>
      </w:r>
    </w:p>
    <w:p w14:paraId="36A415FE" w14:textId="77777777" w:rsidR="00684CDB" w:rsidRPr="00684CDB" w:rsidRDefault="00684CDB" w:rsidP="00684CDB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Retrieves remote images and relevant priors to local cache.</w:t>
      </w:r>
    </w:p>
    <w:p w14:paraId="4FEC796E" w14:textId="77777777" w:rsidR="00684CDB" w:rsidRPr="00684CDB" w:rsidRDefault="00684CDB" w:rsidP="00684CDB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536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Ready for Read: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 SPECT Read is placed on the Remote </w:t>
      </w: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Reader(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NM credentialed Radiologist) reading </w:t>
      </w:r>
      <w:proofErr w:type="spell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worklist</w:t>
      </w:r>
      <w:proofErr w:type="spellEnd"/>
    </w:p>
    <w:p w14:paraId="3DFB47BA" w14:textId="77777777" w:rsidR="00684CDB" w:rsidRPr="00684CDB" w:rsidRDefault="00684CDB" w:rsidP="00684CDB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536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Preliminary Read: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 Remote </w:t>
      </w: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Reader(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NM credentialed Radiologist) releases unsigned report</w:t>
      </w:r>
    </w:p>
    <w:p w14:paraId="6BFB9172" w14:textId="77777777" w:rsidR="00684CDB" w:rsidRPr="00684CDB" w:rsidRDefault="00684CDB" w:rsidP="00684CDB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536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Final Read: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 Remote </w:t>
      </w: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Reader(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NM credentialed Radiologist) releases Final Report to the Regional Image Sharing Network</w:t>
      </w:r>
    </w:p>
    <w:p w14:paraId="2D07AB51" w14:textId="77777777" w:rsidR="00684CDB" w:rsidRPr="00684CDB" w:rsidRDefault="00684CDB" w:rsidP="00684CDB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Read Complete: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 The Remote Read Requester retrieves the Report and completes the Workflow. Billing system is notified</w:t>
      </w:r>
      <w:r w:rsidR="00350EF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(out-of-scope). Final Report distributed to patient's care </w:t>
      </w: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team(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out-of-scope).</w:t>
      </w:r>
    </w:p>
    <w:p w14:paraId="1A44014B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Workload sharing </w:t>
      </w:r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use cases </w:t>
      </w:r>
      <w:r w:rsidRPr="00684CDB">
        <w:rPr>
          <w:rFonts w:ascii="Helvetica" w:hAnsi="Helvetica" w:cs="Times New Roman"/>
          <w:color w:val="000000"/>
          <w:sz w:val="20"/>
          <w:szCs w:val="20"/>
        </w:rPr>
        <w:t>can include:</w:t>
      </w:r>
    </w:p>
    <w:p w14:paraId="3DF25CEF" w14:textId="77777777" w:rsidR="00684CDB" w:rsidRPr="00684CDB" w:rsidRDefault="00684CDB" w:rsidP="00684CDB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 xml:space="preserve">Specialty </w:t>
      </w:r>
      <w:proofErr w:type="gramStart"/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Read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(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SPECT example)</w:t>
      </w:r>
    </w:p>
    <w:p w14:paraId="15E409A1" w14:textId="77777777" w:rsidR="00684CDB" w:rsidRPr="00684CDB" w:rsidRDefault="00684CDB" w:rsidP="00684CDB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Site Loading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 (time-to-read exceeds threshold example)</w:t>
      </w:r>
    </w:p>
    <w:p w14:paraId="68521FEE" w14:textId="77777777" w:rsidR="00684CDB" w:rsidRPr="00684CDB" w:rsidRDefault="00684CDB" w:rsidP="00684CDB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Off hours coverage</w:t>
      </w:r>
    </w:p>
    <w:p w14:paraId="319FE160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>Other specialized cases to consider include:</w:t>
      </w:r>
    </w:p>
    <w:p w14:paraId="5D95F9A3" w14:textId="77777777" w:rsidR="00684CDB" w:rsidRPr="00684CDB" w:rsidRDefault="00684CDB" w:rsidP="00684CDB">
      <w:pPr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 xml:space="preserve">Double </w:t>
      </w:r>
      <w:proofErr w:type="gramStart"/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Read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(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mammography example)</w:t>
      </w:r>
    </w:p>
    <w:p w14:paraId="5D96D348" w14:textId="77777777" w:rsidR="00684CDB" w:rsidRPr="00684CDB" w:rsidRDefault="00684CDB" w:rsidP="00684CDB">
      <w:pPr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Consult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(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inconclusive read example)</w:t>
      </w:r>
    </w:p>
    <w:p w14:paraId="7E344EAA" w14:textId="77777777" w:rsidR="00684CDB" w:rsidRPr="00684CDB" w:rsidRDefault="00684CDB" w:rsidP="00684CDB">
      <w:pPr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 xml:space="preserve">Blind </w:t>
      </w:r>
      <w:proofErr w:type="gramStart"/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Read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(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VIP example)</w:t>
      </w:r>
    </w:p>
    <w:p w14:paraId="37BAC3F9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b/>
          <w:bCs/>
          <w:color w:val="000000"/>
          <w:sz w:val="20"/>
          <w:szCs w:val="20"/>
        </w:rPr>
        <w:t>Initiating the Remote Read Request</w:t>
      </w:r>
    </w:p>
    <w:p w14:paraId="12FCF6CF" w14:textId="77777777" w:rsidR="00684CDB" w:rsidRPr="00684CDB" w:rsidRDefault="00684CDB" w:rsidP="00684CDB">
      <w:pPr>
        <w:numPr>
          <w:ilvl w:val="0"/>
          <w:numId w:val="6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Note that the remote read request can be done automatically based on local business rules:</w:t>
      </w:r>
    </w:p>
    <w:p w14:paraId="0D952464" w14:textId="77777777" w:rsidR="00684CDB" w:rsidRPr="00684CDB" w:rsidRDefault="00684CDB" w:rsidP="00684CDB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all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studies acquired after certain time</w:t>
      </w:r>
    </w:p>
    <w:p w14:paraId="2DA1C4DB" w14:textId="77777777" w:rsidR="00684CDB" w:rsidRPr="00684CDB" w:rsidRDefault="00684CDB" w:rsidP="00684CDB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carrying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certain procedure code (note that unifying procedure codes is out of scope)</w:t>
      </w:r>
    </w:p>
    <w:p w14:paraId="3209C5B3" w14:textId="77777777" w:rsidR="00684CDB" w:rsidRPr="00684CDB" w:rsidRDefault="00684CDB" w:rsidP="00684CDB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Include a certain urgency code (codes defined by HL7)</w:t>
      </w:r>
    </w:p>
    <w:p w14:paraId="3BF22A16" w14:textId="77777777" w:rsidR="00684CDB" w:rsidRPr="00684CDB" w:rsidRDefault="00684CDB" w:rsidP="00684CDB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Peer review</w:t>
      </w:r>
    </w:p>
    <w:p w14:paraId="54456176" w14:textId="77777777" w:rsidR="00684CDB" w:rsidRPr="00684CDB" w:rsidRDefault="00684CDB" w:rsidP="00684CDB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Remote Locum read</w:t>
      </w:r>
    </w:p>
    <w:p w14:paraId="04B8D30C" w14:textId="77777777" w:rsidR="00684CDB" w:rsidRPr="00684CDB" w:rsidRDefault="00684CDB" w:rsidP="00684CDB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VIP read (pseudo-anonymous)</w:t>
      </w:r>
    </w:p>
    <w:p w14:paraId="41852B68" w14:textId="77777777" w:rsidR="00684CDB" w:rsidRPr="00684CDB" w:rsidRDefault="00684CDB" w:rsidP="00684CDB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Double Read</w:t>
      </w:r>
    </w:p>
    <w:p w14:paraId="2CDF0987" w14:textId="77777777" w:rsidR="00684CDB" w:rsidRPr="00684CDB" w:rsidRDefault="00684CDB" w:rsidP="00684CDB">
      <w:pPr>
        <w:numPr>
          <w:ilvl w:val="0"/>
          <w:numId w:val="6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or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manually:</w:t>
      </w:r>
    </w:p>
    <w:p w14:paraId="037D443B" w14:textId="77777777" w:rsidR="00684CDB" w:rsidRPr="00684CDB" w:rsidRDefault="00684CDB" w:rsidP="00684CDB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Excessive read workload -for a site</w:t>
      </w:r>
    </w:p>
    <w:p w14:paraId="77AF4A25" w14:textId="77777777" w:rsidR="00684CDB" w:rsidRPr="00684CDB" w:rsidRDefault="00684CDB" w:rsidP="00684CDB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Specialty Consultant/Second read – directed to a person or specialty pool</w:t>
      </w:r>
    </w:p>
    <w:p w14:paraId="1ABC6EEC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b/>
          <w:bCs/>
          <w:color w:val="000000"/>
          <w:sz w:val="20"/>
          <w:szCs w:val="20"/>
        </w:rPr>
        <w:t>Read Request Linkage</w:t>
      </w:r>
    </w:p>
    <w:p w14:paraId="49F8026A" w14:textId="77777777" w:rsidR="00684CDB" w:rsidRPr="00684CDB" w:rsidRDefault="00684CDB" w:rsidP="00684CDB">
      <w:pPr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All Output documents linked via Accession Number and Accession Assigning Authority</w:t>
      </w:r>
    </w:p>
    <w:p w14:paraId="4A817C91" w14:textId="77777777" w:rsidR="00684CDB" w:rsidRPr="00684CDB" w:rsidRDefault="00684CDB" w:rsidP="00684CDB">
      <w:pPr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study</w:t>
      </w:r>
      <w:proofErr w:type="gram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needs to be removed from local reading list</w:t>
      </w:r>
    </w:p>
    <w:p w14:paraId="64949B45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b/>
          <w:bCs/>
          <w:color w:val="000000"/>
          <w:sz w:val="20"/>
          <w:szCs w:val="20"/>
        </w:rPr>
        <w:t>Other '</w:t>
      </w:r>
      <w:proofErr w:type="spellStart"/>
      <w:r w:rsidRPr="00684CDB">
        <w:rPr>
          <w:rFonts w:ascii="Helvetica" w:hAnsi="Helvetica" w:cs="Times New Roman"/>
          <w:b/>
          <w:bCs/>
          <w:color w:val="000000"/>
          <w:sz w:val="20"/>
          <w:szCs w:val="20"/>
        </w:rPr>
        <w:t>ologies</w:t>
      </w:r>
      <w:proofErr w:type="spellEnd"/>
      <w:r w:rsidRPr="00684CDB">
        <w:rPr>
          <w:rFonts w:ascii="Helvetica" w:hAnsi="Helvetica" w:cs="Times New Roman"/>
          <w:b/>
          <w:bCs/>
          <w:color w:val="000000"/>
          <w:sz w:val="20"/>
          <w:szCs w:val="20"/>
        </w:rPr>
        <w:t>'</w:t>
      </w:r>
    </w:p>
    <w:p w14:paraId="341582AE" w14:textId="77777777" w:rsidR="00684CDB" w:rsidRPr="00684CDB" w:rsidRDefault="00684CDB" w:rsidP="00684CDB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Remote Read Workflow shall be extensible to other '</w:t>
      </w:r>
      <w:proofErr w:type="spell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ologies</w:t>
      </w:r>
      <w:proofErr w:type="spellEnd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' beyond Radiology</w:t>
      </w:r>
    </w:p>
    <w:p w14:paraId="3843142B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b/>
          <w:bCs/>
          <w:color w:val="000000"/>
          <w:sz w:val="20"/>
          <w:szCs w:val="20"/>
        </w:rPr>
        <w:t>Specifically out of scope:</w:t>
      </w:r>
    </w:p>
    <w:p w14:paraId="00698FFD" w14:textId="77777777" w:rsidR="00684CDB" w:rsidRPr="00684CDB" w:rsidRDefault="00350EF5" w:rsidP="00684CDB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U</w:t>
      </w:r>
      <w:r w:rsidR="00684CDB" w:rsidRPr="00684CDB">
        <w:rPr>
          <w:rFonts w:ascii="Helvetica" w:eastAsia="Times New Roman" w:hAnsi="Helvetica" w:cs="Times New Roman"/>
          <w:color w:val="000000"/>
          <w:sz w:val="20"/>
          <w:szCs w:val="20"/>
        </w:rPr>
        <w:t>nifying procedure codes across institutions</w:t>
      </w:r>
    </w:p>
    <w:p w14:paraId="6CC592A2" w14:textId="77777777" w:rsidR="00684CDB" w:rsidRPr="00684CDB" w:rsidRDefault="00350EF5" w:rsidP="00684CDB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P</w:t>
      </w:r>
      <w:r w:rsidR="00684CDB" w:rsidRPr="00684CDB">
        <w:rPr>
          <w:rFonts w:ascii="Helvetica" w:eastAsia="Times New Roman" w:hAnsi="Helvetica" w:cs="Times New Roman"/>
          <w:color w:val="000000"/>
          <w:sz w:val="20"/>
          <w:szCs w:val="20"/>
        </w:rPr>
        <w:t>rotocoling stud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 acquisitions </w:t>
      </w:r>
    </w:p>
    <w:p w14:paraId="729733C1" w14:textId="77777777" w:rsidR="00684CDB" w:rsidRPr="00684CDB" w:rsidRDefault="00684CDB" w:rsidP="00684CDB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>4. Standards and Systems</w:t>
      </w:r>
    </w:p>
    <w:p w14:paraId="2DA978B6" w14:textId="77777777" w:rsidR="00684CDB" w:rsidRPr="00684CDB" w:rsidRDefault="00684CDB" w:rsidP="00684CDB">
      <w:pPr>
        <w:shd w:val="clear" w:color="auto" w:fill="FFFFFF"/>
        <w:spacing w:after="72" w:line="286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  <w:t>Systems</w:t>
      </w:r>
    </w:p>
    <w:p w14:paraId="5988B2DC" w14:textId="77777777" w:rsidR="00684CDB" w:rsidRPr="00684CDB" w:rsidRDefault="00684CDB" w:rsidP="00684CDB">
      <w:pPr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RIS</w:t>
      </w:r>
    </w:p>
    <w:p w14:paraId="6C428C78" w14:textId="77777777" w:rsidR="00684CDB" w:rsidRPr="00684CDB" w:rsidRDefault="00684CDB" w:rsidP="00684CDB">
      <w:pPr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PACS</w:t>
      </w:r>
    </w:p>
    <w:p w14:paraId="5013BCAC" w14:textId="77777777" w:rsidR="00684CDB" w:rsidRPr="00684CDB" w:rsidRDefault="00684CDB" w:rsidP="00684CDB">
      <w:pPr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VNA</w:t>
      </w:r>
    </w:p>
    <w:p w14:paraId="2039EDAD" w14:textId="77777777" w:rsidR="00684CDB" w:rsidRPr="00684CDB" w:rsidRDefault="00684CDB" w:rsidP="00684CDB">
      <w:pPr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Community Image Sharing Network</w:t>
      </w:r>
    </w:p>
    <w:p w14:paraId="695FBB7E" w14:textId="77777777" w:rsidR="00684CDB" w:rsidRPr="00684CDB" w:rsidRDefault="00684CDB" w:rsidP="00684CDB">
      <w:pPr>
        <w:shd w:val="clear" w:color="auto" w:fill="FFFFFF"/>
        <w:spacing w:after="72" w:line="286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  <w:t>Standards</w:t>
      </w:r>
    </w:p>
    <w:p w14:paraId="18A8D314" w14:textId="77777777" w:rsidR="00684CDB" w:rsidRPr="00684CDB" w:rsidRDefault="00350EF5" w:rsidP="00684CDB">
      <w:pPr>
        <w:numPr>
          <w:ilvl w:val="0"/>
          <w:numId w:val="11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XDS/</w:t>
      </w:r>
      <w:r w:rsidR="00684CDB"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XDS-I</w:t>
      </w:r>
      <w:r w:rsidR="00684CDB" w:rsidRPr="00684CDB">
        <w:rPr>
          <w:rFonts w:ascii="Helvetica" w:eastAsia="Times New Roman" w:hAnsi="Helvetica" w:cs="Times New Roman"/>
          <w:color w:val="000000"/>
          <w:sz w:val="20"/>
          <w:szCs w:val="20"/>
        </w:rPr>
        <w:t> for hosting Images and reports</w:t>
      </w:r>
    </w:p>
    <w:p w14:paraId="1FB654E0" w14:textId="77777777" w:rsidR="00684CDB" w:rsidRPr="00684CDB" w:rsidRDefault="00684CDB" w:rsidP="00684CDB">
      <w:pPr>
        <w:numPr>
          <w:ilvl w:val="0"/>
          <w:numId w:val="12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XDW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 underlying workflow profile framework</w:t>
      </w:r>
    </w:p>
    <w:p w14:paraId="30E2C81A" w14:textId="77777777" w:rsidR="00684CDB" w:rsidRPr="00684CDB" w:rsidRDefault="00684CDB" w:rsidP="00684CDB">
      <w:pPr>
        <w:numPr>
          <w:ilvl w:val="1"/>
          <w:numId w:val="12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Compatible with XDS/XDS-I architecture</w:t>
      </w:r>
    </w:p>
    <w:p w14:paraId="0723662A" w14:textId="77777777" w:rsidR="00684CDB" w:rsidRPr="00684CDB" w:rsidRDefault="00684CDB" w:rsidP="00684CDB">
      <w:pPr>
        <w:numPr>
          <w:ilvl w:val="1"/>
          <w:numId w:val="12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XDW currently does not support Cross community (XCA/XCA-I))</w:t>
      </w:r>
    </w:p>
    <w:p w14:paraId="74130F21" w14:textId="77777777" w:rsidR="00684CDB" w:rsidRPr="00684CDB" w:rsidRDefault="00684CDB" w:rsidP="00684CDB">
      <w:pPr>
        <w:numPr>
          <w:ilvl w:val="2"/>
          <w:numId w:val="12"/>
        </w:numPr>
        <w:shd w:val="clear" w:color="auto" w:fill="FFFFFF"/>
        <w:spacing w:before="100" w:beforeAutospacing="1" w:after="24" w:line="360" w:lineRule="atLeast"/>
        <w:ind w:left="108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Workflow is all within the same affinity domain</w:t>
      </w:r>
    </w:p>
    <w:p w14:paraId="1A3855D5" w14:textId="77777777" w:rsidR="00684CDB" w:rsidRPr="00684CDB" w:rsidRDefault="00684CDB" w:rsidP="00684CDB">
      <w:pPr>
        <w:numPr>
          <w:ilvl w:val="2"/>
          <w:numId w:val="12"/>
        </w:numPr>
        <w:shd w:val="clear" w:color="auto" w:fill="FFFFFF"/>
        <w:spacing w:before="100" w:beforeAutospacing="1" w:after="24" w:line="360" w:lineRule="atLeast"/>
        <w:ind w:left="108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This will be addressed in context with IHE ITI community</w:t>
      </w:r>
    </w:p>
    <w:p w14:paraId="7E419521" w14:textId="77777777" w:rsidR="00684CDB" w:rsidRPr="00684CDB" w:rsidRDefault="00684CDB" w:rsidP="00684CDB">
      <w:pPr>
        <w:numPr>
          <w:ilvl w:val="0"/>
          <w:numId w:val="13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XBeR</w:t>
      </w:r>
      <w:proofErr w:type="spellEnd"/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-WD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 Workflow Definition</w:t>
      </w:r>
    </w:p>
    <w:p w14:paraId="35032181" w14:textId="77777777" w:rsidR="00684CDB" w:rsidRPr="00684CDB" w:rsidRDefault="00684CDB" w:rsidP="00684CDB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Sufficient for Image Referral</w:t>
      </w:r>
    </w:p>
    <w:p w14:paraId="542917EC" w14:textId="77777777" w:rsidR="00684CDB" w:rsidRPr="00684CDB" w:rsidRDefault="00684CDB" w:rsidP="00684CDB">
      <w:pPr>
        <w:numPr>
          <w:ilvl w:val="0"/>
          <w:numId w:val="14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XDR/XDR-I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 for point to point</w:t>
      </w:r>
    </w:p>
    <w:p w14:paraId="47878C34" w14:textId="77777777" w:rsidR="00684CDB" w:rsidRPr="00684CDB" w:rsidRDefault="00684CDB" w:rsidP="00684CDB">
      <w:pPr>
        <w:numPr>
          <w:ilvl w:val="1"/>
          <w:numId w:val="14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As necessary</w:t>
      </w:r>
    </w:p>
    <w:p w14:paraId="361A8E11" w14:textId="77777777" w:rsidR="00684CDB" w:rsidRPr="00684CDB" w:rsidRDefault="00684CDB" w:rsidP="00684CDB">
      <w:pPr>
        <w:numPr>
          <w:ilvl w:val="0"/>
          <w:numId w:val="15"/>
        </w:numPr>
        <w:shd w:val="clear" w:color="auto" w:fill="FFFFFF"/>
        <w:spacing w:before="100" w:beforeAutospacing="1" w:after="24" w:line="286" w:lineRule="atLeast"/>
        <w:ind w:left="36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DSUB</w:t>
      </w: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 for Notifications</w:t>
      </w:r>
    </w:p>
    <w:p w14:paraId="33C90096" w14:textId="77777777" w:rsidR="00684CDB" w:rsidRPr="00684CDB" w:rsidRDefault="00684CDB" w:rsidP="00684CDB">
      <w:pPr>
        <w:numPr>
          <w:ilvl w:val="1"/>
          <w:numId w:val="15"/>
        </w:numPr>
        <w:shd w:val="clear" w:color="auto" w:fill="FFFFFF"/>
        <w:spacing w:before="100" w:beforeAutospacing="1"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D-SUB can act as a notification mechanism for XDW results available/completed -OR- could be a trigger</w:t>
      </w:r>
      <w:r w:rsidR="00350EF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to receptionist to call preferring Dr. </w:t>
      </w:r>
    </w:p>
    <w:p w14:paraId="41284F3D" w14:textId="77777777" w:rsidR="00684CDB" w:rsidRPr="00684CDB" w:rsidRDefault="00684CDB" w:rsidP="00684CDB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>5. Technical Approach</w:t>
      </w:r>
    </w:p>
    <w:p w14:paraId="42749B58" w14:textId="77777777" w:rsidR="00684CDB" w:rsidRPr="00684CDB" w:rsidRDefault="00684CDB" w:rsidP="00684CDB">
      <w:pPr>
        <w:shd w:val="clear" w:color="auto" w:fill="FFFFFF"/>
        <w:spacing w:after="72" w:line="286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  <w:t>Existing actors</w:t>
      </w:r>
    </w:p>
    <w:p w14:paraId="0E78640D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• </w:t>
      </w:r>
      <w:proofErr w:type="gramStart"/>
      <w:r w:rsidR="00350EF5">
        <w:rPr>
          <w:rFonts w:ascii="Helvetica" w:hAnsi="Helvetica" w:cs="Times New Roman"/>
          <w:color w:val="000000"/>
          <w:sz w:val="20"/>
          <w:szCs w:val="20"/>
        </w:rPr>
        <w:t>To</w:t>
      </w:r>
      <w:proofErr w:type="gramEnd"/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 be determined</w:t>
      </w:r>
    </w:p>
    <w:p w14:paraId="3BA2FB79" w14:textId="77777777" w:rsidR="00684CDB" w:rsidRPr="00684CDB" w:rsidRDefault="00684CDB" w:rsidP="00684CDB">
      <w:pPr>
        <w:shd w:val="clear" w:color="auto" w:fill="FFFFFF"/>
        <w:spacing w:after="72" w:line="286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  <w:t>New actors</w:t>
      </w:r>
    </w:p>
    <w:p w14:paraId="769625FF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• </w:t>
      </w:r>
      <w:proofErr w:type="gramStart"/>
      <w:r w:rsidR="00350EF5">
        <w:rPr>
          <w:rFonts w:ascii="Helvetica" w:hAnsi="Helvetica" w:cs="Times New Roman"/>
          <w:color w:val="000000"/>
          <w:sz w:val="20"/>
          <w:szCs w:val="20"/>
        </w:rPr>
        <w:t>To</w:t>
      </w:r>
      <w:proofErr w:type="gramEnd"/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 be determined, see </w:t>
      </w:r>
      <w:proofErr w:type="spellStart"/>
      <w:r w:rsidR="00350EF5">
        <w:rPr>
          <w:rFonts w:ascii="Helvetica" w:hAnsi="Helvetica" w:cs="Times New Roman"/>
          <w:color w:val="000000"/>
          <w:sz w:val="20"/>
          <w:szCs w:val="20"/>
        </w:rPr>
        <w:t>ppt</w:t>
      </w:r>
      <w:proofErr w:type="spellEnd"/>
    </w:p>
    <w:p w14:paraId="793CAE0E" w14:textId="77777777" w:rsidR="00684CDB" w:rsidRPr="00684CDB" w:rsidRDefault="00684CDB" w:rsidP="00684CDB">
      <w:pPr>
        <w:shd w:val="clear" w:color="auto" w:fill="FFFFFF"/>
        <w:spacing w:after="72" w:line="286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  <w:t>Existing transactions</w:t>
      </w:r>
    </w:p>
    <w:p w14:paraId="27EE4A32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• </w:t>
      </w:r>
      <w:proofErr w:type="gramStart"/>
      <w:r w:rsidR="00350EF5">
        <w:rPr>
          <w:rFonts w:ascii="Helvetica" w:hAnsi="Helvetica" w:cs="Times New Roman"/>
          <w:color w:val="000000"/>
          <w:sz w:val="20"/>
          <w:szCs w:val="20"/>
        </w:rPr>
        <w:t>None</w:t>
      </w:r>
      <w:proofErr w:type="gramEnd"/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 impacted, Content profile</w:t>
      </w:r>
    </w:p>
    <w:p w14:paraId="7BA1246C" w14:textId="77777777" w:rsidR="00684CDB" w:rsidRPr="00684CDB" w:rsidRDefault="00684CDB" w:rsidP="00684CDB">
      <w:pPr>
        <w:shd w:val="clear" w:color="auto" w:fill="FFFFFF"/>
        <w:spacing w:after="72" w:line="286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  <w:t>New transactions (standards used)</w:t>
      </w:r>
    </w:p>
    <w:p w14:paraId="6FFF2F47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• </w:t>
      </w:r>
      <w:proofErr w:type="gramStart"/>
      <w:r w:rsidR="00350EF5">
        <w:rPr>
          <w:rFonts w:ascii="Helvetica" w:hAnsi="Helvetica" w:cs="Times New Roman"/>
          <w:color w:val="000000"/>
          <w:sz w:val="20"/>
          <w:szCs w:val="20"/>
        </w:rPr>
        <w:t>None</w:t>
      </w:r>
      <w:proofErr w:type="gramEnd"/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 – Content profile</w:t>
      </w:r>
    </w:p>
    <w:p w14:paraId="2BC5B44D" w14:textId="77777777" w:rsidR="00684CDB" w:rsidRPr="00684CDB" w:rsidRDefault="00684CDB" w:rsidP="00684CDB">
      <w:pPr>
        <w:shd w:val="clear" w:color="auto" w:fill="FFFFFF"/>
        <w:spacing w:after="72" w:line="286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  <w:t>Impact on existing integration profiles</w:t>
      </w:r>
    </w:p>
    <w:p w14:paraId="5AA2AB0A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>None – New Profile</w:t>
      </w:r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 i</w:t>
      </w:r>
      <w:r w:rsidRPr="00684CDB">
        <w:rPr>
          <w:rFonts w:ascii="Helvetica" w:hAnsi="Helvetica" w:cs="Times New Roman"/>
          <w:color w:val="000000"/>
          <w:sz w:val="20"/>
          <w:szCs w:val="20"/>
        </w:rPr>
        <w:t>s proposed.</w:t>
      </w:r>
    </w:p>
    <w:p w14:paraId="2D8879E6" w14:textId="77777777" w:rsidR="00684CDB" w:rsidRPr="00684CDB" w:rsidRDefault="00684CDB" w:rsidP="00684CDB">
      <w:pPr>
        <w:shd w:val="clear" w:color="auto" w:fill="FFFFFF"/>
        <w:spacing w:after="72" w:line="286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</w:pPr>
      <w:r w:rsidRPr="00684CDB"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  <w:t>New integration profiles needed</w:t>
      </w:r>
    </w:p>
    <w:p w14:paraId="67B9292B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b/>
          <w:bCs/>
          <w:color w:val="000000"/>
          <w:sz w:val="20"/>
          <w:szCs w:val="20"/>
        </w:rPr>
        <w:t>Imaging Read Workflow Definition (IRWD):</w:t>
      </w:r>
      <w:r w:rsidRPr="00684CDB">
        <w:rPr>
          <w:rFonts w:ascii="Helvetica" w:hAnsi="Helvetica" w:cs="Times New Roman"/>
          <w:color w:val="000000"/>
          <w:sz w:val="20"/>
          <w:szCs w:val="20"/>
        </w:rPr>
        <w:t> A content profile based on the Workflow Definition Template. This content profile captures, in a document, the Imaging Read Workflow definition for remote reading. The document is intended for use by the Cross-Enterprise Document Workflow Integration profile.</w:t>
      </w:r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  See </w:t>
      </w:r>
      <w:proofErr w:type="spellStart"/>
      <w:r w:rsidR="00350EF5">
        <w:rPr>
          <w:rFonts w:ascii="Helvetica" w:hAnsi="Helvetica" w:cs="Times New Roman"/>
          <w:color w:val="000000"/>
          <w:sz w:val="20"/>
          <w:szCs w:val="20"/>
        </w:rPr>
        <w:t>ppt</w:t>
      </w:r>
      <w:proofErr w:type="spellEnd"/>
    </w:p>
    <w:p w14:paraId="456D54CD" w14:textId="77777777" w:rsidR="00684CDB" w:rsidRPr="00684CDB" w:rsidRDefault="00684CDB" w:rsidP="00684CDB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>6. Support &amp; Resources</w:t>
      </w:r>
    </w:p>
    <w:p w14:paraId="0E5B11D2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Canada </w:t>
      </w:r>
      <w:proofErr w:type="spellStart"/>
      <w:r w:rsidRPr="00684CDB">
        <w:rPr>
          <w:rFonts w:ascii="Helvetica" w:hAnsi="Helvetica" w:cs="Times New Roman"/>
          <w:color w:val="000000"/>
          <w:sz w:val="20"/>
          <w:szCs w:val="20"/>
        </w:rPr>
        <w:t>Infoway</w:t>
      </w:r>
      <w:proofErr w:type="spellEnd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 SCWG-10 has led the</w:t>
      </w:r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350EF5">
        <w:rPr>
          <w:rFonts w:ascii="Helvetica" w:hAnsi="Helvetica" w:cs="Times New Roman"/>
          <w:color w:val="000000"/>
          <w:sz w:val="20"/>
          <w:szCs w:val="20"/>
        </w:rPr>
        <w:t>unitial</w:t>
      </w:r>
      <w:proofErr w:type="spellEnd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 development of this proposal and intends to</w:t>
      </w:r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 continue to </w:t>
      </w: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collaborate with IHE with the development of the </w:t>
      </w:r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Remote </w:t>
      </w: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Read Workflow Definition. As Canada currently has a </w:t>
      </w:r>
      <w:proofErr w:type="gramStart"/>
      <w:r w:rsidRPr="00684CDB">
        <w:rPr>
          <w:rFonts w:ascii="Helvetica" w:hAnsi="Helvetica" w:cs="Times New Roman"/>
          <w:color w:val="000000"/>
          <w:sz w:val="20"/>
          <w:szCs w:val="20"/>
        </w:rPr>
        <w:t>large scale</w:t>
      </w:r>
      <w:proofErr w:type="gramEnd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 XDS/XDS</w:t>
      </w:r>
      <w:r w:rsidR="00350EF5">
        <w:rPr>
          <w:rFonts w:ascii="Helvetica" w:hAnsi="Helvetica" w:cs="Times New Roman"/>
          <w:color w:val="000000"/>
          <w:sz w:val="20"/>
          <w:szCs w:val="20"/>
        </w:rPr>
        <w:t>-I deployment, introducing the R</w:t>
      </w:r>
      <w:r w:rsidRPr="00684CDB">
        <w:rPr>
          <w:rFonts w:ascii="Helvetica" w:hAnsi="Helvetica" w:cs="Times New Roman"/>
          <w:color w:val="000000"/>
          <w:sz w:val="20"/>
          <w:szCs w:val="20"/>
        </w:rPr>
        <w:t>R</w:t>
      </w:r>
      <w:r w:rsidR="00350EF5">
        <w:rPr>
          <w:rFonts w:ascii="Helvetica" w:hAnsi="Helvetica" w:cs="Times New Roman"/>
          <w:color w:val="000000"/>
          <w:sz w:val="20"/>
          <w:szCs w:val="20"/>
        </w:rPr>
        <w:t>-</w:t>
      </w: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WD/XDW with the existing infrastructure is the intent. Canada </w:t>
      </w:r>
      <w:proofErr w:type="gramStart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deployment of </w:t>
      </w:r>
      <w:r w:rsidR="00350EF5">
        <w:rPr>
          <w:rFonts w:ascii="Helvetica" w:hAnsi="Helvetica" w:cs="Times New Roman"/>
          <w:color w:val="000000"/>
          <w:sz w:val="20"/>
          <w:szCs w:val="20"/>
        </w:rPr>
        <w:t>IHE Image sharing technologies are</w:t>
      </w:r>
      <w:proofErr w:type="gramEnd"/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 of </w:t>
      </w: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the largest and most mature globally. Other regional deployment </w:t>
      </w:r>
      <w:proofErr w:type="gramStart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groups </w:t>
      </w:r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which have XDW and </w:t>
      </w:r>
      <w:proofErr w:type="spellStart"/>
      <w:r w:rsidR="00350EF5">
        <w:rPr>
          <w:rFonts w:ascii="Helvetica" w:hAnsi="Helvetica" w:cs="Times New Roman"/>
          <w:color w:val="000000"/>
          <w:sz w:val="20"/>
          <w:szCs w:val="20"/>
        </w:rPr>
        <w:t>XDI.b</w:t>
      </w:r>
      <w:proofErr w:type="spellEnd"/>
      <w:proofErr w:type="gramEnd"/>
      <w:r w:rsidR="00350EF5">
        <w:rPr>
          <w:rFonts w:ascii="Helvetica" w:hAnsi="Helvetica" w:cs="Times New Roman"/>
          <w:color w:val="000000"/>
          <w:sz w:val="20"/>
          <w:szCs w:val="20"/>
        </w:rPr>
        <w:t xml:space="preserve"> deployed have </w:t>
      </w:r>
      <w:r w:rsidRPr="00684CDB">
        <w:rPr>
          <w:rFonts w:ascii="Helvetica" w:hAnsi="Helvetica" w:cs="Times New Roman"/>
          <w:color w:val="000000"/>
          <w:sz w:val="20"/>
          <w:szCs w:val="20"/>
        </w:rPr>
        <w:t>expressed interest in this proposal.</w:t>
      </w:r>
    </w:p>
    <w:p w14:paraId="56C7547E" w14:textId="77777777" w:rsidR="00684CDB" w:rsidRPr="00684CDB" w:rsidRDefault="00684CDB" w:rsidP="00684CDB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>7. Risks</w:t>
      </w:r>
    </w:p>
    <w:p w14:paraId="3801503F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bookmarkStart w:id="0" w:name="_GoBack"/>
      <w:bookmarkEnd w:id="0"/>
      <w:r w:rsidRPr="00684CDB">
        <w:rPr>
          <w:rFonts w:ascii="Helvetica" w:hAnsi="Helvetica" w:cs="Times New Roman"/>
          <w:i/>
          <w:iCs/>
          <w:color w:val="000000"/>
          <w:sz w:val="20"/>
          <w:szCs w:val="20"/>
        </w:rPr>
        <w:t>&lt;List technical or political risks that will need to be considered to successfully field the profile</w:t>
      </w:r>
      <w:proofErr w:type="gramStart"/>
      <w:r w:rsidRPr="00684CDB">
        <w:rPr>
          <w:rFonts w:ascii="Helvetica" w:hAnsi="Helvetica" w:cs="Times New Roman"/>
          <w:i/>
          <w:iCs/>
          <w:color w:val="000000"/>
          <w:sz w:val="20"/>
          <w:szCs w:val="20"/>
        </w:rPr>
        <w:t>.&gt;</w:t>
      </w:r>
      <w:proofErr w:type="gramEnd"/>
    </w:p>
    <w:p w14:paraId="25705F00" w14:textId="77777777" w:rsidR="00684CDB" w:rsidRPr="00684CDB" w:rsidRDefault="00684CDB" w:rsidP="00684CDB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[</w:t>
      </w:r>
      <w:hyperlink r:id="rId6" w:tooltip="Edit section: 8. Open Issues" w:history="1">
        <w:proofErr w:type="gramStart"/>
        <w:r w:rsidRPr="00684CDB">
          <w:rPr>
            <w:rFonts w:ascii="Helvetica" w:eastAsia="Times New Roman" w:hAnsi="Helvetica" w:cs="Times New Roman"/>
            <w:color w:val="5A3696"/>
            <w:sz w:val="20"/>
            <w:szCs w:val="20"/>
            <w:u w:val="single"/>
          </w:rPr>
          <w:t>edit</w:t>
        </w:r>
        <w:proofErr w:type="gramEnd"/>
      </w:hyperlink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]</w:t>
      </w:r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>8. Open Issues</w:t>
      </w:r>
    </w:p>
    <w:p w14:paraId="62F93BDE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i/>
          <w:iCs/>
          <w:color w:val="000000"/>
          <w:sz w:val="20"/>
          <w:szCs w:val="20"/>
        </w:rPr>
        <w:t>&lt;Point out any key issues or design problems. This will be helpful for estimating the amount of work and demonstrates thought has already gone into the candidate profile</w:t>
      </w:r>
      <w:proofErr w:type="gramStart"/>
      <w:r w:rsidRPr="00684CDB">
        <w:rPr>
          <w:rFonts w:ascii="Helvetica" w:hAnsi="Helvetica" w:cs="Times New Roman"/>
          <w:i/>
          <w:iCs/>
          <w:color w:val="000000"/>
          <w:sz w:val="20"/>
          <w:szCs w:val="20"/>
        </w:rPr>
        <w:t>.&gt;</w:t>
      </w:r>
      <w:proofErr w:type="gramEnd"/>
    </w:p>
    <w:p w14:paraId="0E7AAEAF" w14:textId="77777777" w:rsidR="00684CDB" w:rsidRPr="00684CDB" w:rsidRDefault="00684CDB" w:rsidP="00684CDB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[</w:t>
      </w:r>
      <w:hyperlink r:id="rId7" w:tooltip="Edit section: 9. Tech Cmte Evaluation" w:history="1">
        <w:proofErr w:type="gramStart"/>
        <w:r w:rsidRPr="00684CDB">
          <w:rPr>
            <w:rFonts w:ascii="Helvetica" w:eastAsia="Times New Roman" w:hAnsi="Helvetica" w:cs="Times New Roman"/>
            <w:color w:val="5A3696"/>
            <w:sz w:val="20"/>
            <w:szCs w:val="20"/>
            <w:u w:val="single"/>
          </w:rPr>
          <w:t>edit</w:t>
        </w:r>
        <w:proofErr w:type="gramEnd"/>
      </w:hyperlink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]</w:t>
      </w:r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 xml:space="preserve">9. Tech </w:t>
      </w:r>
      <w:proofErr w:type="spellStart"/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>Cmte</w:t>
      </w:r>
      <w:proofErr w:type="spellEnd"/>
      <w:r w:rsidRPr="00684CDB">
        <w:rPr>
          <w:rFonts w:ascii="Helvetica" w:eastAsia="Times New Roman" w:hAnsi="Helvetica" w:cs="Times New Roman"/>
          <w:color w:val="000000"/>
          <w:sz w:val="29"/>
          <w:szCs w:val="29"/>
        </w:rPr>
        <w:t xml:space="preserve"> Evaluation</w:t>
      </w:r>
    </w:p>
    <w:p w14:paraId="138C2CCB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i/>
          <w:iCs/>
          <w:color w:val="000000"/>
          <w:sz w:val="20"/>
          <w:szCs w:val="20"/>
        </w:rPr>
        <w:t>&lt;The technical committee will use this area to record details of the effort estimation, etc.&gt;</w:t>
      </w:r>
    </w:p>
    <w:p w14:paraId="039F2A96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Effort Evaluation (as a % of Tech </w:t>
      </w:r>
      <w:proofErr w:type="spellStart"/>
      <w:r w:rsidRPr="00684CDB">
        <w:rPr>
          <w:rFonts w:ascii="Helvetica" w:hAnsi="Helvetica" w:cs="Times New Roman"/>
          <w:color w:val="000000"/>
          <w:sz w:val="20"/>
          <w:szCs w:val="20"/>
        </w:rPr>
        <w:t>Cmte</w:t>
      </w:r>
      <w:proofErr w:type="spellEnd"/>
      <w:r w:rsidRPr="00684CDB">
        <w:rPr>
          <w:rFonts w:ascii="Helvetica" w:hAnsi="Helvetica" w:cs="Times New Roman"/>
          <w:color w:val="000000"/>
          <w:sz w:val="20"/>
          <w:szCs w:val="20"/>
        </w:rPr>
        <w:t xml:space="preserve"> Bandwidth):</w:t>
      </w:r>
    </w:p>
    <w:p w14:paraId="0C3170DF" w14:textId="77777777" w:rsidR="00684CDB" w:rsidRPr="00684CDB" w:rsidRDefault="00684CDB" w:rsidP="00684CDB">
      <w:pPr>
        <w:numPr>
          <w:ilvl w:val="0"/>
          <w:numId w:val="17"/>
        </w:numPr>
        <w:shd w:val="clear" w:color="auto" w:fill="FFFFFF"/>
        <w:spacing w:before="100" w:beforeAutospacing="1" w:after="24" w:line="360" w:lineRule="atLeast"/>
        <w:ind w:left="108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35% </w:t>
      </w:r>
      <w:proofErr w:type="gramStart"/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for ...</w:t>
      </w:r>
      <w:proofErr w:type="gramEnd"/>
    </w:p>
    <w:p w14:paraId="5FC3CD36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ind w:left="480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>Responses to Issues:</w:t>
      </w:r>
    </w:p>
    <w:p w14:paraId="75A48547" w14:textId="77777777" w:rsidR="00684CDB" w:rsidRPr="00684CDB" w:rsidRDefault="00684CDB" w:rsidP="00684CDB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i/>
          <w:iCs/>
          <w:color w:val="000000"/>
          <w:sz w:val="20"/>
          <w:szCs w:val="20"/>
        </w:rPr>
        <w:t>See italics in Risk and Open Issue sections</w:t>
      </w:r>
    </w:p>
    <w:p w14:paraId="4399EDE1" w14:textId="77777777" w:rsidR="00684CDB" w:rsidRPr="00684CDB" w:rsidRDefault="00684CDB" w:rsidP="00684CDB">
      <w:pPr>
        <w:shd w:val="clear" w:color="auto" w:fill="FFFFFF"/>
        <w:spacing w:before="96" w:after="120" w:line="286" w:lineRule="atLeast"/>
        <w:ind w:left="960"/>
        <w:rPr>
          <w:rFonts w:ascii="Helvetica" w:hAnsi="Helvetica" w:cs="Times New Roman"/>
          <w:color w:val="000000"/>
          <w:sz w:val="20"/>
          <w:szCs w:val="20"/>
        </w:rPr>
      </w:pPr>
      <w:r w:rsidRPr="00684CDB">
        <w:rPr>
          <w:rFonts w:ascii="Helvetica" w:hAnsi="Helvetica" w:cs="Times New Roman"/>
          <w:color w:val="000000"/>
          <w:sz w:val="20"/>
          <w:szCs w:val="20"/>
        </w:rPr>
        <w:t>Candidate Editor:</w:t>
      </w:r>
    </w:p>
    <w:p w14:paraId="03479899" w14:textId="77777777" w:rsidR="00684CDB" w:rsidRPr="00684CDB" w:rsidRDefault="00684CDB" w:rsidP="00684CDB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684CDB">
        <w:rPr>
          <w:rFonts w:ascii="Helvetica" w:eastAsia="Times New Roman" w:hAnsi="Helvetica" w:cs="Times New Roman"/>
          <w:color w:val="000000"/>
          <w:sz w:val="20"/>
          <w:szCs w:val="20"/>
        </w:rPr>
        <w:t>TBA</w:t>
      </w:r>
    </w:p>
    <w:p w14:paraId="6CB5E079" w14:textId="77777777" w:rsidR="00684CDB" w:rsidRPr="00684CDB" w:rsidRDefault="00684CDB" w:rsidP="00684CDB">
      <w:pPr>
        <w:shd w:val="clear" w:color="auto" w:fill="F9F9F9"/>
        <w:spacing w:line="286" w:lineRule="atLeast"/>
        <w:ind w:left="144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18717953" w14:textId="77777777" w:rsidR="008B2832" w:rsidRDefault="008B2832"/>
    <w:sectPr w:rsidR="008B2832" w:rsidSect="008B28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BBD"/>
    <w:multiLevelType w:val="multilevel"/>
    <w:tmpl w:val="AA3C3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878AC"/>
    <w:multiLevelType w:val="multilevel"/>
    <w:tmpl w:val="823C95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55DD3"/>
    <w:multiLevelType w:val="multilevel"/>
    <w:tmpl w:val="6BD89E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B6AC4"/>
    <w:multiLevelType w:val="multilevel"/>
    <w:tmpl w:val="8236E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B4397"/>
    <w:multiLevelType w:val="multilevel"/>
    <w:tmpl w:val="4FFE53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D16AA4"/>
    <w:multiLevelType w:val="multilevel"/>
    <w:tmpl w:val="DBB66C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2C01D9"/>
    <w:multiLevelType w:val="multilevel"/>
    <w:tmpl w:val="180AB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C249C2"/>
    <w:multiLevelType w:val="multilevel"/>
    <w:tmpl w:val="A380F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566358"/>
    <w:multiLevelType w:val="multilevel"/>
    <w:tmpl w:val="F1669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D3202E"/>
    <w:multiLevelType w:val="multilevel"/>
    <w:tmpl w:val="69C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3F4405"/>
    <w:multiLevelType w:val="multilevel"/>
    <w:tmpl w:val="7FCE9F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82DA4"/>
    <w:multiLevelType w:val="multilevel"/>
    <w:tmpl w:val="61C408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047288"/>
    <w:multiLevelType w:val="multilevel"/>
    <w:tmpl w:val="455EA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2F206C"/>
    <w:multiLevelType w:val="multilevel"/>
    <w:tmpl w:val="04AA5D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1934F2"/>
    <w:multiLevelType w:val="multilevel"/>
    <w:tmpl w:val="CA4EAD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F17F90"/>
    <w:multiLevelType w:val="multilevel"/>
    <w:tmpl w:val="29DEA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026A81"/>
    <w:multiLevelType w:val="multilevel"/>
    <w:tmpl w:val="2A66ED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14"/>
  </w:num>
  <w:num w:numId="7">
    <w:abstractNumId w:val="3"/>
  </w:num>
  <w:num w:numId="8">
    <w:abstractNumId w:val="5"/>
  </w:num>
  <w:num w:numId="9">
    <w:abstractNumId w:val="13"/>
  </w:num>
  <w:num w:numId="10">
    <w:abstractNumId w:val="0"/>
  </w:num>
  <w:num w:numId="11">
    <w:abstractNumId w:val="2"/>
  </w:num>
  <w:num w:numId="12">
    <w:abstractNumId w:val="15"/>
  </w:num>
  <w:num w:numId="13">
    <w:abstractNumId w:val="1"/>
  </w:num>
  <w:num w:numId="14">
    <w:abstractNumId w:val="11"/>
  </w:num>
  <w:num w:numId="15">
    <w:abstractNumId w:val="6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DB"/>
    <w:rsid w:val="00053B69"/>
    <w:rsid w:val="00350EF5"/>
    <w:rsid w:val="003C534A"/>
    <w:rsid w:val="00684CDB"/>
    <w:rsid w:val="007328F7"/>
    <w:rsid w:val="008B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0A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CD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CD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CD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CDB"/>
    <w:rPr>
      <w:rFonts w:ascii="Times" w:hAnsi="Times"/>
      <w:b/>
      <w:bCs/>
      <w:sz w:val="27"/>
      <w:szCs w:val="27"/>
    </w:rPr>
  </w:style>
  <w:style w:type="character" w:styleId="Hyperlink">
    <w:name w:val="Hyperlink"/>
    <w:uiPriority w:val="99"/>
    <w:rsid w:val="00684CDB"/>
    <w:rPr>
      <w:color w:val="0000FF"/>
      <w:u w:val="single"/>
    </w:rPr>
  </w:style>
  <w:style w:type="character" w:customStyle="1" w:styleId="mw-headline">
    <w:name w:val="mw-headline"/>
    <w:basedOn w:val="DefaultParagraphFont"/>
    <w:rsid w:val="00684CDB"/>
  </w:style>
  <w:style w:type="character" w:customStyle="1" w:styleId="editsection">
    <w:name w:val="editsection"/>
    <w:basedOn w:val="DefaultParagraphFont"/>
    <w:rsid w:val="00684CDB"/>
  </w:style>
  <w:style w:type="paragraph" w:styleId="NormalWeb">
    <w:name w:val="Normal (Web)"/>
    <w:basedOn w:val="Normal"/>
    <w:uiPriority w:val="99"/>
    <w:semiHidden/>
    <w:unhideWhenUsed/>
    <w:rsid w:val="00684C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84CDB"/>
  </w:style>
  <w:style w:type="paragraph" w:styleId="DocumentMap">
    <w:name w:val="Document Map"/>
    <w:basedOn w:val="Normal"/>
    <w:link w:val="DocumentMapChar"/>
    <w:uiPriority w:val="99"/>
    <w:semiHidden/>
    <w:unhideWhenUsed/>
    <w:rsid w:val="00684CD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4CDB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CD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CD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CD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CDB"/>
    <w:rPr>
      <w:rFonts w:ascii="Times" w:hAnsi="Times"/>
      <w:b/>
      <w:bCs/>
      <w:sz w:val="27"/>
      <w:szCs w:val="27"/>
    </w:rPr>
  </w:style>
  <w:style w:type="character" w:styleId="Hyperlink">
    <w:name w:val="Hyperlink"/>
    <w:uiPriority w:val="99"/>
    <w:rsid w:val="00684CDB"/>
    <w:rPr>
      <w:color w:val="0000FF"/>
      <w:u w:val="single"/>
    </w:rPr>
  </w:style>
  <w:style w:type="character" w:customStyle="1" w:styleId="mw-headline">
    <w:name w:val="mw-headline"/>
    <w:basedOn w:val="DefaultParagraphFont"/>
    <w:rsid w:val="00684CDB"/>
  </w:style>
  <w:style w:type="character" w:customStyle="1" w:styleId="editsection">
    <w:name w:val="editsection"/>
    <w:basedOn w:val="DefaultParagraphFont"/>
    <w:rsid w:val="00684CDB"/>
  </w:style>
  <w:style w:type="paragraph" w:styleId="NormalWeb">
    <w:name w:val="Normal (Web)"/>
    <w:basedOn w:val="Normal"/>
    <w:uiPriority w:val="99"/>
    <w:semiHidden/>
    <w:unhideWhenUsed/>
    <w:rsid w:val="00684C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84CDB"/>
  </w:style>
  <w:style w:type="paragraph" w:styleId="DocumentMap">
    <w:name w:val="Document Map"/>
    <w:basedOn w:val="Normal"/>
    <w:link w:val="DocumentMapChar"/>
    <w:uiPriority w:val="99"/>
    <w:semiHidden/>
    <w:unhideWhenUsed/>
    <w:rsid w:val="00684CD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4CDB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72">
          <w:marLeft w:val="0"/>
          <w:marRight w:val="0"/>
          <w:marTop w:val="24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ki.ihe.net/index.php?title=Remote_Reporting_for_Imaging_(TeleRadiology)_-_Proposal&amp;action=edit&amp;section=17" TargetMode="External"/><Relationship Id="rId7" Type="http://schemas.openxmlformats.org/officeDocument/2006/relationships/hyperlink" Target="http://wiki.ihe.net/index.php?title=Remote_Reporting_for_Imaging_(TeleRadiology)_-_Proposal&amp;action=edit&amp;section=1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1178</Words>
  <Characters>6721</Characters>
  <Application>Microsoft Macintosh Word</Application>
  <DocSecurity>0</DocSecurity>
  <Lines>56</Lines>
  <Paragraphs>15</Paragraphs>
  <ScaleCrop>false</ScaleCrop>
  <Company>Healthcare Science Technology</Company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Lindop</dc:creator>
  <cp:keywords/>
  <dc:description/>
  <cp:lastModifiedBy>Christopher Lindop</cp:lastModifiedBy>
  <cp:revision>2</cp:revision>
  <dcterms:created xsi:type="dcterms:W3CDTF">2014-09-27T00:08:00Z</dcterms:created>
  <dcterms:modified xsi:type="dcterms:W3CDTF">2014-09-27T02:13:00Z</dcterms:modified>
</cp:coreProperties>
</file>