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A37" w:rsidRPr="009A1BFA" w:rsidRDefault="00B34A37" w:rsidP="00B34A37">
      <w:pPr>
        <w:rPr>
          <w:rFonts w:asciiTheme="majorHAnsi" w:hAnsiTheme="majorHAnsi"/>
          <w:sz w:val="22"/>
        </w:rPr>
      </w:pPr>
      <w:r w:rsidRPr="009A1BFA">
        <w:rPr>
          <w:rFonts w:asciiTheme="majorHAnsi" w:hAnsiTheme="majorHAnsi"/>
          <w:sz w:val="22"/>
        </w:rPr>
        <w:t xml:space="preserve">==1. Proposed Profile: </w:t>
      </w:r>
      <w:r w:rsidR="00174F8E">
        <w:rPr>
          <w:rFonts w:asciiTheme="majorHAnsi" w:hAnsiTheme="majorHAnsi"/>
          <w:sz w:val="22"/>
        </w:rPr>
        <w:t>Fetal Heart Tracings Proposal</w:t>
      </w:r>
      <w:r w:rsidRPr="009A1BFA">
        <w:rPr>
          <w:rFonts w:asciiTheme="majorHAnsi" w:hAnsiTheme="majorHAnsi"/>
          <w:sz w:val="22"/>
        </w:rPr>
        <w:t xml:space="preserve"> ==</w:t>
      </w:r>
    </w:p>
    <w:p w:rsidR="00B34A37" w:rsidRPr="009A1BFA" w:rsidRDefault="00B34A37" w:rsidP="00B34A37">
      <w:pPr>
        <w:rPr>
          <w:rFonts w:asciiTheme="majorHAnsi" w:hAnsiTheme="majorHAnsi"/>
          <w:sz w:val="22"/>
        </w:rPr>
      </w:pPr>
    </w:p>
    <w:p w:rsidR="00B34A37" w:rsidRPr="009A1BFA" w:rsidRDefault="00B34A37" w:rsidP="00B34A37">
      <w:pPr>
        <w:rPr>
          <w:rFonts w:asciiTheme="majorHAnsi" w:hAnsiTheme="majorHAnsi"/>
          <w:sz w:val="22"/>
        </w:rPr>
      </w:pPr>
      <w:r w:rsidRPr="009A1BFA">
        <w:rPr>
          <w:rFonts w:asciiTheme="majorHAnsi" w:hAnsiTheme="majorHAnsi"/>
          <w:sz w:val="22"/>
        </w:rPr>
        <w:t>* Proposal Editor: Tone Southerland</w:t>
      </w:r>
      <w:r w:rsidR="00FE78A2" w:rsidRPr="00FE78A2">
        <w:rPr>
          <w:rFonts w:asciiTheme="majorHAnsi" w:hAnsiTheme="majorHAnsi"/>
          <w:sz w:val="22"/>
        </w:rPr>
        <w:t xml:space="preserve"> </w:t>
      </w:r>
      <w:r w:rsidR="00FE78A2" w:rsidRPr="009A1BFA">
        <w:rPr>
          <w:rFonts w:asciiTheme="majorHAnsi" w:hAnsiTheme="majorHAnsi"/>
          <w:sz w:val="22"/>
        </w:rPr>
        <w:t>and</w:t>
      </w:r>
      <w:r w:rsidR="00FE78A2">
        <w:rPr>
          <w:rFonts w:asciiTheme="majorHAnsi" w:hAnsiTheme="majorHAnsi"/>
          <w:sz w:val="22"/>
        </w:rPr>
        <w:t xml:space="preserve"> Anne Diamond</w:t>
      </w:r>
      <w:r w:rsidR="00FE78A2" w:rsidRPr="009A1BFA">
        <w:rPr>
          <w:rFonts w:asciiTheme="majorHAnsi" w:hAnsiTheme="majorHAnsi"/>
          <w:sz w:val="22"/>
        </w:rPr>
        <w:t xml:space="preserve"> </w:t>
      </w:r>
    </w:p>
    <w:p w:rsidR="00B34A37" w:rsidRPr="009A1BFA" w:rsidRDefault="00B34A37" w:rsidP="00B34A37">
      <w:pPr>
        <w:rPr>
          <w:rFonts w:asciiTheme="majorHAnsi" w:hAnsiTheme="majorHAnsi"/>
          <w:sz w:val="22"/>
        </w:rPr>
      </w:pPr>
      <w:r w:rsidRPr="009A1BFA">
        <w:rPr>
          <w:rFonts w:asciiTheme="majorHAnsi" w:hAnsiTheme="majorHAnsi"/>
          <w:sz w:val="22"/>
        </w:rPr>
        <w:t xml:space="preserve">* Profile Editor: </w:t>
      </w:r>
      <w:r w:rsidR="00174F8E">
        <w:rPr>
          <w:rFonts w:asciiTheme="majorHAnsi" w:hAnsiTheme="majorHAnsi"/>
          <w:sz w:val="22"/>
        </w:rPr>
        <w:t>Tone Southerland</w:t>
      </w:r>
    </w:p>
    <w:p w:rsidR="00B34A37" w:rsidRPr="009A1BFA" w:rsidRDefault="00B34A37" w:rsidP="00B34A37">
      <w:pPr>
        <w:rPr>
          <w:rFonts w:asciiTheme="majorHAnsi" w:hAnsiTheme="majorHAnsi"/>
          <w:sz w:val="22"/>
        </w:rPr>
      </w:pPr>
      <w:r w:rsidRPr="009A1BFA">
        <w:rPr>
          <w:rFonts w:asciiTheme="majorHAnsi" w:hAnsiTheme="majorHAnsi"/>
          <w:sz w:val="22"/>
        </w:rPr>
        <w:t>* Date:  November 2008</w:t>
      </w:r>
    </w:p>
    <w:p w:rsidR="00B34A37" w:rsidRPr="009A1BFA" w:rsidRDefault="00B34A37" w:rsidP="00B34A37">
      <w:pPr>
        <w:rPr>
          <w:rFonts w:asciiTheme="majorHAnsi" w:hAnsiTheme="majorHAnsi"/>
          <w:sz w:val="22"/>
        </w:rPr>
      </w:pPr>
      <w:r w:rsidRPr="009A1BFA">
        <w:rPr>
          <w:rFonts w:asciiTheme="majorHAnsi" w:hAnsiTheme="majorHAnsi"/>
          <w:sz w:val="22"/>
        </w:rPr>
        <w:t xml:space="preserve">* Version: </w:t>
      </w:r>
    </w:p>
    <w:p w:rsidR="00B34A37" w:rsidRPr="009A1BFA" w:rsidRDefault="00B34A37" w:rsidP="00B34A37">
      <w:pPr>
        <w:rPr>
          <w:rFonts w:asciiTheme="majorHAnsi" w:hAnsiTheme="majorHAnsi"/>
          <w:sz w:val="22"/>
        </w:rPr>
      </w:pPr>
      <w:r w:rsidRPr="009A1BFA">
        <w:rPr>
          <w:rFonts w:asciiTheme="majorHAnsi" w:hAnsiTheme="majorHAnsi"/>
          <w:sz w:val="22"/>
        </w:rPr>
        <w:t>* Domain: Patient Care Coordination</w:t>
      </w:r>
    </w:p>
    <w:p w:rsidR="00B34A37" w:rsidRPr="009A1BFA" w:rsidRDefault="00B34A37" w:rsidP="00B34A37">
      <w:pPr>
        <w:rPr>
          <w:rFonts w:asciiTheme="majorHAnsi" w:hAnsiTheme="majorHAnsi"/>
          <w:sz w:val="22"/>
        </w:rPr>
      </w:pPr>
    </w:p>
    <w:p w:rsidR="00B34A37" w:rsidRPr="009A1BFA" w:rsidRDefault="00B34A37" w:rsidP="00B34A37">
      <w:pPr>
        <w:rPr>
          <w:rFonts w:asciiTheme="majorHAnsi" w:hAnsiTheme="majorHAnsi"/>
          <w:sz w:val="22"/>
        </w:rPr>
      </w:pPr>
      <w:r w:rsidRPr="009A1BFA">
        <w:rPr>
          <w:rFonts w:asciiTheme="majorHAnsi" w:hAnsiTheme="majorHAnsi"/>
          <w:sz w:val="22"/>
        </w:rPr>
        <w:t>===Summary===</w:t>
      </w:r>
    </w:p>
    <w:p w:rsidR="00B34A37" w:rsidRDefault="00B34A37" w:rsidP="00B34A37">
      <w:pPr>
        <w:rPr>
          <w:rFonts w:asciiTheme="majorHAnsi" w:hAnsiTheme="majorHAnsi"/>
          <w:sz w:val="22"/>
        </w:rPr>
      </w:pPr>
      <w:r w:rsidRPr="009A1BFA">
        <w:rPr>
          <w:rFonts w:asciiTheme="majorHAnsi" w:hAnsiTheme="majorHAnsi"/>
          <w:sz w:val="22"/>
        </w:rPr>
        <w:t>&lt;</w:t>
      </w:r>
      <w:r w:rsidR="00D77685">
        <w:rPr>
          <w:rFonts w:asciiTheme="majorHAnsi" w:hAnsiTheme="majorHAnsi"/>
          <w:sz w:val="22"/>
        </w:rPr>
        <w:t xml:space="preserve"> </w:t>
      </w:r>
      <w:r w:rsidR="00D77685" w:rsidRPr="00174F8E">
        <w:rPr>
          <w:rFonts w:asciiTheme="majorHAnsi" w:hAnsiTheme="majorHAnsi" w:cs="Arial"/>
          <w:iCs/>
          <w:sz w:val="22"/>
          <w:szCs w:val="18"/>
        </w:rPr>
        <w:t xml:space="preserve">The goal of antepartum fetal surveillance is to prevent fetal death. Antepartum fetal surveillance techniques based on assessment of fetal heart rate patterns have been in clinical use for almost three decades. </w:t>
      </w:r>
      <w:r w:rsidR="007D5500">
        <w:rPr>
          <w:rFonts w:asciiTheme="majorHAnsi" w:hAnsiTheme="majorHAnsi" w:cs="Arial"/>
          <w:iCs/>
          <w:sz w:val="22"/>
          <w:szCs w:val="18"/>
        </w:rPr>
        <w:t>R</w:t>
      </w:r>
      <w:r w:rsidR="00D77685" w:rsidRPr="00174F8E">
        <w:rPr>
          <w:rFonts w:asciiTheme="majorHAnsi" w:hAnsiTheme="majorHAnsi" w:cs="Arial"/>
          <w:iCs/>
          <w:sz w:val="22"/>
          <w:szCs w:val="18"/>
        </w:rPr>
        <w:t xml:space="preserve">eal-time ultrasonography and Doppler </w:t>
      </w:r>
      <w:proofErr w:type="spellStart"/>
      <w:r w:rsidR="00D77685" w:rsidRPr="00174F8E">
        <w:rPr>
          <w:rFonts w:asciiTheme="majorHAnsi" w:hAnsiTheme="majorHAnsi" w:cs="Arial"/>
          <w:iCs/>
          <w:sz w:val="22"/>
          <w:szCs w:val="18"/>
        </w:rPr>
        <w:t>velocimetry</w:t>
      </w:r>
      <w:proofErr w:type="spellEnd"/>
      <w:r w:rsidR="00D77685" w:rsidRPr="00174F8E">
        <w:rPr>
          <w:rFonts w:asciiTheme="majorHAnsi" w:hAnsiTheme="majorHAnsi" w:cs="Arial"/>
          <w:iCs/>
          <w:sz w:val="22"/>
          <w:szCs w:val="18"/>
        </w:rPr>
        <w:t xml:space="preserve"> </w:t>
      </w:r>
      <w:r w:rsidR="007D5500">
        <w:rPr>
          <w:rFonts w:asciiTheme="majorHAnsi" w:hAnsiTheme="majorHAnsi" w:cs="Arial"/>
          <w:iCs/>
          <w:sz w:val="22"/>
          <w:szCs w:val="18"/>
        </w:rPr>
        <w:t>are</w:t>
      </w:r>
      <w:r w:rsidR="00D77685" w:rsidRPr="00174F8E">
        <w:rPr>
          <w:rFonts w:asciiTheme="majorHAnsi" w:hAnsiTheme="majorHAnsi" w:cs="Arial"/>
          <w:iCs/>
          <w:sz w:val="22"/>
          <w:szCs w:val="18"/>
        </w:rPr>
        <w:t xml:space="preserve"> also used to evaluate fetal well-being. Antepartum fetal surveillance techniques are now routinely used to assess the risk of fetal compromise in pregnancies complicated by preexisting maternal conditions (</w:t>
      </w:r>
      <w:proofErr w:type="spellStart"/>
      <w:r w:rsidR="00D77685" w:rsidRPr="00174F8E">
        <w:rPr>
          <w:rFonts w:asciiTheme="majorHAnsi" w:hAnsiTheme="majorHAnsi" w:cs="Arial"/>
          <w:iCs/>
          <w:sz w:val="22"/>
          <w:szCs w:val="18"/>
        </w:rPr>
        <w:t>eg</w:t>
      </w:r>
      <w:proofErr w:type="spellEnd"/>
      <w:r w:rsidR="00D77685" w:rsidRPr="00174F8E">
        <w:rPr>
          <w:rFonts w:asciiTheme="majorHAnsi" w:hAnsiTheme="majorHAnsi" w:cs="Arial"/>
          <w:iCs/>
          <w:sz w:val="22"/>
          <w:szCs w:val="18"/>
        </w:rPr>
        <w:t>, type 1 diabetes mellitus) as well as those in which complications have developed (</w:t>
      </w:r>
      <w:proofErr w:type="spellStart"/>
      <w:r w:rsidR="00D77685" w:rsidRPr="00174F8E">
        <w:rPr>
          <w:rFonts w:asciiTheme="majorHAnsi" w:hAnsiTheme="majorHAnsi" w:cs="Arial"/>
          <w:iCs/>
          <w:sz w:val="22"/>
          <w:szCs w:val="18"/>
        </w:rPr>
        <w:t>eg</w:t>
      </w:r>
      <w:proofErr w:type="spellEnd"/>
      <w:r w:rsidR="00D77685" w:rsidRPr="00174F8E">
        <w:rPr>
          <w:rFonts w:asciiTheme="majorHAnsi" w:hAnsiTheme="majorHAnsi" w:cs="Arial"/>
          <w:iCs/>
          <w:sz w:val="22"/>
          <w:szCs w:val="18"/>
        </w:rPr>
        <w:t>, intrauterine growth restriction).</w:t>
      </w:r>
      <w:proofErr w:type="spellStart"/>
      <w:r w:rsidRPr="009A1BFA">
        <w:rPr>
          <w:rFonts w:asciiTheme="majorHAnsi" w:hAnsiTheme="majorHAnsi"/>
          <w:sz w:val="22"/>
        </w:rPr>
        <w:t>br</w:t>
      </w:r>
      <w:proofErr w:type="spellEnd"/>
      <w:r w:rsidRPr="009A1BFA">
        <w:rPr>
          <w:rFonts w:asciiTheme="majorHAnsi" w:hAnsiTheme="majorHAnsi"/>
          <w:sz w:val="22"/>
        </w:rPr>
        <w:t xml:space="preserve"> /&gt;</w:t>
      </w:r>
    </w:p>
    <w:p w:rsidR="00FE78A2" w:rsidRDefault="00FE78A2" w:rsidP="00B34A37">
      <w:pPr>
        <w:rPr>
          <w:rFonts w:asciiTheme="majorHAnsi" w:hAnsiTheme="majorHAnsi"/>
          <w:sz w:val="22"/>
        </w:rPr>
      </w:pPr>
    </w:p>
    <w:p w:rsidR="00FE78A2" w:rsidRDefault="00FE78A2" w:rsidP="00B34A37">
      <w:pPr>
        <w:rPr>
          <w:rFonts w:asciiTheme="majorHAnsi" w:hAnsiTheme="majorHAnsi"/>
          <w:sz w:val="22"/>
        </w:rPr>
      </w:pPr>
      <w:r>
        <w:rPr>
          <w:rFonts w:asciiTheme="majorHAnsi" w:hAnsiTheme="majorHAnsi"/>
          <w:sz w:val="22"/>
        </w:rPr>
        <w:t>&lt;The wave form tracings/images should be available for exchange between care providers and hospitals in order to provide quality care.br/&gt;</w:t>
      </w:r>
    </w:p>
    <w:p w:rsidR="00B34A37" w:rsidRDefault="00B34A37" w:rsidP="00B34A37">
      <w:pPr>
        <w:rPr>
          <w:rFonts w:asciiTheme="majorHAnsi" w:hAnsiTheme="majorHAnsi"/>
          <w:sz w:val="22"/>
        </w:rPr>
      </w:pPr>
    </w:p>
    <w:p w:rsidR="00D77685" w:rsidRPr="00D77685" w:rsidRDefault="00B34A37" w:rsidP="00174F8E">
      <w:pPr>
        <w:rPr>
          <w:rFonts w:asciiTheme="majorHAnsi" w:hAnsiTheme="majorHAnsi"/>
          <w:sz w:val="22"/>
        </w:rPr>
      </w:pPr>
      <w:r w:rsidRPr="00174F8E">
        <w:rPr>
          <w:rFonts w:asciiTheme="majorHAnsi" w:hAnsiTheme="majorHAnsi"/>
          <w:sz w:val="22"/>
        </w:rPr>
        <w:t>==2. The Problem==</w:t>
      </w:r>
    </w:p>
    <w:p w:rsidR="00B34A37" w:rsidRPr="00174F8E" w:rsidRDefault="00174F8E" w:rsidP="00174F8E">
      <w:pPr>
        <w:rPr>
          <w:rFonts w:asciiTheme="majorHAnsi" w:hAnsiTheme="majorHAnsi"/>
          <w:sz w:val="22"/>
        </w:rPr>
      </w:pPr>
      <w:r>
        <w:rPr>
          <w:rFonts w:asciiTheme="majorHAnsi" w:hAnsiTheme="majorHAnsi" w:cs="Arial"/>
          <w:iCs/>
          <w:sz w:val="22"/>
          <w:szCs w:val="18"/>
        </w:rPr>
        <w:t>&lt;</w:t>
      </w:r>
      <w:r w:rsidRPr="00174F8E">
        <w:rPr>
          <w:rFonts w:asciiTheme="majorHAnsi" w:hAnsiTheme="majorHAnsi" w:cs="Arial"/>
          <w:iCs/>
          <w:sz w:val="22"/>
          <w:szCs w:val="18"/>
        </w:rPr>
        <w:t xml:space="preserve">Non-stress tests may be performed in physician offices or in hospitals.  Availability of the graphical display in locations other than where </w:t>
      </w:r>
      <w:r w:rsidR="00D77685">
        <w:rPr>
          <w:rFonts w:asciiTheme="majorHAnsi" w:hAnsiTheme="majorHAnsi" w:cs="Arial"/>
          <w:iCs/>
          <w:sz w:val="22"/>
          <w:szCs w:val="18"/>
        </w:rPr>
        <w:t xml:space="preserve">the test was </w:t>
      </w:r>
      <w:r w:rsidRPr="00174F8E">
        <w:rPr>
          <w:rFonts w:asciiTheme="majorHAnsi" w:hAnsiTheme="majorHAnsi" w:cs="Arial"/>
          <w:iCs/>
          <w:sz w:val="22"/>
          <w:szCs w:val="18"/>
        </w:rPr>
        <w:t>performed allows clinicians to evaluate changes in fetal status.  Annotation of the fetal heart graphs is important for medico-legal documentation of care.</w:t>
      </w:r>
      <w:r w:rsidR="00D77685" w:rsidRPr="00D77685">
        <w:rPr>
          <w:rFonts w:asciiTheme="majorHAnsi" w:hAnsiTheme="majorHAnsi" w:cs="Arial"/>
          <w:iCs/>
          <w:sz w:val="22"/>
          <w:szCs w:val="18"/>
        </w:rPr>
        <w:t xml:space="preserve"> </w:t>
      </w:r>
      <w:proofErr w:type="spellStart"/>
      <w:proofErr w:type="gramStart"/>
      <w:r w:rsidR="00D77685">
        <w:rPr>
          <w:rFonts w:asciiTheme="majorHAnsi" w:hAnsiTheme="majorHAnsi" w:cs="Arial"/>
          <w:iCs/>
          <w:sz w:val="22"/>
          <w:szCs w:val="18"/>
        </w:rPr>
        <w:t>br</w:t>
      </w:r>
      <w:proofErr w:type="spellEnd"/>
      <w:proofErr w:type="gramEnd"/>
      <w:r w:rsidR="00D77685">
        <w:rPr>
          <w:rFonts w:asciiTheme="majorHAnsi" w:hAnsiTheme="majorHAnsi" w:cs="Arial"/>
          <w:iCs/>
          <w:sz w:val="22"/>
          <w:szCs w:val="18"/>
        </w:rPr>
        <w:t>/&gt;</w:t>
      </w:r>
    </w:p>
    <w:p w:rsidR="00B34A37" w:rsidRPr="009A1BFA" w:rsidRDefault="00B34A37" w:rsidP="00B34A37">
      <w:pPr>
        <w:rPr>
          <w:rFonts w:asciiTheme="majorHAnsi" w:hAnsiTheme="majorHAnsi"/>
          <w:sz w:val="22"/>
        </w:rPr>
      </w:pPr>
    </w:p>
    <w:p w:rsidR="00174F8E" w:rsidRDefault="00B34A37" w:rsidP="00B34A37">
      <w:pPr>
        <w:rPr>
          <w:rFonts w:asciiTheme="majorHAnsi" w:hAnsiTheme="majorHAnsi"/>
          <w:sz w:val="22"/>
        </w:rPr>
      </w:pPr>
      <w:r w:rsidRPr="009A1BFA">
        <w:rPr>
          <w:rFonts w:asciiTheme="majorHAnsi" w:hAnsiTheme="majorHAnsi"/>
          <w:sz w:val="22"/>
        </w:rPr>
        <w:t>==3. Key Use Case==</w:t>
      </w:r>
    </w:p>
    <w:p w:rsidR="00174F8E" w:rsidRPr="00174F8E" w:rsidRDefault="00D77685" w:rsidP="00174F8E">
      <w:pPr>
        <w:rPr>
          <w:rFonts w:asciiTheme="majorHAnsi" w:hAnsiTheme="majorHAnsi" w:cs="Arial"/>
          <w:sz w:val="22"/>
          <w:szCs w:val="18"/>
        </w:rPr>
      </w:pPr>
      <w:proofErr w:type="gramStart"/>
      <w:r>
        <w:rPr>
          <w:rFonts w:asciiTheme="majorHAnsi" w:hAnsiTheme="majorHAnsi" w:cs="Arial"/>
          <w:sz w:val="22"/>
          <w:szCs w:val="18"/>
        </w:rPr>
        <w:t>&lt;</w:t>
      </w:r>
      <w:r w:rsidR="00174F8E" w:rsidRPr="00174F8E">
        <w:rPr>
          <w:rFonts w:asciiTheme="majorHAnsi" w:hAnsiTheme="majorHAnsi" w:cs="Arial"/>
          <w:sz w:val="22"/>
          <w:szCs w:val="18"/>
        </w:rPr>
        <w:t>Case 1.</w:t>
      </w:r>
      <w:proofErr w:type="gramEnd"/>
      <w:r w:rsidR="00174F8E" w:rsidRPr="00174F8E">
        <w:rPr>
          <w:rFonts w:asciiTheme="majorHAnsi" w:hAnsiTheme="majorHAnsi" w:cs="Arial"/>
          <w:sz w:val="22"/>
          <w:szCs w:val="18"/>
        </w:rPr>
        <w:t xml:space="preserve">  The primary obstetrician (or office nurse) performs an office-based non-stress test for decreased fetal movement at 29 weeks gestation.  Upon finding an abnormality (absent accelerations), sends the patient to the perinatologist and/or the hospital.  Interpretation by the consulting perinatologist of the suspicious non-stress test requires seeing the graphic (waveform) generated in the office, along with any notations of acoustical stimulation, position changes, etc.  Subsequent testing by biophysical profile is normal, and the patient is returned to the office for scheduling of her routine care.</w:t>
      </w:r>
      <w:r w:rsidRPr="00D77685">
        <w:rPr>
          <w:rFonts w:asciiTheme="majorHAnsi" w:hAnsiTheme="majorHAnsi" w:cs="Arial"/>
          <w:iCs/>
          <w:sz w:val="22"/>
          <w:szCs w:val="18"/>
        </w:rPr>
        <w:t xml:space="preserve"> </w:t>
      </w:r>
      <w:proofErr w:type="spellStart"/>
      <w:proofErr w:type="gramStart"/>
      <w:r>
        <w:rPr>
          <w:rFonts w:asciiTheme="majorHAnsi" w:hAnsiTheme="majorHAnsi" w:cs="Arial"/>
          <w:iCs/>
          <w:sz w:val="22"/>
          <w:szCs w:val="18"/>
        </w:rPr>
        <w:t>br</w:t>
      </w:r>
      <w:proofErr w:type="spellEnd"/>
      <w:proofErr w:type="gramEnd"/>
      <w:r>
        <w:rPr>
          <w:rFonts w:asciiTheme="majorHAnsi" w:hAnsiTheme="majorHAnsi" w:cs="Arial"/>
          <w:iCs/>
          <w:sz w:val="22"/>
          <w:szCs w:val="18"/>
        </w:rPr>
        <w:t>/&gt;</w:t>
      </w:r>
    </w:p>
    <w:p w:rsidR="00174F8E" w:rsidRPr="00174F8E" w:rsidRDefault="00174F8E" w:rsidP="00174F8E">
      <w:pPr>
        <w:rPr>
          <w:rFonts w:asciiTheme="majorHAnsi" w:hAnsiTheme="majorHAnsi" w:cs="Arial"/>
          <w:sz w:val="22"/>
          <w:szCs w:val="18"/>
        </w:rPr>
      </w:pPr>
    </w:p>
    <w:p w:rsidR="00174F8E" w:rsidRPr="00174F8E" w:rsidRDefault="00D77685" w:rsidP="00174F8E">
      <w:pPr>
        <w:rPr>
          <w:rFonts w:asciiTheme="majorHAnsi" w:hAnsiTheme="majorHAnsi" w:cs="Arial"/>
          <w:sz w:val="22"/>
          <w:szCs w:val="18"/>
        </w:rPr>
      </w:pPr>
      <w:proofErr w:type="gramStart"/>
      <w:r>
        <w:rPr>
          <w:rFonts w:asciiTheme="majorHAnsi" w:hAnsiTheme="majorHAnsi" w:cs="Arial"/>
          <w:sz w:val="22"/>
          <w:szCs w:val="18"/>
        </w:rPr>
        <w:t>&lt;</w:t>
      </w:r>
      <w:r w:rsidR="00174F8E" w:rsidRPr="00174F8E">
        <w:rPr>
          <w:rFonts w:asciiTheme="majorHAnsi" w:hAnsiTheme="majorHAnsi" w:cs="Arial"/>
          <w:sz w:val="22"/>
          <w:szCs w:val="18"/>
        </w:rPr>
        <w:t>Case 2.</w:t>
      </w:r>
      <w:proofErr w:type="gramEnd"/>
      <w:r w:rsidR="00174F8E" w:rsidRPr="00174F8E">
        <w:rPr>
          <w:rFonts w:asciiTheme="majorHAnsi" w:hAnsiTheme="majorHAnsi" w:cs="Arial"/>
          <w:sz w:val="22"/>
          <w:szCs w:val="18"/>
        </w:rPr>
        <w:t xml:space="preserve">  A patient with twin gestation is seen in Labor and Delivery, where a non-stress test is performed for fetal assessment at 34 weeks.  The NST is read by the obstetrician in the office (remotely), and the interpretation (normal, reactive) is recorded.</w:t>
      </w:r>
      <w:r w:rsidRPr="00D77685">
        <w:rPr>
          <w:rFonts w:asciiTheme="majorHAnsi" w:hAnsiTheme="majorHAnsi" w:cs="Arial"/>
          <w:iCs/>
          <w:sz w:val="22"/>
          <w:szCs w:val="18"/>
        </w:rPr>
        <w:t xml:space="preserve"> </w:t>
      </w:r>
      <w:proofErr w:type="spellStart"/>
      <w:proofErr w:type="gramStart"/>
      <w:r>
        <w:rPr>
          <w:rFonts w:asciiTheme="majorHAnsi" w:hAnsiTheme="majorHAnsi" w:cs="Arial"/>
          <w:iCs/>
          <w:sz w:val="22"/>
          <w:szCs w:val="18"/>
        </w:rPr>
        <w:t>br</w:t>
      </w:r>
      <w:proofErr w:type="spellEnd"/>
      <w:proofErr w:type="gramEnd"/>
      <w:r>
        <w:rPr>
          <w:rFonts w:asciiTheme="majorHAnsi" w:hAnsiTheme="majorHAnsi" w:cs="Arial"/>
          <w:iCs/>
          <w:sz w:val="22"/>
          <w:szCs w:val="18"/>
        </w:rPr>
        <w:t>/&gt;</w:t>
      </w:r>
    </w:p>
    <w:p w:rsidR="00B34A37" w:rsidRPr="00174F8E" w:rsidRDefault="00B34A37" w:rsidP="00B34A37">
      <w:pPr>
        <w:rPr>
          <w:rFonts w:asciiTheme="majorHAnsi" w:hAnsiTheme="majorHAnsi"/>
          <w:sz w:val="22"/>
        </w:rPr>
      </w:pPr>
    </w:p>
    <w:p w:rsidR="00B34A37" w:rsidRPr="009A1BFA" w:rsidRDefault="00B34A37" w:rsidP="00B34A37">
      <w:pPr>
        <w:rPr>
          <w:rFonts w:asciiTheme="majorHAnsi" w:hAnsiTheme="majorHAnsi"/>
          <w:sz w:val="22"/>
        </w:rPr>
      </w:pPr>
    </w:p>
    <w:p w:rsidR="00B34A37" w:rsidRPr="009A1BFA" w:rsidRDefault="00B34A37" w:rsidP="00B34A37">
      <w:pPr>
        <w:rPr>
          <w:rFonts w:asciiTheme="majorHAnsi" w:hAnsiTheme="majorHAnsi"/>
          <w:sz w:val="22"/>
        </w:rPr>
      </w:pPr>
      <w:r w:rsidRPr="009A1BFA">
        <w:rPr>
          <w:rFonts w:asciiTheme="majorHAnsi" w:hAnsiTheme="majorHAnsi"/>
          <w:sz w:val="22"/>
        </w:rPr>
        <w:t>==4. Standards &amp; Systems==</w:t>
      </w:r>
    </w:p>
    <w:p w:rsidR="00B34A37" w:rsidRPr="009A1BFA" w:rsidRDefault="00B34A37" w:rsidP="00B34A37">
      <w:pPr>
        <w:tabs>
          <w:tab w:val="left" w:pos="2880"/>
        </w:tabs>
        <w:rPr>
          <w:rFonts w:asciiTheme="majorHAnsi" w:hAnsiTheme="majorHAnsi"/>
          <w:sz w:val="22"/>
        </w:rPr>
      </w:pPr>
      <w:r w:rsidRPr="009A1BFA">
        <w:rPr>
          <w:rFonts w:asciiTheme="majorHAnsi" w:hAnsiTheme="majorHAnsi"/>
          <w:sz w:val="22"/>
        </w:rPr>
        <w:t>*CCD</w:t>
      </w:r>
      <w:r w:rsidRPr="009A1BFA">
        <w:rPr>
          <w:rFonts w:asciiTheme="majorHAnsi" w:hAnsiTheme="majorHAnsi"/>
          <w:sz w:val="22"/>
        </w:rPr>
        <w:tab/>
        <w:t>ASTM/HL7 Continuity of Care Document</w:t>
      </w:r>
    </w:p>
    <w:p w:rsidR="00B34A37" w:rsidRPr="009A1BFA" w:rsidRDefault="00B34A37" w:rsidP="00B34A37">
      <w:pPr>
        <w:tabs>
          <w:tab w:val="left" w:pos="2880"/>
        </w:tabs>
        <w:rPr>
          <w:rFonts w:asciiTheme="majorHAnsi" w:hAnsiTheme="majorHAnsi"/>
          <w:sz w:val="22"/>
        </w:rPr>
      </w:pPr>
      <w:r w:rsidRPr="009A1BFA">
        <w:rPr>
          <w:rFonts w:asciiTheme="majorHAnsi" w:hAnsiTheme="majorHAnsi"/>
          <w:sz w:val="22"/>
        </w:rPr>
        <w:t>*CDAR2</w:t>
      </w:r>
      <w:r w:rsidRPr="009A1BFA">
        <w:rPr>
          <w:rFonts w:asciiTheme="majorHAnsi" w:hAnsiTheme="majorHAnsi"/>
          <w:sz w:val="22"/>
        </w:rPr>
        <w:tab/>
        <w:t>HL7 CDA Release 2.0</w:t>
      </w:r>
    </w:p>
    <w:p w:rsidR="00B34A37" w:rsidRPr="00355E8A" w:rsidRDefault="00B34A37" w:rsidP="00B34A37">
      <w:pPr>
        <w:tabs>
          <w:tab w:val="left" w:pos="2880"/>
        </w:tabs>
        <w:rPr>
          <w:rFonts w:asciiTheme="majorHAnsi" w:hAnsiTheme="majorHAnsi"/>
          <w:sz w:val="22"/>
          <w:highlight w:val="yellow"/>
        </w:rPr>
      </w:pPr>
      <w:r>
        <w:rPr>
          <w:rFonts w:asciiTheme="majorHAnsi" w:hAnsiTheme="majorHAnsi"/>
          <w:sz w:val="22"/>
        </w:rPr>
        <w:t>*ACOG AR</w:t>
      </w:r>
      <w:r>
        <w:rPr>
          <w:rFonts w:asciiTheme="majorHAnsi" w:hAnsiTheme="majorHAnsi"/>
          <w:sz w:val="22"/>
        </w:rPr>
        <w:tab/>
      </w:r>
      <w:r w:rsidRPr="00FE78A2">
        <w:rPr>
          <w:rFonts w:asciiTheme="majorHAnsi" w:hAnsiTheme="majorHAnsi"/>
          <w:sz w:val="22"/>
        </w:rPr>
        <w:t>American College of Obstetricians and Gynecologists</w:t>
      </w:r>
    </w:p>
    <w:p w:rsidR="00B34A37" w:rsidRPr="009A1BFA" w:rsidRDefault="00B34A37" w:rsidP="00B34A37">
      <w:pPr>
        <w:tabs>
          <w:tab w:val="left" w:pos="2880"/>
        </w:tabs>
        <w:rPr>
          <w:rFonts w:asciiTheme="majorHAnsi" w:hAnsiTheme="majorHAnsi"/>
          <w:sz w:val="22"/>
        </w:rPr>
      </w:pPr>
      <w:r w:rsidRPr="00355E8A">
        <w:rPr>
          <w:rFonts w:asciiTheme="majorHAnsi" w:hAnsiTheme="majorHAnsi"/>
          <w:sz w:val="22"/>
        </w:rPr>
        <w:tab/>
      </w:r>
      <w:r w:rsidR="00F41CD6">
        <w:rPr>
          <w:rFonts w:asciiTheme="majorHAnsi" w:hAnsiTheme="majorHAnsi"/>
          <w:sz w:val="22"/>
        </w:rPr>
        <w:t>Practice Bulletin #9</w:t>
      </w:r>
    </w:p>
    <w:p w:rsidR="00B34A37" w:rsidRPr="009A1BFA" w:rsidRDefault="00B34A37" w:rsidP="00B34A37">
      <w:pPr>
        <w:tabs>
          <w:tab w:val="left" w:pos="2880"/>
        </w:tabs>
        <w:rPr>
          <w:rFonts w:asciiTheme="majorHAnsi" w:hAnsiTheme="majorHAnsi"/>
          <w:sz w:val="22"/>
        </w:rPr>
      </w:pPr>
      <w:r w:rsidRPr="009A1BFA">
        <w:rPr>
          <w:rFonts w:asciiTheme="majorHAnsi" w:hAnsiTheme="majorHAnsi"/>
          <w:sz w:val="22"/>
        </w:rPr>
        <w:t>*LOINC</w:t>
      </w:r>
      <w:r w:rsidRPr="009A1BFA">
        <w:rPr>
          <w:rFonts w:asciiTheme="majorHAnsi" w:hAnsiTheme="majorHAnsi"/>
          <w:sz w:val="22"/>
        </w:rPr>
        <w:tab/>
        <w:t>Logical Observation Identifiers, Names and Codes</w:t>
      </w:r>
    </w:p>
    <w:p w:rsidR="00B34A37" w:rsidRPr="009A1BFA" w:rsidRDefault="00B34A37" w:rsidP="00B34A37">
      <w:pPr>
        <w:tabs>
          <w:tab w:val="left" w:pos="2880"/>
        </w:tabs>
        <w:rPr>
          <w:rFonts w:asciiTheme="majorHAnsi" w:hAnsiTheme="majorHAnsi"/>
          <w:sz w:val="22"/>
        </w:rPr>
      </w:pPr>
      <w:r w:rsidRPr="009A1BFA">
        <w:rPr>
          <w:rFonts w:asciiTheme="majorHAnsi" w:hAnsiTheme="majorHAnsi"/>
          <w:sz w:val="22"/>
        </w:rPr>
        <w:t>*SNOMED</w:t>
      </w:r>
      <w:r w:rsidRPr="009A1BFA">
        <w:rPr>
          <w:rFonts w:asciiTheme="majorHAnsi" w:hAnsiTheme="majorHAnsi"/>
          <w:sz w:val="22"/>
        </w:rPr>
        <w:tab/>
        <w:t>Systemized Nomenclature for Medicine</w:t>
      </w:r>
    </w:p>
    <w:p w:rsidR="00B34A37" w:rsidRPr="009A1BFA" w:rsidRDefault="00B34A37" w:rsidP="00B34A37">
      <w:pPr>
        <w:tabs>
          <w:tab w:val="left" w:pos="2880"/>
        </w:tabs>
        <w:rPr>
          <w:rFonts w:asciiTheme="majorHAnsi" w:hAnsiTheme="majorHAnsi"/>
          <w:sz w:val="22"/>
        </w:rPr>
      </w:pPr>
      <w:r w:rsidRPr="009A1BFA">
        <w:rPr>
          <w:rFonts w:asciiTheme="majorHAnsi" w:hAnsiTheme="majorHAnsi"/>
          <w:sz w:val="22"/>
        </w:rPr>
        <w:t>*DSG</w:t>
      </w:r>
      <w:r w:rsidRPr="009A1BFA">
        <w:rPr>
          <w:rFonts w:asciiTheme="majorHAnsi" w:hAnsiTheme="majorHAnsi"/>
          <w:sz w:val="22"/>
        </w:rPr>
        <w:tab/>
        <w:t>Document Digital Signature</w:t>
      </w:r>
    </w:p>
    <w:p w:rsidR="00B34A37" w:rsidRPr="009A1BFA" w:rsidRDefault="00B34A37" w:rsidP="00B34A37">
      <w:pPr>
        <w:tabs>
          <w:tab w:val="left" w:pos="2880"/>
        </w:tabs>
        <w:rPr>
          <w:rFonts w:asciiTheme="majorHAnsi" w:hAnsiTheme="majorHAnsi"/>
          <w:sz w:val="22"/>
        </w:rPr>
      </w:pPr>
      <w:r w:rsidRPr="009A1BFA">
        <w:rPr>
          <w:rFonts w:asciiTheme="majorHAnsi" w:hAnsiTheme="majorHAnsi"/>
          <w:sz w:val="22"/>
        </w:rPr>
        <w:lastRenderedPageBreak/>
        <w:t>*NAV</w:t>
      </w:r>
      <w:r w:rsidRPr="009A1BFA">
        <w:rPr>
          <w:rFonts w:asciiTheme="majorHAnsi" w:hAnsiTheme="majorHAnsi"/>
          <w:sz w:val="22"/>
        </w:rPr>
        <w:tab/>
        <w:t>Notification of Document Availability</w:t>
      </w:r>
    </w:p>
    <w:p w:rsidR="00B34A37" w:rsidRDefault="00B34A37" w:rsidP="00B34A37"/>
    <w:p w:rsidR="00B34A37" w:rsidRPr="009A1BFA" w:rsidRDefault="00B34A37" w:rsidP="00B34A37">
      <w:pPr>
        <w:rPr>
          <w:rFonts w:asciiTheme="majorHAnsi" w:hAnsiTheme="majorHAnsi"/>
          <w:sz w:val="22"/>
        </w:rPr>
      </w:pPr>
      <w:r w:rsidRPr="009A1BFA">
        <w:rPr>
          <w:rFonts w:asciiTheme="majorHAnsi" w:hAnsiTheme="majorHAnsi"/>
          <w:sz w:val="22"/>
        </w:rPr>
        <w:t>==5. Technical Approach==</w:t>
      </w:r>
    </w:p>
    <w:p w:rsidR="00B34A37" w:rsidRPr="009A1BFA" w:rsidRDefault="00B34A37" w:rsidP="00B34A37">
      <w:pPr>
        <w:rPr>
          <w:rFonts w:asciiTheme="majorHAnsi" w:hAnsiTheme="majorHAnsi"/>
          <w:sz w:val="22"/>
        </w:rPr>
      </w:pPr>
      <w:r w:rsidRPr="009A1BFA">
        <w:rPr>
          <w:rFonts w:asciiTheme="majorHAnsi" w:hAnsiTheme="majorHAnsi"/>
          <w:sz w:val="22"/>
        </w:rPr>
        <w:t>===Existing actors===</w:t>
      </w:r>
    </w:p>
    <w:p w:rsidR="00B34A37" w:rsidRPr="009A1BFA" w:rsidRDefault="00D77685" w:rsidP="00B34A37">
      <w:pPr>
        <w:rPr>
          <w:rFonts w:asciiTheme="majorHAnsi" w:eastAsia="Times New Roman" w:hAnsiTheme="majorHAnsi"/>
          <w:sz w:val="22"/>
        </w:rPr>
      </w:pPr>
      <w:r>
        <w:rPr>
          <w:rFonts w:asciiTheme="majorHAnsi" w:eastAsia="Times New Roman" w:hAnsiTheme="majorHAnsi"/>
          <w:sz w:val="22"/>
        </w:rPr>
        <w:t>&lt;</w:t>
      </w:r>
      <w:r w:rsidR="00B34A37" w:rsidRPr="009A1BFA">
        <w:rPr>
          <w:rFonts w:asciiTheme="majorHAnsi" w:eastAsia="Times New Roman" w:hAnsiTheme="majorHAnsi"/>
          <w:sz w:val="22"/>
        </w:rPr>
        <w:t xml:space="preserve">There are two actors in the </w:t>
      </w:r>
      <w:r w:rsidR="00B9767E">
        <w:rPr>
          <w:rFonts w:asciiTheme="majorHAnsi" w:eastAsia="Times New Roman" w:hAnsiTheme="majorHAnsi"/>
          <w:sz w:val="22"/>
        </w:rPr>
        <w:t>Fetal Heart Tracings</w:t>
      </w:r>
      <w:r w:rsidR="00B34A37" w:rsidRPr="009A1BFA">
        <w:rPr>
          <w:rFonts w:asciiTheme="majorHAnsi" w:eastAsia="Times New Roman" w:hAnsiTheme="majorHAnsi"/>
          <w:sz w:val="22"/>
        </w:rPr>
        <w:t xml:space="preserve"> profile, the Content Creator and the Content Consumer. Content is created by a Content Creator and is to be consumed by a Content Consumer.</w:t>
      </w:r>
      <w:r w:rsidRPr="00D77685">
        <w:rPr>
          <w:rFonts w:asciiTheme="majorHAnsi" w:hAnsiTheme="majorHAnsi" w:cs="Arial"/>
          <w:iCs/>
          <w:sz w:val="22"/>
          <w:szCs w:val="18"/>
        </w:rPr>
        <w:t xml:space="preserve"> </w:t>
      </w:r>
      <w:proofErr w:type="spellStart"/>
      <w:proofErr w:type="gramStart"/>
      <w:r>
        <w:rPr>
          <w:rFonts w:asciiTheme="majorHAnsi" w:hAnsiTheme="majorHAnsi" w:cs="Arial"/>
          <w:iCs/>
          <w:sz w:val="22"/>
          <w:szCs w:val="18"/>
        </w:rPr>
        <w:t>br</w:t>
      </w:r>
      <w:proofErr w:type="spellEnd"/>
      <w:proofErr w:type="gramEnd"/>
      <w:r>
        <w:rPr>
          <w:rFonts w:asciiTheme="majorHAnsi" w:hAnsiTheme="majorHAnsi" w:cs="Arial"/>
          <w:iCs/>
          <w:sz w:val="22"/>
          <w:szCs w:val="18"/>
        </w:rPr>
        <w:t>/&gt;</w:t>
      </w:r>
    </w:p>
    <w:p w:rsidR="00B34A37" w:rsidRPr="009A1BFA" w:rsidRDefault="00B34A37" w:rsidP="00B34A37">
      <w:pPr>
        <w:rPr>
          <w:rFonts w:asciiTheme="majorHAnsi" w:hAnsiTheme="majorHAnsi"/>
          <w:sz w:val="22"/>
        </w:rPr>
      </w:pPr>
    </w:p>
    <w:p w:rsidR="00B34A37" w:rsidRDefault="00B34A37" w:rsidP="00B34A37">
      <w:pPr>
        <w:rPr>
          <w:rFonts w:asciiTheme="majorHAnsi" w:hAnsiTheme="majorHAnsi"/>
          <w:sz w:val="22"/>
        </w:rPr>
      </w:pPr>
      <w:r w:rsidRPr="009A1BFA">
        <w:rPr>
          <w:rFonts w:asciiTheme="majorHAnsi" w:hAnsiTheme="majorHAnsi"/>
          <w:sz w:val="22"/>
        </w:rPr>
        <w:t>===Impact on existing integration profiles===</w:t>
      </w:r>
    </w:p>
    <w:p w:rsidR="003A4DAD" w:rsidRPr="003A4DAD" w:rsidRDefault="003A4DAD" w:rsidP="00B34A37">
      <w:pPr>
        <w:rPr>
          <w:rFonts w:asciiTheme="majorHAnsi" w:hAnsiTheme="majorHAnsi"/>
          <w:sz w:val="22"/>
          <w:szCs w:val="22"/>
        </w:rPr>
      </w:pPr>
      <w:r>
        <w:rPr>
          <w:rFonts w:asciiTheme="majorHAnsi" w:hAnsiTheme="majorHAnsi"/>
          <w:sz w:val="22"/>
        </w:rPr>
        <w:t xml:space="preserve">&lt;The Fetal Heart Tracings Profile contains critical information to be shared as part of </w:t>
      </w:r>
      <w:r w:rsidR="00A26D30">
        <w:rPr>
          <w:rFonts w:asciiTheme="majorHAnsi" w:hAnsiTheme="majorHAnsi"/>
          <w:sz w:val="22"/>
        </w:rPr>
        <w:t>a</w:t>
      </w:r>
      <w:r>
        <w:rPr>
          <w:rFonts w:asciiTheme="majorHAnsi" w:hAnsiTheme="majorHAnsi"/>
          <w:sz w:val="22"/>
        </w:rPr>
        <w:t xml:space="preserve"> Medical summary created during pregnancy care</w:t>
      </w:r>
      <w:r w:rsidRPr="003A4DAD">
        <w:rPr>
          <w:rFonts w:asciiTheme="majorHAnsi" w:hAnsiTheme="majorHAnsi"/>
          <w:sz w:val="22"/>
          <w:szCs w:val="22"/>
        </w:rPr>
        <w:t>.</w:t>
      </w:r>
      <w:r w:rsidRPr="003A4DAD">
        <w:rPr>
          <w:rFonts w:asciiTheme="majorHAnsi" w:hAnsiTheme="majorHAnsi" w:cs="Arial"/>
          <w:color w:val="000000"/>
          <w:sz w:val="22"/>
          <w:szCs w:val="22"/>
        </w:rPr>
        <w:t xml:space="preserve"> The </w:t>
      </w:r>
      <w:r>
        <w:rPr>
          <w:rFonts w:asciiTheme="majorHAnsi" w:hAnsiTheme="majorHAnsi" w:cs="Arial"/>
          <w:color w:val="000000"/>
          <w:sz w:val="22"/>
          <w:szCs w:val="22"/>
        </w:rPr>
        <w:t>Fetal Heart Tracings Profile</w:t>
      </w:r>
      <w:r w:rsidRPr="003A4DAD">
        <w:rPr>
          <w:rFonts w:asciiTheme="majorHAnsi" w:hAnsiTheme="majorHAnsi" w:cs="Arial"/>
          <w:color w:val="000000"/>
          <w:sz w:val="22"/>
          <w:szCs w:val="22"/>
        </w:rPr>
        <w:t xml:space="preserve"> is a content profile that is intended to eventually sit within a larger folder structure that contains documents related to Antepartum care which will be defined in future years called the Antepartum Record</w:t>
      </w:r>
      <w:r w:rsidR="00A26D30">
        <w:rPr>
          <w:rFonts w:asciiTheme="majorHAnsi" w:hAnsiTheme="majorHAnsi" w:cs="Arial"/>
          <w:color w:val="000000"/>
          <w:sz w:val="22"/>
          <w:szCs w:val="22"/>
        </w:rPr>
        <w:t>.</w:t>
      </w:r>
      <w:r w:rsidR="00D77685" w:rsidRPr="00D77685">
        <w:rPr>
          <w:rFonts w:asciiTheme="majorHAnsi" w:hAnsiTheme="majorHAnsi" w:cs="Arial"/>
          <w:iCs/>
          <w:sz w:val="22"/>
          <w:szCs w:val="18"/>
        </w:rPr>
        <w:t xml:space="preserve"> </w:t>
      </w:r>
      <w:proofErr w:type="spellStart"/>
      <w:proofErr w:type="gramStart"/>
      <w:r w:rsidR="00D77685">
        <w:rPr>
          <w:rFonts w:asciiTheme="majorHAnsi" w:hAnsiTheme="majorHAnsi" w:cs="Arial"/>
          <w:iCs/>
          <w:sz w:val="22"/>
          <w:szCs w:val="18"/>
        </w:rPr>
        <w:t>br</w:t>
      </w:r>
      <w:proofErr w:type="spellEnd"/>
      <w:proofErr w:type="gramEnd"/>
      <w:r w:rsidR="00D77685">
        <w:rPr>
          <w:rFonts w:asciiTheme="majorHAnsi" w:hAnsiTheme="majorHAnsi" w:cs="Arial"/>
          <w:iCs/>
          <w:sz w:val="22"/>
          <w:szCs w:val="18"/>
        </w:rPr>
        <w:t>/&gt;</w:t>
      </w:r>
    </w:p>
    <w:p w:rsidR="00D77685" w:rsidRDefault="00D77685" w:rsidP="00B34A37">
      <w:pPr>
        <w:rPr>
          <w:rFonts w:asciiTheme="majorHAnsi" w:hAnsiTheme="majorHAnsi"/>
          <w:sz w:val="22"/>
        </w:rPr>
      </w:pPr>
    </w:p>
    <w:p w:rsidR="00B34A37" w:rsidRPr="009A1BFA" w:rsidRDefault="00B34A37" w:rsidP="00B34A37">
      <w:pPr>
        <w:rPr>
          <w:rFonts w:asciiTheme="majorHAnsi" w:hAnsiTheme="majorHAnsi"/>
          <w:sz w:val="22"/>
        </w:rPr>
      </w:pPr>
      <w:r w:rsidRPr="009A1BFA">
        <w:rPr>
          <w:rFonts w:asciiTheme="majorHAnsi" w:hAnsiTheme="majorHAnsi"/>
          <w:sz w:val="22"/>
        </w:rPr>
        <w:t>===</w:t>
      </w:r>
      <w:proofErr w:type="gramStart"/>
      <w:r w:rsidRPr="009A1BFA">
        <w:rPr>
          <w:rFonts w:asciiTheme="majorHAnsi" w:hAnsiTheme="majorHAnsi"/>
          <w:sz w:val="22"/>
        </w:rPr>
        <w:t>New</w:t>
      </w:r>
      <w:proofErr w:type="gramEnd"/>
      <w:r w:rsidRPr="009A1BFA">
        <w:rPr>
          <w:rFonts w:asciiTheme="majorHAnsi" w:hAnsiTheme="majorHAnsi"/>
          <w:sz w:val="22"/>
        </w:rPr>
        <w:t xml:space="preserve"> integration profiles needed===</w:t>
      </w:r>
    </w:p>
    <w:p w:rsidR="00B34A37" w:rsidRPr="009A1BFA" w:rsidRDefault="00B34A37" w:rsidP="00B34A37">
      <w:pPr>
        <w:rPr>
          <w:rFonts w:asciiTheme="majorHAnsi" w:hAnsiTheme="majorHAnsi"/>
          <w:sz w:val="22"/>
        </w:rPr>
      </w:pPr>
    </w:p>
    <w:p w:rsidR="00B34A37" w:rsidRPr="009A1BFA" w:rsidRDefault="00B34A37" w:rsidP="00B34A37">
      <w:pPr>
        <w:rPr>
          <w:rFonts w:asciiTheme="majorHAnsi" w:hAnsiTheme="majorHAnsi"/>
          <w:sz w:val="22"/>
        </w:rPr>
      </w:pPr>
      <w:r w:rsidRPr="009A1BFA">
        <w:rPr>
          <w:rFonts w:asciiTheme="majorHAnsi" w:hAnsiTheme="majorHAnsi"/>
          <w:sz w:val="22"/>
        </w:rPr>
        <w:t>===Breakdown of tasks that need to be accomplished===</w:t>
      </w:r>
    </w:p>
    <w:p w:rsidR="00B34A37" w:rsidRPr="009A1BFA" w:rsidRDefault="00B34A37" w:rsidP="00B34A37">
      <w:pPr>
        <w:rPr>
          <w:rFonts w:asciiTheme="majorHAnsi" w:hAnsiTheme="majorHAnsi"/>
          <w:sz w:val="22"/>
        </w:rPr>
      </w:pPr>
    </w:p>
    <w:p w:rsidR="00B34A37" w:rsidRPr="009A1BFA" w:rsidRDefault="00B34A37" w:rsidP="00B34A37">
      <w:pPr>
        <w:rPr>
          <w:rFonts w:asciiTheme="majorHAnsi" w:hAnsiTheme="majorHAnsi"/>
          <w:sz w:val="22"/>
        </w:rPr>
      </w:pPr>
      <w:r w:rsidRPr="009A1BFA">
        <w:rPr>
          <w:rFonts w:asciiTheme="majorHAnsi" w:hAnsiTheme="majorHAnsi"/>
          <w:sz w:val="22"/>
        </w:rPr>
        <w:t>==6. Support &amp; Resources==</w:t>
      </w:r>
    </w:p>
    <w:p w:rsidR="00B34A37" w:rsidRDefault="00B34A37" w:rsidP="00B34A37">
      <w:pPr>
        <w:rPr>
          <w:rFonts w:asciiTheme="majorHAnsi" w:hAnsiTheme="majorHAnsi"/>
          <w:sz w:val="22"/>
        </w:rPr>
      </w:pPr>
    </w:p>
    <w:p w:rsidR="00B34A37" w:rsidRPr="009A1BFA" w:rsidRDefault="00B34A37" w:rsidP="00B34A37">
      <w:pPr>
        <w:rPr>
          <w:rFonts w:asciiTheme="majorHAnsi" w:hAnsiTheme="majorHAnsi"/>
          <w:sz w:val="22"/>
        </w:rPr>
      </w:pPr>
      <w:r w:rsidRPr="009A1BFA">
        <w:rPr>
          <w:rFonts w:asciiTheme="majorHAnsi" w:hAnsiTheme="majorHAnsi"/>
          <w:sz w:val="22"/>
        </w:rPr>
        <w:t>==7. Risks==</w:t>
      </w:r>
    </w:p>
    <w:p w:rsidR="00B34A37" w:rsidRPr="009A1BFA" w:rsidRDefault="00B34A37" w:rsidP="00B34A37">
      <w:pPr>
        <w:rPr>
          <w:rFonts w:asciiTheme="majorHAnsi" w:hAnsiTheme="majorHAnsi"/>
          <w:sz w:val="22"/>
        </w:rPr>
      </w:pPr>
    </w:p>
    <w:p w:rsidR="00B34A37" w:rsidRPr="009A1BFA" w:rsidRDefault="00B34A37" w:rsidP="00B34A37">
      <w:pPr>
        <w:rPr>
          <w:rFonts w:asciiTheme="majorHAnsi" w:hAnsiTheme="majorHAnsi"/>
          <w:sz w:val="22"/>
        </w:rPr>
      </w:pPr>
      <w:r w:rsidRPr="009A1BFA">
        <w:rPr>
          <w:rFonts w:asciiTheme="majorHAnsi" w:hAnsiTheme="majorHAnsi"/>
          <w:sz w:val="22"/>
        </w:rPr>
        <w:t>==8. Open Issues==</w:t>
      </w:r>
    </w:p>
    <w:p w:rsidR="00B34A37" w:rsidRPr="009A1BFA" w:rsidRDefault="00B34A37" w:rsidP="00B34A37">
      <w:pPr>
        <w:rPr>
          <w:rFonts w:asciiTheme="majorHAnsi" w:hAnsiTheme="majorHAnsi"/>
          <w:sz w:val="22"/>
        </w:rPr>
      </w:pPr>
    </w:p>
    <w:p w:rsidR="00B34A37" w:rsidRPr="009A1BFA" w:rsidRDefault="00B34A37" w:rsidP="00B34A37">
      <w:pPr>
        <w:rPr>
          <w:rFonts w:asciiTheme="majorHAnsi" w:hAnsiTheme="majorHAnsi"/>
          <w:sz w:val="22"/>
        </w:rPr>
      </w:pPr>
      <w:r w:rsidRPr="009A1BFA">
        <w:rPr>
          <w:rFonts w:asciiTheme="majorHAnsi" w:hAnsiTheme="majorHAnsi"/>
          <w:sz w:val="22"/>
        </w:rPr>
        <w:t xml:space="preserve">==9. Tech </w:t>
      </w:r>
      <w:proofErr w:type="spellStart"/>
      <w:r w:rsidRPr="009A1BFA">
        <w:rPr>
          <w:rFonts w:asciiTheme="majorHAnsi" w:hAnsiTheme="majorHAnsi"/>
          <w:sz w:val="22"/>
        </w:rPr>
        <w:t>Cmte</w:t>
      </w:r>
      <w:proofErr w:type="spellEnd"/>
      <w:r w:rsidRPr="009A1BFA">
        <w:rPr>
          <w:rFonts w:asciiTheme="majorHAnsi" w:hAnsiTheme="majorHAnsi"/>
          <w:sz w:val="22"/>
        </w:rPr>
        <w:t xml:space="preserve"> Evaluation==</w:t>
      </w:r>
    </w:p>
    <w:p w:rsidR="00B34A37" w:rsidRDefault="00B34A37" w:rsidP="00B34A37"/>
    <w:p w:rsidR="00B34A37" w:rsidRDefault="00B34A37"/>
    <w:sectPr w:rsidR="00B34A37" w:rsidSect="00B34A37">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34A37"/>
    <w:rsid w:val="00174F8E"/>
    <w:rsid w:val="003A4DAD"/>
    <w:rsid w:val="006C5BB6"/>
    <w:rsid w:val="007D5500"/>
    <w:rsid w:val="00A26D30"/>
    <w:rsid w:val="00B34A37"/>
    <w:rsid w:val="00B9767E"/>
    <w:rsid w:val="00BD7343"/>
    <w:rsid w:val="00D77685"/>
    <w:rsid w:val="00F41CD6"/>
    <w:rsid w:val="00FE78A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A37"/>
    <w:rPr>
      <w:rFonts w:ascii="Times New Roman" w:eastAsia="Times"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ACOG</Company>
  <LinksUpToDate>false</LinksUpToDate>
  <CharactersWithSpaces>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Diamond</dc:creator>
  <cp:keywords/>
  <cp:lastModifiedBy>ADiamond</cp:lastModifiedBy>
  <cp:revision>3</cp:revision>
  <dcterms:created xsi:type="dcterms:W3CDTF">2008-11-13T16:26:00Z</dcterms:created>
  <dcterms:modified xsi:type="dcterms:W3CDTF">2008-11-14T16:24:00Z</dcterms:modified>
</cp:coreProperties>
</file>