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775" w:rsidRDefault="00CB4775">
      <w:pPr>
        <w:pStyle w:val="Caption"/>
        <w:jc w:val="center"/>
      </w:pPr>
    </w:p>
    <w:p w:rsidR="00CB4775" w:rsidRDefault="00CB4775">
      <w:pPr>
        <w:pStyle w:val="Caption"/>
        <w:jc w:val="center"/>
      </w:pPr>
      <w:r>
        <w:t>Integrating the Healthcare Enterprise</w:t>
      </w:r>
    </w:p>
    <w:p w:rsidR="00CB4775" w:rsidRDefault="00CB4775">
      <w:pPr>
        <w:autoSpaceDE w:val="0"/>
        <w:autoSpaceDN w:val="0"/>
        <w:adjustRightInd w:val="0"/>
        <w:jc w:val="center"/>
        <w:rPr>
          <w:rFonts w:ascii="TimesNewRoman,Bold" w:hAnsi="TimesNewRoman,Bold"/>
          <w:b/>
          <w:bCs/>
          <w:sz w:val="36"/>
          <w:szCs w:val="36"/>
        </w:rPr>
      </w:pPr>
    </w:p>
    <w:p w:rsidR="00CB4775" w:rsidRDefault="00A54BA1">
      <w:pPr>
        <w:autoSpaceDE w:val="0"/>
        <w:autoSpaceDN w:val="0"/>
        <w:adjustRightInd w:val="0"/>
        <w:jc w:val="center"/>
        <w:rPr>
          <w:rFonts w:ascii="TimesNewRoman,Bold" w:hAnsi="TimesNewRoman,Bold"/>
          <w:b/>
          <w:bCs/>
          <w:sz w:val="36"/>
          <w:szCs w:val="36"/>
        </w:rPr>
      </w:pPr>
      <w:r>
        <w:rPr>
          <w:rFonts w:ascii="TimesNewRoman,Bold" w:hAnsi="TimesNewRoman,Bold"/>
          <w:b/>
          <w:bCs/>
          <w:noProof/>
          <w:sz w:val="36"/>
          <w:szCs w:val="36"/>
        </w:rPr>
        <w:drawing>
          <wp:inline distT="0" distB="0" distL="0" distR="0">
            <wp:extent cx="1572895" cy="1111885"/>
            <wp:effectExtent l="1905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7" cstate="print"/>
                    <a:srcRect/>
                    <a:stretch>
                      <a:fillRect/>
                    </a:stretch>
                  </pic:blipFill>
                  <pic:spPr bwMode="auto">
                    <a:xfrm>
                      <a:off x="0" y="0"/>
                      <a:ext cx="1572895" cy="1111885"/>
                    </a:xfrm>
                    <a:prstGeom prst="rect">
                      <a:avLst/>
                    </a:prstGeom>
                    <a:noFill/>
                    <a:ln w="9525">
                      <a:noFill/>
                      <a:miter lim="800000"/>
                      <a:headEnd/>
                      <a:tailEnd/>
                    </a:ln>
                  </pic:spPr>
                </pic:pic>
              </a:graphicData>
            </a:graphic>
          </wp:inline>
        </w:drawing>
      </w:r>
    </w:p>
    <w:p w:rsidR="00CB4775" w:rsidRDefault="00CB4775">
      <w:pPr>
        <w:autoSpaceDE w:val="0"/>
        <w:autoSpaceDN w:val="0"/>
        <w:adjustRightInd w:val="0"/>
        <w:jc w:val="center"/>
        <w:rPr>
          <w:rFonts w:ascii="TimesNewRoman,Bold" w:hAnsi="TimesNewRoman,Bold"/>
          <w:b/>
          <w:bCs/>
          <w:sz w:val="36"/>
          <w:szCs w:val="36"/>
        </w:rPr>
      </w:pPr>
    </w:p>
    <w:p w:rsidR="00CB4775" w:rsidRDefault="00CB4775">
      <w:pPr>
        <w:pStyle w:val="Title"/>
      </w:pPr>
      <w:bookmarkStart w:id="0" w:name="_Toc245128563"/>
      <w:r>
        <w:t>IHE Patient Care Coordination (PCC</w:t>
      </w:r>
      <w:bookmarkEnd w:id="0"/>
      <w:r>
        <w:t>)</w:t>
      </w:r>
    </w:p>
    <w:p w:rsidR="00CB4775" w:rsidRDefault="00CB4775">
      <w:pPr>
        <w:pStyle w:val="Title"/>
        <w:rPr>
          <w:sz w:val="56"/>
        </w:rPr>
      </w:pPr>
      <w:bookmarkStart w:id="1" w:name="_Toc245128564"/>
      <w:r>
        <w:t>Technical Framework Supplement</w:t>
      </w:r>
      <w:bookmarkEnd w:id="1"/>
    </w:p>
    <w:p w:rsidR="00CB4775" w:rsidRDefault="00CB4775">
      <w:pPr>
        <w:autoSpaceDE w:val="0"/>
        <w:autoSpaceDN w:val="0"/>
        <w:adjustRightInd w:val="0"/>
        <w:rPr>
          <w:rFonts w:ascii="TimesNewRoman,Bold" w:hAnsi="TimesNewRoman,Bold"/>
          <w:b/>
          <w:bCs/>
          <w:sz w:val="56"/>
          <w:szCs w:val="56"/>
        </w:rPr>
      </w:pPr>
    </w:p>
    <w:p w:rsidR="00CB4775" w:rsidRDefault="00CB4775">
      <w:pPr>
        <w:autoSpaceDE w:val="0"/>
        <w:autoSpaceDN w:val="0"/>
        <w:adjustRightInd w:val="0"/>
        <w:rPr>
          <w:rFonts w:ascii="TimesNewRoman,Bold" w:hAnsi="TimesNewRoman,Bold"/>
          <w:b/>
          <w:bCs/>
          <w:sz w:val="56"/>
          <w:szCs w:val="56"/>
        </w:rPr>
      </w:pPr>
    </w:p>
    <w:p w:rsidR="00CB4775" w:rsidRDefault="00CB4775">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Newborn Discharge Summary (NDS)</w:t>
      </w:r>
    </w:p>
    <w:p w:rsidR="00CB4775" w:rsidRDefault="00CB4775">
      <w:pPr>
        <w:pStyle w:val="Title"/>
        <w:jc w:val="left"/>
      </w:pPr>
    </w:p>
    <w:p w:rsidR="00CB4775" w:rsidRDefault="00CB4775">
      <w:pPr>
        <w:pStyle w:val="Title"/>
        <w:rPr>
          <w:sz w:val="36"/>
        </w:rPr>
      </w:pPr>
    </w:p>
    <w:p w:rsidR="00CB4775" w:rsidRDefault="00CB4775">
      <w:pPr>
        <w:pStyle w:val="Title"/>
        <w:rPr>
          <w:sz w:val="36"/>
        </w:rPr>
      </w:pPr>
      <w:ins w:id="2" w:author="ccarr" w:date="2010-06-01T15:17:00Z">
        <w:r>
          <w:rPr>
            <w:sz w:val="36"/>
          </w:rPr>
          <w:t xml:space="preserve">Draft for </w:t>
        </w:r>
      </w:ins>
      <w:r>
        <w:rPr>
          <w:sz w:val="36"/>
        </w:rPr>
        <w:t>Public Comment</w:t>
      </w:r>
    </w:p>
    <w:p w:rsidR="00CB4775" w:rsidRDefault="00CB4775">
      <w:pPr>
        <w:pStyle w:val="BodyText"/>
      </w:pPr>
    </w:p>
    <w:p w:rsidR="00CB4775" w:rsidRDefault="00CB4775">
      <w:pPr>
        <w:pStyle w:val="BodyText"/>
      </w:pPr>
    </w:p>
    <w:p w:rsidR="00CB4775" w:rsidRDefault="00CB4775">
      <w:pPr>
        <w:pStyle w:val="BodyText"/>
        <w:rPr>
          <w:rFonts w:ascii="TimesNewRoman" w:hAnsi="TimesNewRoman"/>
        </w:rPr>
      </w:pPr>
      <w:r>
        <w:rPr>
          <w:rFonts w:ascii="TimesNewRoman" w:hAnsi="TimesNewRoman"/>
        </w:rPr>
        <w:t>Date:</w:t>
      </w:r>
      <w:r>
        <w:rPr>
          <w:rFonts w:ascii="TimesNewRoman" w:hAnsi="TimesNewRoman"/>
        </w:rPr>
        <w:tab/>
      </w:r>
      <w:r>
        <w:rPr>
          <w:rFonts w:ascii="TimesNewRoman" w:hAnsi="TimesNewRoman"/>
        </w:rPr>
        <w:tab/>
        <w:t>June 01, 2010</w:t>
      </w:r>
    </w:p>
    <w:p w:rsidR="00CB4775" w:rsidRDefault="00CB4775">
      <w:pPr>
        <w:pStyle w:val="BodyText"/>
        <w:rPr>
          <w:rFonts w:ascii="TimesNewRoman" w:hAnsi="TimesNewRoman"/>
        </w:rPr>
      </w:pPr>
      <w:r>
        <w:rPr>
          <w:rFonts w:ascii="TimesNewRoman" w:hAnsi="TimesNewRoman"/>
        </w:rPr>
        <w:t>Author:</w:t>
      </w:r>
      <w:r>
        <w:rPr>
          <w:rFonts w:ascii="TimesNewRoman" w:hAnsi="TimesNewRoman"/>
        </w:rPr>
        <w:tab/>
        <w:t>Alan Zuckerman</w:t>
      </w:r>
    </w:p>
    <w:p w:rsidR="00CB4775" w:rsidRDefault="00CB4775">
      <w:pPr>
        <w:pStyle w:val="BodyText"/>
        <w:rPr>
          <w:color w:val="000000"/>
        </w:rPr>
      </w:pPr>
      <w:r>
        <w:rPr>
          <w:rFonts w:ascii="TimesNewRoman" w:hAnsi="TimesNewRoman"/>
        </w:rPr>
        <w:t xml:space="preserve">Email: </w:t>
      </w:r>
      <w:r>
        <w:rPr>
          <w:rFonts w:ascii="TimesNewRoman" w:hAnsi="TimesNewRoman"/>
        </w:rPr>
        <w:tab/>
      </w:r>
      <w:r>
        <w:rPr>
          <w:rFonts w:ascii="TimesNewRoman" w:hAnsi="TimesNewRoman"/>
        </w:rPr>
        <w:tab/>
      </w:r>
      <w:del w:id="3" w:author="ccarr" w:date="2010-06-01T15:17:00Z">
        <w:r>
          <w:rPr>
            <w:rFonts w:ascii="TimesNewRoman" w:hAnsi="TimesNewRoman"/>
          </w:rPr>
          <w:delText>ihe@himss.org</w:delText>
        </w:r>
      </w:del>
      <w:ins w:id="4" w:author="ccarr" w:date="2010-06-01T15:17:00Z">
        <w:r>
          <w:rPr>
            <w:rFonts w:ascii="TimesNewRoman" w:hAnsi="TimesNewRoman"/>
          </w:rPr>
          <w:t>pcc@ihe.net</w:t>
        </w:r>
      </w:ins>
      <w:r>
        <w:rPr>
          <w:rFonts w:ascii="TimesNewRoman" w:hAnsi="TimesNewRoman"/>
        </w:rPr>
        <w:t xml:space="preserve"> </w:t>
      </w:r>
      <w:r>
        <w:rPr>
          <w:rFonts w:ascii="TimesNewRoman" w:hAnsi="TimesNewRoman"/>
          <w:noProof w:val="0"/>
        </w:rPr>
        <w:br w:type="page"/>
      </w:r>
      <w:r>
        <w:rPr>
          <w:b/>
          <w:color w:val="000000"/>
          <w:sz w:val="32"/>
          <w:szCs w:val="32"/>
        </w:rPr>
        <w:lastRenderedPageBreak/>
        <w:t>Foreword</w:t>
      </w:r>
    </w:p>
    <w:p w:rsidR="00CB4775" w:rsidRDefault="00CB4775">
      <w:pPr>
        <w:pStyle w:val="Default"/>
        <w:spacing w:before="120"/>
        <w:rPr>
          <w:sz w:val="23"/>
          <w:szCs w:val="23"/>
        </w:rPr>
      </w:pPr>
      <w:r>
        <w:rPr>
          <w:sz w:val="23"/>
          <w:szCs w:val="23"/>
        </w:rPr>
        <w:t xml:space="preserve">This page is standard language for all IHE supplements. The Introduction section following will list all other IHE documents that are modified by this supplement. This document is a supplement to the IHE Patient Care Coordination Technical Framework V5.0. The technical framework can be found at </w:t>
      </w:r>
      <w:r>
        <w:rPr>
          <w:sz w:val="23"/>
          <w:szCs w:val="23"/>
          <w:u w:val="single"/>
        </w:rPr>
        <w:t>http://www.ihe.net/Technical_Framework/index.cfm#pcc</w:t>
      </w:r>
      <w:r>
        <w:rPr>
          <w:sz w:val="23"/>
          <w:szCs w:val="23"/>
        </w:rPr>
        <w:t xml:space="preserve">. </w:t>
      </w:r>
    </w:p>
    <w:p w:rsidR="00CB4775" w:rsidRDefault="00CB4775">
      <w:pPr>
        <w:pStyle w:val="Default"/>
        <w:spacing w:before="120"/>
        <w:rPr>
          <w:sz w:val="23"/>
          <w:szCs w:val="23"/>
        </w:rPr>
      </w:pPr>
      <w:r>
        <w:rPr>
          <w:sz w:val="23"/>
          <w:szCs w:val="23"/>
        </w:rPr>
        <w:t xml:space="preserve">This and all IHE supplements are written as changes to a base document. The base document is normally one or more IHE Final Text documents. Supplements tell a technical editor and the reader how to modify the final text (additions, deletions, changes in wording). In order to understand this supplement, the reader needs to read and understand all of the base documents that are modified by this supplement. </w:t>
      </w:r>
    </w:p>
    <w:p w:rsidR="00CB4775" w:rsidRDefault="00CB4775">
      <w:pPr>
        <w:pStyle w:val="Default"/>
        <w:spacing w:before="120"/>
        <w:rPr>
          <w:sz w:val="23"/>
          <w:szCs w:val="23"/>
        </w:rPr>
      </w:pPr>
      <w:r>
        <w:rPr>
          <w:sz w:val="23"/>
          <w:szCs w:val="23"/>
        </w:rPr>
        <w:t xml:space="preserve">In this supplement you will see “boxed” instructions similar to the following: </w:t>
      </w:r>
    </w:p>
    <w:p w:rsidR="00CB4775" w:rsidRDefault="00CB4775">
      <w:pPr>
        <w:pStyle w:val="EditorInstructions"/>
        <w:rPr>
          <w:color w:val="000000"/>
          <w:sz w:val="23"/>
          <w:szCs w:val="23"/>
        </w:rPr>
      </w:pPr>
      <w:r>
        <w:rPr>
          <w:i w:val="0"/>
          <w:iCs w:val="0"/>
          <w:color w:val="000000"/>
          <w:sz w:val="23"/>
          <w:szCs w:val="23"/>
        </w:rPr>
        <w:t xml:space="preserve">Replace Section X.X by the following: </w:t>
      </w:r>
    </w:p>
    <w:p w:rsidR="00CB4775" w:rsidRDefault="00CB4775">
      <w:pPr>
        <w:pStyle w:val="Default"/>
        <w:spacing w:before="120"/>
        <w:rPr>
          <w:sz w:val="23"/>
          <w:szCs w:val="23"/>
        </w:rPr>
      </w:pPr>
      <w:r>
        <w:rPr>
          <w:sz w:val="23"/>
          <w:szCs w:val="23"/>
        </w:rPr>
        <w:t xml:space="preserve">These “boxed” instructions are for the author to indicate to the Volume Editor how to integrate the relevant section(s) into the overall Technical Framework. </w:t>
      </w:r>
    </w:p>
    <w:p w:rsidR="00CB4775" w:rsidRDefault="00CB4775">
      <w:pPr>
        <w:pStyle w:val="Default"/>
        <w:spacing w:before="120"/>
        <w:rPr>
          <w:sz w:val="23"/>
          <w:szCs w:val="23"/>
        </w:rPr>
      </w:pPr>
      <w:r>
        <w:rPr>
          <w:sz w:val="23"/>
          <w:szCs w:val="23"/>
        </w:rPr>
        <w:t xml:space="preserve">This format means the reader has to integrate the base documents and the supplement. When the material in the supplement is considered ready for incorporation into the final text of the Technical Framework, the IHE committees will update the technical framework documents with the final text. Supplements are written in this format to avoid duplication material. This means that two IHE documents (one possibly final text, and the other a supplement) should not contain contradictory material. </w:t>
      </w:r>
    </w:p>
    <w:p w:rsidR="00CB4775" w:rsidRDefault="00CB4775">
      <w:pPr>
        <w:pStyle w:val="Default"/>
        <w:spacing w:before="120"/>
        <w:rPr>
          <w:sz w:val="23"/>
          <w:szCs w:val="23"/>
        </w:rPr>
      </w:pPr>
      <w:r>
        <w:rPr>
          <w:sz w:val="23"/>
          <w:szCs w:val="23"/>
        </w:rPr>
        <w:t xml:space="preserve">Text in this document is not considered final for the Technical Framework. It becomes Final Text only after the IHE Patient Care Coordination Technical Committee ballots the supplement (after testing) and agrees that the material is ready for integration with the existing Technical Framework documents. </w:t>
      </w:r>
    </w:p>
    <w:p w:rsidR="00CB4775" w:rsidRDefault="00CB4775">
      <w:pPr>
        <w:pStyle w:val="Default"/>
        <w:spacing w:before="120"/>
        <w:rPr>
          <w:bCs/>
          <w:color w:val="FF0000"/>
          <w:sz w:val="23"/>
          <w:szCs w:val="23"/>
        </w:rPr>
      </w:pPr>
    </w:p>
    <w:p w:rsidR="00CB4775" w:rsidRDefault="00CB4775">
      <w:pPr>
        <w:pStyle w:val="Default"/>
        <w:spacing w:before="120"/>
        <w:rPr>
          <w:sz w:val="23"/>
          <w:szCs w:val="23"/>
        </w:rPr>
      </w:pPr>
      <w:r>
        <w:rPr>
          <w:b/>
          <w:bCs/>
          <w:sz w:val="23"/>
          <w:szCs w:val="23"/>
        </w:rPr>
        <w:t xml:space="preserve">It is submitted for Public Comment starting June 01, 2010. </w:t>
      </w:r>
    </w:p>
    <w:p w:rsidR="00CB4775" w:rsidRDefault="00CB4775">
      <w:pPr>
        <w:pStyle w:val="Default"/>
        <w:spacing w:before="120"/>
        <w:rPr>
          <w:sz w:val="23"/>
          <w:szCs w:val="23"/>
        </w:rPr>
      </w:pPr>
      <w:r>
        <w:rPr>
          <w:b/>
          <w:bCs/>
          <w:sz w:val="23"/>
          <w:szCs w:val="23"/>
        </w:rPr>
        <w:t xml:space="preserve">Comments on this supplement may be submitted </w:t>
      </w:r>
      <w:r>
        <w:rPr>
          <w:b/>
          <w:bCs/>
          <w:sz w:val="23"/>
          <w:szCs w:val="23"/>
          <w:u w:val="single"/>
        </w:rPr>
        <w:t>http://forums.rsna.org</w:t>
      </w:r>
      <w:r>
        <w:rPr>
          <w:b/>
          <w:bCs/>
          <w:sz w:val="23"/>
          <w:szCs w:val="23"/>
        </w:rPr>
        <w:t xml:space="preserve">: </w:t>
      </w:r>
    </w:p>
    <w:p w:rsidR="00CB4775" w:rsidRDefault="00CB4775">
      <w:pPr>
        <w:pStyle w:val="Default"/>
        <w:numPr>
          <w:ilvl w:val="0"/>
          <w:numId w:val="19"/>
        </w:numPr>
        <w:spacing w:after="50"/>
        <w:ind w:left="360" w:hanging="360"/>
        <w:rPr>
          <w:sz w:val="23"/>
          <w:szCs w:val="23"/>
        </w:rPr>
      </w:pPr>
      <w:r>
        <w:rPr>
          <w:sz w:val="23"/>
          <w:szCs w:val="23"/>
        </w:rPr>
        <w:t xml:space="preserve">Select the “IHE” forum </w:t>
      </w:r>
    </w:p>
    <w:p w:rsidR="00CB4775" w:rsidRDefault="00CB4775">
      <w:pPr>
        <w:pStyle w:val="Default"/>
        <w:numPr>
          <w:ilvl w:val="0"/>
          <w:numId w:val="19"/>
        </w:numPr>
        <w:spacing w:after="50"/>
        <w:ind w:left="360" w:hanging="360"/>
        <w:rPr>
          <w:sz w:val="23"/>
          <w:szCs w:val="23"/>
        </w:rPr>
      </w:pPr>
      <w:r>
        <w:rPr>
          <w:sz w:val="23"/>
          <w:szCs w:val="23"/>
        </w:rPr>
        <w:t xml:space="preserve">Select Patient Care Coordination Technical Framework </w:t>
      </w:r>
    </w:p>
    <w:p w:rsidR="00CB4775" w:rsidRDefault="00CB4775">
      <w:pPr>
        <w:pStyle w:val="Default"/>
        <w:numPr>
          <w:ilvl w:val="0"/>
          <w:numId w:val="19"/>
        </w:numPr>
        <w:spacing w:after="50"/>
        <w:ind w:left="360" w:hanging="360"/>
        <w:rPr>
          <w:sz w:val="23"/>
          <w:szCs w:val="23"/>
        </w:rPr>
      </w:pPr>
      <w:r>
        <w:rPr>
          <w:sz w:val="23"/>
          <w:szCs w:val="23"/>
        </w:rPr>
        <w:t xml:space="preserve">Select 2010-2011 Supplements for Public Comment </w:t>
      </w:r>
    </w:p>
    <w:p w:rsidR="00CB4775" w:rsidRDefault="00CB4775">
      <w:pPr>
        <w:pStyle w:val="Default"/>
        <w:numPr>
          <w:ilvl w:val="0"/>
          <w:numId w:val="19"/>
        </w:numPr>
        <w:ind w:left="360" w:hanging="360"/>
        <w:rPr>
          <w:sz w:val="23"/>
          <w:szCs w:val="23"/>
        </w:rPr>
      </w:pPr>
      <w:r>
        <w:rPr>
          <w:sz w:val="23"/>
          <w:szCs w:val="23"/>
        </w:rPr>
        <w:t xml:space="preserve">Select Newborn Discharge Summary </w:t>
      </w:r>
    </w:p>
    <w:p w:rsidR="00CB4775" w:rsidRDefault="00CB4775">
      <w:pPr>
        <w:pStyle w:val="Default"/>
        <w:rPr>
          <w:sz w:val="23"/>
          <w:szCs w:val="23"/>
        </w:rPr>
      </w:pPr>
    </w:p>
    <w:p w:rsidR="00CB4775" w:rsidRDefault="00CB4775">
      <w:pPr>
        <w:pStyle w:val="ListNumber3"/>
        <w:numPr>
          <w:ilvl w:val="0"/>
          <w:numId w:val="0"/>
        </w:numPr>
        <w:rPr>
          <w:color w:val="000000"/>
          <w:sz w:val="23"/>
          <w:szCs w:val="23"/>
        </w:rPr>
      </w:pPr>
      <w:r>
        <w:rPr>
          <w:color w:val="000000"/>
          <w:sz w:val="23"/>
          <w:szCs w:val="23"/>
        </w:rPr>
        <w:t xml:space="preserve">Please use the Public Comment Template provided there when starting your New Thread. </w:t>
      </w:r>
    </w:p>
    <w:p w:rsidR="00CB4775" w:rsidRDefault="00CB4775">
      <w:pPr>
        <w:pStyle w:val="Default"/>
        <w:spacing w:before="120"/>
        <w:rPr>
          <w:b/>
          <w:bCs/>
          <w:sz w:val="23"/>
          <w:szCs w:val="23"/>
        </w:rPr>
      </w:pPr>
    </w:p>
    <w:p w:rsidR="00CB4775" w:rsidRDefault="00CB4775">
      <w:pPr>
        <w:pStyle w:val="Default"/>
        <w:spacing w:before="120"/>
        <w:rPr>
          <w:sz w:val="23"/>
          <w:szCs w:val="23"/>
        </w:rPr>
      </w:pPr>
      <w:r>
        <w:rPr>
          <w:b/>
          <w:bCs/>
          <w:sz w:val="23"/>
          <w:szCs w:val="23"/>
        </w:rPr>
        <w:t xml:space="preserve">Details about IHE may be found at: </w:t>
      </w:r>
      <w:r>
        <w:rPr>
          <w:sz w:val="23"/>
          <w:szCs w:val="23"/>
          <w:u w:val="single"/>
        </w:rPr>
        <w:t xml:space="preserve">www.ihe.net </w:t>
      </w:r>
    </w:p>
    <w:p w:rsidR="00CB4775" w:rsidRDefault="00CB4775">
      <w:pPr>
        <w:pStyle w:val="Default"/>
        <w:spacing w:before="120"/>
        <w:rPr>
          <w:sz w:val="23"/>
          <w:szCs w:val="23"/>
        </w:rPr>
      </w:pPr>
      <w:r>
        <w:rPr>
          <w:b/>
          <w:bCs/>
          <w:sz w:val="23"/>
          <w:szCs w:val="23"/>
        </w:rPr>
        <w:t xml:space="preserve">Details about the IHE Patient Care Coordination may be found at: </w:t>
      </w:r>
      <w:r>
        <w:rPr>
          <w:sz w:val="23"/>
          <w:szCs w:val="23"/>
          <w:u w:val="single"/>
        </w:rPr>
        <w:t xml:space="preserve">http://www.ihe.net/Domains/index.cfm </w:t>
      </w:r>
    </w:p>
    <w:p w:rsidR="00CB4775" w:rsidRDefault="00CB4775">
      <w:pPr>
        <w:pStyle w:val="BodyText"/>
        <w:rPr>
          <w:b/>
          <w:bCs/>
          <w:color w:val="000000"/>
        </w:rPr>
      </w:pPr>
      <w:r>
        <w:rPr>
          <w:b/>
          <w:bCs/>
          <w:sz w:val="23"/>
          <w:szCs w:val="23"/>
        </w:rPr>
        <w:lastRenderedPageBreak/>
        <w:t xml:space="preserve">Details about the structure of IHE Technical Frameworks and Supplements may be found at: </w:t>
      </w:r>
      <w:r>
        <w:rPr>
          <w:sz w:val="23"/>
          <w:szCs w:val="23"/>
          <w:u w:val="single"/>
        </w:rPr>
        <w:t xml:space="preserve">http://www.ihe.net/About/process.cfm </w:t>
      </w:r>
      <w:r>
        <w:rPr>
          <w:sz w:val="23"/>
          <w:szCs w:val="23"/>
        </w:rPr>
        <w:t xml:space="preserve">and </w:t>
      </w:r>
      <w:r>
        <w:rPr>
          <w:sz w:val="23"/>
          <w:szCs w:val="23"/>
          <w:u w:val="single"/>
        </w:rPr>
        <w:t>http://www.ihe.net/profiles/index.cfm</w:t>
      </w:r>
    </w:p>
    <w:p w:rsidR="00CB4775" w:rsidRDefault="00CB4775">
      <w:pPr>
        <w:pStyle w:val="BodyText"/>
      </w:pPr>
    </w:p>
    <w:p w:rsidR="00CB4775" w:rsidRDefault="00CB4775">
      <w:pPr>
        <w:pStyle w:val="BodyText"/>
        <w:rPr>
          <w:b/>
          <w:u w:val="single"/>
        </w:rPr>
      </w:pPr>
      <w:r>
        <w:br w:type="page"/>
      </w:r>
      <w:r>
        <w:rPr>
          <w:b/>
          <w:u w:val="single"/>
        </w:rPr>
        <w:lastRenderedPageBreak/>
        <w:t>TABLE OF CONTENTS</w:t>
      </w:r>
    </w:p>
    <w:p w:rsidR="00CB4775" w:rsidRDefault="00CB4775">
      <w:pPr>
        <w:pStyle w:val="CustomTOC1"/>
      </w:pPr>
    </w:p>
    <w:p w:rsidR="00CB4775" w:rsidRDefault="00CB4775">
      <w:pPr>
        <w:pStyle w:val="TOC2"/>
        <w:tabs>
          <w:tab w:val="right" w:leader="dot" w:pos="9350"/>
        </w:tabs>
        <w:rPr>
          <w:smallCaps w:val="0"/>
          <w:noProof/>
          <w:sz w:val="22"/>
          <w:szCs w:val="22"/>
        </w:rPr>
      </w:pPr>
      <w:r>
        <w:rPr>
          <w:b/>
          <w:bCs/>
          <w:caps/>
          <w:smallCaps w:val="0"/>
        </w:rPr>
        <w:fldChar w:fldCharType="begin"/>
      </w:r>
      <w:r>
        <w:rPr>
          <w:b/>
          <w:bCs/>
          <w:caps/>
          <w:smallCaps w:val="0"/>
        </w:rPr>
        <w:instrText xml:space="preserve"> TOC \o "2-3" \h \z \t "Heading 1,1,Appendix Heading 2,2,Appendix Heading 1,1,Appendix Heading 3,3,Glossary,1,Part Title,1" </w:instrText>
      </w:r>
      <w:r>
        <w:rPr>
          <w:b/>
          <w:bCs/>
          <w:caps/>
          <w:smallCaps w:val="0"/>
        </w:rPr>
        <w:fldChar w:fldCharType="separate"/>
      </w:r>
      <w:hyperlink w:anchor="_Toc262845849" w:history="1">
        <w:r>
          <w:rPr>
            <w:rStyle w:val="Hyperlink"/>
            <w:noProof/>
          </w:rPr>
          <w:t>Introduction</w:t>
        </w:r>
        <w:r>
          <w:rPr>
            <w:noProof/>
            <w:webHidden/>
          </w:rPr>
          <w:tab/>
        </w:r>
        <w:r>
          <w:rPr>
            <w:noProof/>
            <w:webHidden/>
          </w:rPr>
          <w:fldChar w:fldCharType="begin"/>
        </w:r>
        <w:r>
          <w:rPr>
            <w:noProof/>
            <w:webHidden/>
          </w:rPr>
          <w:instrText xml:space="preserve"> PAGEREF _Toc262845849 \h </w:instrText>
        </w:r>
        <w:r>
          <w:rPr>
            <w:noProof/>
            <w:webHidden/>
          </w:rPr>
        </w:r>
        <w:r>
          <w:rPr>
            <w:noProof/>
            <w:webHidden/>
          </w:rPr>
          <w:fldChar w:fldCharType="separate"/>
        </w:r>
        <w:r>
          <w:rPr>
            <w:noProof/>
            <w:webHidden/>
          </w:rPr>
          <w:t>4</w:t>
        </w:r>
        <w:r>
          <w:rPr>
            <w:noProof/>
            <w:webHidden/>
          </w:rPr>
          <w:fldChar w:fldCharType="end"/>
        </w:r>
      </w:hyperlink>
    </w:p>
    <w:p w:rsidR="00CB4775" w:rsidRDefault="00CB4775">
      <w:pPr>
        <w:pStyle w:val="TOC3"/>
        <w:tabs>
          <w:tab w:val="right" w:leader="dot" w:pos="9350"/>
        </w:tabs>
        <w:rPr>
          <w:i w:val="0"/>
          <w:iCs w:val="0"/>
          <w:noProof/>
          <w:sz w:val="22"/>
          <w:szCs w:val="22"/>
        </w:rPr>
      </w:pPr>
      <w:hyperlink w:anchor="_Toc262845850" w:history="1">
        <w:r>
          <w:rPr>
            <w:rStyle w:val="Hyperlink"/>
            <w:noProof/>
          </w:rPr>
          <w:t>How to read the Newborn Discharge Summary Profile supplement</w:t>
        </w:r>
        <w:r>
          <w:rPr>
            <w:noProof/>
            <w:webHidden/>
          </w:rPr>
          <w:tab/>
        </w:r>
        <w:r>
          <w:rPr>
            <w:noProof/>
            <w:webHidden/>
          </w:rPr>
          <w:fldChar w:fldCharType="begin"/>
        </w:r>
        <w:r>
          <w:rPr>
            <w:noProof/>
            <w:webHidden/>
          </w:rPr>
          <w:instrText xml:space="preserve"> PAGEREF _Toc262845850 \h </w:instrText>
        </w:r>
        <w:r>
          <w:rPr>
            <w:noProof/>
            <w:webHidden/>
          </w:rPr>
        </w:r>
        <w:r>
          <w:rPr>
            <w:noProof/>
            <w:webHidden/>
          </w:rPr>
          <w:fldChar w:fldCharType="separate"/>
        </w:r>
        <w:r>
          <w:rPr>
            <w:noProof/>
            <w:webHidden/>
          </w:rPr>
          <w:t>4</w:t>
        </w:r>
        <w:r>
          <w:rPr>
            <w:noProof/>
            <w:webHidden/>
          </w:rPr>
          <w:fldChar w:fldCharType="end"/>
        </w:r>
      </w:hyperlink>
    </w:p>
    <w:p w:rsidR="00CB4775" w:rsidRDefault="00CB4775">
      <w:pPr>
        <w:pStyle w:val="TOC3"/>
        <w:tabs>
          <w:tab w:val="right" w:leader="dot" w:pos="9350"/>
        </w:tabs>
        <w:rPr>
          <w:i w:val="0"/>
          <w:iCs w:val="0"/>
          <w:noProof/>
          <w:sz w:val="22"/>
          <w:szCs w:val="22"/>
        </w:rPr>
      </w:pPr>
      <w:hyperlink w:anchor="_Toc262845851" w:history="1">
        <w:r>
          <w:rPr>
            <w:rStyle w:val="Hyperlink"/>
            <w:noProof/>
          </w:rPr>
          <w:t>How to Access the Reference Material</w:t>
        </w:r>
        <w:r>
          <w:rPr>
            <w:noProof/>
            <w:webHidden/>
          </w:rPr>
          <w:tab/>
        </w:r>
        <w:r>
          <w:rPr>
            <w:noProof/>
            <w:webHidden/>
          </w:rPr>
          <w:fldChar w:fldCharType="begin"/>
        </w:r>
        <w:r>
          <w:rPr>
            <w:noProof/>
            <w:webHidden/>
          </w:rPr>
          <w:instrText xml:space="preserve"> PAGEREF _Toc262845851 \h </w:instrText>
        </w:r>
        <w:r>
          <w:rPr>
            <w:noProof/>
            <w:webHidden/>
          </w:rPr>
        </w:r>
        <w:r>
          <w:rPr>
            <w:noProof/>
            <w:webHidden/>
          </w:rPr>
          <w:fldChar w:fldCharType="separate"/>
        </w:r>
        <w:r>
          <w:rPr>
            <w:noProof/>
            <w:webHidden/>
          </w:rPr>
          <w:t>5</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52" w:history="1">
        <w:r>
          <w:rPr>
            <w:rStyle w:val="Hyperlink"/>
            <w:noProof/>
          </w:rPr>
          <w:t>Open Issues and Questions</w:t>
        </w:r>
        <w:r>
          <w:rPr>
            <w:noProof/>
            <w:webHidden/>
          </w:rPr>
          <w:tab/>
        </w:r>
        <w:r>
          <w:rPr>
            <w:noProof/>
            <w:webHidden/>
          </w:rPr>
          <w:fldChar w:fldCharType="begin"/>
        </w:r>
        <w:r>
          <w:rPr>
            <w:noProof/>
            <w:webHidden/>
          </w:rPr>
          <w:instrText xml:space="preserve"> PAGEREF _Toc262845852 \h </w:instrText>
        </w:r>
        <w:r>
          <w:rPr>
            <w:noProof/>
            <w:webHidden/>
          </w:rPr>
        </w:r>
        <w:r>
          <w:rPr>
            <w:noProof/>
            <w:webHidden/>
          </w:rPr>
          <w:fldChar w:fldCharType="separate"/>
        </w:r>
        <w:r>
          <w:rPr>
            <w:noProof/>
            <w:webHidden/>
          </w:rPr>
          <w:t>5</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53" w:history="1">
        <w:r>
          <w:rPr>
            <w:rStyle w:val="Hyperlink"/>
            <w:noProof/>
          </w:rPr>
          <w:t>Closed Issues</w:t>
        </w:r>
        <w:r>
          <w:rPr>
            <w:noProof/>
            <w:webHidden/>
          </w:rPr>
          <w:tab/>
        </w:r>
        <w:r>
          <w:rPr>
            <w:noProof/>
            <w:webHidden/>
          </w:rPr>
          <w:fldChar w:fldCharType="begin"/>
        </w:r>
        <w:r>
          <w:rPr>
            <w:noProof/>
            <w:webHidden/>
          </w:rPr>
          <w:instrText xml:space="preserve"> PAGEREF _Toc262845853 \h </w:instrText>
        </w:r>
        <w:r>
          <w:rPr>
            <w:noProof/>
            <w:webHidden/>
          </w:rPr>
        </w:r>
        <w:r>
          <w:rPr>
            <w:noProof/>
            <w:webHidden/>
          </w:rPr>
          <w:fldChar w:fldCharType="separate"/>
        </w:r>
        <w:r>
          <w:rPr>
            <w:noProof/>
            <w:webHidden/>
          </w:rPr>
          <w:t>6</w:t>
        </w:r>
        <w:r>
          <w:rPr>
            <w:noProof/>
            <w:webHidden/>
          </w:rPr>
          <w:fldChar w:fldCharType="end"/>
        </w:r>
      </w:hyperlink>
    </w:p>
    <w:p w:rsidR="00CB4775" w:rsidRDefault="00CB4775">
      <w:pPr>
        <w:pStyle w:val="TOC1"/>
        <w:tabs>
          <w:tab w:val="right" w:leader="dot" w:pos="9350"/>
        </w:tabs>
        <w:rPr>
          <w:b w:val="0"/>
          <w:bCs w:val="0"/>
          <w:caps w:val="0"/>
          <w:noProof/>
          <w:sz w:val="22"/>
          <w:szCs w:val="22"/>
        </w:rPr>
      </w:pPr>
      <w:hyperlink w:anchor="_Toc262845854" w:history="1">
        <w:r>
          <w:rPr>
            <w:rStyle w:val="Hyperlink"/>
            <w:noProof/>
          </w:rPr>
          <w:t>Volume 1 – Profiles</w:t>
        </w:r>
        <w:r>
          <w:rPr>
            <w:noProof/>
            <w:webHidden/>
          </w:rPr>
          <w:tab/>
        </w:r>
        <w:r>
          <w:rPr>
            <w:noProof/>
            <w:webHidden/>
          </w:rPr>
          <w:fldChar w:fldCharType="begin"/>
        </w:r>
        <w:r>
          <w:rPr>
            <w:noProof/>
            <w:webHidden/>
          </w:rPr>
          <w:instrText xml:space="preserve"> PAGEREF _Toc262845854 \h </w:instrText>
        </w:r>
        <w:r>
          <w:rPr>
            <w:noProof/>
            <w:webHidden/>
          </w:rPr>
        </w:r>
        <w:r>
          <w:rPr>
            <w:noProof/>
            <w:webHidden/>
          </w:rPr>
          <w:fldChar w:fldCharType="separate"/>
        </w:r>
        <w:r>
          <w:rPr>
            <w:noProof/>
            <w:webHidden/>
          </w:rPr>
          <w:t>7</w:t>
        </w:r>
        <w:r>
          <w:rPr>
            <w:noProof/>
            <w:webHidden/>
          </w:rPr>
          <w:fldChar w:fldCharType="end"/>
        </w:r>
      </w:hyperlink>
    </w:p>
    <w:p w:rsidR="00CB4775" w:rsidRDefault="00CB4775">
      <w:pPr>
        <w:pStyle w:val="TOC3"/>
        <w:tabs>
          <w:tab w:val="right" w:leader="dot" w:pos="9350"/>
        </w:tabs>
        <w:rPr>
          <w:i w:val="0"/>
          <w:iCs w:val="0"/>
          <w:noProof/>
          <w:sz w:val="22"/>
          <w:szCs w:val="22"/>
        </w:rPr>
      </w:pPr>
      <w:hyperlink w:anchor="_Toc262845855" w:history="1">
        <w:r>
          <w:rPr>
            <w:rStyle w:val="Hyperlink"/>
            <w:noProof/>
          </w:rPr>
          <w:t>1.1.5 Copyright Permissions</w:t>
        </w:r>
        <w:r>
          <w:rPr>
            <w:noProof/>
            <w:webHidden/>
          </w:rPr>
          <w:tab/>
        </w:r>
        <w:r>
          <w:rPr>
            <w:noProof/>
            <w:webHidden/>
          </w:rPr>
          <w:fldChar w:fldCharType="begin"/>
        </w:r>
        <w:r>
          <w:rPr>
            <w:noProof/>
            <w:webHidden/>
          </w:rPr>
          <w:instrText xml:space="preserve"> PAGEREF _Toc262845855 \h </w:instrText>
        </w:r>
        <w:r>
          <w:rPr>
            <w:noProof/>
            <w:webHidden/>
          </w:rPr>
        </w:r>
        <w:r>
          <w:rPr>
            <w:noProof/>
            <w:webHidden/>
          </w:rPr>
          <w:fldChar w:fldCharType="separate"/>
        </w:r>
        <w:r>
          <w:rPr>
            <w:noProof/>
            <w:webHidden/>
          </w:rPr>
          <w:t>7</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56" w:history="1">
        <w:r>
          <w:rPr>
            <w:rStyle w:val="Hyperlink"/>
            <w:noProof/>
          </w:rPr>
          <w:t>2.5 Dependencies of the PCC Integration Profiles</w:t>
        </w:r>
        <w:r>
          <w:rPr>
            <w:noProof/>
            <w:webHidden/>
          </w:rPr>
          <w:tab/>
        </w:r>
        <w:r>
          <w:rPr>
            <w:noProof/>
            <w:webHidden/>
          </w:rPr>
          <w:fldChar w:fldCharType="begin"/>
        </w:r>
        <w:r>
          <w:rPr>
            <w:noProof/>
            <w:webHidden/>
          </w:rPr>
          <w:instrText xml:space="preserve"> PAGEREF _Toc262845856 \h </w:instrText>
        </w:r>
        <w:r>
          <w:rPr>
            <w:noProof/>
            <w:webHidden/>
          </w:rPr>
        </w:r>
        <w:r>
          <w:rPr>
            <w:noProof/>
            <w:webHidden/>
          </w:rPr>
          <w:fldChar w:fldCharType="separate"/>
        </w:r>
        <w:r>
          <w:rPr>
            <w:noProof/>
            <w:webHidden/>
          </w:rPr>
          <w:t>7</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57" w:history="1">
        <w:r>
          <w:rPr>
            <w:rStyle w:val="Hyperlink"/>
            <w:noProof/>
          </w:rPr>
          <w:t>2.7 History of Annual Changes</w:t>
        </w:r>
        <w:r>
          <w:rPr>
            <w:noProof/>
            <w:webHidden/>
          </w:rPr>
          <w:tab/>
        </w:r>
        <w:r>
          <w:rPr>
            <w:noProof/>
            <w:webHidden/>
          </w:rPr>
          <w:fldChar w:fldCharType="begin"/>
        </w:r>
        <w:r>
          <w:rPr>
            <w:noProof/>
            <w:webHidden/>
          </w:rPr>
          <w:instrText xml:space="preserve"> PAGEREF _Toc262845857 \h </w:instrText>
        </w:r>
        <w:r>
          <w:rPr>
            <w:noProof/>
            <w:webHidden/>
          </w:rPr>
        </w:r>
        <w:r>
          <w:rPr>
            <w:noProof/>
            <w:webHidden/>
          </w:rPr>
          <w:fldChar w:fldCharType="separate"/>
        </w:r>
        <w:r>
          <w:rPr>
            <w:noProof/>
            <w:webHidden/>
          </w:rPr>
          <w:t>7</w:t>
        </w:r>
        <w:r>
          <w:rPr>
            <w:noProof/>
            <w:webHidden/>
          </w:rPr>
          <w:fldChar w:fldCharType="end"/>
        </w:r>
      </w:hyperlink>
    </w:p>
    <w:p w:rsidR="00CB4775" w:rsidRDefault="00CB4775">
      <w:pPr>
        <w:pStyle w:val="TOC1"/>
        <w:tabs>
          <w:tab w:val="right" w:leader="dot" w:pos="9350"/>
        </w:tabs>
        <w:rPr>
          <w:b w:val="0"/>
          <w:bCs w:val="0"/>
          <w:caps w:val="0"/>
          <w:noProof/>
          <w:sz w:val="22"/>
          <w:szCs w:val="22"/>
        </w:rPr>
      </w:pPr>
      <w:hyperlink w:anchor="_Toc262845858" w:history="1">
        <w:r>
          <w:rPr>
            <w:rStyle w:val="Hyperlink"/>
            <w:noProof/>
          </w:rPr>
          <w:t>X Newborn Discharge Summary Profile</w:t>
        </w:r>
        <w:r>
          <w:rPr>
            <w:noProof/>
            <w:webHidden/>
          </w:rPr>
          <w:tab/>
        </w:r>
        <w:r>
          <w:rPr>
            <w:noProof/>
            <w:webHidden/>
          </w:rPr>
          <w:fldChar w:fldCharType="begin"/>
        </w:r>
        <w:r>
          <w:rPr>
            <w:noProof/>
            <w:webHidden/>
          </w:rPr>
          <w:instrText xml:space="preserve"> PAGEREF _Toc262845858 \h </w:instrText>
        </w:r>
        <w:r>
          <w:rPr>
            <w:noProof/>
            <w:webHidden/>
          </w:rPr>
        </w:r>
        <w:r>
          <w:rPr>
            <w:noProof/>
            <w:webHidden/>
          </w:rPr>
          <w:fldChar w:fldCharType="separate"/>
        </w:r>
        <w:r>
          <w:rPr>
            <w:noProof/>
            <w:webHidden/>
          </w:rPr>
          <w:t>8</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59" w:history="1">
        <w:r>
          <w:rPr>
            <w:rStyle w:val="Hyperlink"/>
            <w:noProof/>
          </w:rPr>
          <w:t>X.1 Purpose and Scope</w:t>
        </w:r>
        <w:r>
          <w:rPr>
            <w:noProof/>
            <w:webHidden/>
          </w:rPr>
          <w:tab/>
        </w:r>
        <w:r>
          <w:rPr>
            <w:noProof/>
            <w:webHidden/>
          </w:rPr>
          <w:fldChar w:fldCharType="begin"/>
        </w:r>
        <w:r>
          <w:rPr>
            <w:noProof/>
            <w:webHidden/>
          </w:rPr>
          <w:instrText xml:space="preserve"> PAGEREF _Toc262845859 \h </w:instrText>
        </w:r>
        <w:r>
          <w:rPr>
            <w:noProof/>
            <w:webHidden/>
          </w:rPr>
        </w:r>
        <w:r>
          <w:rPr>
            <w:noProof/>
            <w:webHidden/>
          </w:rPr>
          <w:fldChar w:fldCharType="separate"/>
        </w:r>
        <w:r>
          <w:rPr>
            <w:noProof/>
            <w:webHidden/>
          </w:rPr>
          <w:t>8</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60" w:history="1">
        <w:r>
          <w:rPr>
            <w:rStyle w:val="Hyperlink"/>
            <w:noProof/>
          </w:rPr>
          <w:t>X.2 Process Flow</w:t>
        </w:r>
        <w:r>
          <w:rPr>
            <w:noProof/>
            <w:webHidden/>
          </w:rPr>
          <w:tab/>
        </w:r>
        <w:r>
          <w:rPr>
            <w:noProof/>
            <w:webHidden/>
          </w:rPr>
          <w:fldChar w:fldCharType="begin"/>
        </w:r>
        <w:r>
          <w:rPr>
            <w:noProof/>
            <w:webHidden/>
          </w:rPr>
          <w:instrText xml:space="preserve"> PAGEREF _Toc262845860 \h </w:instrText>
        </w:r>
        <w:r>
          <w:rPr>
            <w:noProof/>
            <w:webHidden/>
          </w:rPr>
        </w:r>
        <w:r>
          <w:rPr>
            <w:noProof/>
            <w:webHidden/>
          </w:rPr>
          <w:fldChar w:fldCharType="separate"/>
        </w:r>
        <w:r>
          <w:rPr>
            <w:noProof/>
            <w:webHidden/>
          </w:rPr>
          <w:t>10</w:t>
        </w:r>
        <w:r>
          <w:rPr>
            <w:noProof/>
            <w:webHidden/>
          </w:rPr>
          <w:fldChar w:fldCharType="end"/>
        </w:r>
      </w:hyperlink>
    </w:p>
    <w:p w:rsidR="00CB4775" w:rsidRDefault="00CB4775">
      <w:pPr>
        <w:pStyle w:val="TOC3"/>
        <w:tabs>
          <w:tab w:val="right" w:leader="dot" w:pos="9350"/>
        </w:tabs>
        <w:rPr>
          <w:i w:val="0"/>
          <w:iCs w:val="0"/>
          <w:noProof/>
          <w:sz w:val="22"/>
          <w:szCs w:val="22"/>
        </w:rPr>
      </w:pPr>
      <w:hyperlink w:anchor="_Toc262845861" w:history="1">
        <w:r>
          <w:rPr>
            <w:rStyle w:val="Hyperlink"/>
            <w:noProof/>
          </w:rPr>
          <w:t>X.2.1 Use Cases</w:t>
        </w:r>
        <w:r>
          <w:rPr>
            <w:noProof/>
            <w:webHidden/>
          </w:rPr>
          <w:tab/>
        </w:r>
        <w:r>
          <w:rPr>
            <w:noProof/>
            <w:webHidden/>
          </w:rPr>
          <w:fldChar w:fldCharType="begin"/>
        </w:r>
        <w:r>
          <w:rPr>
            <w:noProof/>
            <w:webHidden/>
          </w:rPr>
          <w:instrText xml:space="preserve"> PAGEREF _Toc262845861 \h </w:instrText>
        </w:r>
        <w:r>
          <w:rPr>
            <w:noProof/>
            <w:webHidden/>
          </w:rPr>
        </w:r>
        <w:r>
          <w:rPr>
            <w:noProof/>
            <w:webHidden/>
          </w:rPr>
          <w:fldChar w:fldCharType="separate"/>
        </w:r>
        <w:r>
          <w:rPr>
            <w:noProof/>
            <w:webHidden/>
          </w:rPr>
          <w:t>10</w:t>
        </w:r>
        <w:r>
          <w:rPr>
            <w:noProof/>
            <w:webHidden/>
          </w:rPr>
          <w:fldChar w:fldCharType="end"/>
        </w:r>
      </w:hyperlink>
    </w:p>
    <w:p w:rsidR="00CB4775" w:rsidRDefault="00CB4775">
      <w:pPr>
        <w:pStyle w:val="TOC3"/>
        <w:tabs>
          <w:tab w:val="right" w:leader="dot" w:pos="9350"/>
        </w:tabs>
        <w:rPr>
          <w:i w:val="0"/>
          <w:iCs w:val="0"/>
          <w:noProof/>
          <w:sz w:val="22"/>
          <w:szCs w:val="22"/>
        </w:rPr>
      </w:pPr>
      <w:hyperlink w:anchor="_Toc262845862" w:history="1">
        <w:r>
          <w:rPr>
            <w:rStyle w:val="Hyperlink"/>
            <w:noProof/>
          </w:rPr>
          <w:t>X.2.2 Diagrams</w:t>
        </w:r>
        <w:r>
          <w:rPr>
            <w:noProof/>
            <w:webHidden/>
          </w:rPr>
          <w:tab/>
        </w:r>
        <w:r>
          <w:rPr>
            <w:noProof/>
            <w:webHidden/>
          </w:rPr>
          <w:fldChar w:fldCharType="begin"/>
        </w:r>
        <w:r>
          <w:rPr>
            <w:noProof/>
            <w:webHidden/>
          </w:rPr>
          <w:instrText xml:space="preserve"> PAGEREF _Toc262845862 \h </w:instrText>
        </w:r>
        <w:r>
          <w:rPr>
            <w:noProof/>
            <w:webHidden/>
          </w:rPr>
        </w:r>
        <w:r>
          <w:rPr>
            <w:noProof/>
            <w:webHidden/>
          </w:rPr>
          <w:fldChar w:fldCharType="separate"/>
        </w:r>
        <w:r>
          <w:rPr>
            <w:noProof/>
            <w:webHidden/>
          </w:rPr>
          <w:t>12</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63" w:history="1">
        <w:r>
          <w:rPr>
            <w:rStyle w:val="Hyperlink"/>
            <w:noProof/>
          </w:rPr>
          <w:t>X.3 Actors/Transactions</w:t>
        </w:r>
        <w:r>
          <w:rPr>
            <w:noProof/>
            <w:webHidden/>
          </w:rPr>
          <w:tab/>
        </w:r>
        <w:r>
          <w:rPr>
            <w:noProof/>
            <w:webHidden/>
          </w:rPr>
          <w:fldChar w:fldCharType="begin"/>
        </w:r>
        <w:r>
          <w:rPr>
            <w:noProof/>
            <w:webHidden/>
          </w:rPr>
          <w:instrText xml:space="preserve"> PAGEREF _Toc262845863 \h </w:instrText>
        </w:r>
        <w:r>
          <w:rPr>
            <w:noProof/>
            <w:webHidden/>
          </w:rPr>
        </w:r>
        <w:r>
          <w:rPr>
            <w:noProof/>
            <w:webHidden/>
          </w:rPr>
          <w:fldChar w:fldCharType="separate"/>
        </w:r>
        <w:r>
          <w:rPr>
            <w:noProof/>
            <w:webHidden/>
          </w:rPr>
          <w:t>12</w:t>
        </w:r>
        <w:r>
          <w:rPr>
            <w:noProof/>
            <w:webHidden/>
          </w:rPr>
          <w:fldChar w:fldCharType="end"/>
        </w:r>
      </w:hyperlink>
    </w:p>
    <w:p w:rsidR="00CB4775" w:rsidRDefault="00CB4775">
      <w:pPr>
        <w:pStyle w:val="TOC3"/>
        <w:tabs>
          <w:tab w:val="right" w:leader="dot" w:pos="9350"/>
        </w:tabs>
        <w:rPr>
          <w:i w:val="0"/>
          <w:iCs w:val="0"/>
          <w:noProof/>
          <w:sz w:val="22"/>
          <w:szCs w:val="22"/>
        </w:rPr>
      </w:pPr>
      <w:hyperlink w:anchor="_Toc262845864" w:history="1">
        <w:r>
          <w:rPr>
            <w:rStyle w:val="Hyperlink"/>
            <w:noProof/>
          </w:rPr>
          <w:t>X.3.1 Requirements of Actors</w:t>
        </w:r>
        <w:r>
          <w:rPr>
            <w:noProof/>
            <w:webHidden/>
          </w:rPr>
          <w:tab/>
        </w:r>
        <w:r>
          <w:rPr>
            <w:noProof/>
            <w:webHidden/>
          </w:rPr>
          <w:fldChar w:fldCharType="begin"/>
        </w:r>
        <w:r>
          <w:rPr>
            <w:noProof/>
            <w:webHidden/>
          </w:rPr>
          <w:instrText xml:space="preserve"> PAGEREF _Toc262845864 \h </w:instrText>
        </w:r>
        <w:r>
          <w:rPr>
            <w:noProof/>
            <w:webHidden/>
          </w:rPr>
        </w:r>
        <w:r>
          <w:rPr>
            <w:noProof/>
            <w:webHidden/>
          </w:rPr>
          <w:fldChar w:fldCharType="separate"/>
        </w:r>
        <w:r>
          <w:rPr>
            <w:noProof/>
            <w:webHidden/>
          </w:rPr>
          <w:t>12</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65" w:history="1">
        <w:r>
          <w:rPr>
            <w:rStyle w:val="Hyperlink"/>
            <w:noProof/>
          </w:rPr>
          <w:t>X.4 Options</w:t>
        </w:r>
        <w:r>
          <w:rPr>
            <w:noProof/>
            <w:webHidden/>
          </w:rPr>
          <w:tab/>
        </w:r>
        <w:r>
          <w:rPr>
            <w:noProof/>
            <w:webHidden/>
          </w:rPr>
          <w:fldChar w:fldCharType="begin"/>
        </w:r>
        <w:r>
          <w:rPr>
            <w:noProof/>
            <w:webHidden/>
          </w:rPr>
          <w:instrText xml:space="preserve"> PAGEREF _Toc262845865 \h </w:instrText>
        </w:r>
        <w:r>
          <w:rPr>
            <w:noProof/>
            <w:webHidden/>
          </w:rPr>
        </w:r>
        <w:r>
          <w:rPr>
            <w:noProof/>
            <w:webHidden/>
          </w:rPr>
          <w:fldChar w:fldCharType="separate"/>
        </w:r>
        <w:r>
          <w:rPr>
            <w:noProof/>
            <w:webHidden/>
          </w:rPr>
          <w:t>12</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66" w:history="1">
        <w:r>
          <w:rPr>
            <w:rStyle w:val="Hyperlink"/>
            <w:noProof/>
          </w:rPr>
          <w:t>X.5 Groupings</w:t>
        </w:r>
        <w:r>
          <w:rPr>
            <w:noProof/>
            <w:webHidden/>
          </w:rPr>
          <w:tab/>
        </w:r>
        <w:r>
          <w:rPr>
            <w:noProof/>
            <w:webHidden/>
          </w:rPr>
          <w:fldChar w:fldCharType="begin"/>
        </w:r>
        <w:r>
          <w:rPr>
            <w:noProof/>
            <w:webHidden/>
          </w:rPr>
          <w:instrText xml:space="preserve"> PAGEREF _Toc262845866 \h </w:instrText>
        </w:r>
        <w:r>
          <w:rPr>
            <w:noProof/>
            <w:webHidden/>
          </w:rPr>
        </w:r>
        <w:r>
          <w:rPr>
            <w:noProof/>
            <w:webHidden/>
          </w:rPr>
          <w:fldChar w:fldCharType="separate"/>
        </w:r>
        <w:r>
          <w:rPr>
            <w:noProof/>
            <w:webHidden/>
          </w:rPr>
          <w:t>13</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67" w:history="1">
        <w:r>
          <w:rPr>
            <w:rStyle w:val="Hyperlink"/>
            <w:noProof/>
          </w:rPr>
          <w:t>X.6 Security Considerations</w:t>
        </w:r>
        <w:r>
          <w:rPr>
            <w:noProof/>
            <w:webHidden/>
          </w:rPr>
          <w:tab/>
        </w:r>
        <w:r>
          <w:rPr>
            <w:noProof/>
            <w:webHidden/>
          </w:rPr>
          <w:fldChar w:fldCharType="begin"/>
        </w:r>
        <w:r>
          <w:rPr>
            <w:noProof/>
            <w:webHidden/>
          </w:rPr>
          <w:instrText xml:space="preserve"> PAGEREF _Toc262845867 \h </w:instrText>
        </w:r>
        <w:r>
          <w:rPr>
            <w:noProof/>
            <w:webHidden/>
          </w:rPr>
        </w:r>
        <w:r>
          <w:rPr>
            <w:noProof/>
            <w:webHidden/>
          </w:rPr>
          <w:fldChar w:fldCharType="separate"/>
        </w:r>
        <w:r>
          <w:rPr>
            <w:noProof/>
            <w:webHidden/>
          </w:rPr>
          <w:t>13</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68" w:history="1">
        <w:r>
          <w:rPr>
            <w:rStyle w:val="Hyperlink"/>
            <w:noProof/>
          </w:rPr>
          <w:t>X.7 Content Modules</w:t>
        </w:r>
        <w:r>
          <w:rPr>
            <w:noProof/>
            <w:webHidden/>
          </w:rPr>
          <w:tab/>
        </w:r>
        <w:r>
          <w:rPr>
            <w:noProof/>
            <w:webHidden/>
          </w:rPr>
          <w:fldChar w:fldCharType="begin"/>
        </w:r>
        <w:r>
          <w:rPr>
            <w:noProof/>
            <w:webHidden/>
          </w:rPr>
          <w:instrText xml:space="preserve"> PAGEREF _Toc262845868 \h </w:instrText>
        </w:r>
        <w:r>
          <w:rPr>
            <w:noProof/>
            <w:webHidden/>
          </w:rPr>
        </w:r>
        <w:r>
          <w:rPr>
            <w:noProof/>
            <w:webHidden/>
          </w:rPr>
          <w:fldChar w:fldCharType="separate"/>
        </w:r>
        <w:r>
          <w:rPr>
            <w:noProof/>
            <w:webHidden/>
          </w:rPr>
          <w:t>13</w:t>
        </w:r>
        <w:r>
          <w:rPr>
            <w:noProof/>
            <w:webHidden/>
          </w:rPr>
          <w:fldChar w:fldCharType="end"/>
        </w:r>
      </w:hyperlink>
    </w:p>
    <w:p w:rsidR="00CB4775" w:rsidRDefault="00CB4775">
      <w:pPr>
        <w:pStyle w:val="TOC1"/>
        <w:tabs>
          <w:tab w:val="right" w:leader="dot" w:pos="9350"/>
        </w:tabs>
        <w:rPr>
          <w:b w:val="0"/>
          <w:bCs w:val="0"/>
          <w:caps w:val="0"/>
          <w:noProof/>
          <w:sz w:val="22"/>
          <w:szCs w:val="22"/>
        </w:rPr>
      </w:pPr>
      <w:hyperlink w:anchor="_Toc262845869" w:history="1">
        <w:r>
          <w:rPr>
            <w:rStyle w:val="Hyperlink"/>
            <w:noProof/>
          </w:rPr>
          <w:t>Glossary</w:t>
        </w:r>
        <w:r>
          <w:rPr>
            <w:noProof/>
            <w:webHidden/>
          </w:rPr>
          <w:tab/>
        </w:r>
        <w:r>
          <w:rPr>
            <w:noProof/>
            <w:webHidden/>
          </w:rPr>
          <w:fldChar w:fldCharType="begin"/>
        </w:r>
        <w:r>
          <w:rPr>
            <w:noProof/>
            <w:webHidden/>
          </w:rPr>
          <w:instrText xml:space="preserve"> PAGEREF _Toc262845869 \h </w:instrText>
        </w:r>
        <w:r>
          <w:rPr>
            <w:noProof/>
            <w:webHidden/>
          </w:rPr>
        </w:r>
        <w:r>
          <w:rPr>
            <w:noProof/>
            <w:webHidden/>
          </w:rPr>
          <w:fldChar w:fldCharType="separate"/>
        </w:r>
        <w:r>
          <w:rPr>
            <w:noProof/>
            <w:webHidden/>
          </w:rPr>
          <w:t>15</w:t>
        </w:r>
        <w:r>
          <w:rPr>
            <w:noProof/>
            <w:webHidden/>
          </w:rPr>
          <w:fldChar w:fldCharType="end"/>
        </w:r>
      </w:hyperlink>
    </w:p>
    <w:p w:rsidR="00CB4775" w:rsidRDefault="00CB4775">
      <w:pPr>
        <w:pStyle w:val="TOC1"/>
        <w:tabs>
          <w:tab w:val="right" w:leader="dot" w:pos="9350"/>
        </w:tabs>
        <w:rPr>
          <w:b w:val="0"/>
          <w:bCs w:val="0"/>
          <w:caps w:val="0"/>
          <w:noProof/>
          <w:sz w:val="22"/>
          <w:szCs w:val="22"/>
        </w:rPr>
      </w:pPr>
      <w:hyperlink w:anchor="_Toc262845870" w:history="1">
        <w:r>
          <w:rPr>
            <w:rStyle w:val="Hyperlink"/>
            <w:noProof/>
            <w:lang w:val="fr-FR"/>
          </w:rPr>
          <w:t>Volume 2 – Transactions and Content Modules</w:t>
        </w:r>
        <w:r>
          <w:rPr>
            <w:noProof/>
            <w:webHidden/>
          </w:rPr>
          <w:tab/>
        </w:r>
        <w:r>
          <w:rPr>
            <w:noProof/>
            <w:webHidden/>
          </w:rPr>
          <w:fldChar w:fldCharType="begin"/>
        </w:r>
        <w:r>
          <w:rPr>
            <w:noProof/>
            <w:webHidden/>
          </w:rPr>
          <w:instrText xml:space="preserve"> PAGEREF _Toc262845870 \h </w:instrText>
        </w:r>
        <w:r>
          <w:rPr>
            <w:noProof/>
            <w:webHidden/>
          </w:rPr>
        </w:r>
        <w:r>
          <w:rPr>
            <w:noProof/>
            <w:webHidden/>
          </w:rPr>
          <w:fldChar w:fldCharType="separate"/>
        </w:r>
        <w:r>
          <w:rPr>
            <w:noProof/>
            <w:webHidden/>
          </w:rPr>
          <w:t>16</w:t>
        </w:r>
        <w:r>
          <w:rPr>
            <w:noProof/>
            <w:webHidden/>
          </w:rPr>
          <w:fldChar w:fldCharType="end"/>
        </w:r>
      </w:hyperlink>
    </w:p>
    <w:p w:rsidR="00CB4775" w:rsidRDefault="00CB4775">
      <w:pPr>
        <w:pStyle w:val="TOC1"/>
        <w:tabs>
          <w:tab w:val="right" w:leader="dot" w:pos="9350"/>
        </w:tabs>
        <w:rPr>
          <w:b w:val="0"/>
          <w:bCs w:val="0"/>
          <w:caps w:val="0"/>
          <w:noProof/>
          <w:sz w:val="22"/>
          <w:szCs w:val="22"/>
        </w:rPr>
      </w:pPr>
      <w:hyperlink w:anchor="_Toc262845871" w:history="1">
        <w:r>
          <w:rPr>
            <w:rStyle w:val="Hyperlink"/>
            <w:noProof/>
          </w:rPr>
          <w:t>5.0 Namespaces and Vocabularies</w:t>
        </w:r>
        <w:r>
          <w:rPr>
            <w:noProof/>
            <w:webHidden/>
          </w:rPr>
          <w:tab/>
        </w:r>
        <w:r>
          <w:rPr>
            <w:noProof/>
            <w:webHidden/>
          </w:rPr>
          <w:fldChar w:fldCharType="begin"/>
        </w:r>
        <w:r>
          <w:rPr>
            <w:noProof/>
            <w:webHidden/>
          </w:rPr>
          <w:instrText xml:space="preserve"> PAGEREF _Toc262845871 \h </w:instrText>
        </w:r>
        <w:r>
          <w:rPr>
            <w:noProof/>
            <w:webHidden/>
          </w:rPr>
        </w:r>
        <w:r>
          <w:rPr>
            <w:noProof/>
            <w:webHidden/>
          </w:rPr>
          <w:fldChar w:fldCharType="separate"/>
        </w:r>
        <w:r>
          <w:rPr>
            <w:noProof/>
            <w:webHidden/>
          </w:rPr>
          <w:t>17</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72" w:history="1">
        <w:r>
          <w:rPr>
            <w:rStyle w:val="Hyperlink"/>
            <w:noProof/>
          </w:rPr>
          <w:t>5.1 IHE Format Codes</w:t>
        </w:r>
        <w:r>
          <w:rPr>
            <w:noProof/>
            <w:webHidden/>
          </w:rPr>
          <w:tab/>
        </w:r>
        <w:r>
          <w:rPr>
            <w:noProof/>
            <w:webHidden/>
          </w:rPr>
          <w:fldChar w:fldCharType="begin"/>
        </w:r>
        <w:r>
          <w:rPr>
            <w:noProof/>
            <w:webHidden/>
          </w:rPr>
          <w:instrText xml:space="preserve"> PAGEREF _Toc262845872 \h </w:instrText>
        </w:r>
        <w:r>
          <w:rPr>
            <w:noProof/>
            <w:webHidden/>
          </w:rPr>
        </w:r>
        <w:r>
          <w:rPr>
            <w:noProof/>
            <w:webHidden/>
          </w:rPr>
          <w:fldChar w:fldCharType="separate"/>
        </w:r>
        <w:r>
          <w:rPr>
            <w:noProof/>
            <w:webHidden/>
          </w:rPr>
          <w:t>17</w:t>
        </w:r>
        <w:r>
          <w:rPr>
            <w:noProof/>
            <w:webHidden/>
          </w:rPr>
          <w:fldChar w:fldCharType="end"/>
        </w:r>
      </w:hyperlink>
    </w:p>
    <w:p w:rsidR="00CB4775" w:rsidRDefault="00CB4775">
      <w:pPr>
        <w:pStyle w:val="TOC1"/>
        <w:tabs>
          <w:tab w:val="right" w:leader="dot" w:pos="9350"/>
        </w:tabs>
        <w:rPr>
          <w:b w:val="0"/>
          <w:bCs w:val="0"/>
          <w:caps w:val="0"/>
          <w:noProof/>
          <w:sz w:val="22"/>
          <w:szCs w:val="22"/>
        </w:rPr>
      </w:pPr>
      <w:hyperlink w:anchor="_Toc262845873" w:history="1">
        <w:r>
          <w:rPr>
            <w:rStyle w:val="Hyperlink"/>
            <w:noProof/>
          </w:rPr>
          <w:t>6.0 PCC Content Modules</w:t>
        </w:r>
        <w:r>
          <w:rPr>
            <w:noProof/>
            <w:webHidden/>
          </w:rPr>
          <w:tab/>
        </w:r>
        <w:r>
          <w:rPr>
            <w:noProof/>
            <w:webHidden/>
          </w:rPr>
          <w:fldChar w:fldCharType="begin"/>
        </w:r>
        <w:r>
          <w:rPr>
            <w:noProof/>
            <w:webHidden/>
          </w:rPr>
          <w:instrText xml:space="preserve"> PAGEREF _Toc262845873 \h </w:instrText>
        </w:r>
        <w:r>
          <w:rPr>
            <w:noProof/>
            <w:webHidden/>
          </w:rPr>
        </w:r>
        <w:r>
          <w:rPr>
            <w:noProof/>
            <w:webHidden/>
          </w:rPr>
          <w:fldChar w:fldCharType="separate"/>
        </w:r>
        <w:r>
          <w:rPr>
            <w:noProof/>
            <w:webHidden/>
          </w:rPr>
          <w:t>18</w:t>
        </w:r>
        <w:r>
          <w:rPr>
            <w:noProof/>
            <w:webHidden/>
          </w:rPr>
          <w:fldChar w:fldCharType="end"/>
        </w:r>
      </w:hyperlink>
    </w:p>
    <w:p w:rsidR="00CB4775" w:rsidRDefault="00CB4775">
      <w:pPr>
        <w:pStyle w:val="TOC2"/>
        <w:tabs>
          <w:tab w:val="right" w:leader="dot" w:pos="9350"/>
        </w:tabs>
        <w:rPr>
          <w:smallCaps w:val="0"/>
          <w:noProof/>
          <w:sz w:val="22"/>
          <w:szCs w:val="22"/>
        </w:rPr>
      </w:pPr>
      <w:hyperlink w:anchor="_Toc262845874" w:history="1">
        <w:r>
          <w:rPr>
            <w:rStyle w:val="Hyperlink"/>
            <w:noProof/>
          </w:rPr>
          <w:t>6.3 HL7 Version 3.0 Content Modules</w:t>
        </w:r>
        <w:r>
          <w:rPr>
            <w:noProof/>
            <w:webHidden/>
          </w:rPr>
          <w:tab/>
        </w:r>
        <w:r>
          <w:rPr>
            <w:noProof/>
            <w:webHidden/>
          </w:rPr>
          <w:fldChar w:fldCharType="begin"/>
        </w:r>
        <w:r>
          <w:rPr>
            <w:noProof/>
            <w:webHidden/>
          </w:rPr>
          <w:instrText xml:space="preserve"> PAGEREF _Toc262845874 \h </w:instrText>
        </w:r>
        <w:r>
          <w:rPr>
            <w:noProof/>
            <w:webHidden/>
          </w:rPr>
        </w:r>
        <w:r>
          <w:rPr>
            <w:noProof/>
            <w:webHidden/>
          </w:rPr>
          <w:fldChar w:fldCharType="separate"/>
        </w:r>
        <w:r>
          <w:rPr>
            <w:noProof/>
            <w:webHidden/>
          </w:rPr>
          <w:t>18</w:t>
        </w:r>
        <w:r>
          <w:rPr>
            <w:noProof/>
            <w:webHidden/>
          </w:rPr>
          <w:fldChar w:fldCharType="end"/>
        </w:r>
      </w:hyperlink>
    </w:p>
    <w:p w:rsidR="00CB4775" w:rsidRDefault="00CB4775">
      <w:pPr>
        <w:pStyle w:val="TOC3"/>
        <w:tabs>
          <w:tab w:val="right" w:leader="dot" w:pos="9350"/>
        </w:tabs>
        <w:rPr>
          <w:i w:val="0"/>
          <w:iCs w:val="0"/>
          <w:noProof/>
          <w:sz w:val="22"/>
          <w:szCs w:val="22"/>
        </w:rPr>
      </w:pPr>
      <w:hyperlink w:anchor="_Toc262845875" w:history="1">
        <w:r>
          <w:rPr>
            <w:rStyle w:val="Hyperlink"/>
            <w:noProof/>
          </w:rPr>
          <w:t>6.3.1 CDA Document Content Modules</w:t>
        </w:r>
        <w:r>
          <w:rPr>
            <w:noProof/>
            <w:webHidden/>
          </w:rPr>
          <w:tab/>
        </w:r>
        <w:r>
          <w:rPr>
            <w:noProof/>
            <w:webHidden/>
          </w:rPr>
          <w:fldChar w:fldCharType="begin"/>
        </w:r>
        <w:r>
          <w:rPr>
            <w:noProof/>
            <w:webHidden/>
          </w:rPr>
          <w:instrText xml:space="preserve"> PAGEREF _Toc262845875 \h </w:instrText>
        </w:r>
        <w:r>
          <w:rPr>
            <w:noProof/>
            <w:webHidden/>
          </w:rPr>
        </w:r>
        <w:r>
          <w:rPr>
            <w:noProof/>
            <w:webHidden/>
          </w:rPr>
          <w:fldChar w:fldCharType="separate"/>
        </w:r>
        <w:r>
          <w:rPr>
            <w:noProof/>
            <w:webHidden/>
          </w:rPr>
          <w:t>18</w:t>
        </w:r>
        <w:r>
          <w:rPr>
            <w:noProof/>
            <w:webHidden/>
          </w:rPr>
          <w:fldChar w:fldCharType="end"/>
        </w:r>
      </w:hyperlink>
    </w:p>
    <w:p w:rsidR="00CB4775" w:rsidRDefault="00CB4775">
      <w:pPr>
        <w:pStyle w:val="BodyText"/>
        <w:outlineLvl w:val="1"/>
      </w:pPr>
      <w:r>
        <w:rPr>
          <w:b/>
          <w:bCs/>
          <w:caps/>
          <w:smallCaps/>
        </w:rPr>
        <w:fldChar w:fldCharType="end"/>
      </w:r>
    </w:p>
    <w:p w:rsidR="00CB4775" w:rsidRDefault="00CB4775">
      <w:pPr>
        <w:pStyle w:val="BodyText"/>
      </w:pPr>
    </w:p>
    <w:p w:rsidR="00CB4775" w:rsidRDefault="00CB4775">
      <w:pPr>
        <w:pStyle w:val="BodyText"/>
        <w:rPr>
          <w:b/>
          <w:bCs/>
        </w:rPr>
      </w:pPr>
    </w:p>
    <w:p w:rsidR="00CB4775" w:rsidRDefault="00CB4775">
      <w:pPr>
        <w:pStyle w:val="Heading2"/>
        <w:numPr>
          <w:ilvl w:val="0"/>
          <w:numId w:val="0"/>
        </w:numPr>
        <w:ind w:left="576" w:hanging="576"/>
      </w:pPr>
      <w:r>
        <w:rPr>
          <w:bCs/>
        </w:rPr>
        <w:br w:type="page"/>
      </w:r>
      <w:bookmarkStart w:id="5" w:name="_Toc262845849"/>
      <w:r>
        <w:lastRenderedPageBreak/>
        <w:t>Introduction</w:t>
      </w:r>
      <w:bookmarkEnd w:id="5"/>
    </w:p>
    <w:p w:rsidR="00CB4775" w:rsidRDefault="00CB4775">
      <w:pPr>
        <w:pStyle w:val="BodyText"/>
        <w:rPr>
          <w:noProof w:val="0"/>
        </w:rPr>
      </w:pPr>
      <w:r>
        <w:rPr>
          <w:noProof w:val="0"/>
        </w:rPr>
        <w:t>This supplement is written for Public Comment. It is written as changes to the documents listed below. The reader should have already read and understood these documents:</w:t>
      </w:r>
    </w:p>
    <w:p w:rsidR="00CB4775" w:rsidRDefault="00CB4775">
      <w:pPr>
        <w:pStyle w:val="BodyText"/>
        <w:numPr>
          <w:ilvl w:val="0"/>
          <w:numId w:val="20"/>
        </w:numPr>
        <w:rPr>
          <w:noProof w:val="0"/>
        </w:rPr>
      </w:pPr>
      <w:hyperlink r:id="rId8" w:anchor="PCC" w:history="1">
        <w:r>
          <w:rPr>
            <w:rStyle w:val="Hyperlink"/>
            <w:noProof w:val="0"/>
          </w:rPr>
          <w:t>PCC Technical Framework Volume 1, Revision 5.0</w:t>
        </w:r>
      </w:hyperlink>
    </w:p>
    <w:p w:rsidR="00CB4775" w:rsidRDefault="00CB4775">
      <w:pPr>
        <w:pStyle w:val="BodyText"/>
        <w:numPr>
          <w:ilvl w:val="0"/>
          <w:numId w:val="20"/>
        </w:numPr>
        <w:rPr>
          <w:noProof w:val="0"/>
        </w:rPr>
      </w:pPr>
      <w:hyperlink r:id="rId9" w:anchor="PCC" w:history="1">
        <w:r>
          <w:rPr>
            <w:rStyle w:val="Hyperlink"/>
            <w:noProof w:val="0"/>
          </w:rPr>
          <w:t>PCC Technical Framework Volume 2, Revision 5.0</w:t>
        </w:r>
      </w:hyperlink>
    </w:p>
    <w:p w:rsidR="00CB4775" w:rsidRDefault="00CB4775">
      <w:pPr>
        <w:pStyle w:val="BodyText"/>
        <w:rPr>
          <w:noProof w:val="0"/>
        </w:rPr>
      </w:pPr>
      <w:r>
        <w:rPr>
          <w:noProof w:val="0"/>
        </w:rPr>
        <w:t>This supplement also references other documents</w:t>
      </w:r>
      <w:r>
        <w:rPr>
          <w:rStyle w:val="FootnoteReference"/>
          <w:noProof w:val="0"/>
        </w:rPr>
        <w:footnoteReference w:id="1"/>
      </w:r>
      <w:r>
        <w:rPr>
          <w:noProof w:val="0"/>
        </w:rPr>
        <w:t>.  The reader should have already read and understood these documents:</w:t>
      </w:r>
    </w:p>
    <w:p w:rsidR="00CB4775" w:rsidRDefault="00CB4775">
      <w:pPr>
        <w:pStyle w:val="BodyText"/>
        <w:numPr>
          <w:ilvl w:val="0"/>
          <w:numId w:val="21"/>
        </w:numPr>
        <w:rPr>
          <w:noProof w:val="0"/>
        </w:rPr>
      </w:pPr>
      <w:hyperlink r:id="rId10" w:anchor="IT" w:history="1">
        <w:r>
          <w:rPr>
            <w:rStyle w:val="Hyperlink"/>
            <w:noProof w:val="0"/>
          </w:rPr>
          <w:t>IT Infrastructure Technical Framework Volume 1, Revision 6.0</w:t>
        </w:r>
      </w:hyperlink>
    </w:p>
    <w:p w:rsidR="00CB4775" w:rsidRDefault="00CB4775">
      <w:pPr>
        <w:pStyle w:val="BodyText"/>
        <w:numPr>
          <w:ilvl w:val="0"/>
          <w:numId w:val="21"/>
        </w:numPr>
        <w:rPr>
          <w:noProof w:val="0"/>
        </w:rPr>
      </w:pPr>
      <w:hyperlink r:id="rId11" w:anchor="IT" w:history="1">
        <w:r>
          <w:rPr>
            <w:rStyle w:val="Hyperlink"/>
            <w:noProof w:val="0"/>
          </w:rPr>
          <w:t>IT Infrastructure Technical Framework Volume 2, Revision 6.0</w:t>
        </w:r>
      </w:hyperlink>
    </w:p>
    <w:p w:rsidR="00CB4775" w:rsidRDefault="00CB4775">
      <w:pPr>
        <w:pStyle w:val="BodyText"/>
        <w:numPr>
          <w:ilvl w:val="0"/>
          <w:numId w:val="21"/>
        </w:numPr>
        <w:rPr>
          <w:noProof w:val="0"/>
        </w:rPr>
      </w:pPr>
      <w:hyperlink r:id="rId12" w:anchor="IT" w:history="1">
        <w:r>
          <w:rPr>
            <w:rStyle w:val="Hyperlink"/>
            <w:noProof w:val="0"/>
          </w:rPr>
          <w:t>IT Infrastructure Technical Framework Volume 3, Revision 6.0</w:t>
        </w:r>
      </w:hyperlink>
    </w:p>
    <w:p w:rsidR="00CB4775" w:rsidRDefault="00CB4775">
      <w:pPr>
        <w:pStyle w:val="BodyText"/>
        <w:numPr>
          <w:ilvl w:val="0"/>
          <w:numId w:val="21"/>
        </w:numPr>
        <w:rPr>
          <w:noProof w:val="0"/>
        </w:rPr>
      </w:pPr>
      <w:hyperlink r:id="rId13" w:anchor="IT" w:history="1">
        <w:r>
          <w:rPr>
            <w:rStyle w:val="Hyperlink"/>
            <w:noProof w:val="0"/>
          </w:rPr>
          <w:t>The Patient Identifier Cross-Reference (PIX) and Patient Demographic Query (PDQ) HL7 v3 Supplement to the IT Infrastructure Technical Framework.</w:t>
        </w:r>
      </w:hyperlink>
    </w:p>
    <w:p w:rsidR="00CB4775" w:rsidRDefault="00CB4775">
      <w:pPr>
        <w:pStyle w:val="BodyText"/>
        <w:numPr>
          <w:ilvl w:val="0"/>
          <w:numId w:val="21"/>
        </w:numPr>
        <w:rPr>
          <w:noProof w:val="0"/>
        </w:rPr>
      </w:pPr>
      <w:r>
        <w:rPr>
          <w:noProof w:val="0"/>
        </w:rPr>
        <w:t>HL7 and other standards documents referenced in Volume 1 and Volume 2</w:t>
      </w:r>
    </w:p>
    <w:p w:rsidR="00CB4775" w:rsidRDefault="00CB4775">
      <w:pPr>
        <w:pStyle w:val="BodyText"/>
        <w:numPr>
          <w:ilvl w:val="0"/>
          <w:numId w:val="21"/>
        </w:numPr>
        <w:rPr>
          <w:noProof w:val="0"/>
        </w:rPr>
      </w:pPr>
      <w:r>
        <w:rPr>
          <w:noProof w:val="0"/>
        </w:rPr>
        <w:t>Dilbert 2.0: 20 Years of Dilbert by Scott Adams, ISBN-10: 0740777351, ISBN-13: 978-0740777356</w:t>
      </w:r>
    </w:p>
    <w:p w:rsidR="00CB4775" w:rsidRDefault="00CB4775">
      <w:pPr>
        <w:pStyle w:val="BodyText"/>
        <w:rPr>
          <w:noProof w:val="0"/>
        </w:rPr>
      </w:pPr>
    </w:p>
    <w:p w:rsidR="00CB4775" w:rsidRDefault="00CB4775">
      <w:pPr>
        <w:pStyle w:val="Heading3"/>
        <w:numPr>
          <w:ilvl w:val="0"/>
          <w:numId w:val="0"/>
        </w:numPr>
        <w:tabs>
          <w:tab w:val="left" w:pos="720"/>
        </w:tabs>
        <w:ind w:left="1080" w:hanging="1080"/>
      </w:pPr>
      <w:bookmarkStart w:id="6" w:name="_Toc260842578"/>
      <w:bookmarkStart w:id="7" w:name="_Toc261241026"/>
      <w:bookmarkStart w:id="8" w:name="_Toc262845850"/>
      <w:r>
        <w:t>How to read the Newborn Discharge Summary Profile supplement</w:t>
      </w:r>
      <w:bookmarkEnd w:id="6"/>
      <w:bookmarkEnd w:id="7"/>
      <w:bookmarkEnd w:id="8"/>
    </w:p>
    <w:p w:rsidR="00CB4775" w:rsidRDefault="00CB4775">
      <w:pPr>
        <w:pStyle w:val="BodyText"/>
        <w:suppressLineNumbers/>
        <w:rPr>
          <w:iCs/>
        </w:rPr>
      </w:pPr>
      <w:r>
        <w:rPr>
          <w:iCs/>
        </w:rPr>
        <w:t>Please see the below documents that will need to referenced to fully understand the profiles in this supplement.  Each document has a short description describing what is contained.</w:t>
      </w:r>
    </w:p>
    <w:p w:rsidR="00CB4775" w:rsidRDefault="00CB4775">
      <w:pPr>
        <w:pStyle w:val="BodyText"/>
        <w:numPr>
          <w:ilvl w:val="0"/>
          <w:numId w:val="22"/>
        </w:numPr>
        <w:suppressLineNumbers/>
        <w:rPr>
          <w:noProof w:val="0"/>
        </w:rPr>
      </w:pPr>
      <w:r>
        <w:rPr>
          <w:b/>
          <w:noProof w:val="0"/>
        </w:rPr>
        <w:t>Perinatal Workflow (PW):</w:t>
      </w:r>
      <w:r>
        <w:rPr>
          <w:noProof w:val="0"/>
        </w:rPr>
        <w:t xml:space="preserve"> makes use of the antepartum, labor and delivery, postpartum, and newborn delivery profiles (some are in this supplement and many are in other supplements).</w:t>
      </w:r>
    </w:p>
    <w:p w:rsidR="00CB4775" w:rsidRDefault="00CB4775">
      <w:pPr>
        <w:pStyle w:val="BodyText"/>
        <w:numPr>
          <w:ilvl w:val="0"/>
          <w:numId w:val="22"/>
        </w:numPr>
        <w:suppressLineNumbers/>
        <w:rPr>
          <w:noProof w:val="0"/>
        </w:rPr>
      </w:pPr>
      <w:r>
        <w:rPr>
          <w:b/>
          <w:noProof w:val="0"/>
        </w:rPr>
        <w:t>Content Modules Supplement:</w:t>
      </w:r>
      <w:r>
        <w:rPr>
          <w:noProof w:val="0"/>
        </w:rPr>
        <w:t xml:space="preserve"> This document contains all PCC Section Templates, Entry Templates and Value Sets that are NOT in Final Text (that is, they are not in the Technical Framework Volume 2).  </w:t>
      </w:r>
    </w:p>
    <w:p w:rsidR="00CB4775" w:rsidRDefault="00CB4775">
      <w:pPr>
        <w:pStyle w:val="BodyText"/>
        <w:numPr>
          <w:ilvl w:val="0"/>
          <w:numId w:val="22"/>
        </w:numPr>
        <w:suppressLineNumbers/>
        <w:rPr>
          <w:noProof w:val="0"/>
        </w:rPr>
      </w:pPr>
      <w:r>
        <w:rPr>
          <w:b/>
          <w:noProof w:val="0"/>
        </w:rPr>
        <w:t>PCC Technical Framework Volume 2, Revision 5.0 (published August 2008):</w:t>
      </w:r>
      <w:r>
        <w:rPr>
          <w:noProof w:val="0"/>
        </w:rPr>
        <w:t xml:space="preserve"> This contains all PCC Section Templates, Entry Templates and Value Sets (among other things) that ARE in Final Text.  </w:t>
      </w:r>
    </w:p>
    <w:p w:rsidR="00CB4775" w:rsidRDefault="00CB4775">
      <w:pPr>
        <w:pStyle w:val="CustomTOC2"/>
        <w:rPr>
          <w:iCs/>
          <w:color w:val="FF0000"/>
        </w:rPr>
      </w:pPr>
    </w:p>
    <w:p w:rsidR="00CB4775" w:rsidRDefault="00CB4775">
      <w:pPr>
        <w:pStyle w:val="Heading3"/>
        <w:numPr>
          <w:ilvl w:val="0"/>
          <w:numId w:val="0"/>
        </w:numPr>
        <w:tabs>
          <w:tab w:val="left" w:pos="720"/>
        </w:tabs>
        <w:ind w:left="1080" w:hanging="1080"/>
      </w:pPr>
      <w:bookmarkStart w:id="9" w:name="_Toc260842579"/>
      <w:bookmarkStart w:id="10" w:name="_Toc261241027"/>
      <w:bookmarkStart w:id="11" w:name="_Toc262845851"/>
      <w:r>
        <w:lastRenderedPageBreak/>
        <w:t xml:space="preserve">How to Access the Reference </w:t>
      </w:r>
      <w:bookmarkEnd w:id="9"/>
      <w:r>
        <w:t>Material</w:t>
      </w:r>
      <w:bookmarkEnd w:id="10"/>
      <w:bookmarkEnd w:id="11"/>
    </w:p>
    <w:p w:rsidR="00CB4775" w:rsidRDefault="00CB4775">
      <w:pPr>
        <w:pStyle w:val="BodyText"/>
        <w:suppressLineNumbers/>
        <w:rPr>
          <w:iCs/>
        </w:rPr>
      </w:pPr>
      <w:r>
        <w:rPr>
          <w:iCs/>
        </w:rPr>
        <w:t>To access Perinatal Workflow and Content Modules supplements refer to the same web page from which you accessed this supplement.  In the event that has left your memory please follow these instructions:</w:t>
      </w:r>
    </w:p>
    <w:p w:rsidR="00CB4775" w:rsidRDefault="00CB4775">
      <w:pPr>
        <w:pStyle w:val="BodyText"/>
        <w:numPr>
          <w:ilvl w:val="1"/>
          <w:numId w:val="23"/>
        </w:numPr>
        <w:suppressLineNumbers/>
        <w:rPr>
          <w:noProof w:val="0"/>
        </w:rPr>
      </w:pPr>
      <w:r>
        <w:rPr>
          <w:noProof w:val="0"/>
        </w:rPr>
        <w:t xml:space="preserve">Navigate to </w:t>
      </w:r>
      <w:hyperlink r:id="rId14" w:history="1">
        <w:r>
          <w:rPr>
            <w:rStyle w:val="Hyperlink"/>
            <w:noProof w:val="0"/>
          </w:rPr>
          <w:t>http://www.ihe.net</w:t>
        </w:r>
      </w:hyperlink>
    </w:p>
    <w:p w:rsidR="00CB4775" w:rsidRDefault="00CB4775">
      <w:pPr>
        <w:pStyle w:val="BodyText"/>
        <w:numPr>
          <w:ilvl w:val="1"/>
          <w:numId w:val="23"/>
        </w:numPr>
        <w:suppressLineNumbers/>
        <w:rPr>
          <w:noProof w:val="0"/>
        </w:rPr>
      </w:pPr>
      <w:r>
        <w:rPr>
          <w:noProof w:val="0"/>
        </w:rPr>
        <w:t>Click “Get Involved” on the top menu</w:t>
      </w:r>
    </w:p>
    <w:p w:rsidR="00CB4775" w:rsidRDefault="00CB4775">
      <w:pPr>
        <w:pStyle w:val="BodyText"/>
        <w:numPr>
          <w:ilvl w:val="1"/>
          <w:numId w:val="23"/>
        </w:numPr>
        <w:suppressLineNumbers/>
        <w:rPr>
          <w:noProof w:val="0"/>
        </w:rPr>
      </w:pPr>
      <w:r>
        <w:rPr>
          <w:noProof w:val="0"/>
        </w:rPr>
        <w:t>Select “Public Comment”</w:t>
      </w:r>
    </w:p>
    <w:p w:rsidR="00CB4775" w:rsidRDefault="00CB4775">
      <w:pPr>
        <w:pStyle w:val="BodyText"/>
        <w:numPr>
          <w:ilvl w:val="1"/>
          <w:numId w:val="23"/>
        </w:numPr>
        <w:suppressLineNumbers/>
        <w:rPr>
          <w:noProof w:val="0"/>
        </w:rPr>
      </w:pPr>
      <w:r>
        <w:rPr>
          <w:noProof w:val="0"/>
        </w:rPr>
        <w:t>Click the “Patient Care Coordination” link</w:t>
      </w:r>
    </w:p>
    <w:p w:rsidR="00CB4775" w:rsidRDefault="00CB4775">
      <w:pPr>
        <w:pStyle w:val="BodyText"/>
        <w:suppressLineNumbers/>
        <w:rPr>
          <w:noProof w:val="0"/>
        </w:rPr>
      </w:pPr>
    </w:p>
    <w:p w:rsidR="00CB4775" w:rsidRDefault="00CB4775">
      <w:pPr>
        <w:pStyle w:val="BodyText"/>
        <w:suppressLineNumbers/>
      </w:pPr>
      <w:r>
        <w:rPr>
          <w:noProof w:val="0"/>
        </w:rPr>
        <w:t xml:space="preserve">To access the PCC Technical Framework Volume 2 Revision 5.0 follow this link: </w:t>
      </w:r>
      <w:hyperlink r:id="rId15" w:history="1">
        <w:r>
          <w:rPr>
            <w:rStyle w:val="Hyperlink"/>
          </w:rPr>
          <w:t>http://www.ihe.net/Technical_Framework/upload/IHE_PCC_TF_50_Vol_2_2009-08-10.pdf</w:t>
        </w:r>
      </w:hyperlink>
    </w:p>
    <w:p w:rsidR="00CB4775" w:rsidRDefault="00CB4775">
      <w:pPr>
        <w:pStyle w:val="CustomTOC2"/>
        <w:rPr>
          <w:i/>
          <w:iCs/>
          <w:color w:val="FF0000"/>
        </w:rPr>
      </w:pPr>
    </w:p>
    <w:p w:rsidR="00CB4775" w:rsidRDefault="00CB4775">
      <w:pPr>
        <w:pStyle w:val="CustomTOC2"/>
        <w:rPr>
          <w:i/>
          <w:iCs/>
          <w:color w:val="FF0000"/>
        </w:rPr>
      </w:pPr>
    </w:p>
    <w:p w:rsidR="00CB4775" w:rsidRDefault="00CB4775">
      <w:pPr>
        <w:pStyle w:val="Heading2"/>
        <w:numPr>
          <w:ilvl w:val="0"/>
          <w:numId w:val="0"/>
        </w:numPr>
        <w:ind w:left="576" w:hanging="576"/>
      </w:pPr>
      <w:bookmarkStart w:id="12" w:name="_Toc262845852"/>
      <w:r>
        <w:t>Open Issues and Questions</w:t>
      </w:r>
      <w:bookmarkEnd w:id="12"/>
    </w:p>
    <w:p w:rsidR="00CB4775" w:rsidRDefault="00CB4775">
      <w:pPr>
        <w:pStyle w:val="BodyText"/>
        <w:numPr>
          <w:ilvl w:val="0"/>
          <w:numId w:val="25"/>
        </w:numPr>
      </w:pPr>
      <w:r>
        <w:t>Several sections are pulled over from other related profiles (and sometimes added to) and we need to address how to resolve this.  It is likely something in the Groupings section, but could also go in an appendix as this same need applies to Antepartum and Labor and Delivery profiles.</w:t>
      </w:r>
    </w:p>
    <w:p w:rsidR="00CB4775" w:rsidRDefault="00CB4775">
      <w:pPr>
        <w:pStyle w:val="BodyText"/>
        <w:numPr>
          <w:ilvl w:val="0"/>
          <w:numId w:val="25"/>
        </w:numPr>
      </w:pPr>
      <w:r>
        <w:t>A Process Flow Diagram is still needed to represent the flow of this data between systems.</w:t>
      </w:r>
    </w:p>
    <w:p w:rsidR="00CB4775" w:rsidRDefault="00CB4775">
      <w:pPr>
        <w:pStyle w:val="ListNumber"/>
        <w:numPr>
          <w:ilvl w:val="0"/>
          <w:numId w:val="25"/>
        </w:numPr>
      </w:pPr>
      <w:r>
        <w:t>The Vital Records Birth Registration does not yet exist as a Content Profile but is one of the context areas that will interact with the NDS. Use of a placeholder may be appropriate</w:t>
      </w:r>
    </w:p>
    <w:p w:rsidR="00CB4775" w:rsidRDefault="00CB4775">
      <w:pPr>
        <w:pStyle w:val="ListNumber"/>
        <w:numPr>
          <w:ilvl w:val="0"/>
          <w:numId w:val="25"/>
        </w:numPr>
      </w:pPr>
      <w:r>
        <w:t>Newborn screening lab results are sent to the hospital using HL7 v2.5.1 messages and public health labs will not generate V3 XD-Lab reports but having such document reports will be useful. There is no profile for newborn screening labs but one is not necessary because it builds on existing lab message profiles constrained by special vocabularies and sample messages developed and maintained at NLM. It is not clear whether a profile is needed for newborn screening labs (NBSL) or if the NDS can be a content consumer for NBSL and integrate the data into the NDS eliminating the need for a separate XD-Lab document or a newborn screening lab document conforming to XD-lab could be produced and included in a folder with the NDS. It also would be possible to create a separate content profile for newborn screening, but it may be more appropriate to keep newborn screening results as part of the laboratory result section of a newborn discharge medical summary.</w:t>
      </w:r>
    </w:p>
    <w:p w:rsidR="00CB4775" w:rsidRDefault="00CB4775">
      <w:pPr>
        <w:pStyle w:val="ListNumber"/>
        <w:numPr>
          <w:ilvl w:val="0"/>
          <w:numId w:val="25"/>
        </w:numPr>
      </w:pPr>
      <w:r>
        <w:lastRenderedPageBreak/>
        <w:t>Newborn Hearing Screening is being developed as its own profile in 2010 and until it is complete and it is clear what it include, it must be a placeholder for NDS.</w:t>
      </w:r>
    </w:p>
    <w:p w:rsidR="00CB4775" w:rsidRDefault="00CB4775">
      <w:pPr>
        <w:pStyle w:val="ListNumber"/>
        <w:numPr>
          <w:ilvl w:val="0"/>
          <w:numId w:val="25"/>
        </w:numPr>
      </w:pPr>
      <w:r>
        <w:t>The NDS includes data on both the mother and the infant that are stored in the infant’s record. It will be necessary to carefully develop methods for correctly identifying the patient on which the data elements were collected.</w:t>
      </w:r>
    </w:p>
    <w:p w:rsidR="00CB4775" w:rsidRDefault="00CB4775">
      <w:pPr>
        <w:pStyle w:val="ListNumber"/>
        <w:numPr>
          <w:ilvl w:val="0"/>
          <w:numId w:val="25"/>
        </w:numPr>
      </w:pPr>
      <w:r>
        <w:t xml:space="preserve"> A special problem occurs in the problem list where problems identified in the mother are relevant for the infant and should either be entered as part of the family history using the codes and terms relevant to the mother, or in the infant’s problem list under a different code and term such as exposure to HIV for the infant whose mother has HIV. Qualifiers such as “Family History of …” do not work correctly for the infant’s problem list and can misidentify infants as having problems which they do not have but may only be at risk for.</w:t>
      </w:r>
    </w:p>
    <w:p w:rsidR="00CB4775" w:rsidRDefault="00CB4775">
      <w:pPr>
        <w:pStyle w:val="BodyText"/>
        <w:ind w:left="720"/>
      </w:pPr>
    </w:p>
    <w:p w:rsidR="00CB4775" w:rsidRDefault="00CB4775">
      <w:pPr>
        <w:pStyle w:val="Heading2"/>
        <w:numPr>
          <w:ilvl w:val="0"/>
          <w:numId w:val="0"/>
        </w:numPr>
        <w:ind w:left="576" w:hanging="576"/>
      </w:pPr>
      <w:bookmarkStart w:id="13" w:name="_Toc262845853"/>
      <w:r>
        <w:t>Closed Issues</w:t>
      </w:r>
      <w:bookmarkEnd w:id="13"/>
    </w:p>
    <w:p w:rsidR="00CB4775" w:rsidRDefault="00CB4775">
      <w:pPr>
        <w:pStyle w:val="ListNumber"/>
        <w:numPr>
          <w:ilvl w:val="0"/>
          <w:numId w:val="29"/>
        </w:numPr>
      </w:pPr>
      <w:r>
        <w:t>The content creator of an NDS also functions as a content consumer for other profiles such as the APR or LDR. Proper representations of these roles will be important.  This is out of scope of this profile other than brief mention in the Process Flow section.  Details of workflow will be handled in future work (Pediatric Workflow).</w:t>
      </w:r>
    </w:p>
    <w:p w:rsidR="00CB4775" w:rsidRDefault="00CB4775">
      <w:pPr>
        <w:pStyle w:val="BodyText"/>
        <w:rPr>
          <w:i/>
          <w:iCs/>
          <w:color w:val="FF0000"/>
        </w:rPr>
      </w:pPr>
    </w:p>
    <w:p w:rsidR="00CB4775" w:rsidRDefault="00CB4775">
      <w:pPr>
        <w:pStyle w:val="BodyText"/>
      </w:pPr>
    </w:p>
    <w:p w:rsidR="00CB4775" w:rsidRDefault="00CB4775">
      <w:pPr>
        <w:pStyle w:val="BodyText"/>
        <w:rPr>
          <w:i/>
          <w:iCs/>
        </w:rPr>
      </w:pPr>
      <w:bookmarkStart w:id="14" w:name="_Toc201058865"/>
      <w:bookmarkStart w:id="15" w:name="_Toc201058970"/>
      <w:bookmarkStart w:id="16" w:name="_Toc473170357"/>
      <w:bookmarkStart w:id="17" w:name="_Toc504625754"/>
      <w:bookmarkEnd w:id="14"/>
      <w:bookmarkEnd w:id="15"/>
    </w:p>
    <w:p w:rsidR="00CB4775" w:rsidRDefault="00CB4775">
      <w:pPr>
        <w:pStyle w:val="BodyText"/>
        <w:rPr>
          <w:i/>
          <w:iCs/>
        </w:rPr>
      </w:pPr>
    </w:p>
    <w:p w:rsidR="00CB4775" w:rsidRDefault="00CB4775">
      <w:pPr>
        <w:pStyle w:val="BodyText"/>
        <w:rPr>
          <w:i/>
          <w:iCs/>
        </w:rPr>
      </w:pPr>
    </w:p>
    <w:p w:rsidR="00CB4775" w:rsidRDefault="00CB4775">
      <w:pPr>
        <w:pStyle w:val="PartTitle"/>
      </w:pPr>
      <w:bookmarkStart w:id="18" w:name="_Toc201059281"/>
      <w:bookmarkStart w:id="19" w:name="_Toc245128569"/>
      <w:bookmarkStart w:id="20" w:name="_Toc262845854"/>
      <w:r>
        <w:lastRenderedPageBreak/>
        <w:t>Volume 1 – Profiles</w:t>
      </w:r>
      <w:bookmarkEnd w:id="18"/>
      <w:bookmarkEnd w:id="19"/>
      <w:bookmarkEnd w:id="20"/>
    </w:p>
    <w:p w:rsidR="00CB4775" w:rsidRDefault="00CB4775">
      <w:pPr>
        <w:pStyle w:val="instructions"/>
        <w:rPr>
          <w:b w:val="0"/>
          <w:iCs/>
        </w:rPr>
      </w:pPr>
      <w:bookmarkStart w:id="21" w:name="_Toc201059283"/>
      <w:r>
        <w:rPr>
          <w:b w:val="0"/>
          <w:iCs/>
        </w:rPr>
        <w:t>Add the following to section 1.1.5</w:t>
      </w:r>
    </w:p>
    <w:p w:rsidR="00CB4775" w:rsidRDefault="00CB4775">
      <w:pPr>
        <w:pStyle w:val="Heading3"/>
        <w:numPr>
          <w:ilvl w:val="0"/>
          <w:numId w:val="0"/>
        </w:numPr>
        <w:ind w:left="1080" w:hanging="1080"/>
      </w:pPr>
      <w:bookmarkStart w:id="22" w:name="_Toc245128570"/>
      <w:bookmarkStart w:id="23" w:name="_Toc262845855"/>
      <w:r>
        <w:t xml:space="preserve">1.1.5 </w:t>
      </w:r>
      <w:bookmarkEnd w:id="21"/>
      <w:r>
        <w:t>Copyright Permissions</w:t>
      </w:r>
      <w:bookmarkEnd w:id="22"/>
      <w:bookmarkEnd w:id="23"/>
    </w:p>
    <w:p w:rsidR="00CB4775" w:rsidRDefault="00CB4775">
      <w:pPr>
        <w:pStyle w:val="BodyText"/>
      </w:pPr>
    </w:p>
    <w:p w:rsidR="00CB4775" w:rsidRDefault="00CB4775">
      <w:pPr>
        <w:pStyle w:val="instructions"/>
        <w:rPr>
          <w:b w:val="0"/>
          <w:iCs/>
        </w:rPr>
      </w:pPr>
      <w:bookmarkStart w:id="24" w:name="_Toc530206507"/>
      <w:bookmarkStart w:id="25" w:name="_Toc1388427"/>
      <w:bookmarkStart w:id="26" w:name="_Toc1388581"/>
      <w:bookmarkStart w:id="27" w:name="_Toc1456608"/>
      <w:bookmarkStart w:id="28" w:name="_Toc37034633"/>
      <w:bookmarkStart w:id="29" w:name="_Toc38846111"/>
      <w:bookmarkStart w:id="30" w:name="_Toc201059284"/>
      <w:r>
        <w:rPr>
          <w:b w:val="0"/>
          <w:iCs/>
        </w:rPr>
        <w:t>Add the following to section 2.5</w:t>
      </w:r>
    </w:p>
    <w:p w:rsidR="00CB4775" w:rsidRDefault="00CB4775">
      <w:pPr>
        <w:pStyle w:val="Heading2"/>
        <w:numPr>
          <w:ilvl w:val="0"/>
          <w:numId w:val="0"/>
        </w:numPr>
        <w:ind w:left="576" w:hanging="576"/>
      </w:pPr>
      <w:bookmarkStart w:id="31" w:name="_Toc245128571"/>
      <w:bookmarkStart w:id="32" w:name="_Toc262845856"/>
      <w:r>
        <w:t>2.5 Dependencies of the PCC Integration Profiles</w:t>
      </w:r>
      <w:bookmarkEnd w:id="30"/>
      <w:bookmarkEnd w:id="31"/>
      <w:bookmarkEnd w:id="32"/>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3"/>
        <w:gridCol w:w="1710"/>
        <w:gridCol w:w="2790"/>
        <w:gridCol w:w="2342"/>
      </w:tblGrid>
      <w:tr w:rsidR="00CB4775">
        <w:tblPrEx>
          <w:tblCellMar>
            <w:top w:w="0" w:type="dxa"/>
            <w:bottom w:w="0" w:type="dxa"/>
          </w:tblCellMar>
        </w:tblPrEx>
        <w:trPr>
          <w:cantSplit/>
          <w:jc w:val="center"/>
        </w:trPr>
        <w:tc>
          <w:tcPr>
            <w:tcW w:w="2883" w:type="dxa"/>
            <w:tcBorders>
              <w:bottom w:val="single" w:sz="4" w:space="0" w:color="auto"/>
            </w:tcBorders>
          </w:tcPr>
          <w:p w:rsidR="00CB4775" w:rsidRDefault="00CB4775">
            <w:pPr>
              <w:pStyle w:val="TableEntry"/>
            </w:pPr>
            <w:r>
              <w:t>&lt;Profile Name&gt;</w:t>
            </w:r>
          </w:p>
        </w:tc>
        <w:tc>
          <w:tcPr>
            <w:tcW w:w="1710" w:type="dxa"/>
          </w:tcPr>
          <w:p w:rsidR="00CB4775" w:rsidRDefault="00CB4775">
            <w:pPr>
              <w:pStyle w:val="TableEntry"/>
            </w:pPr>
            <w:r>
              <w:t>&lt;?&gt;</w:t>
            </w:r>
          </w:p>
        </w:tc>
        <w:tc>
          <w:tcPr>
            <w:tcW w:w="2790" w:type="dxa"/>
          </w:tcPr>
          <w:p w:rsidR="00CB4775" w:rsidRDefault="00CB4775">
            <w:pPr>
              <w:pStyle w:val="TableEntry"/>
            </w:pPr>
            <w:r>
              <w:tab/>
              <w:t>&lt;?&gt;</w:t>
            </w:r>
          </w:p>
        </w:tc>
        <w:tc>
          <w:tcPr>
            <w:tcW w:w="2342" w:type="dxa"/>
          </w:tcPr>
          <w:p w:rsidR="00CB4775" w:rsidRDefault="00CB4775">
            <w:pPr>
              <w:pStyle w:val="TableEntry"/>
            </w:pPr>
            <w:r>
              <w:t>&lt;-&gt;</w:t>
            </w:r>
          </w:p>
        </w:tc>
      </w:tr>
    </w:tbl>
    <w:p w:rsidR="00CB4775" w:rsidRDefault="00CB4775">
      <w:pPr>
        <w:pStyle w:val="BodyText"/>
        <w:rPr>
          <w:iCs/>
        </w:rPr>
      </w:pPr>
    </w:p>
    <w:p w:rsidR="00CB4775" w:rsidRDefault="00CB4775">
      <w:pPr>
        <w:pStyle w:val="instructions"/>
        <w:rPr>
          <w:b w:val="0"/>
          <w:iCs/>
        </w:rPr>
      </w:pPr>
      <w:r>
        <w:rPr>
          <w:b w:val="0"/>
          <w:iCs/>
        </w:rPr>
        <w:t>Add the following to section 2.7</w:t>
      </w:r>
    </w:p>
    <w:p w:rsidR="00CB4775" w:rsidRDefault="00CB4775">
      <w:pPr>
        <w:pStyle w:val="Heading2"/>
        <w:numPr>
          <w:ilvl w:val="0"/>
          <w:numId w:val="0"/>
        </w:numPr>
        <w:ind w:left="576" w:hanging="576"/>
      </w:pPr>
      <w:bookmarkStart w:id="33" w:name="_Toc245128572"/>
      <w:bookmarkStart w:id="34" w:name="_Toc262845857"/>
      <w:r>
        <w:t>2.7 History of Annual Changes</w:t>
      </w:r>
      <w:bookmarkEnd w:id="33"/>
      <w:bookmarkEnd w:id="34"/>
    </w:p>
    <w:p w:rsidR="00CB4775" w:rsidRDefault="00CB4775">
      <w:pPr>
        <w:pStyle w:val="CustomTOC1"/>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bookmarkEnd w:id="16"/>
      <w:bookmarkEnd w:id="17"/>
      <w:bookmarkEnd w:id="24"/>
      <w:bookmarkEnd w:id="25"/>
      <w:bookmarkEnd w:id="26"/>
      <w:bookmarkEnd w:id="27"/>
      <w:bookmarkEnd w:id="28"/>
      <w:bookmarkEnd w:id="29"/>
    </w:p>
    <w:p w:rsidR="00CB4775" w:rsidRDefault="00CB4775">
      <w:pPr>
        <w:pStyle w:val="instructions"/>
        <w:rPr>
          <w:b w:val="0"/>
          <w:iCs/>
        </w:rPr>
      </w:pPr>
      <w:r>
        <w:rPr>
          <w:b w:val="0"/>
          <w:iCs/>
        </w:rPr>
        <w:t>Add Section X</w:t>
      </w:r>
    </w:p>
    <w:p w:rsidR="00CB4775" w:rsidRDefault="00CB4775">
      <w:pPr>
        <w:pStyle w:val="Heading1"/>
        <w:numPr>
          <w:ilvl w:val="0"/>
          <w:numId w:val="0"/>
        </w:numPr>
        <w:ind w:left="432" w:hanging="432"/>
      </w:pPr>
      <w:bookmarkStart w:id="43" w:name="_Toc201059286"/>
      <w:bookmarkStart w:id="44" w:name="_Toc245128573"/>
      <w:bookmarkStart w:id="45" w:name="_Toc262845858"/>
      <w:r>
        <w:lastRenderedPageBreak/>
        <w:t>X Newborn Discharge Summary Profile</w:t>
      </w:r>
      <w:bookmarkEnd w:id="43"/>
      <w:bookmarkEnd w:id="44"/>
      <w:bookmarkEnd w:id="45"/>
    </w:p>
    <w:p w:rsidR="00CB4775" w:rsidRDefault="00CB4775">
      <w:pPr>
        <w:pStyle w:val="Default"/>
        <w:rPr>
          <w:sz w:val="23"/>
        </w:rPr>
      </w:pPr>
    </w:p>
    <w:p w:rsidR="00CB4775" w:rsidRDefault="00CB4775">
      <w:pPr>
        <w:pStyle w:val="Default"/>
      </w:pPr>
      <w:r>
        <w:rPr>
          <w:lang/>
        </w:rPr>
        <w:t xml:space="preserve">The Newborn Discharge Summary represents a summary of the most critical information to a newborn care provider after discharge from the birthing facility. </w:t>
      </w:r>
      <w:r>
        <w:t>For 2010, the scope will be constrained to newborn discharges cared for in a normal newborn nursery and will not include infants with complex problems cared for in a NICU. The NDS draws heavily on other content profiles such as APR and LDR and can also be used to display the results of newborn screening tests when they are available. As newborn screening results may not be available until after the newborn goes home, updating the NDS can be an effective strategy for transferring these results to future medical home (because the medical home is not always identified before the infant leaves the hospital but the family can always identify the birthing facility where the birth occurred.)</w:t>
      </w:r>
    </w:p>
    <w:p w:rsidR="00CB4775" w:rsidRDefault="00CB4775">
      <w:pPr>
        <w:pStyle w:val="Default"/>
      </w:pPr>
    </w:p>
    <w:p w:rsidR="00CB4775" w:rsidRDefault="00CB4775">
      <w:pPr>
        <w:pStyle w:val="Default"/>
      </w:pPr>
      <w:r>
        <w:t xml:space="preserve">Newborn hospital discharge represents the first transfer of care for the over 4 million infants born in the United States each year.  The NDS can play a critical role in creating a new ambulatory EHR for the infant at the time of their first office visit which is usually 2 or 3 days after they leave the birthing. Information recorded on the NDS can accurately be filed in the infant’s lifetime record. The NDS also can play a critical role in assuring that all care requirements identified during newborn hospitalization are met after discharge and can provide the basis for quality measurement reporting and provide data required for clinical decision support. </w:t>
      </w:r>
    </w:p>
    <w:p w:rsidR="00CB4775" w:rsidRDefault="00CB4775">
      <w:pPr>
        <w:pStyle w:val="BodyText"/>
        <w:rPr>
          <w:iCs/>
        </w:rPr>
      </w:pPr>
    </w:p>
    <w:p w:rsidR="00CB4775" w:rsidRDefault="00CB4775">
      <w:pPr>
        <w:pStyle w:val="Heading2"/>
        <w:numPr>
          <w:ilvl w:val="0"/>
          <w:numId w:val="0"/>
        </w:numPr>
        <w:ind w:left="576" w:hanging="576"/>
      </w:pPr>
      <w:bookmarkStart w:id="46" w:name="_Toc201059287"/>
      <w:bookmarkStart w:id="47" w:name="_Toc245128574"/>
      <w:bookmarkStart w:id="48" w:name="_Toc262845859"/>
      <w:r>
        <w:t>X.1 Purpose and Scope</w:t>
      </w:r>
      <w:bookmarkEnd w:id="47"/>
      <w:bookmarkEnd w:id="48"/>
    </w:p>
    <w:p w:rsidR="00CB4775" w:rsidRDefault="00CB4775">
      <w:pPr>
        <w:pStyle w:val="Default"/>
        <w:rPr>
          <w:sz w:val="23"/>
        </w:rPr>
      </w:pPr>
      <w:bookmarkStart w:id="49" w:name="_Toc245128575"/>
    </w:p>
    <w:p w:rsidR="00CB4775" w:rsidRDefault="00CB4775">
      <w:pPr>
        <w:pStyle w:val="Default"/>
      </w:pPr>
      <w:r>
        <w:t>The newborn discharge is produced when a newborn infant leaves the hospital and can play a critical role in creating a new ambulatory EHR at the time of the first visit following discharge. Many of the data elements that are recorded on the NDS should become a part of the lifetime record but often are not available in an infant’s record if data is not transferred from the hospital. Ideally this data, such as the birth weight, time of birth, discharge weight, and hepatitis B immunization, should be discretely imported into the ambulatory record, but it is useful to import that data as an intact document. The same NDS can also be used to start a personal health record for the infant.</w:t>
      </w:r>
    </w:p>
    <w:p w:rsidR="00CB4775" w:rsidRDefault="00CB4775">
      <w:pPr>
        <w:pStyle w:val="Default"/>
      </w:pPr>
    </w:p>
    <w:p w:rsidR="00CB4775" w:rsidRDefault="00CB4775">
      <w:pPr>
        <w:pStyle w:val="Default"/>
      </w:pPr>
      <w:r>
        <w:t xml:space="preserve">For 2010, the NDS will be constrained in scope to the care of a newborn who did not require special care in a Neonatal Intensive Care Unit (NICU) and did not have any complex problems requiring extended stay or more complex treatment. In future years, the scope of the NDS can be expanded to include the more complex events that occur during NICU admissions. </w:t>
      </w:r>
    </w:p>
    <w:p w:rsidR="00CB4775" w:rsidRDefault="00CB4775">
      <w:pPr>
        <w:pStyle w:val="Default"/>
      </w:pPr>
    </w:p>
    <w:p w:rsidR="00CB4775" w:rsidRDefault="00CB4775">
      <w:pPr>
        <w:pStyle w:val="Default"/>
      </w:pPr>
      <w:r>
        <w:t xml:space="preserve">The NDS is an example of a short stay hospital record (as sanctioned by JCAHO) where a single document serves several functions. A short stay hospital record includes the admission history </w:t>
      </w:r>
      <w:r>
        <w:lastRenderedPageBreak/>
        <w:t>and physical, a discharge note, and all significant progress notes so that it contains all necessary elements of a hospital discharge summary and a separate dictated discharge summary is not required. A short stay hospital record produces the discharge summary as an on-going process during the hospital stay rather than as a separate process.</w:t>
      </w:r>
    </w:p>
    <w:p w:rsidR="00CB4775" w:rsidRDefault="00CB4775">
      <w:pPr>
        <w:pStyle w:val="Default"/>
      </w:pPr>
    </w:p>
    <w:p w:rsidR="00CB4775" w:rsidRDefault="00CB4775">
      <w:pPr>
        <w:pStyle w:val="Default"/>
      </w:pPr>
      <w:r>
        <w:t>Much of the data required to complete a NDS is available in other documents found other places such as the Antepartum Record and in the Labor and Delivery Record. An important purpose of the NDS to provide accurate capture and re-use of data that was originally collected on the mother but that is of significance to the infant</w:t>
      </w:r>
    </w:p>
    <w:p w:rsidR="00CB4775" w:rsidRDefault="00CB4775">
      <w:pPr>
        <w:pStyle w:val="CustomTOC3"/>
        <w:rPr>
          <w:sz w:val="24"/>
        </w:rPr>
      </w:pPr>
    </w:p>
    <w:p w:rsidR="00CB4775" w:rsidRDefault="00CB4775">
      <w:pPr>
        <w:pStyle w:val="Default"/>
      </w:pPr>
      <w:r>
        <w:t>A key purpose of the NDS is to coordinate care that is incomplete at the time of discharge and that will need to be completed in the ambulatory setting, such as repeat hearing screening or consults, or imaging studies that were ordered but not completed during the hospital or birthing facility stay.</w:t>
      </w:r>
    </w:p>
    <w:p w:rsidR="00CB4775" w:rsidRDefault="00CB4775">
      <w:pPr>
        <w:pStyle w:val="Default"/>
      </w:pPr>
    </w:p>
    <w:p w:rsidR="00CB4775" w:rsidRDefault="00CB4775">
      <w:pPr>
        <w:pStyle w:val="Default"/>
      </w:pPr>
      <w:r>
        <w:t>Clinical decision support can be used to determine care requirements for newborns after discharge, and a key purpose of the NDS is to provide necessary data elements to drive CDS in the ambulatory setting</w:t>
      </w:r>
    </w:p>
    <w:p w:rsidR="00CB4775" w:rsidRDefault="00CB4775">
      <w:pPr>
        <w:pStyle w:val="Default"/>
      </w:pPr>
    </w:p>
    <w:p w:rsidR="00CB4775" w:rsidRDefault="00CB4775">
      <w:pPr>
        <w:pStyle w:val="Default"/>
      </w:pPr>
      <w:r>
        <w:t>Quality of care measures are being developed by NCQA to track completion of all mandated newborn screening activities. The NDS is expected to provide key data elements necessary to measure quality which will involve integration of data from the hospital or birthing center with data from ambulatory care.</w:t>
      </w:r>
    </w:p>
    <w:p w:rsidR="00CB4775" w:rsidRDefault="00CB4775">
      <w:pPr>
        <w:pStyle w:val="Default"/>
      </w:pPr>
    </w:p>
    <w:p w:rsidR="00CB4775" w:rsidRDefault="00CB4775">
      <w:pPr>
        <w:pStyle w:val="Default"/>
      </w:pPr>
      <w:r>
        <w:t>Family history is an important component of an infant’s medical record and newborn discharge is a good time to collect an initial family history. The NDS will include sections in the medical summary designed to contain the family history. Tools are available to collect family history that could be utilized to transfer data to the NDS.</w:t>
      </w:r>
    </w:p>
    <w:p w:rsidR="00CB4775" w:rsidRDefault="00CB4775">
      <w:pPr>
        <w:pStyle w:val="Default"/>
      </w:pPr>
    </w:p>
    <w:p w:rsidR="00CB4775" w:rsidRDefault="00CB4775">
      <w:pPr>
        <w:pStyle w:val="Default"/>
      </w:pPr>
      <w:r>
        <w:t>During the newborn hospital or birthing facility stay, the infant is identified as “BabyBoy” or “BabyGirl”, and special pediatric demographics are used to handle multiple births. Before the infant leaves the hospital a birth certificate registration is usually completed and filed with vital records. The birth certificate also contains data about the parents, such as mother’s education level, in addition to the infant’s name. It will be useful to extract data such as birth weight from the NDS for use in completing the birth certificate registration, and data from the national standard electronic birth certificate (plus individual state additions) will be useful for updating the NDS with complete and accurate demographics.</w:t>
      </w:r>
    </w:p>
    <w:p w:rsidR="00CB4775" w:rsidRDefault="00CB4775">
      <w:pPr>
        <w:pStyle w:val="Default"/>
      </w:pPr>
    </w:p>
    <w:p w:rsidR="00CB4775" w:rsidRDefault="00CB4775">
      <w:pPr>
        <w:pStyle w:val="Default"/>
      </w:pPr>
      <w:r>
        <w:t xml:space="preserve">Because normal newborn hospitalizations are extremely brief, the results of many screening tests are not available when the infant leaves the hospital or birthing facility. These results will be returned to the hospital where the tests were ordered but most newborns are not cared for by the same provider during the newborn hospital admission and afterwards in the medical home. It will be extremely useful to update the NDS with the results of newborn screening tests and to make </w:t>
      </w:r>
      <w:r>
        <w:lastRenderedPageBreak/>
        <w:t>these updates available to future providers, since the future primary care provider and medical home are often not known at the time of discharge, but the hospital of birth is almost always know to future providers who can query for this data at the hospital of birth. A provider seeing the newborn for the first time in an ambulatory setting could register with the hospital to receive notice of document availability when results of newborn screening are sent to the hospital.</w:t>
      </w:r>
    </w:p>
    <w:p w:rsidR="00CB4775" w:rsidRDefault="00CB4775">
      <w:pPr>
        <w:pStyle w:val="Default"/>
      </w:pPr>
    </w:p>
    <w:p w:rsidR="00CB4775" w:rsidRDefault="00CB4775">
      <w:pPr>
        <w:pStyle w:val="Default"/>
      </w:pPr>
      <w:r>
        <w:t>The hospital is usually responsible for completing newborn hearing screening if this was not done during the admission, and this is often done at a hospital run ambulatory hearing testing facility. The results of the hearing test (or re-test) can also be added to the NDS post discharge (completing an order placed during the admission) and this new information made available through a notice of document availability.</w:t>
      </w:r>
    </w:p>
    <w:p w:rsidR="00CB4775" w:rsidRDefault="00CB4775">
      <w:pPr>
        <w:pStyle w:val="CustomTOC3"/>
        <w:rPr>
          <w:sz w:val="24"/>
        </w:rPr>
      </w:pPr>
    </w:p>
    <w:p w:rsidR="00CB4775" w:rsidRDefault="00CB4775">
      <w:pPr>
        <w:pStyle w:val="Default"/>
      </w:pPr>
      <w:r>
        <w:t>The range of problems, data observations, procedures, and medication that are relevant to care provided in the normal newborn nursery is quite limited, and this content profile will include tables of commonly used codes including mapping of ICD9, ICD10, and SNOMED codes for describing common newborn conditions and targets of newborn screening. These coding vocabulary subsets should be used to improve the quality of ambulatory problem lists in future records built from the NDS.</w:t>
      </w:r>
    </w:p>
    <w:p w:rsidR="00CB4775" w:rsidRDefault="00CB4775">
      <w:pPr>
        <w:pStyle w:val="CustomTOC3"/>
      </w:pPr>
    </w:p>
    <w:p w:rsidR="00CB4775" w:rsidRDefault="00CB4775">
      <w:pPr>
        <w:pStyle w:val="Heading2"/>
        <w:numPr>
          <w:ilvl w:val="0"/>
          <w:numId w:val="0"/>
        </w:numPr>
        <w:ind w:left="576" w:hanging="576"/>
      </w:pPr>
      <w:bookmarkStart w:id="50" w:name="_Toc262845860"/>
      <w:r>
        <w:t xml:space="preserve">X.2 </w:t>
      </w:r>
      <w:bookmarkEnd w:id="49"/>
      <w:r>
        <w:t>Process Flow</w:t>
      </w:r>
      <w:bookmarkEnd w:id="50"/>
    </w:p>
    <w:p w:rsidR="00CB4775" w:rsidRDefault="00CB4775">
      <w:pPr>
        <w:pStyle w:val="CustomTOC4"/>
      </w:pPr>
    </w:p>
    <w:p w:rsidR="00CB4775" w:rsidRDefault="00CB4775">
      <w:pPr>
        <w:pStyle w:val="Heading3"/>
        <w:numPr>
          <w:ilvl w:val="0"/>
          <w:numId w:val="0"/>
        </w:numPr>
        <w:ind w:left="1080" w:hanging="1080"/>
      </w:pPr>
      <w:bookmarkStart w:id="51" w:name="_Toc262845861"/>
      <w:r>
        <w:t>X.2.1 Use Cases</w:t>
      </w:r>
      <w:bookmarkEnd w:id="51"/>
    </w:p>
    <w:p w:rsidR="00CB4775" w:rsidRDefault="00CB4775">
      <w:pPr>
        <w:pStyle w:val="BodyText"/>
      </w:pPr>
    </w:p>
    <w:p w:rsidR="00CB4775" w:rsidRDefault="00CB4775">
      <w:pPr>
        <w:pStyle w:val="Heading4"/>
        <w:numPr>
          <w:ilvl w:val="0"/>
          <w:numId w:val="0"/>
        </w:numPr>
        <w:ind w:left="864" w:hanging="864"/>
      </w:pPr>
      <w:r>
        <w:t>X.2.1.1 A normal newborn with no special problems</w:t>
      </w:r>
    </w:p>
    <w:p w:rsidR="00CB4775" w:rsidRDefault="00CB4775">
      <w:pPr>
        <w:pStyle w:val="Default"/>
      </w:pPr>
      <w:r>
        <w:t>A normal newborn discharge illustrates all of the features of the profile:</w:t>
      </w:r>
    </w:p>
    <w:p w:rsidR="00CB4775" w:rsidRDefault="00CB4775">
      <w:pPr>
        <w:pStyle w:val="Default"/>
        <w:rPr>
          <w:sz w:val="23"/>
        </w:rPr>
      </w:pPr>
    </w:p>
    <w:p w:rsidR="00CB4775" w:rsidRDefault="00CB4775">
      <w:pPr>
        <w:pStyle w:val="ListNumber2"/>
      </w:pPr>
      <w:r>
        <w:t>The initial observations on the newborn are recorded in the infant section of the labor and delivery record including the birth weight, apgar scores, and other measurements.</w:t>
      </w:r>
    </w:p>
    <w:p w:rsidR="00CB4775" w:rsidRDefault="00CB4775">
      <w:pPr>
        <w:pStyle w:val="ListNumber2"/>
      </w:pPr>
      <w:r>
        <w:t>When the infant is admitted to the normal newborn nursery, a newborn discharge summary is created as the electronic medical record for the newborn.</w:t>
      </w:r>
    </w:p>
    <w:p w:rsidR="00CB4775" w:rsidRDefault="00CB4775">
      <w:pPr>
        <w:pStyle w:val="ListNumber2"/>
      </w:pPr>
      <w:r>
        <w:t xml:space="preserve">Selected data from the Mother’s antepartum history and physical is transferred to the NDS or entered manually. </w:t>
      </w:r>
    </w:p>
    <w:p w:rsidR="00CB4775" w:rsidRDefault="00CB4775">
      <w:pPr>
        <w:pStyle w:val="Default"/>
        <w:rPr>
          <w:sz w:val="23"/>
        </w:rPr>
      </w:pPr>
    </w:p>
    <w:p w:rsidR="00CB4775" w:rsidRDefault="00CB4775">
      <w:pPr>
        <w:pStyle w:val="Heading4"/>
        <w:numPr>
          <w:ilvl w:val="0"/>
          <w:numId w:val="0"/>
        </w:numPr>
        <w:ind w:left="864" w:hanging="864"/>
      </w:pPr>
      <w:r>
        <w:t>X.2.1.2 An infant who fails to pass newborn hearing screening</w:t>
      </w:r>
    </w:p>
    <w:p w:rsidR="00CB4775" w:rsidRDefault="00CB4775">
      <w:pPr>
        <w:pStyle w:val="Default"/>
      </w:pPr>
      <w:r>
        <w:t>A normal newborn who fails to pass the most recent hearing screening before discharge from the hospital will require additional testing after hospital discharge. The NDS contains only the results of the most recent hearing test performed prior to discharge.</w:t>
      </w:r>
    </w:p>
    <w:p w:rsidR="00CB4775" w:rsidRDefault="00CB4775">
      <w:pPr>
        <w:pStyle w:val="Default"/>
        <w:rPr>
          <w:sz w:val="23"/>
        </w:rPr>
      </w:pPr>
    </w:p>
    <w:p w:rsidR="00CB4775" w:rsidRDefault="00CB4775">
      <w:pPr>
        <w:pStyle w:val="Heading4"/>
        <w:numPr>
          <w:ilvl w:val="0"/>
          <w:numId w:val="0"/>
        </w:numPr>
        <w:ind w:left="864" w:hanging="864"/>
      </w:pPr>
      <w:r>
        <w:t>X.2.1.3 An infant with hyperbilirubinemia</w:t>
      </w:r>
    </w:p>
    <w:p w:rsidR="00CB4775" w:rsidRDefault="00CB4775">
      <w:pPr>
        <w:pStyle w:val="Default"/>
      </w:pPr>
      <w:r>
        <w:t xml:space="preserve">Some infants will develop jaundice due to elevation of serum bilirubin that will require diagnostic studies and possible therapy during the newborn hospitalization and potentially after discharge. Severe elevations of bilirubin are rare, but can cause brain damage. A key role of the newborn discharge summary is to provide data for clinical decision support to determine the need for therapy and to coordinate care provided in the hospital with care required after discharge. Some infants will have transcutaneous bilirubin measurements performed at the bedside. Some infants will have blood drawn (usually by heel stick) for laboratory measurement of bilirubin and the results will usually be returned as HL7 v2.x lab results messages. All infants will have the mother’s blood type measured as part of the antepartum labs. </w:t>
      </w:r>
    </w:p>
    <w:p w:rsidR="00CB4775" w:rsidRDefault="00CB4775">
      <w:pPr>
        <w:pStyle w:val="CustomTOC4"/>
      </w:pPr>
    </w:p>
    <w:p w:rsidR="00CB4775" w:rsidRDefault="00CB4775">
      <w:pPr>
        <w:pStyle w:val="Heading4"/>
        <w:numPr>
          <w:ilvl w:val="0"/>
          <w:numId w:val="0"/>
        </w:numPr>
        <w:ind w:left="864" w:hanging="864"/>
      </w:pPr>
      <w:r>
        <w:t>X.2.1.4 An infant born to an HIV positive mother</w:t>
      </w:r>
    </w:p>
    <w:p w:rsidR="00CB4775" w:rsidRDefault="00CB4775">
      <w:pPr>
        <w:pStyle w:val="Default"/>
      </w:pPr>
      <w:r>
        <w:t xml:space="preserve">When a mother is known to be infected with HIV, treatment is started during pregnancy and delivery to prevent transfer of the virus to the newborn. </w:t>
      </w:r>
    </w:p>
    <w:p w:rsidR="00CB4775" w:rsidRDefault="00CB4775">
      <w:pPr>
        <w:pStyle w:val="CustomTOC4"/>
      </w:pPr>
    </w:p>
    <w:p w:rsidR="00CB4775" w:rsidRDefault="00CB4775">
      <w:pPr>
        <w:pStyle w:val="Heading4"/>
        <w:numPr>
          <w:ilvl w:val="0"/>
          <w:numId w:val="0"/>
        </w:numPr>
        <w:ind w:left="864" w:hanging="864"/>
      </w:pPr>
      <w:r>
        <w:t>X.2.1.5 An infant born to a mother who is positive for Hepatitis B antigen</w:t>
      </w:r>
    </w:p>
    <w:p w:rsidR="00CB4775" w:rsidRDefault="00CB4775">
      <w:pPr>
        <w:pStyle w:val="Default"/>
        <w:rPr>
          <w:sz w:val="23"/>
        </w:rPr>
      </w:pPr>
      <w:r>
        <w:t>An infant born to a mother who is known to be Hepatitis B antigen positive requires special treatment because they must receive both the Hepatitis B vaccine (which might be optional or deferred in other infants) and the Hepatitis B Hyperimmune Globulin (which provides passive immunity). It will be important to use the NDS to communicate the Hepatitis B lab results from the mother, the immunizations given to infant, and the plan of care that documents the need for future testing and careful observation of the infant to assure that maternal infant transmission of hepatitis has not occurred</w:t>
      </w:r>
      <w:r>
        <w:rPr>
          <w:sz w:val="23"/>
        </w:rPr>
        <w:t>.</w:t>
      </w:r>
    </w:p>
    <w:p w:rsidR="00CB4775" w:rsidRDefault="00CB4775">
      <w:pPr>
        <w:pStyle w:val="CustomTOC4"/>
      </w:pPr>
    </w:p>
    <w:p w:rsidR="00CB4775" w:rsidRDefault="00CB4775">
      <w:pPr>
        <w:pStyle w:val="Heading4"/>
        <w:numPr>
          <w:ilvl w:val="0"/>
          <w:numId w:val="0"/>
        </w:numPr>
        <w:ind w:left="864" w:hanging="864"/>
      </w:pPr>
      <w:r>
        <w:t>X.2.1.6 An infant with a heart murmur</w:t>
      </w:r>
    </w:p>
    <w:p w:rsidR="00CB4775" w:rsidRDefault="00CB4775">
      <w:pPr>
        <w:pStyle w:val="Default"/>
      </w:pPr>
      <w:r>
        <w:t xml:space="preserve">A heart murmur is a common finding in newborns and most are not associated with congenital heart disease. Some significant congenital heart disease is not detected by examining the infant and it has been proposed that all newborns be screened by measuring pulse oxygenation (a vital sign on the medical summary.) This practice is undergoing evidence based review. </w:t>
      </w:r>
    </w:p>
    <w:p w:rsidR="00CB4775" w:rsidRDefault="00CB4775">
      <w:pPr>
        <w:pStyle w:val="CustomTOC4"/>
      </w:pPr>
    </w:p>
    <w:p w:rsidR="00CB4775" w:rsidRDefault="00CB4775">
      <w:pPr>
        <w:pStyle w:val="Heading4"/>
        <w:numPr>
          <w:ilvl w:val="0"/>
          <w:numId w:val="0"/>
        </w:numPr>
        <w:ind w:left="864" w:hanging="864"/>
      </w:pPr>
      <w:r>
        <w:t>X.2.1.7 An infant with a congenital malformation such as equinovarus (club foot)</w:t>
      </w:r>
    </w:p>
    <w:p w:rsidR="00CB4775" w:rsidRDefault="00CB4775">
      <w:pPr>
        <w:pStyle w:val="Default"/>
      </w:pPr>
      <w:r>
        <w:t xml:space="preserve">Many congenital malformations are not life threatening and do not require immediate therapy. A key role for the NDS is to document which diagnostic studies and consultations were completed during the hospitalization and which ones have been scheduled. </w:t>
      </w:r>
    </w:p>
    <w:p w:rsidR="00CB4775" w:rsidRDefault="00CB4775">
      <w:pPr>
        <w:pStyle w:val="BodyText"/>
      </w:pPr>
    </w:p>
    <w:p w:rsidR="00CB4775" w:rsidRDefault="00CB4775">
      <w:pPr>
        <w:pStyle w:val="Heading3"/>
        <w:numPr>
          <w:ilvl w:val="0"/>
          <w:numId w:val="0"/>
        </w:numPr>
        <w:ind w:left="1080" w:hanging="1080"/>
      </w:pPr>
      <w:bookmarkStart w:id="52" w:name="_Toc262845862"/>
      <w:r>
        <w:lastRenderedPageBreak/>
        <w:t>X.2.2 Diagrams</w:t>
      </w:r>
      <w:bookmarkEnd w:id="52"/>
    </w:p>
    <w:p w:rsidR="00CB4775" w:rsidRDefault="00CB4775">
      <w:pPr>
        <w:pStyle w:val="BodyText"/>
        <w:rPr>
          <w:i/>
          <w:iCs/>
        </w:rPr>
      </w:pPr>
    </w:p>
    <w:p w:rsidR="00CB4775" w:rsidRDefault="00CB4775">
      <w:pPr>
        <w:pStyle w:val="BodyText"/>
        <w:rPr>
          <w:color w:val="0000FF"/>
        </w:rPr>
      </w:pPr>
    </w:p>
    <w:p w:rsidR="00CB4775" w:rsidRDefault="00CB4775">
      <w:pPr>
        <w:pStyle w:val="FigureTitle"/>
      </w:pPr>
      <w:r>
        <w:t xml:space="preserve">Figure X.2.2-1. Basic Process Flow in Newborn Discharge Summary Profile </w:t>
      </w:r>
    </w:p>
    <w:p w:rsidR="00CB4775" w:rsidRDefault="00CB4775">
      <w:pPr>
        <w:pStyle w:val="BodyText"/>
      </w:pPr>
    </w:p>
    <w:p w:rsidR="00CB4775" w:rsidRDefault="00CB4775">
      <w:pPr>
        <w:pStyle w:val="BodyText"/>
      </w:pPr>
    </w:p>
    <w:p w:rsidR="00CB4775" w:rsidRDefault="00CB4775">
      <w:pPr>
        <w:pStyle w:val="Heading2"/>
        <w:numPr>
          <w:ilvl w:val="0"/>
          <w:numId w:val="0"/>
        </w:numPr>
        <w:ind w:left="576" w:hanging="576"/>
      </w:pPr>
      <w:bookmarkStart w:id="53" w:name="_Toc245128576"/>
      <w:bookmarkStart w:id="54" w:name="_Toc262845863"/>
      <w:r>
        <w:t>X.3 Actors/Transactions</w:t>
      </w:r>
      <w:bookmarkEnd w:id="35"/>
      <w:bookmarkEnd w:id="36"/>
      <w:bookmarkEnd w:id="37"/>
      <w:bookmarkEnd w:id="38"/>
      <w:bookmarkEnd w:id="39"/>
      <w:bookmarkEnd w:id="40"/>
      <w:bookmarkEnd w:id="41"/>
      <w:bookmarkEnd w:id="42"/>
      <w:bookmarkEnd w:id="46"/>
      <w:bookmarkEnd w:id="53"/>
      <w:bookmarkEnd w:id="54"/>
    </w:p>
    <w:p w:rsidR="00CB4775" w:rsidRDefault="00CB4775">
      <w:pPr>
        <w:pStyle w:val="BodyText"/>
        <w:rPr>
          <w:szCs w:val="24"/>
        </w:rPr>
      </w:pPr>
      <w:bookmarkStart w:id="55" w:name="_Toc201059288"/>
      <w:bookmarkStart w:id="56" w:name="_Toc245128577"/>
      <w:r>
        <w:rPr>
          <w:szCs w:val="24"/>
        </w:rPr>
        <w:t>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in PCC TF_2:4.1</w:t>
      </w:r>
    </w:p>
    <w:p w:rsidR="00CB4775" w:rsidRDefault="00CB4775">
      <w:pPr>
        <w:pStyle w:val="BodyText"/>
        <w:rPr>
          <w:sz w:val="23"/>
          <w:szCs w:val="23"/>
        </w:rPr>
      </w:pPr>
    </w:p>
    <w:p w:rsidR="00CB4775" w:rsidRDefault="00A54BA1">
      <w:pPr>
        <w:pStyle w:val="BodyText"/>
        <w:jc w:val="center"/>
        <w:rPr>
          <w:iCs/>
        </w:rPr>
      </w:pPr>
      <w:r>
        <w:rPr>
          <w:iCs/>
        </w:rPr>
        <w:drawing>
          <wp:inline distT="0" distB="0" distL="0" distR="0">
            <wp:extent cx="4945380" cy="1265555"/>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945380" cy="1265555"/>
                    </a:xfrm>
                    <a:prstGeom prst="rect">
                      <a:avLst/>
                    </a:prstGeom>
                    <a:noFill/>
                    <a:ln w="9525">
                      <a:noFill/>
                      <a:miter lim="800000"/>
                      <a:headEnd/>
                      <a:tailEnd/>
                    </a:ln>
                  </pic:spPr>
                </pic:pic>
              </a:graphicData>
            </a:graphic>
          </wp:inline>
        </w:drawing>
      </w:r>
    </w:p>
    <w:p w:rsidR="00CB4775" w:rsidRDefault="00CB4775">
      <w:pPr>
        <w:pStyle w:val="FigureTitle"/>
      </w:pPr>
      <w:r>
        <w:t>Figure X.3-1 Actor Diagram</w:t>
      </w:r>
    </w:p>
    <w:p w:rsidR="00CB4775" w:rsidRDefault="00CB4775">
      <w:pPr>
        <w:pStyle w:val="CustomTOC3"/>
      </w:pPr>
    </w:p>
    <w:p w:rsidR="00CB4775" w:rsidRDefault="00CB4775">
      <w:pPr>
        <w:pStyle w:val="Heading3"/>
        <w:numPr>
          <w:ilvl w:val="0"/>
          <w:numId w:val="0"/>
        </w:numPr>
        <w:ind w:left="1080" w:hanging="1080"/>
      </w:pPr>
      <w:bookmarkStart w:id="57" w:name="_Toc262845864"/>
      <w:r>
        <w:t>X.3.1 Requirements of Actors</w:t>
      </w:r>
      <w:bookmarkEnd w:id="57"/>
    </w:p>
    <w:p w:rsidR="00CB4775" w:rsidRDefault="00CB4775">
      <w:pPr>
        <w:pStyle w:val="CustomTOC3"/>
      </w:pPr>
    </w:p>
    <w:p w:rsidR="00CB4775" w:rsidRDefault="00CB4775">
      <w:pPr>
        <w:pStyle w:val="CustomTOC3"/>
      </w:pPr>
    </w:p>
    <w:p w:rsidR="00CB4775" w:rsidRDefault="00CB4775">
      <w:pPr>
        <w:pStyle w:val="CustomTOC3"/>
      </w:pPr>
    </w:p>
    <w:p w:rsidR="00CB4775" w:rsidRDefault="00CB4775">
      <w:pPr>
        <w:pStyle w:val="Heading2"/>
        <w:numPr>
          <w:ilvl w:val="0"/>
          <w:numId w:val="0"/>
        </w:numPr>
        <w:ind w:left="576" w:hanging="576"/>
      </w:pPr>
      <w:bookmarkStart w:id="58" w:name="_Toc262845865"/>
      <w:r>
        <w:t>X.4 Options</w:t>
      </w:r>
      <w:bookmarkEnd w:id="55"/>
      <w:bookmarkEnd w:id="56"/>
      <w:bookmarkEnd w:id="58"/>
    </w:p>
    <w:p w:rsidR="00CB4775" w:rsidRDefault="00CB4775">
      <w:pPr>
        <w:pStyle w:val="TableTitle"/>
      </w:pPr>
      <w:r>
        <w:t>Table X.4-1 Newborn Discharge Summary - Actors and Options</w:t>
      </w:r>
      <w:bookmarkStart w:id="59" w:name="_Toc504625757"/>
      <w:bookmarkStart w:id="60" w:name="_Toc530206510"/>
      <w:bookmarkStart w:id="61" w:name="_Toc1388430"/>
      <w:bookmarkStart w:id="62" w:name="_Toc1388584"/>
      <w:bookmarkStart w:id="63" w:name="_Toc1456611"/>
      <w:bookmarkStart w:id="64" w:name="_Toc37034636"/>
      <w:bookmarkStart w:id="65" w:name="_Toc38846114"/>
      <w:bookmarkStart w:id="66" w:name="_Toc201059289"/>
      <w:bookmarkStart w:id="67" w:name="_Toc245128578"/>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CB4775">
        <w:trPr>
          <w:cantSplit/>
          <w:tblHeade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CB4775" w:rsidRDefault="00CB4775">
            <w:pPr>
              <w:pStyle w:val="TableEntryHeader"/>
            </w:pPr>
            <w:r>
              <w:t>Actor</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CB4775" w:rsidRDefault="00CB4775">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CB4775" w:rsidRDefault="00CB4775">
            <w:pPr>
              <w:pStyle w:val="TableEntryHeader"/>
            </w:pPr>
            <w:r>
              <w:t xml:space="preserve">Section </w:t>
            </w:r>
          </w:p>
        </w:tc>
      </w:tr>
      <w:tr w:rsidR="00CB477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4775" w:rsidRDefault="00CB4775">
            <w:pPr>
              <w:pStyle w:val="TableEntry"/>
            </w:pPr>
            <w:r>
              <w:lastRenderedPageBreak/>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4775" w:rsidRDefault="00CB4775">
            <w:pPr>
              <w:pStyle w:val="TableEntry"/>
            </w:pPr>
            <w:r>
              <w:t>View Option (See Note 1)</w:t>
            </w:r>
          </w:p>
          <w:p w:rsidR="00CB4775" w:rsidRDefault="00CB4775">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4775" w:rsidRDefault="00CB4775">
            <w:pPr>
              <w:pStyle w:val="TableEntry"/>
            </w:pPr>
            <w:r>
              <w:t>PCC TF-2: 3.0.1</w:t>
            </w:r>
          </w:p>
          <w:p w:rsidR="00CB4775" w:rsidRDefault="00CB4775">
            <w:pPr>
              <w:pStyle w:val="TableEntry"/>
            </w:pPr>
            <w:r>
              <w:t>PCC TF-2: 3.0.2</w:t>
            </w:r>
            <w:r>
              <w:br/>
              <w:t>PCC TF-2: 3.0.3</w:t>
            </w:r>
            <w:r>
              <w:br/>
              <w:t>PCC TF-2: 3.0.4</w:t>
            </w:r>
          </w:p>
        </w:tc>
      </w:tr>
      <w:tr w:rsidR="00CB477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4775" w:rsidRDefault="00CB4775">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4775" w:rsidRDefault="00CB4775">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4775" w:rsidRDefault="00CB4775">
            <w:pPr>
              <w:pStyle w:val="TableEntry"/>
            </w:pPr>
            <w:r>
              <w:t xml:space="preserve"> </w:t>
            </w:r>
          </w:p>
        </w:tc>
      </w:tr>
    </w:tbl>
    <w:p w:rsidR="00CB4775" w:rsidRDefault="00CB4775">
      <w:pPr>
        <w:pStyle w:val="Note"/>
        <w:jc w:val="center"/>
      </w:pPr>
      <w:r>
        <w:t>Note 1: The Actor shall support at least one of these options.</w:t>
      </w:r>
    </w:p>
    <w:p w:rsidR="00CB4775" w:rsidRDefault="00CB4775">
      <w:pPr>
        <w:pStyle w:val="BodyText"/>
        <w:rPr>
          <w:i/>
          <w:iCs/>
        </w:rPr>
      </w:pPr>
    </w:p>
    <w:p w:rsidR="00CB4775" w:rsidRDefault="00CB4775">
      <w:pPr>
        <w:pStyle w:val="CustomTOC3"/>
      </w:pPr>
    </w:p>
    <w:p w:rsidR="00CB4775" w:rsidRDefault="00CB4775">
      <w:pPr>
        <w:pStyle w:val="Heading2"/>
        <w:numPr>
          <w:ilvl w:val="0"/>
          <w:numId w:val="0"/>
        </w:numPr>
        <w:ind w:left="576" w:hanging="576"/>
      </w:pPr>
      <w:bookmarkStart w:id="68" w:name="_Toc262845866"/>
      <w:r>
        <w:t>X.5 Groupings</w:t>
      </w:r>
      <w:bookmarkEnd w:id="67"/>
      <w:bookmarkEnd w:id="68"/>
    </w:p>
    <w:p w:rsidR="00CB4775" w:rsidRDefault="00CB4775">
      <w:pPr>
        <w:pStyle w:val="BodyText"/>
      </w:pPr>
      <w:bookmarkStart w:id="69" w:name="_Toc201059290"/>
    </w:p>
    <w:p w:rsidR="00CB4775" w:rsidRDefault="00CB4775">
      <w:pPr>
        <w:pStyle w:val="Heading2"/>
        <w:numPr>
          <w:ilvl w:val="0"/>
          <w:numId w:val="0"/>
        </w:numPr>
        <w:ind w:left="576" w:hanging="576"/>
      </w:pPr>
      <w:bookmarkStart w:id="70" w:name="_Toc245128580"/>
      <w:bookmarkStart w:id="71" w:name="_Toc262845867"/>
      <w:r>
        <w:t>X.6 Security Considerations</w:t>
      </w:r>
      <w:bookmarkEnd w:id="69"/>
      <w:bookmarkEnd w:id="70"/>
      <w:bookmarkEnd w:id="71"/>
    </w:p>
    <w:p w:rsidR="00CB4775" w:rsidRDefault="00CB4775">
      <w:pPr>
        <w:pStyle w:val="BodyText"/>
      </w:pPr>
    </w:p>
    <w:p w:rsidR="00CB4775" w:rsidRDefault="00CB4775">
      <w:pPr>
        <w:pStyle w:val="Heading2"/>
        <w:numPr>
          <w:ilvl w:val="0"/>
          <w:numId w:val="0"/>
        </w:numPr>
        <w:ind w:left="576" w:hanging="576"/>
      </w:pPr>
      <w:bookmarkStart w:id="72" w:name="_Toc245128582"/>
      <w:bookmarkStart w:id="73" w:name="_Toc262845868"/>
      <w:r>
        <w:t>X.7 Content Modules</w:t>
      </w:r>
      <w:bookmarkEnd w:id="72"/>
      <w:bookmarkEnd w:id="73"/>
    </w:p>
    <w:bookmarkEnd w:id="64"/>
    <w:bookmarkEnd w:id="65"/>
    <w:bookmarkEnd w:id="66"/>
    <w:p w:rsidR="00CB4775" w:rsidRDefault="00CB4775">
      <w:pPr>
        <w:pStyle w:val="BodyText"/>
      </w:pPr>
      <w:r>
        <w:t>Table X.7-1 maps data elements to existing PCC section templates. Existing section template mappings are displayed in the format of:</w:t>
      </w:r>
    </w:p>
    <w:p w:rsidR="00CB4775" w:rsidRDefault="00CB4775">
      <w:pPr>
        <w:pStyle w:val="BodyText"/>
        <w:ind w:firstLine="720"/>
        <w:rPr>
          <w:b/>
          <w:i/>
        </w:rPr>
      </w:pPr>
      <w:r>
        <w:rPr>
          <w:b/>
          <w:i/>
        </w:rPr>
        <w:t>[Profile]:[Section]:[Subsection]</w:t>
      </w:r>
    </w:p>
    <w:p w:rsidR="00CB4775" w:rsidRDefault="00CB4775">
      <w:pPr>
        <w:pStyle w:val="BodyText"/>
      </w:pPr>
      <w:r>
        <w:t>When data elements are mapped to existing sections all existing data shall be incorporated into the section within this profile.  Additional data may be added if appropriate.</w:t>
      </w:r>
    </w:p>
    <w:p w:rsidR="00CB4775" w:rsidRDefault="00CB4775">
      <w:pPr>
        <w:pStyle w:val="BodyText"/>
      </w:pPr>
    </w:p>
    <w:p w:rsidR="00CB4775" w:rsidRDefault="00CB4775">
      <w:pPr>
        <w:pStyle w:val="TableTitle"/>
        <w:rPr>
          <w:rFonts w:ascii="Times New Roman" w:hAnsi="Times New Roman"/>
        </w:rPr>
      </w:pPr>
      <w:r>
        <w:t>Table X.7</w:t>
      </w:r>
      <w:r>
        <w:noBreakHyphen/>
      </w:r>
      <w:fldSimple w:instr=" SEQ Figure \* ARABIC \s 2 ">
        <w:r>
          <w:t>1</w:t>
        </w:r>
      </w:fldSimple>
      <w:r>
        <w:t xml:space="preserve"> Newborn Discharge Summary Content Modules</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609"/>
        <w:gridCol w:w="3458"/>
        <w:gridCol w:w="3458"/>
      </w:tblGrid>
      <w:tr w:rsidR="00CB4775">
        <w:trPr>
          <w:cantSplit/>
          <w:tblHeader/>
          <w:tblCellSpacing w:w="0" w:type="dxa"/>
          <w:jc w:val="center"/>
        </w:trPr>
        <w:tc>
          <w:tcPr>
            <w:tcW w:w="1370" w:type="pct"/>
            <w:tcBorders>
              <w:top w:val="outset" w:sz="6" w:space="0" w:color="auto"/>
              <w:left w:val="outset" w:sz="6" w:space="0" w:color="auto"/>
              <w:bottom w:val="outset" w:sz="6" w:space="0" w:color="auto"/>
              <w:right w:val="outset" w:sz="12" w:space="0" w:color="auto"/>
            </w:tcBorders>
            <w:shd w:val="clear" w:color="auto" w:fill="E6E6E6"/>
            <w:vAlign w:val="center"/>
          </w:tcPr>
          <w:p w:rsidR="00CB4775" w:rsidRDefault="00CB4775">
            <w:pPr>
              <w:pStyle w:val="TableEntryHeader"/>
            </w:pPr>
            <w:r>
              <w:t xml:space="preserve">Datum </w:t>
            </w:r>
          </w:p>
        </w:tc>
        <w:tc>
          <w:tcPr>
            <w:tcW w:w="1815" w:type="pct"/>
            <w:tcBorders>
              <w:top w:val="outset" w:sz="6" w:space="0" w:color="auto"/>
              <w:left w:val="outset" w:sz="12" w:space="0" w:color="auto"/>
              <w:bottom w:val="outset" w:sz="6" w:space="0" w:color="auto"/>
              <w:right w:val="outset" w:sz="12" w:space="0" w:color="auto"/>
            </w:tcBorders>
            <w:shd w:val="clear" w:color="auto" w:fill="E6E6E6"/>
          </w:tcPr>
          <w:p w:rsidR="00CB4775" w:rsidRDefault="00CB4775">
            <w:pPr>
              <w:pStyle w:val="TableEntryHeader"/>
            </w:pPr>
            <w:r>
              <w:t>PCC Template Name</w:t>
            </w:r>
          </w:p>
        </w:tc>
        <w:tc>
          <w:tcPr>
            <w:tcW w:w="1815" w:type="pct"/>
            <w:tcBorders>
              <w:top w:val="outset" w:sz="6" w:space="0" w:color="auto"/>
              <w:left w:val="outset" w:sz="12" w:space="0" w:color="auto"/>
              <w:bottom w:val="outset" w:sz="6" w:space="0" w:color="auto"/>
              <w:right w:val="outset" w:sz="12" w:space="0" w:color="auto"/>
            </w:tcBorders>
            <w:shd w:val="clear" w:color="auto" w:fill="E6E6E6"/>
          </w:tcPr>
          <w:p w:rsidR="00CB4775" w:rsidRDefault="00CB4775">
            <w:pPr>
              <w:pStyle w:val="TableEntryHeader"/>
            </w:pPr>
            <w:r>
              <w:t>PCC Template Id</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Demographics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Header Modules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n/a</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Pregnancy History</w:t>
            </w:r>
          </w:p>
        </w:tc>
        <w:tc>
          <w:tcPr>
            <w:tcW w:w="1815" w:type="pct"/>
            <w:tcBorders>
              <w:top w:val="outset" w:sz="6" w:space="0" w:color="auto"/>
              <w:left w:val="outset" w:sz="6" w:space="0" w:color="auto"/>
              <w:bottom w:val="outset" w:sz="6" w:space="0" w:color="auto"/>
              <w:right w:val="outset" w:sz="6" w:space="0" w:color="auto"/>
            </w:tcBorders>
          </w:tcPr>
          <w:p w:rsidR="00CB4775" w:rsidRDefault="001C3437">
            <w:pPr>
              <w:pStyle w:val="TableEntry"/>
            </w:pPr>
            <w:ins w:id="74" w:author="jamillar" w:date="2010-07-14T06:26:00Z">
              <w:r>
                <w:t xml:space="preserve">LDHP: </w:t>
              </w:r>
            </w:ins>
            <w:r w:rsidR="00CB4775">
              <w:t>Pregnancy History</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1.3.6.1.4.1.19376.1.5.3.1.1.5.3.4</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Maternal Risk Factors</w:t>
            </w:r>
          </w:p>
        </w:tc>
        <w:tc>
          <w:tcPr>
            <w:tcW w:w="1815" w:type="pct"/>
            <w:tcBorders>
              <w:top w:val="outset" w:sz="6" w:space="0" w:color="auto"/>
              <w:left w:val="outset" w:sz="6" w:space="0" w:color="auto"/>
              <w:bottom w:val="outset" w:sz="6" w:space="0" w:color="auto"/>
              <w:right w:val="outset" w:sz="6" w:space="0" w:color="auto"/>
            </w:tcBorders>
          </w:tcPr>
          <w:p w:rsidR="00495B97" w:rsidRDefault="00CB4775" w:rsidP="00495B97">
            <w:pPr>
              <w:pStyle w:val="TableEntry"/>
              <w:rPr>
                <w:ins w:id="75" w:author="jamillar" w:date="2010-07-14T06:42:00Z"/>
              </w:rPr>
            </w:pPr>
            <w:del w:id="76" w:author="jamillar" w:date="2010-07-14T06:39:00Z">
              <w:r w:rsidDel="00495B97">
                <w:delText>Coded Social History</w:delText>
              </w:r>
            </w:del>
          </w:p>
          <w:p w:rsidR="00495B97" w:rsidRDefault="00495B97" w:rsidP="00495B97">
            <w:pPr>
              <w:pStyle w:val="TableEntry"/>
              <w:rPr>
                <w:ins w:id="77" w:author="jamillar" w:date="2010-07-14T06:42:00Z"/>
              </w:rPr>
            </w:pPr>
            <w:ins w:id="78" w:author="jamillar" w:date="2010-07-14T06:39:00Z">
              <w:r>
                <w:t xml:space="preserve">LDHP: Pregnancy History </w:t>
              </w:r>
            </w:ins>
          </w:p>
          <w:p w:rsidR="00CB4775" w:rsidRDefault="00495B97" w:rsidP="00962C13">
            <w:pPr>
              <w:pStyle w:val="TableEntry"/>
            </w:pPr>
            <w:ins w:id="79" w:author="jamillar" w:date="2010-07-14T06:39:00Z">
              <w:r>
                <w:t>LDHP: Coded Social History</w:t>
              </w:r>
            </w:ins>
            <w:ins w:id="80" w:author="jamillar" w:date="2010-07-14T06:42:00Z">
              <w:r>
                <w:t xml:space="preserve"> (new</w:t>
              </w:r>
            </w:ins>
            <w:ins w:id="81" w:author="jamillar" w:date="2010-07-14T14:45:00Z">
              <w:r w:rsidR="00962C13">
                <w:t xml:space="preserve"> Datum Element)</w:t>
              </w:r>
            </w:ins>
          </w:p>
        </w:tc>
        <w:tc>
          <w:tcPr>
            <w:tcW w:w="1815" w:type="pct"/>
            <w:tcBorders>
              <w:top w:val="outset" w:sz="6" w:space="0" w:color="auto"/>
              <w:left w:val="outset" w:sz="6" w:space="0" w:color="auto"/>
              <w:bottom w:val="outset" w:sz="6" w:space="0" w:color="auto"/>
              <w:right w:val="outset" w:sz="6" w:space="0" w:color="auto"/>
            </w:tcBorders>
          </w:tcPr>
          <w:p w:rsidR="00495B97" w:rsidRDefault="00495B97">
            <w:pPr>
              <w:pStyle w:val="TableEntry"/>
              <w:rPr>
                <w:ins w:id="82" w:author="jamillar" w:date="2010-07-14T06:43:00Z"/>
              </w:rPr>
            </w:pPr>
            <w:ins w:id="83" w:author="jamillar" w:date="2010-07-14T06:43:00Z">
              <w:r>
                <w:t>1.3.6.1.4.1.19376.1.5.3.1.1.5.3.4</w:t>
              </w:r>
            </w:ins>
          </w:p>
          <w:p w:rsidR="00CB4775" w:rsidRDefault="00CB4775">
            <w:pPr>
              <w:pStyle w:val="TableEntry"/>
            </w:pPr>
            <w:r>
              <w:t>1.3.6.1.4.1.19376.1.5.3.1.3.16.1</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Maternal Labs</w:t>
            </w:r>
          </w:p>
        </w:tc>
        <w:tc>
          <w:tcPr>
            <w:tcW w:w="1815" w:type="pct"/>
            <w:tcBorders>
              <w:top w:val="outset" w:sz="6" w:space="0" w:color="auto"/>
              <w:left w:val="outset" w:sz="6" w:space="0" w:color="auto"/>
              <w:bottom w:val="outset" w:sz="6" w:space="0" w:color="auto"/>
              <w:right w:val="outset" w:sz="6" w:space="0" w:color="auto"/>
            </w:tcBorders>
          </w:tcPr>
          <w:p w:rsidR="00CB4775" w:rsidRDefault="00495B97">
            <w:pPr>
              <w:pStyle w:val="TableEntry"/>
            </w:pPr>
            <w:ins w:id="84" w:author="jamillar" w:date="2010-07-14T06:43:00Z">
              <w:r>
                <w:t xml:space="preserve">LDS: </w:t>
              </w:r>
            </w:ins>
            <w:r w:rsidR="00CB4775">
              <w:t>Coded Results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1.3.6.1.4.1.19376.1.5.3.1.3.28</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Labor and Delivery Info</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LDS:Labor and Delivery Events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1.3.6.1.4.1.19376.1.5.3.1.1.21.2.3</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lastRenderedPageBreak/>
              <w:t>Family History</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del w:id="85" w:author="jamillar" w:date="2010-07-14T06:44:00Z">
              <w:r w:rsidDel="00495B97">
                <w:delText>APHP</w:delText>
              </w:r>
            </w:del>
            <w:ins w:id="86" w:author="jamillar" w:date="2010-07-14T06:44:00Z">
              <w:r w:rsidR="00495B97">
                <w:t>LDHP</w:t>
              </w:r>
            </w:ins>
            <w:r>
              <w:t>:Coded Family Medical History</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1.3.6.1.4.1.19376.1.5.3.1.3.15</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Infant Birth Data</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LDS:Newborn Delivery Information</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1.3.6.1.4.1.19376.1.5.3.1.1.21.2.4</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Admit Exam</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Admission Physical Exam</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rPr>
                <w:rStyle w:val="apple-style-span"/>
              </w:rPr>
              <w:t>1.3.6.1.4.1.19376.1.5.3.1.1.22.1.1.2.1</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 xml:space="preserve">Fetal </w:t>
            </w:r>
            <w:commentRangeStart w:id="87"/>
            <w:r>
              <w:t>Labs</w:t>
            </w:r>
            <w:commentRangeEnd w:id="87"/>
            <w:r w:rsidR="00AD3456">
              <w:rPr>
                <w:rStyle w:val="CommentReference"/>
                <w:noProof w:val="0"/>
              </w:rPr>
              <w:commentReference w:id="87"/>
            </w:r>
          </w:p>
        </w:tc>
        <w:tc>
          <w:tcPr>
            <w:tcW w:w="1815" w:type="pct"/>
            <w:tcBorders>
              <w:top w:val="outset" w:sz="6" w:space="0" w:color="auto"/>
              <w:left w:val="outset" w:sz="6" w:space="0" w:color="auto"/>
              <w:bottom w:val="outset" w:sz="6" w:space="0" w:color="auto"/>
              <w:right w:val="outset" w:sz="6" w:space="0" w:color="auto"/>
            </w:tcBorders>
          </w:tcPr>
          <w:p w:rsidR="00CB4775" w:rsidRDefault="00C63C24">
            <w:pPr>
              <w:pStyle w:val="TableEntry"/>
            </w:pPr>
            <w:ins w:id="88" w:author="jamillar" w:date="2010-07-14T09:00:00Z">
              <w:r>
                <w:t xml:space="preserve">LDS: </w:t>
              </w:r>
            </w:ins>
            <w:r w:rsidR="00CB4775">
              <w:t>Coded Results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1.3.6.1.4.1.19376.1.5.3.1.3.28</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Infant Labs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1.3.6.1.4.1.19376.1.5.3.1.3.28</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Plans at admission</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rPr>
                <w:ins w:id="89" w:author="jamillar" w:date="2010-07-14T06:44:00Z"/>
              </w:rPr>
            </w:pPr>
            <w:r>
              <w:t>LDHP: Care Plan</w:t>
            </w:r>
          </w:p>
          <w:p w:rsidR="00495B97" w:rsidRDefault="00962C13">
            <w:pPr>
              <w:pStyle w:val="TableEntry"/>
            </w:pPr>
            <w:ins w:id="90" w:author="jamillar" w:date="2010-07-14T14:58:00Z">
              <w:r>
                <w:t>LDS</w:t>
              </w:r>
            </w:ins>
            <w:ins w:id="91" w:author="jamillar" w:date="2010-07-14T06:44:00Z">
              <w:r w:rsidR="00495B97">
                <w:t>: Birth Plan</w:t>
              </w:r>
            </w:ins>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rPr>
                <w:ins w:id="92" w:author="jamillar" w:date="2010-07-14T06:45:00Z"/>
              </w:rPr>
            </w:pPr>
            <w:r>
              <w:t>1.3.6.1.4.1.19376.1.5.3.1.3.31</w:t>
            </w:r>
          </w:p>
          <w:p w:rsidR="00495B97" w:rsidRDefault="00495B97">
            <w:pPr>
              <w:pStyle w:val="TableEntry"/>
            </w:pPr>
            <w:ins w:id="93" w:author="jamillar" w:date="2010-07-14T06:45:00Z">
              <w:r>
                <w:t>1.3.6.1.4.1.19376.1.5.3.1.1.21.2.1</w:t>
              </w:r>
            </w:ins>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Hearing Screening</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1.3.6.1.4.1.19376.1.5.3.1.3.28</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Discharge Exam</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Discharge Physical Exam</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rPr>
                <w:rStyle w:val="apple-style-span"/>
              </w:rPr>
              <w:t>1.3.6.1.4.1.19376.1.5.3.1.3.26</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Discharge Impression</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Dicharge Diagnosis</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1.3.6.1.4.1.19376.1.5.3.1.3.7</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r>
              <w:t>Plan at Discharge</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Care Plan</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1.3.6.1.4.1.19376.1.5.3.1.3.31</w:t>
            </w:r>
          </w:p>
        </w:tc>
      </w:tr>
      <w:tr w:rsidR="00CB4775">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pPr>
            <w:del w:id="94" w:author="jamillar" w:date="2010-07-14T08:53:00Z">
              <w:r w:rsidDel="00A217CC">
                <w:delText>Feeding and Output</w:delText>
              </w:r>
            </w:del>
            <w:ins w:id="95" w:author="jamillar" w:date="2010-07-14T08:53:00Z">
              <w:r w:rsidR="00A217CC">
                <w:t>Discharge Feeding Plan</w:t>
              </w:r>
            </w:ins>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Discharge Diet</w:t>
            </w:r>
          </w:p>
        </w:tc>
        <w:tc>
          <w:tcPr>
            <w:tcW w:w="1815" w:type="pct"/>
            <w:tcBorders>
              <w:top w:val="outset" w:sz="6" w:space="0" w:color="auto"/>
              <w:left w:val="outset" w:sz="6" w:space="0" w:color="auto"/>
              <w:bottom w:val="outset" w:sz="6" w:space="0" w:color="auto"/>
              <w:right w:val="outset" w:sz="6" w:space="0" w:color="auto"/>
            </w:tcBorders>
          </w:tcPr>
          <w:p w:rsidR="00CB4775" w:rsidRDefault="00CB4775">
            <w:pPr>
              <w:pStyle w:val="TableEntry"/>
            </w:pPr>
            <w:r>
              <w:t>1.3.6.1.4.1.19376.1.5.3.1.3.33</w:t>
            </w:r>
          </w:p>
        </w:tc>
      </w:tr>
      <w:tr w:rsidR="00A217CC">
        <w:trPr>
          <w:cantSplit/>
          <w:tblCellSpacing w:w="0" w:type="dxa"/>
          <w:jc w:val="center"/>
          <w:ins w:id="96" w:author="jamillar" w:date="2010-07-14T08:53:00Z"/>
        </w:trPr>
        <w:tc>
          <w:tcPr>
            <w:tcW w:w="1370" w:type="pct"/>
            <w:tcBorders>
              <w:top w:val="outset" w:sz="6" w:space="0" w:color="auto"/>
              <w:left w:val="outset" w:sz="6" w:space="0" w:color="auto"/>
              <w:bottom w:val="outset" w:sz="6" w:space="0" w:color="auto"/>
              <w:right w:val="outset" w:sz="6" w:space="0" w:color="auto"/>
            </w:tcBorders>
            <w:vAlign w:val="center"/>
          </w:tcPr>
          <w:p w:rsidR="00A217CC" w:rsidDel="00A217CC" w:rsidRDefault="00A217CC">
            <w:pPr>
              <w:pStyle w:val="TableEntry"/>
              <w:rPr>
                <w:ins w:id="97" w:author="jamillar" w:date="2010-07-14T08:53:00Z"/>
              </w:rPr>
            </w:pPr>
            <w:ins w:id="98" w:author="jamillar" w:date="2010-07-14T08:53:00Z">
              <w:r>
                <w:t>Feeding and Output</w:t>
              </w:r>
            </w:ins>
          </w:p>
        </w:tc>
        <w:tc>
          <w:tcPr>
            <w:tcW w:w="1815" w:type="pct"/>
            <w:tcBorders>
              <w:top w:val="outset" w:sz="6" w:space="0" w:color="auto"/>
              <w:left w:val="outset" w:sz="6" w:space="0" w:color="auto"/>
              <w:bottom w:val="outset" w:sz="6" w:space="0" w:color="auto"/>
              <w:right w:val="outset" w:sz="6" w:space="0" w:color="auto"/>
            </w:tcBorders>
          </w:tcPr>
          <w:p w:rsidR="00A217CC" w:rsidRDefault="00A217CC">
            <w:pPr>
              <w:pStyle w:val="TableEntry"/>
              <w:rPr>
                <w:ins w:id="99" w:author="jamillar" w:date="2010-07-14T08:53:00Z"/>
              </w:rPr>
            </w:pPr>
            <w:ins w:id="100" w:author="jamillar" w:date="2010-07-14T08:53:00Z">
              <w:r>
                <w:t>Intake and Output (new section)</w:t>
              </w:r>
            </w:ins>
          </w:p>
        </w:tc>
        <w:tc>
          <w:tcPr>
            <w:tcW w:w="1815" w:type="pct"/>
            <w:tcBorders>
              <w:top w:val="outset" w:sz="6" w:space="0" w:color="auto"/>
              <w:left w:val="outset" w:sz="6" w:space="0" w:color="auto"/>
              <w:bottom w:val="outset" w:sz="6" w:space="0" w:color="auto"/>
              <w:right w:val="outset" w:sz="6" w:space="0" w:color="auto"/>
            </w:tcBorders>
          </w:tcPr>
          <w:p w:rsidR="00A217CC" w:rsidRDefault="00A217CC">
            <w:pPr>
              <w:pStyle w:val="TableEntry"/>
              <w:rPr>
                <w:ins w:id="101" w:author="jamillar" w:date="2010-07-14T08:53:00Z"/>
              </w:rPr>
            </w:pPr>
            <w:ins w:id="102" w:author="jamillar" w:date="2010-07-14T08:53:00Z">
              <w:r>
                <w:t>Reference the new template ID</w:t>
              </w:r>
            </w:ins>
          </w:p>
        </w:tc>
      </w:tr>
      <w:tr w:rsidR="00C86C49">
        <w:trPr>
          <w:cantSplit/>
          <w:tblCellSpacing w:w="0" w:type="dxa"/>
          <w:jc w:val="center"/>
          <w:ins w:id="103" w:author="jamillar" w:date="2010-07-14T08:38:00Z"/>
        </w:trPr>
        <w:tc>
          <w:tcPr>
            <w:tcW w:w="1370" w:type="pct"/>
            <w:tcBorders>
              <w:top w:val="outset" w:sz="6" w:space="0" w:color="auto"/>
              <w:left w:val="outset" w:sz="6" w:space="0" w:color="auto"/>
              <w:bottom w:val="outset" w:sz="6" w:space="0" w:color="auto"/>
              <w:right w:val="outset" w:sz="6" w:space="0" w:color="auto"/>
            </w:tcBorders>
            <w:vAlign w:val="center"/>
          </w:tcPr>
          <w:p w:rsidR="00C86C49" w:rsidRDefault="00C86C49">
            <w:pPr>
              <w:pStyle w:val="TableEntry"/>
              <w:rPr>
                <w:ins w:id="104" w:author="jamillar" w:date="2010-07-14T08:38:00Z"/>
              </w:rPr>
            </w:pPr>
            <w:ins w:id="105" w:author="jamillar" w:date="2010-07-14T08:38:00Z">
              <w:r>
                <w:t>Medications Administered</w:t>
              </w:r>
            </w:ins>
          </w:p>
        </w:tc>
        <w:tc>
          <w:tcPr>
            <w:tcW w:w="1815" w:type="pct"/>
            <w:tcBorders>
              <w:top w:val="outset" w:sz="6" w:space="0" w:color="auto"/>
              <w:left w:val="outset" w:sz="6" w:space="0" w:color="auto"/>
              <w:bottom w:val="outset" w:sz="6" w:space="0" w:color="auto"/>
              <w:right w:val="outset" w:sz="6" w:space="0" w:color="auto"/>
            </w:tcBorders>
          </w:tcPr>
          <w:p w:rsidR="00C86C49" w:rsidRDefault="00C86C49">
            <w:pPr>
              <w:pStyle w:val="TableEntry"/>
              <w:rPr>
                <w:ins w:id="106" w:author="jamillar" w:date="2010-07-14T08:38:00Z"/>
              </w:rPr>
            </w:pPr>
            <w:ins w:id="107" w:author="jamillar" w:date="2010-07-14T08:39:00Z">
              <w:r>
                <w:t>Medications Administered</w:t>
              </w:r>
            </w:ins>
          </w:p>
        </w:tc>
        <w:tc>
          <w:tcPr>
            <w:tcW w:w="1815" w:type="pct"/>
            <w:tcBorders>
              <w:top w:val="outset" w:sz="6" w:space="0" w:color="auto"/>
              <w:left w:val="outset" w:sz="6" w:space="0" w:color="auto"/>
              <w:bottom w:val="outset" w:sz="6" w:space="0" w:color="auto"/>
              <w:right w:val="outset" w:sz="6" w:space="0" w:color="auto"/>
            </w:tcBorders>
          </w:tcPr>
          <w:p w:rsidR="00C86C49" w:rsidRDefault="00C86C49">
            <w:pPr>
              <w:pStyle w:val="TableEntry"/>
              <w:rPr>
                <w:ins w:id="108" w:author="jamillar" w:date="2010-07-14T08:38:00Z"/>
              </w:rPr>
            </w:pPr>
          </w:p>
        </w:tc>
      </w:tr>
      <w:tr w:rsidR="00C86C49">
        <w:trPr>
          <w:cantSplit/>
          <w:tblCellSpacing w:w="0" w:type="dxa"/>
          <w:jc w:val="center"/>
          <w:ins w:id="109" w:author="jamillar" w:date="2010-07-14T08:37:00Z"/>
        </w:trPr>
        <w:tc>
          <w:tcPr>
            <w:tcW w:w="1370" w:type="pct"/>
            <w:tcBorders>
              <w:top w:val="outset" w:sz="6" w:space="0" w:color="auto"/>
              <w:left w:val="outset" w:sz="6" w:space="0" w:color="auto"/>
              <w:bottom w:val="outset" w:sz="6" w:space="0" w:color="auto"/>
              <w:right w:val="outset" w:sz="6" w:space="0" w:color="auto"/>
            </w:tcBorders>
            <w:vAlign w:val="center"/>
          </w:tcPr>
          <w:p w:rsidR="00C86C49" w:rsidRDefault="00C86C49">
            <w:pPr>
              <w:pStyle w:val="TableEntry"/>
              <w:rPr>
                <w:ins w:id="110" w:author="jamillar" w:date="2010-07-14T08:37:00Z"/>
              </w:rPr>
            </w:pPr>
            <w:ins w:id="111" w:author="jamillar" w:date="2010-07-14T08:37:00Z">
              <w:r>
                <w:t>Immunization admin (e.g. HepB Vaccine</w:t>
              </w:r>
            </w:ins>
            <w:ins w:id="112" w:author="jamillar" w:date="2010-07-14T08:39:00Z">
              <w:r>
                <w:t>m Hep B IG</w:t>
              </w:r>
            </w:ins>
            <w:ins w:id="113" w:author="jamillar" w:date="2010-07-14T08:37:00Z">
              <w:r>
                <w:t>)</w:t>
              </w:r>
            </w:ins>
          </w:p>
        </w:tc>
        <w:tc>
          <w:tcPr>
            <w:tcW w:w="1815" w:type="pct"/>
            <w:tcBorders>
              <w:top w:val="outset" w:sz="6" w:space="0" w:color="auto"/>
              <w:left w:val="outset" w:sz="6" w:space="0" w:color="auto"/>
              <w:bottom w:val="outset" w:sz="6" w:space="0" w:color="auto"/>
              <w:right w:val="outset" w:sz="6" w:space="0" w:color="auto"/>
            </w:tcBorders>
          </w:tcPr>
          <w:p w:rsidR="00C86C49" w:rsidRDefault="00C86C49">
            <w:pPr>
              <w:pStyle w:val="TableEntry"/>
              <w:rPr>
                <w:ins w:id="114" w:author="jamillar" w:date="2010-07-14T08:37:00Z"/>
              </w:rPr>
            </w:pPr>
            <w:ins w:id="115" w:author="jamillar" w:date="2010-07-14T08:39:00Z">
              <w:r>
                <w:t>Immunizations</w:t>
              </w:r>
            </w:ins>
          </w:p>
        </w:tc>
        <w:tc>
          <w:tcPr>
            <w:tcW w:w="1815" w:type="pct"/>
            <w:tcBorders>
              <w:top w:val="outset" w:sz="6" w:space="0" w:color="auto"/>
              <w:left w:val="outset" w:sz="6" w:space="0" w:color="auto"/>
              <w:bottom w:val="outset" w:sz="6" w:space="0" w:color="auto"/>
              <w:right w:val="outset" w:sz="6" w:space="0" w:color="auto"/>
            </w:tcBorders>
          </w:tcPr>
          <w:p w:rsidR="00C86C49" w:rsidRDefault="00C86C49">
            <w:pPr>
              <w:pStyle w:val="TableEntry"/>
              <w:rPr>
                <w:ins w:id="116" w:author="jamillar" w:date="2010-07-14T08:37:00Z"/>
              </w:rPr>
            </w:pPr>
          </w:p>
        </w:tc>
      </w:tr>
      <w:tr w:rsidR="00AD3456">
        <w:trPr>
          <w:cantSplit/>
          <w:tblCellSpacing w:w="0" w:type="dxa"/>
          <w:jc w:val="center"/>
          <w:ins w:id="117" w:author="jamillar" w:date="2010-07-14T06:46:00Z"/>
        </w:trPr>
        <w:tc>
          <w:tcPr>
            <w:tcW w:w="1370" w:type="pct"/>
            <w:tcBorders>
              <w:top w:val="outset" w:sz="6" w:space="0" w:color="auto"/>
              <w:left w:val="outset" w:sz="6" w:space="0" w:color="auto"/>
              <w:bottom w:val="outset" w:sz="6" w:space="0" w:color="auto"/>
              <w:right w:val="outset" w:sz="6" w:space="0" w:color="auto"/>
            </w:tcBorders>
            <w:vAlign w:val="center"/>
          </w:tcPr>
          <w:p w:rsidR="00AD3456" w:rsidRDefault="00AD3456">
            <w:pPr>
              <w:pStyle w:val="TableEntry"/>
              <w:rPr>
                <w:ins w:id="118" w:author="jamillar" w:date="2010-07-14T06:46:00Z"/>
              </w:rPr>
            </w:pPr>
            <w:ins w:id="119" w:author="jamillar" w:date="2010-07-14T06:48:00Z">
              <w:r>
                <w:t>Newborn Complications/Anomalies</w:t>
              </w:r>
            </w:ins>
          </w:p>
        </w:tc>
        <w:tc>
          <w:tcPr>
            <w:tcW w:w="1815" w:type="pct"/>
            <w:tcBorders>
              <w:top w:val="outset" w:sz="6" w:space="0" w:color="auto"/>
              <w:left w:val="outset" w:sz="6" w:space="0" w:color="auto"/>
              <w:bottom w:val="outset" w:sz="6" w:space="0" w:color="auto"/>
              <w:right w:val="outset" w:sz="6" w:space="0" w:color="auto"/>
            </w:tcBorders>
          </w:tcPr>
          <w:p w:rsidR="00AD3456" w:rsidRDefault="00E5009A" w:rsidP="00AD3456">
            <w:pPr>
              <w:pStyle w:val="TableEntry"/>
              <w:rPr>
                <w:ins w:id="120" w:author="jamillar" w:date="2010-07-14T06:46:00Z"/>
              </w:rPr>
            </w:pPr>
            <w:commentRangeStart w:id="121"/>
            <w:ins w:id="122" w:author="jamillar" w:date="2010-07-14T06:54:00Z">
              <w:r>
                <w:t>Problems</w:t>
              </w:r>
            </w:ins>
            <w:commentRangeEnd w:id="121"/>
            <w:ins w:id="123" w:author="jamillar" w:date="2010-07-14T06:56:00Z">
              <w:r w:rsidR="007571F0">
                <w:rPr>
                  <w:rStyle w:val="CommentReference"/>
                  <w:noProof w:val="0"/>
                </w:rPr>
                <w:commentReference w:id="121"/>
              </w:r>
            </w:ins>
          </w:p>
        </w:tc>
        <w:tc>
          <w:tcPr>
            <w:tcW w:w="1815" w:type="pct"/>
            <w:tcBorders>
              <w:top w:val="outset" w:sz="6" w:space="0" w:color="auto"/>
              <w:left w:val="outset" w:sz="6" w:space="0" w:color="auto"/>
              <w:bottom w:val="outset" w:sz="6" w:space="0" w:color="auto"/>
              <w:right w:val="outset" w:sz="6" w:space="0" w:color="auto"/>
            </w:tcBorders>
          </w:tcPr>
          <w:p w:rsidR="00AD3456" w:rsidRDefault="00E5009A" w:rsidP="00E5009A">
            <w:pPr>
              <w:pStyle w:val="TableEntry"/>
              <w:rPr>
                <w:ins w:id="124" w:author="jamillar" w:date="2010-07-14T06:46:00Z"/>
              </w:rPr>
            </w:pPr>
            <w:ins w:id="125" w:author="jamillar" w:date="2010-07-14T06:55:00Z">
              <w:r>
                <w:t>1.3.6.1.4.1.19376.1.5.3.1.3.</w:t>
              </w:r>
            </w:ins>
            <w:ins w:id="126" w:author="jamillar" w:date="2010-07-14T06:56:00Z">
              <w:r>
                <w:t>6</w:t>
              </w:r>
            </w:ins>
          </w:p>
        </w:tc>
      </w:tr>
      <w:tr w:rsidR="00AD3456">
        <w:trPr>
          <w:cantSplit/>
          <w:tblCellSpacing w:w="0" w:type="dxa"/>
          <w:jc w:val="center"/>
          <w:ins w:id="127" w:author="jamillar" w:date="2010-07-14T06:46:00Z"/>
        </w:trPr>
        <w:tc>
          <w:tcPr>
            <w:tcW w:w="1370" w:type="pct"/>
            <w:tcBorders>
              <w:top w:val="outset" w:sz="6" w:space="0" w:color="auto"/>
              <w:left w:val="outset" w:sz="6" w:space="0" w:color="auto"/>
              <w:bottom w:val="outset" w:sz="6" w:space="0" w:color="auto"/>
              <w:right w:val="outset" w:sz="6" w:space="0" w:color="auto"/>
            </w:tcBorders>
            <w:vAlign w:val="center"/>
          </w:tcPr>
          <w:p w:rsidR="00AD3456" w:rsidRDefault="00AD3456">
            <w:pPr>
              <w:pStyle w:val="TableEntry"/>
              <w:rPr>
                <w:ins w:id="128" w:author="jamillar" w:date="2010-07-14T06:46:00Z"/>
              </w:rPr>
            </w:pPr>
            <w:ins w:id="129" w:author="jamillar" w:date="2010-07-14T06:51:00Z">
              <w:r>
                <w:t>Pediatrician’s Name</w:t>
              </w:r>
            </w:ins>
          </w:p>
        </w:tc>
        <w:tc>
          <w:tcPr>
            <w:tcW w:w="1815" w:type="pct"/>
            <w:tcBorders>
              <w:top w:val="outset" w:sz="6" w:space="0" w:color="auto"/>
              <w:left w:val="outset" w:sz="6" w:space="0" w:color="auto"/>
              <w:bottom w:val="outset" w:sz="6" w:space="0" w:color="auto"/>
              <w:right w:val="outset" w:sz="6" w:space="0" w:color="auto"/>
            </w:tcBorders>
          </w:tcPr>
          <w:p w:rsidR="00AD3456" w:rsidRDefault="00AD3456">
            <w:pPr>
              <w:pStyle w:val="TableEntry"/>
              <w:rPr>
                <w:ins w:id="130" w:author="jamillar" w:date="2010-07-14T06:46:00Z"/>
              </w:rPr>
            </w:pPr>
            <w:ins w:id="131" w:author="jamillar" w:date="2010-07-14T06:51:00Z">
              <w:r>
                <w:t>Care Plan</w:t>
              </w:r>
            </w:ins>
          </w:p>
        </w:tc>
        <w:tc>
          <w:tcPr>
            <w:tcW w:w="1815" w:type="pct"/>
            <w:tcBorders>
              <w:top w:val="outset" w:sz="6" w:space="0" w:color="auto"/>
              <w:left w:val="outset" w:sz="6" w:space="0" w:color="auto"/>
              <w:bottom w:val="outset" w:sz="6" w:space="0" w:color="auto"/>
              <w:right w:val="outset" w:sz="6" w:space="0" w:color="auto"/>
            </w:tcBorders>
          </w:tcPr>
          <w:p w:rsidR="00AD3456" w:rsidRDefault="00AD3456">
            <w:pPr>
              <w:pStyle w:val="TableEntry"/>
              <w:rPr>
                <w:ins w:id="132" w:author="jamillar" w:date="2010-07-14T06:46:00Z"/>
              </w:rPr>
            </w:pPr>
            <w:ins w:id="133" w:author="jamillar" w:date="2010-07-14T06:52:00Z">
              <w:r>
                <w:t>1.3.6.1.4.1.19376.1.5.3.1.3.31</w:t>
              </w:r>
            </w:ins>
          </w:p>
        </w:tc>
      </w:tr>
      <w:tr w:rsidR="0065153C">
        <w:trPr>
          <w:cantSplit/>
          <w:tblCellSpacing w:w="0" w:type="dxa"/>
          <w:jc w:val="center"/>
          <w:ins w:id="134" w:author="jamillar" w:date="2010-07-13T15:51:00Z"/>
        </w:trPr>
        <w:tc>
          <w:tcPr>
            <w:tcW w:w="1370" w:type="pct"/>
            <w:tcBorders>
              <w:top w:val="outset" w:sz="6" w:space="0" w:color="auto"/>
              <w:left w:val="outset" w:sz="6" w:space="0" w:color="auto"/>
              <w:bottom w:val="outset" w:sz="6" w:space="0" w:color="auto"/>
              <w:right w:val="outset" w:sz="6" w:space="0" w:color="auto"/>
            </w:tcBorders>
            <w:vAlign w:val="center"/>
          </w:tcPr>
          <w:p w:rsidR="0065153C" w:rsidRPr="0065153C" w:rsidRDefault="0065153C">
            <w:pPr>
              <w:pStyle w:val="TableEntry"/>
              <w:rPr>
                <w:ins w:id="135" w:author="jamillar" w:date="2010-07-13T15:51:00Z"/>
              </w:rPr>
            </w:pPr>
            <w:ins w:id="136" w:author="jamillar" w:date="2010-07-13T15:51:00Z">
              <w:r w:rsidRPr="0065153C">
                <w:t>Referral</w:t>
              </w:r>
            </w:ins>
            <w:ins w:id="137" w:author="jamillar" w:date="2010-07-14T06:52:00Z">
              <w:r w:rsidR="00AD3456">
                <w:t>s</w:t>
              </w:r>
            </w:ins>
          </w:p>
        </w:tc>
        <w:tc>
          <w:tcPr>
            <w:tcW w:w="1815" w:type="pct"/>
            <w:tcBorders>
              <w:top w:val="outset" w:sz="6" w:space="0" w:color="auto"/>
              <w:left w:val="outset" w:sz="6" w:space="0" w:color="auto"/>
              <w:bottom w:val="outset" w:sz="6" w:space="0" w:color="auto"/>
              <w:right w:val="outset" w:sz="6" w:space="0" w:color="auto"/>
            </w:tcBorders>
          </w:tcPr>
          <w:p w:rsidR="0065153C" w:rsidRPr="0065153C" w:rsidRDefault="0065153C">
            <w:pPr>
              <w:pStyle w:val="TableEntry"/>
              <w:rPr>
                <w:ins w:id="138" w:author="jamillar" w:date="2010-07-13T15:51:00Z"/>
              </w:rPr>
            </w:pPr>
            <w:ins w:id="139" w:author="jamillar" w:date="2010-07-13T15:52:00Z">
              <w:r w:rsidRPr="0065153C">
                <w:t>Reason for Referral</w:t>
              </w:r>
            </w:ins>
          </w:p>
        </w:tc>
        <w:tc>
          <w:tcPr>
            <w:tcW w:w="1815" w:type="pct"/>
            <w:tcBorders>
              <w:top w:val="outset" w:sz="6" w:space="0" w:color="auto"/>
              <w:left w:val="outset" w:sz="6" w:space="0" w:color="auto"/>
              <w:bottom w:val="outset" w:sz="6" w:space="0" w:color="auto"/>
              <w:right w:val="outset" w:sz="6" w:space="0" w:color="auto"/>
            </w:tcBorders>
          </w:tcPr>
          <w:p w:rsidR="0065153C" w:rsidRPr="0065153C" w:rsidRDefault="0065153C">
            <w:pPr>
              <w:pStyle w:val="TableEntry"/>
              <w:rPr>
                <w:ins w:id="140" w:author="jamillar" w:date="2010-07-13T15:51:00Z"/>
                <w:szCs w:val="18"/>
              </w:rPr>
            </w:pPr>
            <w:ins w:id="141" w:author="jamillar" w:date="2010-07-13T15:52:00Z">
              <w:r w:rsidRPr="0065153C">
                <w:rPr>
                  <w:color w:val="000000"/>
                  <w:szCs w:val="18"/>
                  <w:rPrChange w:id="142" w:author="jamillar" w:date="2010-07-13T15:52:00Z">
                    <w:rPr>
                      <w:rFonts w:ascii="Arial" w:hAnsi="Arial" w:cs="Arial"/>
                      <w:color w:val="000000"/>
                      <w:sz w:val="20"/>
                    </w:rPr>
                  </w:rPrChange>
                </w:rPr>
                <w:t>1.3.6.1.4.1.19376.1.5.3.1.3.1</w:t>
              </w:r>
            </w:ins>
          </w:p>
        </w:tc>
      </w:tr>
    </w:tbl>
    <w:p w:rsidR="00CB4775" w:rsidDel="0065153C" w:rsidRDefault="00CB4775">
      <w:pPr>
        <w:pStyle w:val="FigureTitle"/>
        <w:rPr>
          <w:del w:id="143" w:author="jamillar" w:date="2010-07-13T15:52:00Z"/>
        </w:rPr>
      </w:pPr>
    </w:p>
    <w:p w:rsidR="00CB4775" w:rsidDel="0065153C" w:rsidRDefault="00CB4775">
      <w:pPr>
        <w:pStyle w:val="BodyText"/>
        <w:rPr>
          <w:del w:id="144" w:author="jamillar" w:date="2010-07-13T15:52:00Z"/>
          <w:i/>
          <w:iCs/>
        </w:rPr>
      </w:pPr>
    </w:p>
    <w:p w:rsidR="00CB4775" w:rsidRDefault="00CB4775">
      <w:pPr>
        <w:pStyle w:val="Glossary"/>
      </w:pPr>
      <w:bookmarkStart w:id="145" w:name="_Toc245128584"/>
      <w:bookmarkStart w:id="146" w:name="_Toc262845869"/>
      <w:r>
        <w:lastRenderedPageBreak/>
        <w:t>Glossary</w:t>
      </w:r>
      <w:bookmarkEnd w:id="145"/>
      <w:bookmarkEnd w:id="146"/>
    </w:p>
    <w:p w:rsidR="00CB4775" w:rsidRDefault="00CB4775">
      <w:pPr>
        <w:pStyle w:val="EditorInstructions"/>
      </w:pPr>
      <w:r>
        <w:t>Add the following terms to the Glossary:</w:t>
      </w:r>
    </w:p>
    <w:p w:rsidR="00CB4775" w:rsidRDefault="00CB4775">
      <w:pPr>
        <w:pStyle w:val="BodyText"/>
        <w:rPr>
          <w:i/>
          <w:iCs/>
        </w:rPr>
      </w:pPr>
      <w:r>
        <w:rPr>
          <w:i/>
          <w:iCs/>
        </w:rPr>
        <w:t>&lt;any glossary additions associated with the profile draft go here&gt;</w:t>
      </w:r>
    </w:p>
    <w:p w:rsidR="00CB4775" w:rsidRDefault="00CB4775">
      <w:pPr>
        <w:pStyle w:val="BodyText"/>
        <w:rPr>
          <w:i/>
          <w:iCs/>
        </w:rPr>
      </w:pPr>
    </w:p>
    <w:p w:rsidR="00CB4775" w:rsidRDefault="00CB4775">
      <w:pPr>
        <w:pStyle w:val="BodyText"/>
        <w:rPr>
          <w:i/>
          <w:iCs/>
        </w:rPr>
      </w:pPr>
    </w:p>
    <w:p w:rsidR="00CB4775" w:rsidRDefault="00CB4775">
      <w:pPr>
        <w:pStyle w:val="PartTitle"/>
        <w:rPr>
          <w:lang w:val="fr-FR"/>
        </w:rPr>
      </w:pPr>
      <w:bookmarkStart w:id="147" w:name="_Toc201059293"/>
      <w:bookmarkStart w:id="148" w:name="_Toc245128585"/>
      <w:bookmarkStart w:id="149" w:name="_Toc262845870"/>
      <w:r>
        <w:rPr>
          <w:lang w:val="fr-FR"/>
        </w:rPr>
        <w:lastRenderedPageBreak/>
        <w:t>Volume 2</w:t>
      </w:r>
      <w:bookmarkEnd w:id="147"/>
      <w:r>
        <w:rPr>
          <w:lang w:val="fr-FR"/>
        </w:rPr>
        <w:t xml:space="preserve"> – Transactions and Content Modules</w:t>
      </w:r>
      <w:bookmarkEnd w:id="148"/>
      <w:bookmarkEnd w:id="149"/>
    </w:p>
    <w:p w:rsidR="00CB4775" w:rsidRDefault="00CB4775">
      <w:pPr>
        <w:pStyle w:val="BodyText"/>
        <w:rPr>
          <w:lang w:val="fr-FR"/>
        </w:rPr>
      </w:pPr>
    </w:p>
    <w:p w:rsidR="00CB4775" w:rsidRDefault="00CB4775">
      <w:pPr>
        <w:pStyle w:val="Heading1"/>
        <w:numPr>
          <w:ilvl w:val="0"/>
          <w:numId w:val="0"/>
        </w:numPr>
        <w:ind w:left="432" w:hanging="432"/>
      </w:pPr>
      <w:bookmarkStart w:id="150" w:name="_Toc201059299"/>
      <w:bookmarkStart w:id="151" w:name="_Toc262845871"/>
      <w:bookmarkEnd w:id="59"/>
      <w:bookmarkEnd w:id="60"/>
      <w:bookmarkEnd w:id="61"/>
      <w:bookmarkEnd w:id="62"/>
      <w:bookmarkEnd w:id="63"/>
      <w:r>
        <w:lastRenderedPageBreak/>
        <w:t>5.0 Namespaces and Vocabularies</w:t>
      </w:r>
      <w:bookmarkEnd w:id="151"/>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910"/>
        <w:gridCol w:w="3925"/>
        <w:gridCol w:w="2765"/>
      </w:tblGrid>
      <w:tr w:rsidR="00CB4775">
        <w:trPr>
          <w:tblCellSpacing w:w="0" w:type="dxa"/>
        </w:trPr>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CB4775" w:rsidRDefault="00CB4775">
            <w:pPr>
              <w:pStyle w:val="TableEntryHeader"/>
              <w:rPr>
                <w:rFonts w:eastAsia="Arial Unicode MS"/>
                <w:szCs w:val="24"/>
              </w:rPr>
            </w:pPr>
            <w:r>
              <w:t xml:space="preserve">codeSystem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CB4775" w:rsidRDefault="00CB4775">
            <w:pPr>
              <w:pStyle w:val="TableEntryHeader"/>
              <w:rPr>
                <w:rFonts w:eastAsia="Arial Unicode MS"/>
                <w:szCs w:val="24"/>
              </w:rPr>
            </w:pPr>
            <w:r>
              <w:t xml:space="preserve">codeSystemName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CB4775" w:rsidRDefault="00CB4775">
            <w:pPr>
              <w:pStyle w:val="TableEntryHeader"/>
              <w:rPr>
                <w:rFonts w:eastAsia="Arial Unicode MS"/>
                <w:szCs w:val="24"/>
              </w:rPr>
            </w:pPr>
            <w:r>
              <w:t xml:space="preserve">Description </w:t>
            </w:r>
          </w:p>
        </w:tc>
      </w:tr>
      <w:tr w:rsidR="00CB47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rPr>
                <w:rFonts w:ascii="Arial Unicode MS" w:eastAsia="Arial Unicode MS" w:hAnsi="Arial Unicode MS" w:cs="Arial Unicode MS"/>
                <w:sz w:val="24"/>
                <w:szCs w:val="24"/>
              </w:rPr>
            </w:pPr>
          </w:p>
        </w:tc>
      </w:tr>
    </w:tbl>
    <w:p w:rsidR="00CB4775" w:rsidRDefault="00CB4775">
      <w:pPr>
        <w:pStyle w:val="AppendixHeading1"/>
      </w:pPr>
    </w:p>
    <w:p w:rsidR="00CB4775" w:rsidRDefault="00CB4775">
      <w:pPr>
        <w:pStyle w:val="Heading2"/>
        <w:numPr>
          <w:ilvl w:val="0"/>
          <w:numId w:val="0"/>
        </w:numPr>
        <w:ind w:left="576" w:hanging="576"/>
      </w:pPr>
      <w:bookmarkStart w:id="152" w:name="_Toc262845872"/>
      <w:r>
        <w:t>5.1 IHE Format Codes</w:t>
      </w:r>
      <w:bookmarkEnd w:id="152"/>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806"/>
        <w:gridCol w:w="2050"/>
        <w:gridCol w:w="1666"/>
        <w:gridCol w:w="3078"/>
      </w:tblGrid>
      <w:tr w:rsidR="00CB4775">
        <w:trPr>
          <w:tblCellSpacing w:w="0" w:type="dxa"/>
        </w:trPr>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CB4775" w:rsidRDefault="00CB4775">
            <w:pPr>
              <w:pStyle w:val="TableEntryHeader"/>
              <w:rPr>
                <w:rFonts w:eastAsia="Arial Unicode MS"/>
                <w:szCs w:val="24"/>
              </w:rPr>
            </w:pPr>
            <w:r>
              <w:t xml:space="preserve">Profile </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CB4775" w:rsidRDefault="00CB4775">
            <w:pPr>
              <w:pStyle w:val="TableEntryHeader"/>
              <w:rPr>
                <w:rFonts w:eastAsia="Arial Unicode MS"/>
                <w:szCs w:val="24"/>
              </w:rPr>
            </w:pPr>
            <w:r>
              <w:t>Format Code</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CB4775" w:rsidRDefault="00CB4775">
            <w:pPr>
              <w:pStyle w:val="TableEntryHeader"/>
              <w:rPr>
                <w:rFonts w:eastAsia="Arial Unicode MS"/>
                <w:szCs w:val="24"/>
              </w:rPr>
            </w:pPr>
            <w:r>
              <w:t>Media Type</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CB4775" w:rsidRDefault="00CB4775">
            <w:pPr>
              <w:pStyle w:val="TableEntryHeader"/>
              <w:rPr>
                <w:rFonts w:eastAsia="Arial Unicode MS"/>
                <w:szCs w:val="24"/>
              </w:rPr>
            </w:pPr>
            <w:r>
              <w:t xml:space="preserve">Template ID </w:t>
            </w:r>
          </w:p>
        </w:tc>
      </w:tr>
      <w:tr w:rsidR="00CB47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rPr>
                <w:rFonts w:eastAsia="Arial Unicode MS"/>
              </w:rPr>
            </w:pPr>
            <w:r>
              <w:rPr>
                <w:rFonts w:eastAsia="Arial Unicode MS"/>
              </w:rPr>
              <w:t>Newborn Discharge Summary</w:t>
            </w:r>
          </w:p>
        </w:tc>
        <w:tc>
          <w:tcPr>
            <w:tcW w:w="0" w:type="auto"/>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rPr>
                <w:rFonts w:eastAsia="Arial Unicode MS"/>
              </w:rPr>
            </w:pPr>
            <w:r>
              <w:rPr>
                <w:rFonts w:eastAsia="Arial Unicode MS"/>
              </w:rPr>
              <w:t>urn:ihe:pcc:nds:2010</w:t>
            </w:r>
          </w:p>
        </w:tc>
        <w:tc>
          <w:tcPr>
            <w:tcW w:w="0" w:type="auto"/>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rPr>
                <w:rFonts w:eastAsia="Arial Unicode MS"/>
              </w:rPr>
            </w:pPr>
            <w:r>
              <w:rPr>
                <w:rFonts w:eastAsia="Arial Unicode MS"/>
              </w:rPr>
              <w:t>text/xml</w:t>
            </w:r>
          </w:p>
        </w:tc>
        <w:tc>
          <w:tcPr>
            <w:tcW w:w="0" w:type="auto"/>
            <w:tcBorders>
              <w:top w:val="outset" w:sz="6" w:space="0" w:color="auto"/>
              <w:left w:val="outset" w:sz="6" w:space="0" w:color="auto"/>
              <w:bottom w:val="outset" w:sz="6" w:space="0" w:color="auto"/>
              <w:right w:val="outset" w:sz="6" w:space="0" w:color="auto"/>
            </w:tcBorders>
            <w:vAlign w:val="center"/>
          </w:tcPr>
          <w:p w:rsidR="00CB4775" w:rsidRDefault="00CB4775">
            <w:pPr>
              <w:pStyle w:val="TableEntry"/>
              <w:rPr>
                <w:rFonts w:eastAsia="Arial Unicode MS"/>
              </w:rPr>
            </w:pPr>
            <w:r>
              <w:rPr>
                <w:rFonts w:eastAsia="Arial Unicode MS"/>
              </w:rPr>
              <w:t>1.3.6.1.4.1.19376.1.5.3.1.1.22.1.1</w:t>
            </w:r>
          </w:p>
        </w:tc>
      </w:tr>
    </w:tbl>
    <w:p w:rsidR="00CB4775" w:rsidRDefault="00CB4775">
      <w:pPr>
        <w:pStyle w:val="BodyText"/>
      </w:pPr>
    </w:p>
    <w:p w:rsidR="00CB4775" w:rsidRDefault="00CB4775">
      <w:pPr>
        <w:pStyle w:val="BodyText"/>
      </w:pPr>
    </w:p>
    <w:p w:rsidR="00CB4775" w:rsidRDefault="00CB4775">
      <w:pPr>
        <w:pStyle w:val="Heading1"/>
        <w:numPr>
          <w:ilvl w:val="0"/>
          <w:numId w:val="0"/>
        </w:numPr>
        <w:ind w:left="432" w:hanging="432"/>
      </w:pPr>
      <w:bookmarkStart w:id="153" w:name="_Toc262845873"/>
      <w:r>
        <w:lastRenderedPageBreak/>
        <w:t>6.0 PCC Content Modules</w:t>
      </w:r>
      <w:bookmarkEnd w:id="153"/>
      <w:r>
        <w:t xml:space="preserve"> </w:t>
      </w:r>
    </w:p>
    <w:p w:rsidR="00CB4775" w:rsidRDefault="00CB4775">
      <w:pPr>
        <w:pStyle w:val="Heading2"/>
        <w:numPr>
          <w:ilvl w:val="0"/>
          <w:numId w:val="0"/>
        </w:numPr>
        <w:ind w:left="576" w:hanging="576"/>
      </w:pPr>
      <w:bookmarkStart w:id="154" w:name="_Toc262845874"/>
      <w:r>
        <w:t>6.3 HL7 Version 3.0 Content Modules</w:t>
      </w:r>
      <w:bookmarkEnd w:id="154"/>
    </w:p>
    <w:p w:rsidR="00CB4775" w:rsidRDefault="00CB4775">
      <w:pPr>
        <w:pStyle w:val="Heading3"/>
        <w:numPr>
          <w:ilvl w:val="0"/>
          <w:numId w:val="0"/>
        </w:numPr>
        <w:ind w:left="1080" w:hanging="1080"/>
      </w:pPr>
      <w:bookmarkStart w:id="155" w:name="_Toc262845875"/>
      <w:r>
        <w:t>6.3.1 CDA Document Content Modules</w:t>
      </w:r>
      <w:bookmarkEnd w:id="155"/>
    </w:p>
    <w:p w:rsidR="00CB4775" w:rsidRDefault="00CB4775">
      <w:pPr>
        <w:pStyle w:val="instructions"/>
        <w:rPr>
          <w:lang w:val="fr-FR"/>
        </w:rPr>
      </w:pPr>
      <w:r>
        <w:rPr>
          <w:lang w:val="fr-FR"/>
        </w:rPr>
        <w:t>Add section 6.3.1.A</w:t>
      </w:r>
    </w:p>
    <w:p w:rsidR="00CB4775" w:rsidRDefault="00CB4775">
      <w:pPr>
        <w:pStyle w:val="Heading4"/>
        <w:numPr>
          <w:ilvl w:val="0"/>
          <w:numId w:val="0"/>
        </w:numPr>
        <w:ind w:left="864" w:hanging="864"/>
      </w:pPr>
      <w:bookmarkStart w:id="156" w:name="_Toc245128593"/>
      <w:bookmarkStart w:id="157" w:name="_Toc253069903"/>
      <w:bookmarkStart w:id="158" w:name="_Toc133851920"/>
      <w:r>
        <w:t>6.3.1.A Newborn Discharge Summary</w:t>
      </w:r>
      <w:bookmarkEnd w:id="156"/>
      <w:bookmarkEnd w:id="157"/>
      <w:bookmarkEnd w:id="158"/>
      <w:r>
        <w:t xml:space="preserve"> 1.3.6.1.4.1.19376.1.5.3.1.1.22.1.1</w:t>
      </w:r>
    </w:p>
    <w:p w:rsidR="00CB4775" w:rsidRDefault="00CB4775">
      <w:pPr>
        <w:pStyle w:val="BodyText"/>
        <w:rPr>
          <w:lang/>
        </w:rPr>
      </w:pPr>
      <w:bookmarkStart w:id="159" w:name="_Toc253069904"/>
      <w:bookmarkStart w:id="160" w:name="_Toc133851921"/>
      <w:r>
        <w:rPr>
          <w:lang/>
        </w:rPr>
        <w:t>The Newborn Discharge Summary represents a summary of the most critical information to a newborn care provider after discharge from the birthing facility. This document content module is a Medical Summary and inherits all header constraints from Medical Summary (1.3.6.1.4.1.19376.1.5.3.1.1.2).</w:t>
      </w:r>
    </w:p>
    <w:p w:rsidR="00CB4775" w:rsidRDefault="00CB4775">
      <w:pPr>
        <w:pStyle w:val="Heading5"/>
        <w:numPr>
          <w:ilvl w:val="0"/>
          <w:numId w:val="0"/>
        </w:numPr>
        <w:ind w:left="1008" w:hanging="1008"/>
      </w:pPr>
      <w:r>
        <w:t>6.3.1. A.1 Format Code</w:t>
      </w:r>
    </w:p>
    <w:p w:rsidR="00CB4775" w:rsidRDefault="00CB4775">
      <w:pPr>
        <w:pStyle w:val="BodyText"/>
      </w:pPr>
      <w:r>
        <w:t xml:space="preserve">The XDSDocumentEntry format code for this content is </w:t>
      </w:r>
      <w:r>
        <w:rPr>
          <w:b/>
        </w:rPr>
        <w:t>urn:ihe:pcc:nds:2010</w:t>
      </w:r>
    </w:p>
    <w:p w:rsidR="00CB4775" w:rsidRDefault="00CB4775">
      <w:pPr>
        <w:pStyle w:val="Heading5"/>
        <w:numPr>
          <w:ilvl w:val="0"/>
          <w:numId w:val="0"/>
        </w:numPr>
        <w:ind w:left="1008" w:hanging="1008"/>
      </w:pPr>
      <w:r>
        <w:t xml:space="preserve">6.3.1. A.2 LOINC Code </w:t>
      </w:r>
    </w:p>
    <w:p w:rsidR="00CB4775" w:rsidRDefault="00CB4775">
      <w:pPr>
        <w:pStyle w:val="BodyText"/>
      </w:pPr>
      <w:r>
        <w:t xml:space="preserve">The LOINC code for this document is </w:t>
      </w:r>
      <w:bookmarkEnd w:id="159"/>
      <w:bookmarkEnd w:id="160"/>
      <w:r>
        <w:rPr>
          <w:b/>
          <w:szCs w:val="24"/>
        </w:rPr>
        <w:t>XX-NewbornDischargeSummary</w:t>
      </w:r>
    </w:p>
    <w:p w:rsidR="00CB4775" w:rsidRDefault="00CB4775">
      <w:pPr>
        <w:pStyle w:val="Heading5"/>
        <w:numPr>
          <w:ilvl w:val="0"/>
          <w:numId w:val="0"/>
        </w:numPr>
        <w:ind w:left="1008" w:hanging="1008"/>
        <w:rPr>
          <w:rFonts w:eastAsia="Calibri"/>
        </w:rPr>
      </w:pPr>
      <w:r>
        <w:rPr>
          <w:rFonts w:eastAsia="Calibri"/>
        </w:rPr>
        <w:t>6.3.1.A.3 Standards</w:t>
      </w:r>
    </w:p>
    <w:tbl>
      <w:tblPr>
        <w:tblW w:w="0" w:type="auto"/>
        <w:tblCellSpacing w:w="15" w:type="dxa"/>
        <w:tblCellMar>
          <w:top w:w="15" w:type="dxa"/>
          <w:left w:w="15" w:type="dxa"/>
          <w:bottom w:w="15" w:type="dxa"/>
          <w:right w:w="15" w:type="dxa"/>
        </w:tblCellMar>
        <w:tblLook w:val="0000"/>
      </w:tblPr>
      <w:tblGrid>
        <w:gridCol w:w="968"/>
        <w:gridCol w:w="5494"/>
      </w:tblGrid>
      <w:tr w:rsidR="00CB4775">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CB4775" w:rsidRDefault="00CB4775">
            <w:pPr>
              <w:pStyle w:val="TableEntryHeader"/>
            </w:pPr>
            <w:r>
              <w:t>CCD</w:t>
            </w:r>
          </w:p>
        </w:tc>
        <w:tc>
          <w:tcPr>
            <w:tcW w:w="0" w:type="auto"/>
            <w:vAlign w:val="center"/>
          </w:tcPr>
          <w:p w:rsidR="00CB4775" w:rsidRDefault="00CB4775">
            <w:pPr>
              <w:pStyle w:val="TableEntry"/>
              <w:keepNext/>
              <w:keepLines/>
            </w:pPr>
            <w:r>
              <w:t xml:space="preserve">ASTM/HL7 Continuity </w:t>
            </w:r>
            <w:r>
              <w:t>o</w:t>
            </w:r>
            <w:r>
              <w:t xml:space="preserve">f Care Document </w:t>
            </w:r>
          </w:p>
        </w:tc>
      </w:tr>
      <w:tr w:rsidR="00CB4775">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CB4775" w:rsidRDefault="00CB4775">
            <w:pPr>
              <w:pStyle w:val="TableEntryHeader"/>
            </w:pPr>
            <w:r>
              <w:t>CDAR2</w:t>
            </w:r>
          </w:p>
        </w:tc>
        <w:tc>
          <w:tcPr>
            <w:tcW w:w="0" w:type="auto"/>
            <w:vAlign w:val="center"/>
          </w:tcPr>
          <w:p w:rsidR="00CB4775" w:rsidRDefault="00CB4775">
            <w:pPr>
              <w:pStyle w:val="TableEntry"/>
              <w:keepNext/>
              <w:keepLines/>
            </w:pPr>
            <w:hyperlink r:id="rId18" w:tooltip="http://www.hl7.org/documentcenter/private/standards/cda/r2/cda_r2_normativewebedition.zip" w:history="1">
              <w:r>
                <w:rPr>
                  <w:rStyle w:val="Hyperlink"/>
                </w:rPr>
                <w:t>HL7 CDA Relea</w:t>
              </w:r>
              <w:r>
                <w:rPr>
                  <w:rStyle w:val="Hyperlink"/>
                </w:rPr>
                <w:t>s</w:t>
              </w:r>
              <w:r>
                <w:rPr>
                  <w:rStyle w:val="Hyperlink"/>
                </w:rPr>
                <w:t>e 2.0</w:t>
              </w:r>
            </w:hyperlink>
            <w:r>
              <w:t xml:space="preserve"> </w:t>
            </w:r>
          </w:p>
        </w:tc>
      </w:tr>
      <w:tr w:rsidR="00CB4775">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CB4775" w:rsidRDefault="00CB4775">
            <w:pPr>
              <w:pStyle w:val="TableEntryHeader"/>
            </w:pPr>
            <w:r>
              <w:t>CDTHP</w:t>
            </w:r>
          </w:p>
        </w:tc>
        <w:tc>
          <w:tcPr>
            <w:tcW w:w="0" w:type="auto"/>
            <w:vAlign w:val="center"/>
          </w:tcPr>
          <w:p w:rsidR="00CB4775" w:rsidRDefault="00CB4775">
            <w:pPr>
              <w:pStyle w:val="TableEntry"/>
            </w:pPr>
            <w:hyperlink r:id="rId19" w:tooltip="http://www.hl7.org/dstucomments/index.cfm" w:history="1">
              <w:r>
                <w:rPr>
                  <w:rStyle w:val="Hyperlink"/>
                </w:rPr>
                <w:t>CDA for Common D</w:t>
              </w:r>
              <w:r>
                <w:rPr>
                  <w:rStyle w:val="Hyperlink"/>
                </w:rPr>
                <w:t>o</w:t>
              </w:r>
              <w:r>
                <w:rPr>
                  <w:rStyle w:val="Hyperlink"/>
                </w:rPr>
                <w:t>cument Types History and Physical Notes (DSTU)</w:t>
              </w:r>
            </w:hyperlink>
            <w:r>
              <w:t xml:space="preserve"> </w:t>
            </w:r>
          </w:p>
        </w:tc>
      </w:tr>
    </w:tbl>
    <w:p w:rsidR="00CB4775" w:rsidRDefault="00CB4775">
      <w:pPr>
        <w:pStyle w:val="Heading5"/>
        <w:numPr>
          <w:ilvl w:val="0"/>
          <w:numId w:val="0"/>
        </w:numPr>
        <w:ind w:left="1008" w:hanging="1008"/>
      </w:pPr>
      <w:r>
        <w:t>6.3.1.A.4 Specification</w:t>
      </w:r>
    </w:p>
    <w:p w:rsidR="00CB4775" w:rsidRDefault="00CB4775">
      <w:pPr>
        <w:pStyle w:val="BodyText"/>
      </w:pPr>
      <w:r>
        <w:t>This section references content modules using Template Id as the key identifier. Definitions of the modules are found in either:</w:t>
      </w:r>
    </w:p>
    <w:p w:rsidR="00CB4775" w:rsidRDefault="00CB4775">
      <w:pPr>
        <w:pStyle w:val="ListBullet2"/>
      </w:pPr>
      <w:r>
        <w:t xml:space="preserve">IHE Patient Care Coordination Volume 2: Final Text </w:t>
      </w:r>
      <w:r>
        <w:tab/>
      </w:r>
    </w:p>
    <w:p w:rsidR="00CB4775" w:rsidRDefault="00CB4775">
      <w:pPr>
        <w:pStyle w:val="ListBullet2"/>
      </w:pPr>
      <w:r>
        <w:t xml:space="preserve">IHE PCC Content Modules 2010 Supplement </w:t>
      </w:r>
    </w:p>
    <w:p w:rsidR="00CB4775" w:rsidRDefault="00CB4775">
      <w:pPr>
        <w:pStyle w:val="BodyText"/>
      </w:pPr>
    </w:p>
    <w:p w:rsidR="00CB4775" w:rsidRDefault="00CB4775">
      <w:pPr>
        <w:pStyle w:val="TableTitle"/>
      </w:pPr>
      <w:r>
        <w:t>Table 6.3.1.A.4-1 Newborn Discharge Summary Specification</w:t>
      </w:r>
    </w:p>
    <w:tbl>
      <w:tblPr>
        <w:tblW w:w="5000" w:type="pct"/>
        <w:tblBorders>
          <w:top w:val="single" w:sz="6" w:space="0" w:color="000000"/>
          <w:left w:val="single" w:sz="6" w:space="0" w:color="000000"/>
          <w:bottom w:val="single" w:sz="6" w:space="0" w:color="000000"/>
          <w:right w:val="single" w:sz="6" w:space="0" w:color="000000"/>
        </w:tblBorders>
        <w:tblLook w:val="04A0"/>
      </w:tblPr>
      <w:tblGrid>
        <w:gridCol w:w="3045"/>
        <w:gridCol w:w="519"/>
        <w:gridCol w:w="3174"/>
        <w:gridCol w:w="2652"/>
      </w:tblGrid>
      <w:tr w:rsidR="00CB4775">
        <w:trPr>
          <w:cantSplit/>
          <w:tblHeader/>
        </w:trPr>
        <w:tc>
          <w:tcPr>
            <w:tcW w:w="1621"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CB4775" w:rsidRDefault="00CB4775">
            <w:pPr>
              <w:pStyle w:val="TableEntryHeader"/>
            </w:pPr>
            <w:r>
              <w:t>Template Name</w:t>
            </w:r>
          </w:p>
        </w:tc>
        <w:tc>
          <w:tcPr>
            <w:tcW w:w="276"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CB4775" w:rsidRDefault="00CB4775">
            <w:pPr>
              <w:pStyle w:val="TableEntryHeader"/>
            </w:pPr>
            <w:r>
              <w:t xml:space="preserve">Opt </w:t>
            </w:r>
          </w:p>
        </w:tc>
        <w:tc>
          <w:tcPr>
            <w:tcW w:w="1690"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CB4775" w:rsidRDefault="00CB4775">
            <w:pPr>
              <w:pStyle w:val="TableEntryHeader"/>
            </w:pPr>
            <w:r>
              <w:t>Section Template Id</w:t>
            </w:r>
          </w:p>
        </w:tc>
        <w:tc>
          <w:tcPr>
            <w:tcW w:w="1412"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CB4775" w:rsidRDefault="00CB4775">
            <w:pPr>
              <w:pStyle w:val="TableEntryHeader"/>
            </w:pPr>
            <w:r>
              <w:t>Value Set Template Id</w:t>
            </w: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hideMark/>
          </w:tcPr>
          <w:p w:rsidR="00CB4775" w:rsidRDefault="00CB4775">
            <w:pPr>
              <w:pStyle w:val="TableEntry"/>
              <w:rPr>
                <w:rStyle w:val="Hyperlink"/>
              </w:rPr>
            </w:pPr>
            <w:r>
              <w:rPr>
                <w:rStyle w:val="Hyperlink"/>
              </w:rPr>
              <w:t>Pregnancy History</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hideMark/>
          </w:tcPr>
          <w:p w:rsidR="00CB4775" w:rsidRDefault="00CB4775">
            <w:pPr>
              <w:pStyle w:val="TableEntry"/>
            </w:pPr>
            <w:r>
              <w:t>R2</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hideMark/>
          </w:tcPr>
          <w:p w:rsidR="00CB4775" w:rsidRDefault="00CB4775">
            <w:pPr>
              <w:pStyle w:val="TableEntry"/>
            </w:pPr>
            <w:r>
              <w:t>1.3.6.1.4.1.19376.1.5.3.1.1.5.3.4</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hideMark/>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Coded Social History</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R2</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1.3.6.1.4.1.19376.1.5.3.1.3.16.1</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 xml:space="preserve">Labor and Delivery Summary: Labor </w:t>
            </w:r>
            <w:r>
              <w:rPr>
                <w:rStyle w:val="Hyperlink"/>
              </w:rPr>
              <w:lastRenderedPageBreak/>
              <w:t>and Delivery Events</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lastRenderedPageBreak/>
              <w:t>R</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1.3.6.1.4.1.19376.1.5.3.1.1.21.2.3</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lastRenderedPageBreak/>
              <w:t>Antepartum History and Physical: Coded Family Medical History</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R2</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1.3.6.1.4.1.19376.1.5.3.1.3.15</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Labor and Delivery Summary: Newborn Delivery Information</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1.3.6.1.4.1.19376.1.5.3.1.1.21.2.4</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Admission Phyiscal Exam</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rPr>
                <w:rStyle w:val="apple-style-span"/>
                <w:szCs w:val="16"/>
              </w:rPr>
              <w:t>1.3.6.1.4.1.19376.1.5.3.1.1.22.1.1.2.1</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Coded Results</w:t>
            </w:r>
          </w:p>
          <w:p w:rsidR="00CB4775" w:rsidRDefault="00CB4775">
            <w:pPr>
              <w:pStyle w:val="TableEntry"/>
              <w:rPr>
                <w:rStyle w:val="Hyperlink"/>
                <w:color w:val="auto"/>
                <w:u w:val="none"/>
              </w:rPr>
            </w:pPr>
            <w:r>
              <w:rPr>
                <w:rStyle w:val="Hyperlink"/>
                <w:color w:val="auto"/>
                <w:u w:val="none"/>
              </w:rPr>
              <w:t>This section should include results from any relevant fetal, infant and maternal laboratory tests.</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R2</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apple-style-span"/>
                <w:szCs w:val="16"/>
              </w:rPr>
            </w:pPr>
            <w:r>
              <w:rPr>
                <w:rStyle w:val="apple-style-span"/>
                <w:szCs w:val="16"/>
              </w:rPr>
              <w:t>1.3.6.1.4.1.19376.1.5.3.1.3.28</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Labor and Delivery History and Physical: Care Plan</w:t>
            </w:r>
          </w:p>
          <w:p w:rsidR="00CB4775" w:rsidRDefault="00CB4775">
            <w:pPr>
              <w:pStyle w:val="TableEntry"/>
              <w:rPr>
                <w:rStyle w:val="Hyperlink"/>
                <w:color w:val="auto"/>
                <w:u w:val="none"/>
              </w:rPr>
            </w:pPr>
            <w:r>
              <w:rPr>
                <w:rStyle w:val="Hyperlink"/>
                <w:color w:val="auto"/>
                <w:u w:val="none"/>
              </w:rPr>
              <w:t>This section should included Care Plans from the labor and delivery period as well as Care Plans developed during the period of newborn care.</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1.3.6.1.4.1.19376.1.5.3.1.3.31</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Discharge Physical Exam</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1.3.6.1.4.1.19376.1.5.3.1.3.26</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Discharge Diagnosis</w:t>
            </w:r>
          </w:p>
        </w:tc>
        <w:tc>
          <w:tcPr>
            <w:tcW w:w="276"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R</w:t>
            </w:r>
          </w:p>
        </w:tc>
        <w:tc>
          <w:tcPr>
            <w:tcW w:w="1690"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pPr>
            <w:r>
              <w:t>1.3.6.1.4.1.19376.1.5.3.1.3.7</w:t>
            </w:r>
          </w:p>
        </w:tc>
        <w:tc>
          <w:tcPr>
            <w:tcW w:w="1412" w:type="pct"/>
            <w:tcBorders>
              <w:top w:val="outset" w:sz="6" w:space="0" w:color="auto"/>
              <w:left w:val="single" w:sz="6" w:space="0" w:color="000000"/>
              <w:bottom w:val="outset" w:sz="6" w:space="0" w:color="auto"/>
              <w:right w:val="single" w:sz="6" w:space="0" w:color="000000"/>
            </w:tcBorders>
            <w:tcMar>
              <w:top w:w="15" w:type="dxa"/>
              <w:left w:w="15" w:type="dxa"/>
              <w:bottom w:w="15" w:type="dxa"/>
              <w:right w:w="15" w:type="dxa"/>
            </w:tcMar>
            <w:vAlign w:val="center"/>
          </w:tcPr>
          <w:p w:rsidR="00CB4775" w:rsidRDefault="00CB4775">
            <w:pPr>
              <w:pStyle w:val="TableEntry"/>
              <w:jc w:val="center"/>
            </w:pPr>
          </w:p>
        </w:tc>
      </w:tr>
      <w:tr w:rsidR="00CB4775">
        <w:tc>
          <w:tcPr>
            <w:tcW w:w="1621"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tcPr>
          <w:p w:rsidR="00CB4775" w:rsidRDefault="00CB4775">
            <w:pPr>
              <w:pStyle w:val="TableEntry"/>
              <w:rPr>
                <w:rStyle w:val="Hyperlink"/>
              </w:rPr>
            </w:pPr>
            <w:r>
              <w:rPr>
                <w:rStyle w:val="Hyperlink"/>
              </w:rPr>
              <w:t>Discharge Diet</w:t>
            </w:r>
          </w:p>
          <w:p w:rsidR="00CB4775" w:rsidRDefault="00CB4775">
            <w:pPr>
              <w:pStyle w:val="TableEntry"/>
              <w:rPr>
                <w:rStyle w:val="Hyperlink"/>
                <w:color w:val="auto"/>
                <w:u w:val="none"/>
              </w:rPr>
            </w:pPr>
            <w:r>
              <w:rPr>
                <w:rStyle w:val="Hyperlink"/>
                <w:color w:val="auto"/>
                <w:u w:val="none"/>
              </w:rPr>
              <w:t>This section should include description of the feeding plan for the newborn such as breast or bottle.</w:t>
            </w:r>
          </w:p>
        </w:tc>
        <w:tc>
          <w:tcPr>
            <w:tcW w:w="276"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tcPr>
          <w:p w:rsidR="00CB4775" w:rsidRDefault="00CB4775">
            <w:pPr>
              <w:pStyle w:val="TableEntry"/>
            </w:pPr>
            <w:r>
              <w:t>R2</w:t>
            </w:r>
          </w:p>
        </w:tc>
        <w:tc>
          <w:tcPr>
            <w:tcW w:w="1690"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tcPr>
          <w:p w:rsidR="00CB4775" w:rsidRDefault="00CB4775">
            <w:pPr>
              <w:pStyle w:val="TableEntry"/>
            </w:pPr>
            <w:r>
              <w:t>1.3.6.1.4.1.19376.1.5.3.1.3.33</w:t>
            </w:r>
          </w:p>
        </w:tc>
        <w:tc>
          <w:tcPr>
            <w:tcW w:w="1412"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tcPr>
          <w:p w:rsidR="00CB4775" w:rsidRDefault="00CB4775">
            <w:pPr>
              <w:pStyle w:val="TableEntry"/>
              <w:jc w:val="center"/>
            </w:pPr>
          </w:p>
        </w:tc>
      </w:tr>
    </w:tbl>
    <w:p w:rsidR="00CB4775" w:rsidRDefault="00CB4775">
      <w:pPr>
        <w:pStyle w:val="BodyText"/>
        <w:tabs>
          <w:tab w:val="left" w:pos="7907"/>
          <w:tab w:val="left" w:pos="8653"/>
        </w:tabs>
      </w:pPr>
    </w:p>
    <w:p w:rsidR="00CB4775" w:rsidRDefault="00CB4775">
      <w:pPr>
        <w:pStyle w:val="Heading5"/>
        <w:numPr>
          <w:ilvl w:val="0"/>
          <w:numId w:val="0"/>
        </w:numPr>
        <w:ind w:left="1008" w:hanging="1008"/>
      </w:pPr>
      <w:r>
        <w:t>6.3.1.A.5 Conformance</w:t>
      </w:r>
    </w:p>
    <w:p w:rsidR="00CB4775" w:rsidRDefault="00CB4775">
      <w:pPr>
        <w:pStyle w:val="BodyText"/>
      </w:pPr>
      <w: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 xml:space="preserve">Medical Summary </w:t>
      </w:r>
      <w:r>
        <w:t xml:space="preserve">content module, and so must conform to the requirements of that template as well, thus all &lt;templateId&gt; elements shown in the example below shall be included. </w:t>
      </w:r>
    </w:p>
    <w:p w:rsidR="00CB4775" w:rsidRDefault="00CB4775">
      <w:pPr>
        <w:pStyle w:val="BodyText"/>
        <w:rPr>
          <w:rFonts w:ascii="Arial" w:hAnsi="Arial" w:cs="Arial"/>
          <w:b/>
          <w:sz w:val="28"/>
          <w:szCs w:val="28"/>
        </w:rPr>
      </w:pPr>
    </w:p>
    <w:bookmarkEnd w:id="150"/>
    <w:p w:rsidR="00CB4775" w:rsidRDefault="00CB4775">
      <w:pPr>
        <w:pStyle w:val="XMLFragment"/>
        <w:rPr>
          <w:lang w:val="nl-NL"/>
        </w:rPr>
      </w:pPr>
      <w:r>
        <w:rPr>
          <w:lang w:val="nl-NL"/>
        </w:rPr>
        <w:lastRenderedPageBreak/>
        <w:t>&lt;ClinicalDocument xmlns='urn:hl7-org:v3'&gt;</w:t>
      </w:r>
    </w:p>
    <w:p w:rsidR="00CB4775" w:rsidRDefault="00CB4775">
      <w:pPr>
        <w:pStyle w:val="XMLFragment"/>
        <w:rPr>
          <w:lang w:val="nl-NL"/>
        </w:rPr>
      </w:pPr>
      <w:r>
        <w:rPr>
          <w:lang w:val="nl-NL"/>
        </w:rPr>
        <w:t xml:space="preserve">  &lt;typeId extension="POCD_HD000040" root="2.16.840.1.113883.1.3"/&gt;</w:t>
      </w:r>
    </w:p>
    <w:p w:rsidR="00CB4775" w:rsidRDefault="00CB4775">
      <w:pPr>
        <w:pStyle w:val="XMLFragment"/>
        <w:rPr>
          <w:lang w:val="de-DE"/>
        </w:rPr>
      </w:pPr>
      <w:r>
        <w:rPr>
          <w:lang w:val="de-DE"/>
        </w:rPr>
        <w:t xml:space="preserve">  &lt;templateId root='1.3.6.1.4.1.19376.1.5.3.1.1.2'/&gt;&lt;!--Medical Summary--&gt;</w:t>
      </w:r>
    </w:p>
    <w:p w:rsidR="00CB4775" w:rsidRDefault="00CB4775">
      <w:pPr>
        <w:pStyle w:val="XMLFragment"/>
        <w:rPr>
          <w:lang w:val="nl-NL"/>
        </w:rPr>
      </w:pPr>
      <w:r>
        <w:rPr>
          <w:lang w:val="nl-NL"/>
        </w:rPr>
        <w:t> &lt;templateId root='</w:t>
      </w:r>
      <w:r>
        <w:t>1.3.6.1.4.1.19376.1.5.3.1.1.22.1.1</w:t>
      </w:r>
      <w:r>
        <w:rPr>
          <w:lang w:val="nl-NL"/>
        </w:rPr>
        <w:t>'/&gt;&lt;!--Newborn Discharge Summary--&gt;</w:t>
      </w:r>
    </w:p>
    <w:p w:rsidR="00CB4775" w:rsidRDefault="00CB4775">
      <w:pPr>
        <w:pStyle w:val="XMLFragment"/>
        <w:rPr>
          <w:lang/>
        </w:rPr>
      </w:pPr>
      <w:r>
        <w:rPr>
          <w:lang w:val="nl-NL"/>
        </w:rPr>
        <w:t xml:space="preserve">  </w:t>
      </w:r>
      <w:r>
        <w:rPr>
          <w:lang/>
        </w:rPr>
        <w:t>&lt;id root=' ' extension=' '/&gt;</w:t>
      </w:r>
    </w:p>
    <w:p w:rsidR="00CB4775" w:rsidRDefault="00CB4775">
      <w:pPr>
        <w:pStyle w:val="XMLFragment"/>
        <w:rPr>
          <w:lang w:val="fr-FR"/>
        </w:rPr>
      </w:pPr>
      <w:r>
        <w:rPr>
          <w:lang/>
        </w:rPr>
        <w:t xml:space="preserve">  </w:t>
      </w:r>
      <w:r>
        <w:rPr>
          <w:lang w:val="fr-FR"/>
        </w:rPr>
        <w:t>&lt;code code='XX-NewbornDischargeSummary' displayName='Newborn discharge summary'</w:t>
      </w:r>
    </w:p>
    <w:p w:rsidR="00CB4775" w:rsidRDefault="00CB4775">
      <w:pPr>
        <w:pStyle w:val="XMLFragment"/>
        <w:rPr>
          <w:lang w:val="de-DE"/>
        </w:rPr>
      </w:pPr>
      <w:r>
        <w:rPr>
          <w:lang w:val="fr-FR"/>
        </w:rPr>
        <w:t xml:space="preserve">    </w:t>
      </w:r>
      <w:r>
        <w:rPr>
          <w:lang w:val="de-DE"/>
        </w:rPr>
        <w:t>codeSystem='2.16.840.1.113883.6.1' codeSystemName='LOINC'/&gt;</w:t>
      </w:r>
    </w:p>
    <w:p w:rsidR="00CB4775" w:rsidRDefault="00CB4775">
      <w:pPr>
        <w:pStyle w:val="XMLFragment"/>
        <w:rPr>
          <w:lang/>
        </w:rPr>
      </w:pPr>
      <w:r>
        <w:rPr>
          <w:lang w:val="de-DE"/>
        </w:rPr>
        <w:t xml:space="preserve">  </w:t>
      </w:r>
      <w:r>
        <w:rPr>
          <w:lang/>
        </w:rPr>
        <w:t>&lt;title&gt;Newborn Discharge Summary&lt;/title&gt;</w:t>
      </w:r>
    </w:p>
    <w:p w:rsidR="00CB4775" w:rsidRDefault="00CB4775">
      <w:pPr>
        <w:pStyle w:val="XMLFragment"/>
        <w:rPr>
          <w:lang/>
        </w:rPr>
      </w:pPr>
      <w:r>
        <w:rPr>
          <w:lang/>
        </w:rPr>
        <w:t xml:space="preserve">  &lt;effectiveTime value='20080601012005'/&gt;</w:t>
      </w:r>
    </w:p>
    <w:p w:rsidR="00CB4775" w:rsidRDefault="00CB4775">
      <w:pPr>
        <w:pStyle w:val="XMLFragment"/>
        <w:rPr>
          <w:lang/>
        </w:rPr>
      </w:pPr>
      <w:r>
        <w:rPr>
          <w:lang/>
        </w:rPr>
        <w:t xml:space="preserve">  &lt;confidentialityCode code='N' displayName='Normal' </w:t>
      </w:r>
    </w:p>
    <w:p w:rsidR="00CB4775" w:rsidRDefault="00CB4775">
      <w:pPr>
        <w:pStyle w:val="XMLFragment"/>
        <w:rPr>
          <w:lang/>
        </w:rPr>
      </w:pPr>
      <w:r>
        <w:rPr>
          <w:lang/>
        </w:rPr>
        <w:t xml:space="preserve">    codeSystem='2.16.840.1.113883.5.25' codeSystemName='Confidentiality' /&gt;</w:t>
      </w:r>
    </w:p>
    <w:p w:rsidR="00CB4775" w:rsidRDefault="00CB4775">
      <w:pPr>
        <w:pStyle w:val="XMLFragment"/>
        <w:rPr>
          <w:lang w:val="fr-FR"/>
        </w:rPr>
      </w:pPr>
      <w:r>
        <w:rPr>
          <w:lang/>
        </w:rPr>
        <w:t xml:space="preserve">  </w:t>
      </w:r>
      <w:r>
        <w:rPr>
          <w:lang w:val="fr-FR"/>
        </w:rPr>
        <w:t xml:space="preserve">&lt;languageCode code='en-US'/&gt;     </w:t>
      </w:r>
    </w:p>
    <w:p w:rsidR="00CB4775" w:rsidRDefault="00CB4775">
      <w:pPr>
        <w:pStyle w:val="XMLFragment"/>
        <w:rPr>
          <w:lang w:val="fr-FR"/>
        </w:rPr>
      </w:pPr>
      <w:r>
        <w:rPr>
          <w:lang w:val="fr-FR"/>
        </w:rPr>
        <w:t xml:space="preserve">     :</w:t>
      </w:r>
    </w:p>
    <w:p w:rsidR="00CB4775" w:rsidRDefault="00CB4775">
      <w:pPr>
        <w:pStyle w:val="XMLFragment"/>
        <w:rPr>
          <w:lang w:val="fr-FR"/>
        </w:rPr>
      </w:pPr>
      <w:r>
        <w:rPr>
          <w:lang w:val="fr-FR"/>
        </w:rPr>
        <w:t xml:space="preserve">  &lt;component&gt;&lt;structuredBody&gt;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1.3.6.1.4.1.19376.1.5.3.1.1.5.3.4</w:t>
      </w:r>
      <w:r>
        <w:rPr>
          <w:lang w:val="fr-FR"/>
        </w:rPr>
        <w:t>'/&gt;</w:t>
      </w:r>
    </w:p>
    <w:p w:rsidR="00CB4775" w:rsidRDefault="00CB4775">
      <w:pPr>
        <w:pStyle w:val="XMLFragment"/>
        <w:rPr>
          <w:lang w:val="fr-FR"/>
        </w:rPr>
      </w:pPr>
      <w:r>
        <w:rPr>
          <w:lang w:val="fr-FR"/>
        </w:rPr>
        <w:t xml:space="preserve">        &lt;!—Required if known Pregnancy History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1.3.6.1.4.1.19376.1.5.3.1.3.16.1</w:t>
      </w:r>
      <w:r>
        <w:rPr>
          <w:lang w:val="fr-FR"/>
        </w:rPr>
        <w:t>'/&gt;</w:t>
      </w:r>
    </w:p>
    <w:p w:rsidR="00CB4775" w:rsidRDefault="00CB4775">
      <w:pPr>
        <w:pStyle w:val="XMLFragment"/>
        <w:rPr>
          <w:lang w:val="fr-FR"/>
        </w:rPr>
      </w:pPr>
      <w:r>
        <w:rPr>
          <w:lang w:val="fr-FR"/>
        </w:rPr>
        <w:t xml:space="preserve">        &lt;!—Required if known Coded Social History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1.3.6.1.4.1.19376.1.5.3.1.1.21.2.3</w:t>
      </w:r>
      <w:r>
        <w:rPr>
          <w:lang w:val="fr-FR"/>
        </w:rPr>
        <w:t>'/&gt;</w:t>
      </w:r>
    </w:p>
    <w:p w:rsidR="00CB4775" w:rsidRDefault="00CB4775">
      <w:pPr>
        <w:pStyle w:val="XMLFragment"/>
        <w:rPr>
          <w:lang w:val="fr-FR"/>
        </w:rPr>
      </w:pPr>
      <w:r>
        <w:rPr>
          <w:lang w:val="fr-FR"/>
        </w:rPr>
        <w:t xml:space="preserve">        &lt;!—Required Labor and Delivery Events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1.3.6.1.4.1.19376.1.5.3.1.3.15</w:t>
      </w:r>
      <w:r>
        <w:rPr>
          <w:lang w:val="fr-FR"/>
        </w:rPr>
        <w:t>'/&gt;</w:t>
      </w:r>
    </w:p>
    <w:p w:rsidR="00CB4775" w:rsidRDefault="00CB4775">
      <w:pPr>
        <w:pStyle w:val="XMLFragment"/>
        <w:rPr>
          <w:lang w:val="fr-FR"/>
        </w:rPr>
      </w:pPr>
      <w:r>
        <w:rPr>
          <w:lang w:val="fr-FR"/>
        </w:rPr>
        <w:t xml:space="preserve">        &lt;!-- Required if known Coded Family Medical History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1.3.6.1.4.1.19376.1.5.3.1.1.21.2.4</w:t>
      </w:r>
      <w:r>
        <w:rPr>
          <w:lang w:val="fr-FR"/>
        </w:rPr>
        <w:t>'/&gt;</w:t>
      </w:r>
    </w:p>
    <w:p w:rsidR="00CB4775" w:rsidRDefault="00CB4775">
      <w:pPr>
        <w:pStyle w:val="XMLFragment"/>
        <w:rPr>
          <w:lang w:val="fr-FR"/>
        </w:rPr>
      </w:pPr>
      <w:r>
        <w:rPr>
          <w:lang w:val="fr-FR"/>
        </w:rPr>
        <w:t xml:space="preserve">        &lt;!-- Required Newborn Delivery Information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1.3.6.1.4.1.19376.1.5.3.1.1.22.1.1.2.1</w:t>
      </w:r>
      <w:r>
        <w:rPr>
          <w:lang w:val="fr-FR"/>
        </w:rPr>
        <w:t>'/&gt;</w:t>
      </w:r>
    </w:p>
    <w:p w:rsidR="00CB4775" w:rsidRDefault="00CB4775">
      <w:pPr>
        <w:pStyle w:val="XMLFragment"/>
        <w:rPr>
          <w:lang w:val="fr-FR"/>
        </w:rPr>
      </w:pPr>
      <w:r>
        <w:rPr>
          <w:lang w:val="fr-FR"/>
        </w:rPr>
        <w:t xml:space="preserve">        &lt;!-- Required Admission Physical Exam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1.3.6.1.4.1.19376.1.5.3.1.3.28</w:t>
      </w:r>
      <w:r>
        <w:rPr>
          <w:lang w:val="fr-FR"/>
        </w:rPr>
        <w:t>'/&gt;</w:t>
      </w:r>
    </w:p>
    <w:p w:rsidR="00CB4775" w:rsidRDefault="00CB4775">
      <w:pPr>
        <w:pStyle w:val="XMLFragment"/>
        <w:rPr>
          <w:lang w:val="fr-FR"/>
        </w:rPr>
      </w:pPr>
      <w:r>
        <w:rPr>
          <w:lang w:val="fr-FR"/>
        </w:rPr>
        <w:t xml:space="preserve">        &lt;!-- Required if known Coded Results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1.3.6.1.4.1.19376.1.5.3.1.3.31</w:t>
      </w:r>
      <w:r>
        <w:rPr>
          <w:lang w:val="fr-FR"/>
        </w:rPr>
        <w:t>'/&gt;</w:t>
      </w:r>
    </w:p>
    <w:p w:rsidR="00CB4775" w:rsidRDefault="00CB4775">
      <w:pPr>
        <w:pStyle w:val="XMLFragment"/>
        <w:rPr>
          <w:lang w:val="fr-FR"/>
        </w:rPr>
      </w:pPr>
      <w:r>
        <w:rPr>
          <w:lang w:val="fr-FR"/>
        </w:rPr>
        <w:t xml:space="preserve">        &lt;!-- Required Care Plan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1.3.6.1.4.1.19376.1.5.3.1.3.26</w:t>
      </w:r>
      <w:r>
        <w:rPr>
          <w:lang w:val="fr-FR"/>
        </w:rPr>
        <w:t>'/&gt;</w:t>
      </w:r>
    </w:p>
    <w:p w:rsidR="00CB4775" w:rsidRDefault="00CB4775">
      <w:pPr>
        <w:pStyle w:val="XMLFragment"/>
        <w:rPr>
          <w:lang w:val="fr-FR"/>
        </w:rPr>
      </w:pPr>
      <w:r>
        <w:rPr>
          <w:lang w:val="fr-FR"/>
        </w:rPr>
        <w:lastRenderedPageBreak/>
        <w:t xml:space="preserve">        &lt;!-- Required Discharge Physical Exam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1.3.6.1.4.1.19376.1.5.3.1.3.7</w:t>
      </w:r>
      <w:r>
        <w:rPr>
          <w:lang w:val="fr-FR"/>
        </w:rPr>
        <w:t>'/&gt;</w:t>
      </w:r>
    </w:p>
    <w:p w:rsidR="00CB4775" w:rsidRDefault="00CB4775">
      <w:pPr>
        <w:pStyle w:val="XMLFragment"/>
        <w:rPr>
          <w:lang w:val="fr-FR"/>
        </w:rPr>
      </w:pPr>
      <w:r>
        <w:rPr>
          <w:lang w:val="fr-FR"/>
        </w:rPr>
        <w:t xml:space="preserve">        &lt;!-- Required Discharge Diagnosis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&lt;component&gt;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&lt;templateId root='</w:t>
      </w:r>
      <w:r>
        <w:rPr>
          <w:rStyle w:val="Hyperlink"/>
        </w:rPr>
        <w:t>1.3.6.1.4.1.19376.1.5.3.1.3.33</w:t>
      </w:r>
      <w:r>
        <w:rPr>
          <w:lang w:val="fr-FR"/>
        </w:rPr>
        <w:t>'/&gt;</w:t>
      </w:r>
    </w:p>
    <w:p w:rsidR="00CB4775" w:rsidRDefault="00CB4775">
      <w:pPr>
        <w:pStyle w:val="XMLFragment"/>
        <w:rPr>
          <w:lang w:val="fr-FR"/>
        </w:rPr>
      </w:pPr>
      <w:r>
        <w:rPr>
          <w:lang w:val="fr-FR"/>
        </w:rPr>
        <w:t xml:space="preserve">        &lt;!-- Required if known Discharge Diet Section content --&gt;</w:t>
      </w:r>
    </w:p>
    <w:p w:rsidR="00CB4775" w:rsidRDefault="00CB4775">
      <w:pPr>
        <w:pStyle w:val="XMLFragment"/>
        <w:rPr>
          <w:lang w:val="fr-FR"/>
        </w:rPr>
      </w:pPr>
      <w:r>
        <w:rPr>
          <w:lang w:val="fr-FR"/>
        </w:rPr>
        <w:t xml:space="preserve">      &lt;/section&gt;</w:t>
      </w:r>
    </w:p>
    <w:p w:rsidR="00CB4775" w:rsidRDefault="00CB4775">
      <w:pPr>
        <w:pStyle w:val="XMLFragment"/>
        <w:rPr>
          <w:lang w:val="fr-FR"/>
        </w:rPr>
      </w:pPr>
      <w:r>
        <w:rPr>
          <w:lang w:val="fr-FR"/>
        </w:rPr>
        <w:t xml:space="preserve">    &lt;/component&gt;</w:t>
      </w:r>
    </w:p>
    <w:p w:rsidR="00CB4775" w:rsidRDefault="00CB4775">
      <w:pPr>
        <w:pStyle w:val="XMLFragment"/>
        <w:rPr>
          <w:lang/>
        </w:rPr>
      </w:pPr>
      <w:r>
        <w:rPr>
          <w:lang/>
        </w:rPr>
        <w:t xml:space="preserve">  &lt;/strucuredBody&gt;&lt;/component&gt;</w:t>
      </w:r>
    </w:p>
    <w:p w:rsidR="00CB4775" w:rsidRDefault="00CB4775">
      <w:pPr>
        <w:pStyle w:val="XMLFragment"/>
        <w:rPr>
          <w:lang/>
        </w:rPr>
      </w:pPr>
      <w:r>
        <w:rPr>
          <w:lang/>
        </w:rPr>
        <w:t>&lt;/ClinicalDocument&gt;</w:t>
      </w:r>
    </w:p>
    <w:p w:rsidR="00CB4775" w:rsidRDefault="00CB4775">
      <w:pPr>
        <w:pStyle w:val="XMLFragment"/>
        <w:rPr>
          <w:lang w:val="fr-FR"/>
        </w:rPr>
      </w:pPr>
    </w:p>
    <w:p w:rsidR="00CB4775" w:rsidRDefault="00CB4775">
      <w:pPr>
        <w:pStyle w:val="FigureTitle"/>
      </w:pPr>
      <w:r>
        <w:t xml:space="preserve">Figure </w:t>
      </w:r>
      <w:fldSimple w:instr=" STYLEREF 2 \s ">
        <w:ins w:id="161" w:author="501266526" w:date="2010-07-06T13:35:00Z">
          <w:r>
            <w:t>0</w:t>
          </w:r>
        </w:ins>
        <w:del w:id="162" w:author="501266526" w:date="2010-07-06T13:35:00Z">
          <w:r>
            <w:delText>6.3</w:delText>
          </w:r>
        </w:del>
      </w:fldSimple>
      <w:r>
        <w:t>.1.A.5-1 Sample Newborn Discharge Summary Document</w:t>
      </w:r>
    </w:p>
    <w:sectPr w:rsidR="00CB4775">
      <w:headerReference w:type="default" r:id="rId20"/>
      <w:footerReference w:type="even" r:id="rId21"/>
      <w:footerReference w:type="default" r:id="rId22"/>
      <w:footerReference w:type="first" r:id="rId23"/>
      <w:pgSz w:w="12240" w:h="15840" w:code="1"/>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7" w:author="jamillar" w:date="2010-07-14T06:57:00Z" w:initials="j">
    <w:p w:rsidR="00AD3456" w:rsidRDefault="00AD3456">
      <w:pPr>
        <w:pStyle w:val="CommentText"/>
      </w:pPr>
      <w:r>
        <w:rPr>
          <w:rStyle w:val="CommentReference"/>
        </w:rPr>
        <w:annotationRef/>
      </w:r>
      <w:r>
        <w:t>Will fetal labs be on the mom’s chart?  If so, use LDS: Coded Results instead.</w:t>
      </w:r>
    </w:p>
  </w:comment>
  <w:comment w:id="121" w:author="jamillar" w:date="2010-07-14T06:57:00Z" w:initials="j">
    <w:p w:rsidR="007571F0" w:rsidRDefault="007571F0">
      <w:pPr>
        <w:pStyle w:val="CommentText"/>
      </w:pPr>
      <w:r>
        <w:rPr>
          <w:rStyle w:val="CommentReference"/>
        </w:rPr>
        <w:annotationRef/>
      </w:r>
      <w:r>
        <w:t>Need to sync up PPVS if agreed.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A3A" w:rsidRDefault="00474A3A">
      <w:r>
        <w:separator/>
      </w:r>
    </w:p>
  </w:endnote>
  <w:endnote w:type="continuationSeparator" w:id="0">
    <w:p w:rsidR="00474A3A" w:rsidRDefault="00474A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775" w:rsidRDefault="00CB4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4775" w:rsidRDefault="00CB47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775" w:rsidRDefault="00CB4775">
    <w:pPr>
      <w:pStyle w:val="Footer"/>
      <w:ind w:right="360"/>
    </w:pPr>
    <w:r>
      <w:t>__________________________________________________________________________</w:t>
    </w:r>
  </w:p>
  <w:p w:rsidR="00CB4775" w:rsidRDefault="00CB4775">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A54BA1">
      <w:rPr>
        <w:rStyle w:val="PageNumber"/>
        <w:noProof/>
      </w:rPr>
      <w:t>14</w:t>
    </w:r>
    <w:r>
      <w:rPr>
        <w:rStyle w:val="PageNumber"/>
      </w:rPr>
      <w:fldChar w:fldCharType="end"/>
    </w:r>
    <w:bookmarkStart w:id="163" w:name="_Toc473170355"/>
  </w:p>
  <w:p w:rsidR="00CB4775" w:rsidRDefault="00CB4775">
    <w:pPr>
      <w:pStyle w:val="Footer"/>
      <w:ind w:right="360"/>
      <w:rPr>
        <w:sz w:val="20"/>
      </w:rPr>
    </w:pPr>
    <w:r>
      <w:rPr>
        <w:sz w:val="20"/>
      </w:rPr>
      <w:tab/>
    </w:r>
  </w:p>
  <w:p w:rsidR="00CB4775" w:rsidRDefault="00CB4775">
    <w:pPr>
      <w:pStyle w:val="Footer"/>
    </w:pPr>
    <w:r>
      <w:rPr>
        <w:sz w:val="20"/>
      </w:rPr>
      <w:t xml:space="preserve">Rev. 1.0 - 2010-06-01 </w:t>
    </w:r>
    <w:r>
      <w:rPr>
        <w:sz w:val="20"/>
      </w:rPr>
      <w:tab/>
    </w:r>
    <w:r>
      <w:rPr>
        <w:sz w:val="20"/>
      </w:rPr>
      <w:tab/>
      <w:t>Copyright © 2010: IHE International</w:t>
    </w:r>
    <w:r>
      <w:rPr>
        <w:sz w:val="20"/>
      </w:rPr>
      <w:br/>
    </w:r>
    <w:bookmarkEnd w:id="163"/>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775" w:rsidRDefault="00CB4775">
    <w:pPr>
      <w:pStyle w:val="Footer"/>
      <w:jc w:val="center"/>
    </w:pPr>
    <w:r>
      <w:rPr>
        <w:sz w:val="20"/>
      </w:rPr>
      <w:t>Copyright © 2010: IHE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A3A" w:rsidRDefault="00474A3A">
      <w:r>
        <w:separator/>
      </w:r>
    </w:p>
  </w:footnote>
  <w:footnote w:type="continuationSeparator" w:id="0">
    <w:p w:rsidR="00474A3A" w:rsidRDefault="00474A3A">
      <w:r>
        <w:continuationSeparator/>
      </w:r>
    </w:p>
  </w:footnote>
  <w:footnote w:id="1">
    <w:p w:rsidR="00CB4775" w:rsidRDefault="00CB4775">
      <w:pPr>
        <w:pStyle w:val="FootnoteText"/>
      </w:pPr>
      <w:r>
        <w:rPr>
          <w:rStyle w:val="FootnoteReference"/>
        </w:rPr>
        <w:footnoteRef/>
      </w:r>
      <w:r>
        <w:t xml:space="preserve"> The first three documents can be located on the IHE Website at </w:t>
      </w:r>
      <w:hyperlink r:id="rId1" w:history="1">
        <w:r>
          <w:rPr>
            <w:rStyle w:val="Hyperlink"/>
          </w:rPr>
          <w:t>http://www.ihe.net/Technical_Framework/index.cfm#IT</w:t>
        </w:r>
      </w:hyperlink>
      <w:r>
        <w:t>. The remaining documents can be obtained from their respective publishers.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775" w:rsidRDefault="00CB4775">
    <w:pPr>
      <w:pStyle w:val="Header"/>
    </w:pPr>
    <w:r>
      <w:t>IHE Technical Framework Supplement - Newborn Discharge Summary (NDS)</w:t>
    </w:r>
    <w:r>
      <w:br/>
      <w:t>______________________________________________________________________________</w:t>
    </w:r>
  </w:p>
  <w:p w:rsidR="00CB4775" w:rsidRDefault="00CB47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46B7B6C"/>
    <w:multiLevelType w:val="hybridMultilevel"/>
    <w:tmpl w:val="B088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171E8"/>
    <w:multiLevelType w:val="hybridMultilevel"/>
    <w:tmpl w:val="427C16E8"/>
    <w:lvl w:ilvl="0" w:tplc="0409000F">
      <w:start w:val="1"/>
      <w:numFmt w:val="decimal"/>
      <w:lvlText w:val="%1."/>
      <w:lvlJc w:val="left"/>
      <w:pPr>
        <w:ind w:left="720" w:hanging="360"/>
      </w:pPr>
    </w:lvl>
    <w:lvl w:ilvl="1" w:tplc="1304CE88">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5375B03"/>
    <w:multiLevelType w:val="hybridMultilevel"/>
    <w:tmpl w:val="1132235A"/>
    <w:lvl w:ilvl="0" w:tplc="1B747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44A6F"/>
    <w:multiLevelType w:val="hybridMultilevel"/>
    <w:tmpl w:val="1132235A"/>
    <w:lvl w:ilvl="0" w:tplc="1B747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FF0086"/>
    <w:multiLevelType w:val="hybridMultilevel"/>
    <w:tmpl w:val="22568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3127140"/>
    <w:multiLevelType w:val="hybridMultilevel"/>
    <w:tmpl w:val="C674D8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A905460"/>
    <w:multiLevelType w:val="hybridMultilevel"/>
    <w:tmpl w:val="D104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5"/>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8"/>
  </w:num>
  <w:num w:numId="20">
    <w:abstractNumId w:val="16"/>
  </w:num>
  <w:num w:numId="21">
    <w:abstractNumId w:val="12"/>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1"/>
  </w:num>
  <w:num w:numId="26">
    <w:abstractNumId w:val="14"/>
  </w:num>
  <w:num w:numId="27">
    <w:abstractNumId w:val="19"/>
  </w:num>
  <w:num w:numId="28">
    <w:abstractNumId w:val="18"/>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E34315"/>
    <w:rsid w:val="000C6466"/>
    <w:rsid w:val="001C3437"/>
    <w:rsid w:val="00474A3A"/>
    <w:rsid w:val="00495B97"/>
    <w:rsid w:val="005F1D13"/>
    <w:rsid w:val="0065153C"/>
    <w:rsid w:val="006C531C"/>
    <w:rsid w:val="007571F0"/>
    <w:rsid w:val="00962C13"/>
    <w:rsid w:val="00A217CC"/>
    <w:rsid w:val="00A54BA1"/>
    <w:rsid w:val="00AD3456"/>
    <w:rsid w:val="00C63C24"/>
    <w:rsid w:val="00C81EE5"/>
    <w:rsid w:val="00C86C49"/>
    <w:rsid w:val="00CB4775"/>
    <w:rsid w:val="00D97857"/>
    <w:rsid w:val="00E34315"/>
    <w:rsid w:val="00E50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11"/>
      </w:numPr>
      <w:outlineLvl w:val="1"/>
    </w:pPr>
  </w:style>
  <w:style w:type="paragraph" w:styleId="Heading3">
    <w:name w:val="heading 3"/>
    <w:basedOn w:val="Heading2"/>
    <w:next w:val="BodyText"/>
    <w:qFormat/>
    <w:pPr>
      <w:numPr>
        <w:ilvl w:val="2"/>
        <w:numId w:val="12"/>
      </w:numPr>
      <w:ind w:left="1080" w:hanging="1080"/>
      <w:outlineLvl w:val="2"/>
    </w:pPr>
    <w:rPr>
      <w:sz w:val="24"/>
    </w:rPr>
  </w:style>
  <w:style w:type="paragraph" w:styleId="Heading4">
    <w:name w:val="heading 4"/>
    <w:basedOn w:val="Heading3"/>
    <w:next w:val="BodyText"/>
    <w:qFormat/>
    <w:pPr>
      <w:numPr>
        <w:ilvl w:val="3"/>
        <w:numId w:val="13"/>
      </w:numPr>
      <w:tabs>
        <w:tab w:val="left" w:pos="900"/>
      </w:tabs>
      <w:outlineLvl w:val="3"/>
    </w:pPr>
  </w:style>
  <w:style w:type="paragraph" w:styleId="Heading5">
    <w:name w:val="heading 5"/>
    <w:basedOn w:val="Heading4"/>
    <w:next w:val="BodyText"/>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semiHidden/>
    <w:pPr>
      <w:spacing w:before="120"/>
    </w:pPr>
    <w:rPr>
      <w:noProof/>
      <w:sz w:val="24"/>
    </w:rPr>
  </w:style>
  <w:style w:type="paragraph" w:styleId="BodyTextIndent">
    <w:name w:val="Body Text Indent"/>
    <w:basedOn w:val="BodyText"/>
    <w:semiHidden/>
    <w:pPr>
      <w:ind w:left="360"/>
    </w:pPr>
  </w:style>
  <w:style w:type="paragraph" w:styleId="ListNumber">
    <w:name w:val="List Number"/>
    <w:basedOn w:val="BodyText"/>
    <w:semiHidden/>
    <w:pPr>
      <w:numPr>
        <w:numId w:val="4"/>
      </w:numPr>
    </w:pPr>
  </w:style>
  <w:style w:type="paragraph" w:styleId="List">
    <w:name w:val="List"/>
    <w:basedOn w:val="BodyText"/>
    <w:semiHidden/>
    <w:pPr>
      <w:spacing w:before="60"/>
      <w:ind w:left="1080" w:hanging="720"/>
    </w:pPr>
  </w:style>
  <w:style w:type="paragraph" w:styleId="ListBullet">
    <w:name w:val="List Bullet"/>
    <w:basedOn w:val="BodyText"/>
    <w:semiHidden/>
    <w:pPr>
      <w:numPr>
        <w:numId w:val="1"/>
      </w:numPr>
      <w:spacing w:before="60"/>
    </w:pPr>
    <w:rPr>
      <w:noProof w:val="0"/>
    </w:rPr>
  </w:style>
  <w:style w:type="paragraph" w:styleId="ListBullet2">
    <w:name w:val="List Bullet 2"/>
    <w:basedOn w:val="ListBullet"/>
    <w:semiHidden/>
    <w:pPr>
      <w:numPr>
        <w:numId w:val="2"/>
      </w:numPr>
      <w:tabs>
        <w:tab w:val="clear" w:pos="720"/>
        <w:tab w:val="num" w:pos="1080"/>
      </w:tabs>
      <w:ind w:left="1080"/>
    </w:pPr>
  </w:style>
  <w:style w:type="paragraph" w:styleId="ListBullet3">
    <w:name w:val="List Bullet 3"/>
    <w:basedOn w:val="ListBullet"/>
    <w:semiHidden/>
    <w:pPr>
      <w:numPr>
        <w:numId w:val="3"/>
      </w:numPr>
      <w:tabs>
        <w:tab w:val="clear" w:pos="1080"/>
        <w:tab w:val="num" w:pos="1440"/>
      </w:tabs>
      <w:ind w:left="1440"/>
    </w:pPr>
  </w:style>
  <w:style w:type="paragraph" w:styleId="List2">
    <w:name w:val="List 2"/>
    <w:basedOn w:val="List"/>
    <w:semiHidden/>
    <w:pPr>
      <w:ind w:left="1440"/>
    </w:pPr>
  </w:style>
  <w:style w:type="paragraph" w:styleId="TOC1">
    <w:name w:val="toc 1"/>
    <w:next w:val="Normal"/>
    <w:semiHidden/>
    <w:qFormat/>
    <w:pPr>
      <w:spacing w:before="120" w:after="120"/>
    </w:pPr>
    <w:rPr>
      <w:rFonts w:ascii="Calibri" w:hAnsi="Calibri" w:cs="Calibri"/>
      <w:b/>
      <w:bCs/>
      <w:caps/>
    </w:rPr>
  </w:style>
  <w:style w:type="paragraph" w:styleId="TOC2">
    <w:name w:val="toc 2"/>
    <w:basedOn w:val="TOC1"/>
    <w:next w:val="Normal"/>
    <w:semiHidden/>
    <w:qFormat/>
    <w:pPr>
      <w:spacing w:before="0" w:after="0"/>
      <w:ind w:left="240"/>
    </w:pPr>
    <w:rPr>
      <w:b w:val="0"/>
      <w:bCs w:val="0"/>
      <w:caps w:val="0"/>
      <w:smallCaps/>
    </w:rPr>
  </w:style>
  <w:style w:type="paragraph" w:styleId="TOC3">
    <w:name w:val="toc 3"/>
    <w:basedOn w:val="TOC2"/>
    <w:next w:val="Normal"/>
    <w:semiHidden/>
    <w:qFormat/>
    <w:pPr>
      <w:ind w:left="480"/>
    </w:pPr>
    <w:rPr>
      <w:i/>
      <w:iCs/>
      <w:smallCaps w:val="0"/>
    </w:rPr>
  </w:style>
  <w:style w:type="paragraph" w:styleId="TOC4">
    <w:name w:val="toc 4"/>
    <w:basedOn w:val="TOC3"/>
    <w:next w:val="Normal"/>
    <w:semiHidden/>
    <w:pPr>
      <w:ind w:left="720"/>
    </w:pPr>
    <w:rPr>
      <w:i w:val="0"/>
      <w:iCs w:val="0"/>
      <w:sz w:val="18"/>
      <w:szCs w:val="18"/>
    </w:r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semiHidden/>
    <w:pPr>
      <w:spacing w:before="0" w:after="0"/>
      <w:ind w:left="1920"/>
    </w:pPr>
    <w:rPr>
      <w:b w:val="0"/>
      <w:bCs w:val="0"/>
      <w:caps w:val="0"/>
      <w:sz w:val="18"/>
      <w:szCs w:val="18"/>
    </w:r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qFormat/>
    <w:rPr>
      <w:rFonts w:ascii="Arial" w:hAnsi="Arial"/>
      <w:b/>
    </w:rPr>
  </w:style>
  <w:style w:type="paragraph" w:styleId="List3">
    <w:name w:val="List 3"/>
    <w:basedOn w:val="Normal"/>
    <w:semiHidden/>
    <w:pPr>
      <w:ind w:left="1800" w:hanging="720"/>
    </w:pPr>
  </w:style>
  <w:style w:type="paragraph" w:styleId="ListContinue">
    <w:name w:val="List Continue"/>
    <w:basedOn w:val="List"/>
    <w:semiHidden/>
    <w:pPr>
      <w:spacing w:after="120"/>
      <w:ind w:firstLine="0"/>
    </w:pPr>
  </w:style>
  <w:style w:type="paragraph" w:styleId="ListContinue2">
    <w:name w:val="List Continue 2"/>
    <w:basedOn w:val="List2"/>
    <w:semiHidden/>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basedOn w:val="DefaultParagraphFont"/>
    <w:semiHidden/>
    <w:rPr>
      <w:vertAlign w:val="superscript"/>
    </w:rPr>
  </w:style>
  <w:style w:type="paragraph" w:styleId="Header">
    <w:name w:val="header"/>
    <w:basedOn w:val="Normal"/>
    <w:semiHidden/>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llowedHyperlink">
    <w:name w:val="FollowedHyperlink"/>
    <w:basedOn w:val="DefaultParagraphFont"/>
    <w:semiHidden/>
    <w:rPr>
      <w:color w:val="800080"/>
      <w:u w:val="single"/>
    </w:rPr>
  </w:style>
  <w:style w:type="paragraph" w:customStyle="1" w:styleId="Glossary">
    <w:name w:val="Glossary"/>
    <w:basedOn w:val="Heading1"/>
    <w:pPr>
      <w:numPr>
        <w:numId w:val="0"/>
      </w:numPr>
    </w:pPr>
  </w:style>
  <w:style w:type="character" w:styleId="Hyperlink">
    <w:name w:val="Hyperlink"/>
    <w:basedOn w:val="DefaultParagraphFont"/>
    <w:semiHidden/>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rPr>
      <w:sz w:val="20"/>
    </w:r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2">
    <w:name w:val="List Number 2"/>
    <w:basedOn w:val="Normal"/>
    <w:semiHidden/>
    <w:pPr>
      <w:numPr>
        <w:numId w:val="5"/>
      </w:numPr>
    </w:pPr>
  </w:style>
  <w:style w:type="paragraph" w:styleId="ListNumber3">
    <w:name w:val="List Number 3"/>
    <w:basedOn w:val="Normal"/>
    <w:semiHidden/>
    <w:pPr>
      <w:numPr>
        <w:numId w:val="6"/>
      </w:numPr>
    </w:pPr>
  </w:style>
  <w:style w:type="paragraph" w:styleId="ListNumber4">
    <w:name w:val="List Number 4"/>
    <w:basedOn w:val="Normal"/>
    <w:semiHidden/>
    <w:pPr>
      <w:numPr>
        <w:numId w:val="7"/>
      </w:numPr>
    </w:pPr>
  </w:style>
  <w:style w:type="paragraph" w:styleId="ListNumber5">
    <w:name w:val="List Number 5"/>
    <w:basedOn w:val="Normal"/>
    <w:semiHidden/>
    <w:pPr>
      <w:numPr>
        <w:numId w:val="8"/>
      </w:numPr>
    </w:pPr>
  </w:style>
  <w:style w:type="paragraph" w:styleId="PlainText">
    <w:name w:val="Plain Text"/>
    <w:basedOn w:val="Normal"/>
    <w:semiHidden/>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basedOn w:val="DefaultParagraphFont"/>
    <w:semiHidden/>
    <w:rPr>
      <w:sz w:val="16"/>
      <w:szCs w:val="16"/>
    </w:rPr>
  </w:style>
  <w:style w:type="paragraph" w:styleId="BodyText2">
    <w:name w:val="Body Text 2"/>
    <w:basedOn w:val="Normal"/>
    <w:semiHidden/>
    <w:pPr>
      <w:spacing w:after="120" w:line="480" w:lineRule="auto"/>
    </w:pPr>
  </w:style>
  <w:style w:type="paragraph" w:styleId="BodyTextIndent2">
    <w:name w:val="Body Text Indent 2"/>
    <w:basedOn w:val="Normal"/>
    <w:semiHidden/>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Pr>
      <w:noProof/>
      <w:sz w:val="24"/>
      <w:lang w:val="en-US" w:eastAsia="en-US" w:bidi="ar-SA"/>
    </w:rPr>
  </w:style>
  <w:style w:type="paragraph" w:customStyle="1" w:styleId="instructions">
    <w:name w:val="instructions"/>
    <w:basedOn w:val="BodyText"/>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Pr>
      <w:rFonts w:ascii="Tahoma" w:hAnsi="Tahoma" w:cs="Tahoma"/>
      <w:sz w:val="16"/>
      <w:szCs w:val="16"/>
    </w:rPr>
  </w:style>
  <w:style w:type="paragraph" w:customStyle="1" w:styleId="PartTitle">
    <w:name w:val="Part Title"/>
    <w:basedOn w:val="Title"/>
    <w:next w:val="BodyText"/>
    <w:pPr>
      <w:keepNext/>
      <w:pageBreakBefore/>
    </w:pPr>
  </w:style>
  <w:style w:type="paragraph" w:styleId="TOCHeading">
    <w:name w:val="TOC Heading"/>
    <w:basedOn w:val="Heading1"/>
    <w:next w:val="Normal"/>
    <w:qFormat/>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Pr>
      <w:bCs/>
      <w:iCs w:val="0"/>
      <w:sz w:val="24"/>
    </w:rPr>
  </w:style>
  <w:style w:type="paragraph" w:customStyle="1" w:styleId="CustomTOC1">
    <w:name w:val="CustomTOC1"/>
    <w:qFormat/>
    <w:pPr>
      <w:jc w:val="center"/>
    </w:pPr>
    <w:rPr>
      <w:rFonts w:ascii="Arial" w:hAnsi="Arial"/>
      <w:b/>
      <w:sz w:val="36"/>
      <w:szCs w:val="24"/>
    </w:rPr>
  </w:style>
  <w:style w:type="paragraph" w:customStyle="1" w:styleId="CustomTOC2">
    <w:name w:val="CustomTOC2"/>
    <w:qFormat/>
    <w:rPr>
      <w:rFonts w:ascii="Arial" w:hAnsi="Arial"/>
      <w:b/>
      <w:sz w:val="28"/>
      <w:szCs w:val="24"/>
      <w:lang w:val="fr-FR"/>
    </w:rPr>
  </w:style>
  <w:style w:type="paragraph" w:customStyle="1" w:styleId="CustomTOC3">
    <w:name w:val="CustomTOC3"/>
    <w:qFormat/>
    <w:rPr>
      <w:rFonts w:ascii="Arial" w:hAnsi="Arial"/>
      <w:b/>
      <w:sz w:val="28"/>
      <w:szCs w:val="24"/>
      <w:lang w:val="fr-FR"/>
    </w:rPr>
  </w:style>
  <w:style w:type="paragraph" w:customStyle="1" w:styleId="CustomTOC4">
    <w:name w:val="CustomTOC4"/>
    <w:qFormat/>
    <w:rPr>
      <w:rFonts w:ascii="Arial" w:hAnsi="Arial"/>
      <w:b/>
      <w:sz w:val="24"/>
      <w:szCs w:val="24"/>
      <w:lang w:val="fr-FR"/>
    </w:rPr>
  </w:style>
  <w:style w:type="paragraph" w:customStyle="1" w:styleId="Default">
    <w:name w:val="Default"/>
    <w:pPr>
      <w:autoSpaceDE w:val="0"/>
      <w:autoSpaceDN w:val="0"/>
      <w:adjustRightInd w:val="0"/>
    </w:pPr>
    <w:rPr>
      <w:color w:val="000000"/>
      <w:sz w:val="24"/>
      <w:szCs w:val="24"/>
    </w:rPr>
  </w:style>
  <w:style w:type="character" w:customStyle="1" w:styleId="BodyTextChar">
    <w:name w:val="Body Text Char"/>
    <w:aliases w:val="Body Text Char Char Char Char"/>
    <w:basedOn w:val="DefaultParagraphFont"/>
    <w:rPr>
      <w:noProof/>
      <w:sz w:val="24"/>
      <w:lang w:val="en-US" w:eastAsia="en-US" w:bidi="ar-SA"/>
    </w:rPr>
  </w:style>
  <w:style w:type="paragraph" w:styleId="CommentSubject">
    <w:name w:val="annotation subject"/>
    <w:basedOn w:val="CommentText"/>
    <w:next w:val="CommentText"/>
    <w:rPr>
      <w:b/>
      <w:bCs/>
    </w:rPr>
  </w:style>
  <w:style w:type="character" w:customStyle="1" w:styleId="CommentTextChar">
    <w:name w:val="Comment Text Char"/>
    <w:basedOn w:val="DefaultParagraphFont"/>
    <w:semiHidden/>
  </w:style>
  <w:style w:type="character" w:customStyle="1" w:styleId="CommentSubjectChar">
    <w:name w:val="Comment Subject Char"/>
    <w:basedOn w:val="CommentTextChar"/>
  </w:style>
  <w:style w:type="paragraph" w:styleId="Revision">
    <w:name w:val="Revision"/>
    <w:hidden/>
    <w:semiHidden/>
    <w:rPr>
      <w:sz w:val="24"/>
    </w:rPr>
  </w:style>
  <w:style w:type="character" w:customStyle="1" w:styleId="Heading3Char">
    <w:name w:val="Heading 3 Char"/>
    <w:basedOn w:val="DefaultParagraphFont"/>
    <w:rPr>
      <w:rFonts w:ascii="Arial" w:hAnsi="Arial"/>
      <w:b/>
      <w:noProof/>
      <w:kern w:val="28"/>
      <w:sz w:val="24"/>
    </w:rPr>
  </w:style>
  <w:style w:type="character" w:customStyle="1" w:styleId="apple-style-span">
    <w:name w:val="apple-style-span"/>
    <w:basedOn w:val="DefaultParagraphFont"/>
  </w:style>
  <w:style w:type="character" w:customStyle="1" w:styleId="Heading5Char">
    <w:name w:val="Heading 5 Char"/>
    <w:basedOn w:val="DefaultParagraphFont"/>
    <w:rPr>
      <w:rFonts w:ascii="Arial" w:hAnsi="Arial"/>
      <w:b/>
      <w:noProof/>
      <w:kern w:val="28"/>
      <w:sz w:val="24"/>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styleId="LineNumber">
    <w:name w:val="lin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he.net/Technical_Framework/index.cfm" TargetMode="External"/><Relationship Id="rId13" Type="http://schemas.openxmlformats.org/officeDocument/2006/relationships/hyperlink" Target="http://www.ihe.net/Technical_Framework/index.cfm" TargetMode="External"/><Relationship Id="rId18" Type="http://schemas.openxmlformats.org/officeDocument/2006/relationships/hyperlink" Target="http://www.hl7.org/documentcenter/private/standards/cda/r2/cda_r2_normativewebedition.zi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ihe.net/Technical_Framework/index.cfm"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Technical_Framework/index.cf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he.net/Technical_Framework/upload/IHE_PCC_TF_50_Vol_2_2009-08-10.pdf" TargetMode="External"/><Relationship Id="rId23" Type="http://schemas.openxmlformats.org/officeDocument/2006/relationships/footer" Target="footer3.xml"/><Relationship Id="rId10" Type="http://schemas.openxmlformats.org/officeDocument/2006/relationships/hyperlink" Target="http://www.ihe.net/Technical_Framework/index.cfm" TargetMode="External"/><Relationship Id="rId19" Type="http://schemas.openxmlformats.org/officeDocument/2006/relationships/hyperlink" Target="http://www.hl7.org/dstucomments/index.cfm" TargetMode="External"/><Relationship Id="rId4" Type="http://schemas.openxmlformats.org/officeDocument/2006/relationships/webSettings" Target="webSettings.xml"/><Relationship Id="rId9" Type="http://schemas.openxmlformats.org/officeDocument/2006/relationships/hyperlink" Target="http://www.ihe.net/Technical_Framework/index.cfm" TargetMode="External"/><Relationship Id="rId14" Type="http://schemas.openxmlformats.org/officeDocument/2006/relationships/hyperlink" Target="http://www.ihe.net"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ihe.net/Technical_Framework/index.cf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 Supplement Template-V7.1.doc.dot</Template>
  <TotalTime>1</TotalTime>
  <Pages>22</Pages>
  <Words>4799</Words>
  <Characters>27356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Profile Supplement</vt:lpstr>
    </vt:vector>
  </TitlesOfParts>
  <Company/>
  <LinksUpToDate>false</LinksUpToDate>
  <CharactersWithSpaces>32091</CharactersWithSpaces>
  <SharedDoc>false</SharedDoc>
  <HLinks>
    <vt:vector size="228" baseType="variant">
      <vt:variant>
        <vt:i4>2031680</vt:i4>
      </vt:variant>
      <vt:variant>
        <vt:i4>195</vt:i4>
      </vt:variant>
      <vt:variant>
        <vt:i4>0</vt:i4>
      </vt:variant>
      <vt:variant>
        <vt:i4>5</vt:i4>
      </vt:variant>
      <vt:variant>
        <vt:lpwstr>http://www.hl7.org/dstucomments/index.cfm</vt:lpwstr>
      </vt:variant>
      <vt:variant>
        <vt:lpwstr/>
      </vt:variant>
      <vt:variant>
        <vt:i4>2818174</vt:i4>
      </vt:variant>
      <vt:variant>
        <vt:i4>192</vt:i4>
      </vt:variant>
      <vt:variant>
        <vt:i4>0</vt:i4>
      </vt:variant>
      <vt:variant>
        <vt:i4>5</vt:i4>
      </vt:variant>
      <vt:variant>
        <vt:lpwstr>http://www.hl7.org/documentcenter/private/standards/cda/r2/cda_r2_normativewebedition.zip</vt:lpwstr>
      </vt:variant>
      <vt:variant>
        <vt:lpwstr/>
      </vt:variant>
      <vt:variant>
        <vt:i4>2097160</vt:i4>
      </vt:variant>
      <vt:variant>
        <vt:i4>186</vt:i4>
      </vt:variant>
      <vt:variant>
        <vt:i4>0</vt:i4>
      </vt:variant>
      <vt:variant>
        <vt:i4>5</vt:i4>
      </vt:variant>
      <vt:variant>
        <vt:lpwstr>http://www.ihe.net/Technical_Framework/upload/IHE_PCC_TF_50_Vol_2_2009-08-10.pdf</vt:lpwstr>
      </vt:variant>
      <vt:variant>
        <vt:lpwstr/>
      </vt:variant>
      <vt:variant>
        <vt:i4>3997811</vt:i4>
      </vt:variant>
      <vt:variant>
        <vt:i4>183</vt:i4>
      </vt:variant>
      <vt:variant>
        <vt:i4>0</vt:i4>
      </vt:variant>
      <vt:variant>
        <vt:i4>5</vt:i4>
      </vt:variant>
      <vt:variant>
        <vt:lpwstr>http://www.ihe.net/</vt:lpwstr>
      </vt:variant>
      <vt:variant>
        <vt:lpwstr/>
      </vt:variant>
      <vt:variant>
        <vt:i4>2228249</vt:i4>
      </vt:variant>
      <vt:variant>
        <vt:i4>180</vt:i4>
      </vt:variant>
      <vt:variant>
        <vt:i4>0</vt:i4>
      </vt:variant>
      <vt:variant>
        <vt:i4>5</vt:i4>
      </vt:variant>
      <vt:variant>
        <vt:lpwstr>http://www.ihe.net/Technical_Framework/index.cfm</vt:lpwstr>
      </vt:variant>
      <vt:variant>
        <vt:lpwstr>IT</vt:lpwstr>
      </vt:variant>
      <vt:variant>
        <vt:i4>2228249</vt:i4>
      </vt:variant>
      <vt:variant>
        <vt:i4>177</vt:i4>
      </vt:variant>
      <vt:variant>
        <vt:i4>0</vt:i4>
      </vt:variant>
      <vt:variant>
        <vt:i4>5</vt:i4>
      </vt:variant>
      <vt:variant>
        <vt:lpwstr>http://www.ihe.net/Technical_Framework/index.cfm</vt:lpwstr>
      </vt:variant>
      <vt:variant>
        <vt:lpwstr>IT</vt:lpwstr>
      </vt:variant>
      <vt:variant>
        <vt:i4>2228249</vt:i4>
      </vt:variant>
      <vt:variant>
        <vt:i4>174</vt:i4>
      </vt:variant>
      <vt:variant>
        <vt:i4>0</vt:i4>
      </vt:variant>
      <vt:variant>
        <vt:i4>5</vt:i4>
      </vt:variant>
      <vt:variant>
        <vt:lpwstr>http://www.ihe.net/Technical_Framework/index.cfm</vt:lpwstr>
      </vt:variant>
      <vt:variant>
        <vt:lpwstr>IT</vt:lpwstr>
      </vt:variant>
      <vt:variant>
        <vt:i4>2228249</vt:i4>
      </vt:variant>
      <vt:variant>
        <vt:i4>171</vt:i4>
      </vt:variant>
      <vt:variant>
        <vt:i4>0</vt:i4>
      </vt:variant>
      <vt:variant>
        <vt:i4>5</vt:i4>
      </vt:variant>
      <vt:variant>
        <vt:lpwstr>http://www.ihe.net/Technical_Framework/index.cfm</vt:lpwstr>
      </vt:variant>
      <vt:variant>
        <vt:lpwstr>IT</vt:lpwstr>
      </vt:variant>
      <vt:variant>
        <vt:i4>3473408</vt:i4>
      </vt:variant>
      <vt:variant>
        <vt:i4>168</vt:i4>
      </vt:variant>
      <vt:variant>
        <vt:i4>0</vt:i4>
      </vt:variant>
      <vt:variant>
        <vt:i4>5</vt:i4>
      </vt:variant>
      <vt:variant>
        <vt:lpwstr>http://www.ihe.net/Technical_Framework/index.cfm</vt:lpwstr>
      </vt:variant>
      <vt:variant>
        <vt:lpwstr>PCC</vt:lpwstr>
      </vt:variant>
      <vt:variant>
        <vt:i4>3473408</vt:i4>
      </vt:variant>
      <vt:variant>
        <vt:i4>165</vt:i4>
      </vt:variant>
      <vt:variant>
        <vt:i4>0</vt:i4>
      </vt:variant>
      <vt:variant>
        <vt:i4>5</vt:i4>
      </vt:variant>
      <vt:variant>
        <vt:lpwstr>http://www.ihe.net/Technical_Framework/index.cfm</vt:lpwstr>
      </vt:variant>
      <vt:variant>
        <vt:lpwstr>PCC</vt:lpwstr>
      </vt:variant>
      <vt:variant>
        <vt:i4>1769532</vt:i4>
      </vt:variant>
      <vt:variant>
        <vt:i4>158</vt:i4>
      </vt:variant>
      <vt:variant>
        <vt:i4>0</vt:i4>
      </vt:variant>
      <vt:variant>
        <vt:i4>5</vt:i4>
      </vt:variant>
      <vt:variant>
        <vt:lpwstr/>
      </vt:variant>
      <vt:variant>
        <vt:lpwstr>_Toc262845875</vt:lpwstr>
      </vt:variant>
      <vt:variant>
        <vt:i4>1769532</vt:i4>
      </vt:variant>
      <vt:variant>
        <vt:i4>152</vt:i4>
      </vt:variant>
      <vt:variant>
        <vt:i4>0</vt:i4>
      </vt:variant>
      <vt:variant>
        <vt:i4>5</vt:i4>
      </vt:variant>
      <vt:variant>
        <vt:lpwstr/>
      </vt:variant>
      <vt:variant>
        <vt:lpwstr>_Toc262845874</vt:lpwstr>
      </vt:variant>
      <vt:variant>
        <vt:i4>1769532</vt:i4>
      </vt:variant>
      <vt:variant>
        <vt:i4>146</vt:i4>
      </vt:variant>
      <vt:variant>
        <vt:i4>0</vt:i4>
      </vt:variant>
      <vt:variant>
        <vt:i4>5</vt:i4>
      </vt:variant>
      <vt:variant>
        <vt:lpwstr/>
      </vt:variant>
      <vt:variant>
        <vt:lpwstr>_Toc262845873</vt:lpwstr>
      </vt:variant>
      <vt:variant>
        <vt:i4>1769532</vt:i4>
      </vt:variant>
      <vt:variant>
        <vt:i4>140</vt:i4>
      </vt:variant>
      <vt:variant>
        <vt:i4>0</vt:i4>
      </vt:variant>
      <vt:variant>
        <vt:i4>5</vt:i4>
      </vt:variant>
      <vt:variant>
        <vt:lpwstr/>
      </vt:variant>
      <vt:variant>
        <vt:lpwstr>_Toc262845872</vt:lpwstr>
      </vt:variant>
      <vt:variant>
        <vt:i4>1769532</vt:i4>
      </vt:variant>
      <vt:variant>
        <vt:i4>134</vt:i4>
      </vt:variant>
      <vt:variant>
        <vt:i4>0</vt:i4>
      </vt:variant>
      <vt:variant>
        <vt:i4>5</vt:i4>
      </vt:variant>
      <vt:variant>
        <vt:lpwstr/>
      </vt:variant>
      <vt:variant>
        <vt:lpwstr>_Toc262845871</vt:lpwstr>
      </vt:variant>
      <vt:variant>
        <vt:i4>1769532</vt:i4>
      </vt:variant>
      <vt:variant>
        <vt:i4>128</vt:i4>
      </vt:variant>
      <vt:variant>
        <vt:i4>0</vt:i4>
      </vt:variant>
      <vt:variant>
        <vt:i4>5</vt:i4>
      </vt:variant>
      <vt:variant>
        <vt:lpwstr/>
      </vt:variant>
      <vt:variant>
        <vt:lpwstr>_Toc262845870</vt:lpwstr>
      </vt:variant>
      <vt:variant>
        <vt:i4>1703996</vt:i4>
      </vt:variant>
      <vt:variant>
        <vt:i4>122</vt:i4>
      </vt:variant>
      <vt:variant>
        <vt:i4>0</vt:i4>
      </vt:variant>
      <vt:variant>
        <vt:i4>5</vt:i4>
      </vt:variant>
      <vt:variant>
        <vt:lpwstr/>
      </vt:variant>
      <vt:variant>
        <vt:lpwstr>_Toc262845869</vt:lpwstr>
      </vt:variant>
      <vt:variant>
        <vt:i4>1703996</vt:i4>
      </vt:variant>
      <vt:variant>
        <vt:i4>116</vt:i4>
      </vt:variant>
      <vt:variant>
        <vt:i4>0</vt:i4>
      </vt:variant>
      <vt:variant>
        <vt:i4>5</vt:i4>
      </vt:variant>
      <vt:variant>
        <vt:lpwstr/>
      </vt:variant>
      <vt:variant>
        <vt:lpwstr>_Toc262845868</vt:lpwstr>
      </vt:variant>
      <vt:variant>
        <vt:i4>1703996</vt:i4>
      </vt:variant>
      <vt:variant>
        <vt:i4>110</vt:i4>
      </vt:variant>
      <vt:variant>
        <vt:i4>0</vt:i4>
      </vt:variant>
      <vt:variant>
        <vt:i4>5</vt:i4>
      </vt:variant>
      <vt:variant>
        <vt:lpwstr/>
      </vt:variant>
      <vt:variant>
        <vt:lpwstr>_Toc262845867</vt:lpwstr>
      </vt:variant>
      <vt:variant>
        <vt:i4>1703996</vt:i4>
      </vt:variant>
      <vt:variant>
        <vt:i4>104</vt:i4>
      </vt:variant>
      <vt:variant>
        <vt:i4>0</vt:i4>
      </vt:variant>
      <vt:variant>
        <vt:i4>5</vt:i4>
      </vt:variant>
      <vt:variant>
        <vt:lpwstr/>
      </vt:variant>
      <vt:variant>
        <vt:lpwstr>_Toc262845866</vt:lpwstr>
      </vt:variant>
      <vt:variant>
        <vt:i4>1703996</vt:i4>
      </vt:variant>
      <vt:variant>
        <vt:i4>98</vt:i4>
      </vt:variant>
      <vt:variant>
        <vt:i4>0</vt:i4>
      </vt:variant>
      <vt:variant>
        <vt:i4>5</vt:i4>
      </vt:variant>
      <vt:variant>
        <vt:lpwstr/>
      </vt:variant>
      <vt:variant>
        <vt:lpwstr>_Toc262845865</vt:lpwstr>
      </vt:variant>
      <vt:variant>
        <vt:i4>1703996</vt:i4>
      </vt:variant>
      <vt:variant>
        <vt:i4>92</vt:i4>
      </vt:variant>
      <vt:variant>
        <vt:i4>0</vt:i4>
      </vt:variant>
      <vt:variant>
        <vt:i4>5</vt:i4>
      </vt:variant>
      <vt:variant>
        <vt:lpwstr/>
      </vt:variant>
      <vt:variant>
        <vt:lpwstr>_Toc262845864</vt:lpwstr>
      </vt:variant>
      <vt:variant>
        <vt:i4>1703996</vt:i4>
      </vt:variant>
      <vt:variant>
        <vt:i4>86</vt:i4>
      </vt:variant>
      <vt:variant>
        <vt:i4>0</vt:i4>
      </vt:variant>
      <vt:variant>
        <vt:i4>5</vt:i4>
      </vt:variant>
      <vt:variant>
        <vt:lpwstr/>
      </vt:variant>
      <vt:variant>
        <vt:lpwstr>_Toc262845863</vt:lpwstr>
      </vt:variant>
      <vt:variant>
        <vt:i4>1703996</vt:i4>
      </vt:variant>
      <vt:variant>
        <vt:i4>80</vt:i4>
      </vt:variant>
      <vt:variant>
        <vt:i4>0</vt:i4>
      </vt:variant>
      <vt:variant>
        <vt:i4>5</vt:i4>
      </vt:variant>
      <vt:variant>
        <vt:lpwstr/>
      </vt:variant>
      <vt:variant>
        <vt:lpwstr>_Toc262845862</vt:lpwstr>
      </vt:variant>
      <vt:variant>
        <vt:i4>1703996</vt:i4>
      </vt:variant>
      <vt:variant>
        <vt:i4>74</vt:i4>
      </vt:variant>
      <vt:variant>
        <vt:i4>0</vt:i4>
      </vt:variant>
      <vt:variant>
        <vt:i4>5</vt:i4>
      </vt:variant>
      <vt:variant>
        <vt:lpwstr/>
      </vt:variant>
      <vt:variant>
        <vt:lpwstr>_Toc262845861</vt:lpwstr>
      </vt:variant>
      <vt:variant>
        <vt:i4>1703996</vt:i4>
      </vt:variant>
      <vt:variant>
        <vt:i4>68</vt:i4>
      </vt:variant>
      <vt:variant>
        <vt:i4>0</vt:i4>
      </vt:variant>
      <vt:variant>
        <vt:i4>5</vt:i4>
      </vt:variant>
      <vt:variant>
        <vt:lpwstr/>
      </vt:variant>
      <vt:variant>
        <vt:lpwstr>_Toc262845860</vt:lpwstr>
      </vt:variant>
      <vt:variant>
        <vt:i4>1638460</vt:i4>
      </vt:variant>
      <vt:variant>
        <vt:i4>62</vt:i4>
      </vt:variant>
      <vt:variant>
        <vt:i4>0</vt:i4>
      </vt:variant>
      <vt:variant>
        <vt:i4>5</vt:i4>
      </vt:variant>
      <vt:variant>
        <vt:lpwstr/>
      </vt:variant>
      <vt:variant>
        <vt:lpwstr>_Toc262845859</vt:lpwstr>
      </vt:variant>
      <vt:variant>
        <vt:i4>1638460</vt:i4>
      </vt:variant>
      <vt:variant>
        <vt:i4>56</vt:i4>
      </vt:variant>
      <vt:variant>
        <vt:i4>0</vt:i4>
      </vt:variant>
      <vt:variant>
        <vt:i4>5</vt:i4>
      </vt:variant>
      <vt:variant>
        <vt:lpwstr/>
      </vt:variant>
      <vt:variant>
        <vt:lpwstr>_Toc262845858</vt:lpwstr>
      </vt:variant>
      <vt:variant>
        <vt:i4>1638460</vt:i4>
      </vt:variant>
      <vt:variant>
        <vt:i4>50</vt:i4>
      </vt:variant>
      <vt:variant>
        <vt:i4>0</vt:i4>
      </vt:variant>
      <vt:variant>
        <vt:i4>5</vt:i4>
      </vt:variant>
      <vt:variant>
        <vt:lpwstr/>
      </vt:variant>
      <vt:variant>
        <vt:lpwstr>_Toc262845857</vt:lpwstr>
      </vt:variant>
      <vt:variant>
        <vt:i4>1638460</vt:i4>
      </vt:variant>
      <vt:variant>
        <vt:i4>44</vt:i4>
      </vt:variant>
      <vt:variant>
        <vt:i4>0</vt:i4>
      </vt:variant>
      <vt:variant>
        <vt:i4>5</vt:i4>
      </vt:variant>
      <vt:variant>
        <vt:lpwstr/>
      </vt:variant>
      <vt:variant>
        <vt:lpwstr>_Toc262845856</vt:lpwstr>
      </vt:variant>
      <vt:variant>
        <vt:i4>1638460</vt:i4>
      </vt:variant>
      <vt:variant>
        <vt:i4>38</vt:i4>
      </vt:variant>
      <vt:variant>
        <vt:i4>0</vt:i4>
      </vt:variant>
      <vt:variant>
        <vt:i4>5</vt:i4>
      </vt:variant>
      <vt:variant>
        <vt:lpwstr/>
      </vt:variant>
      <vt:variant>
        <vt:lpwstr>_Toc262845855</vt:lpwstr>
      </vt:variant>
      <vt:variant>
        <vt:i4>1638460</vt:i4>
      </vt:variant>
      <vt:variant>
        <vt:i4>32</vt:i4>
      </vt:variant>
      <vt:variant>
        <vt:i4>0</vt:i4>
      </vt:variant>
      <vt:variant>
        <vt:i4>5</vt:i4>
      </vt:variant>
      <vt:variant>
        <vt:lpwstr/>
      </vt:variant>
      <vt:variant>
        <vt:lpwstr>_Toc262845854</vt:lpwstr>
      </vt:variant>
      <vt:variant>
        <vt:i4>1638460</vt:i4>
      </vt:variant>
      <vt:variant>
        <vt:i4>26</vt:i4>
      </vt:variant>
      <vt:variant>
        <vt:i4>0</vt:i4>
      </vt:variant>
      <vt:variant>
        <vt:i4>5</vt:i4>
      </vt:variant>
      <vt:variant>
        <vt:lpwstr/>
      </vt:variant>
      <vt:variant>
        <vt:lpwstr>_Toc262845853</vt:lpwstr>
      </vt:variant>
      <vt:variant>
        <vt:i4>1638460</vt:i4>
      </vt:variant>
      <vt:variant>
        <vt:i4>20</vt:i4>
      </vt:variant>
      <vt:variant>
        <vt:i4>0</vt:i4>
      </vt:variant>
      <vt:variant>
        <vt:i4>5</vt:i4>
      </vt:variant>
      <vt:variant>
        <vt:lpwstr/>
      </vt:variant>
      <vt:variant>
        <vt:lpwstr>_Toc262845852</vt:lpwstr>
      </vt:variant>
      <vt:variant>
        <vt:i4>1638460</vt:i4>
      </vt:variant>
      <vt:variant>
        <vt:i4>14</vt:i4>
      </vt:variant>
      <vt:variant>
        <vt:i4>0</vt:i4>
      </vt:variant>
      <vt:variant>
        <vt:i4>5</vt:i4>
      </vt:variant>
      <vt:variant>
        <vt:lpwstr/>
      </vt:variant>
      <vt:variant>
        <vt:lpwstr>_Toc262845851</vt:lpwstr>
      </vt:variant>
      <vt:variant>
        <vt:i4>1638460</vt:i4>
      </vt:variant>
      <vt:variant>
        <vt:i4>8</vt:i4>
      </vt:variant>
      <vt:variant>
        <vt:i4>0</vt:i4>
      </vt:variant>
      <vt:variant>
        <vt:i4>5</vt:i4>
      </vt:variant>
      <vt:variant>
        <vt:lpwstr/>
      </vt:variant>
      <vt:variant>
        <vt:lpwstr>_Toc262845850</vt:lpwstr>
      </vt:variant>
      <vt:variant>
        <vt:i4>1572924</vt:i4>
      </vt:variant>
      <vt:variant>
        <vt:i4>2</vt:i4>
      </vt:variant>
      <vt:variant>
        <vt:i4>0</vt:i4>
      </vt:variant>
      <vt:variant>
        <vt:i4>5</vt:i4>
      </vt:variant>
      <vt:variant>
        <vt:lpwstr/>
      </vt:variant>
      <vt:variant>
        <vt:lpwstr>_Toc262845849</vt:lpwstr>
      </vt:variant>
      <vt:variant>
        <vt:i4>2228249</vt:i4>
      </vt:variant>
      <vt:variant>
        <vt:i4>0</vt:i4>
      </vt:variant>
      <vt:variant>
        <vt:i4>0</vt:i4>
      </vt:variant>
      <vt:variant>
        <vt:i4>5</vt:i4>
      </vt:variant>
      <vt:variant>
        <vt:lpwstr>http://www.ihe.net/Technical_Framework/index.cfm</vt:lpwstr>
      </vt:variant>
      <vt:variant>
        <vt:lpwstr>IT</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dc:title>
  <dc:subject/>
  <dc:creator>Karen Witting</dc:creator>
  <cp:keywords/>
  <cp:lastModifiedBy>jamillar</cp:lastModifiedBy>
  <cp:revision>2</cp:revision>
  <cp:lastPrinted>2003-04-16T23:14:00Z</cp:lastPrinted>
  <dcterms:created xsi:type="dcterms:W3CDTF">2010-07-15T02:52:00Z</dcterms:created>
  <dcterms:modified xsi:type="dcterms:W3CDTF">2010-07-15T02:52:00Z</dcterms:modified>
</cp:coreProperties>
</file>