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DB1" w:rsidRPr="00E94DB1" w:rsidRDefault="00E94DB1" w:rsidP="00E94DB1">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E94DB1">
        <w:rPr>
          <w:rFonts w:ascii="Times New Roman" w:eastAsia="Times New Roman" w:hAnsi="Times New Roman" w:cs="Times New Roman"/>
          <w:b/>
          <w:bCs/>
          <w:sz w:val="36"/>
          <w:szCs w:val="36"/>
          <w:lang w:val="en"/>
        </w:rPr>
        <w:t xml:space="preserve">1. Proposed </w:t>
      </w:r>
      <w:r w:rsidR="005D6418">
        <w:rPr>
          <w:rFonts w:ascii="Times New Roman" w:eastAsia="Times New Roman" w:hAnsi="Times New Roman" w:cs="Times New Roman"/>
          <w:b/>
          <w:bCs/>
          <w:sz w:val="36"/>
          <w:szCs w:val="36"/>
          <w:lang w:val="en"/>
        </w:rPr>
        <w:t>Work I</w:t>
      </w:r>
      <w:r w:rsidR="005D6418" w:rsidRPr="00E94DB1">
        <w:rPr>
          <w:rFonts w:ascii="Times New Roman" w:eastAsia="Times New Roman" w:hAnsi="Times New Roman" w:cs="Times New Roman"/>
          <w:b/>
          <w:bCs/>
          <w:sz w:val="36"/>
          <w:szCs w:val="36"/>
          <w:lang w:val="en"/>
        </w:rPr>
        <w:t>tem</w:t>
      </w:r>
      <w:r w:rsidRPr="00E94DB1">
        <w:rPr>
          <w:rFonts w:ascii="Times New Roman" w:eastAsia="Times New Roman" w:hAnsi="Times New Roman" w:cs="Times New Roman"/>
          <w:b/>
          <w:bCs/>
          <w:sz w:val="36"/>
          <w:szCs w:val="36"/>
          <w:lang w:val="en"/>
        </w:rPr>
        <w:t xml:space="preserve">: </w:t>
      </w:r>
      <w:r w:rsidR="00610B06">
        <w:rPr>
          <w:rFonts w:ascii="Times New Roman" w:eastAsia="Times New Roman" w:hAnsi="Times New Roman" w:cs="Times New Roman"/>
          <w:b/>
          <w:bCs/>
          <w:sz w:val="36"/>
          <w:szCs w:val="36"/>
          <w:lang w:val="en"/>
        </w:rPr>
        <w:t xml:space="preserve">Implantable Medical Device </w:t>
      </w:r>
      <w:bookmarkStart w:id="0" w:name="_GoBack"/>
      <w:bookmarkEnd w:id="0"/>
      <w:r w:rsidR="00610B06">
        <w:rPr>
          <w:rFonts w:ascii="Times New Roman" w:eastAsia="Times New Roman" w:hAnsi="Times New Roman" w:cs="Times New Roman"/>
          <w:b/>
          <w:bCs/>
          <w:sz w:val="36"/>
          <w:szCs w:val="36"/>
          <w:lang w:val="en"/>
        </w:rPr>
        <w:t xml:space="preserve">Registry </w:t>
      </w:r>
      <w:r w:rsidR="00883BF1">
        <w:rPr>
          <w:rFonts w:ascii="Times New Roman" w:eastAsia="Times New Roman" w:hAnsi="Times New Roman" w:cs="Times New Roman"/>
          <w:b/>
          <w:bCs/>
          <w:sz w:val="36"/>
          <w:szCs w:val="36"/>
          <w:lang w:val="en"/>
        </w:rPr>
        <w:t xml:space="preserve">Workflow Definition </w:t>
      </w:r>
      <w:r w:rsidR="00610B06">
        <w:rPr>
          <w:rFonts w:ascii="Times New Roman" w:eastAsia="Times New Roman" w:hAnsi="Times New Roman" w:cs="Times New Roman"/>
          <w:b/>
          <w:bCs/>
          <w:sz w:val="36"/>
          <w:szCs w:val="36"/>
          <w:lang w:val="en"/>
        </w:rPr>
        <w:t>(IMDR</w:t>
      </w:r>
      <w:r w:rsidR="00883BF1">
        <w:rPr>
          <w:rFonts w:ascii="Times New Roman" w:eastAsia="Times New Roman" w:hAnsi="Times New Roman" w:cs="Times New Roman"/>
          <w:b/>
          <w:bCs/>
          <w:sz w:val="36"/>
          <w:szCs w:val="36"/>
          <w:lang w:val="en"/>
        </w:rPr>
        <w:t>-WD</w:t>
      </w:r>
      <w:r w:rsidR="00610B06">
        <w:rPr>
          <w:rFonts w:ascii="Times New Roman" w:eastAsia="Times New Roman" w:hAnsi="Times New Roman" w:cs="Times New Roman"/>
          <w:b/>
          <w:bCs/>
          <w:sz w:val="36"/>
          <w:szCs w:val="36"/>
          <w:lang w:val="en"/>
        </w:rPr>
        <w:t xml:space="preserve">) </w:t>
      </w:r>
    </w:p>
    <w:p w:rsidR="00E94DB1" w:rsidRPr="00E94DB1" w:rsidRDefault="00E94DB1" w:rsidP="00E94DB1">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E94DB1">
        <w:rPr>
          <w:rFonts w:ascii="Times New Roman" w:eastAsia="Times New Roman" w:hAnsi="Times New Roman" w:cs="Times New Roman"/>
          <w:sz w:val="24"/>
          <w:szCs w:val="24"/>
          <w:lang w:val="en"/>
        </w:rPr>
        <w:t xml:space="preserve">Proposal Editor: </w:t>
      </w:r>
      <w:r w:rsidR="00753AC5">
        <w:rPr>
          <w:rFonts w:ascii="Times New Roman" w:eastAsia="Times New Roman" w:hAnsi="Times New Roman" w:cs="Times New Roman"/>
          <w:sz w:val="24"/>
          <w:szCs w:val="24"/>
          <w:lang w:val="en"/>
        </w:rPr>
        <w:t>Denise Maxwell-Downing, MS, BSN, CNOR</w:t>
      </w:r>
    </w:p>
    <w:p w:rsidR="00E94DB1" w:rsidRPr="00E94DB1" w:rsidRDefault="00E94DB1" w:rsidP="00E94DB1">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E94DB1">
        <w:rPr>
          <w:rFonts w:ascii="Times New Roman" w:eastAsia="Times New Roman" w:hAnsi="Times New Roman" w:cs="Times New Roman"/>
          <w:sz w:val="24"/>
          <w:szCs w:val="24"/>
          <w:lang w:val="en"/>
        </w:rPr>
        <w:t xml:space="preserve">Editor: </w:t>
      </w:r>
      <w:r w:rsidR="00F151EE">
        <w:rPr>
          <w:rFonts w:ascii="Times New Roman" w:eastAsia="Times New Roman" w:hAnsi="Times New Roman" w:cs="Times New Roman"/>
          <w:sz w:val="24"/>
          <w:szCs w:val="24"/>
          <w:lang w:val="en"/>
        </w:rPr>
        <w:t>IHE PCC Domain</w:t>
      </w:r>
    </w:p>
    <w:p w:rsidR="00E94DB1" w:rsidRPr="00E94DB1" w:rsidRDefault="00753AC5" w:rsidP="00E94DB1">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Date: 2016-2017 cycle</w:t>
      </w:r>
    </w:p>
    <w:p w:rsidR="00E94DB1" w:rsidRPr="00E94DB1" w:rsidRDefault="00E94DB1" w:rsidP="00E94DB1">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E94DB1">
        <w:rPr>
          <w:rFonts w:ascii="Times New Roman" w:eastAsia="Times New Roman" w:hAnsi="Times New Roman" w:cs="Times New Roman"/>
          <w:sz w:val="24"/>
          <w:szCs w:val="24"/>
          <w:lang w:val="en"/>
        </w:rPr>
        <w:t xml:space="preserve">Version: </w:t>
      </w:r>
      <w:r w:rsidR="00753AC5">
        <w:rPr>
          <w:rFonts w:ascii="Times New Roman" w:eastAsia="Times New Roman" w:hAnsi="Times New Roman" w:cs="Times New Roman"/>
          <w:sz w:val="24"/>
          <w:szCs w:val="24"/>
          <w:lang w:val="en"/>
        </w:rPr>
        <w:t>1</w:t>
      </w:r>
    </w:p>
    <w:p w:rsidR="00E94DB1" w:rsidRPr="00E94DB1" w:rsidRDefault="00E94DB1" w:rsidP="00E94DB1">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E94DB1">
        <w:rPr>
          <w:rFonts w:ascii="Times New Roman" w:eastAsia="Times New Roman" w:hAnsi="Times New Roman" w:cs="Times New Roman"/>
          <w:sz w:val="24"/>
          <w:szCs w:val="24"/>
          <w:lang w:val="en"/>
        </w:rPr>
        <w:t xml:space="preserve">Domain: </w:t>
      </w:r>
      <w:r w:rsidR="00753AC5">
        <w:rPr>
          <w:rFonts w:ascii="Times New Roman" w:eastAsia="Times New Roman" w:hAnsi="Times New Roman" w:cs="Times New Roman"/>
          <w:sz w:val="24"/>
          <w:szCs w:val="24"/>
          <w:lang w:val="en"/>
        </w:rPr>
        <w:t>Patient Care Coordination (PCC)</w:t>
      </w:r>
    </w:p>
    <w:p w:rsidR="00E94DB1" w:rsidRPr="00E94DB1" w:rsidRDefault="00E94DB1" w:rsidP="0061653C">
      <w:pPr>
        <w:spacing w:before="100" w:beforeAutospacing="1" w:after="100" w:afterAutospacing="1" w:line="240" w:lineRule="auto"/>
        <w:rPr>
          <w:rFonts w:ascii="Times New Roman" w:eastAsia="Times New Roman" w:hAnsi="Times New Roman" w:cs="Times New Roman"/>
          <w:b/>
          <w:bCs/>
          <w:sz w:val="36"/>
          <w:szCs w:val="36"/>
          <w:lang w:val="en"/>
        </w:rPr>
      </w:pPr>
      <w:r w:rsidRPr="00E94DB1">
        <w:rPr>
          <w:rFonts w:ascii="Times New Roman" w:eastAsia="Times New Roman" w:hAnsi="Times New Roman" w:cs="Times New Roman"/>
          <w:sz w:val="24"/>
          <w:szCs w:val="24"/>
          <w:lang w:val="en"/>
        </w:rPr>
        <w:t xml:space="preserve"> </w:t>
      </w:r>
      <w:r w:rsidRPr="00E94DB1">
        <w:rPr>
          <w:rFonts w:ascii="Times New Roman" w:eastAsia="Times New Roman" w:hAnsi="Times New Roman" w:cs="Times New Roman"/>
          <w:b/>
          <w:bCs/>
          <w:sz w:val="36"/>
          <w:szCs w:val="36"/>
          <w:lang w:val="en"/>
        </w:rPr>
        <w:t>2. The Problem</w:t>
      </w:r>
    </w:p>
    <w:p w:rsidR="00F10BE0" w:rsidRPr="005E6F18" w:rsidRDefault="00E00386" w:rsidP="00F10BE0">
      <w:pPr>
        <w:pStyle w:val="CommentText"/>
        <w:rPr>
          <w:rFonts w:ascii="Times New Roman" w:hAnsi="Times New Roman" w:cs="Times New Roman"/>
          <w:sz w:val="24"/>
          <w:szCs w:val="24"/>
        </w:rPr>
      </w:pPr>
      <w:r w:rsidRPr="00FC2440">
        <w:rPr>
          <w:rFonts w:ascii="Times New Roman" w:hAnsi="Times New Roman" w:cs="Times New Roman"/>
          <w:sz w:val="24"/>
          <w:szCs w:val="24"/>
        </w:rPr>
        <w:t xml:space="preserve">Implantable medical devices are essential for the treatment and management of a wide variety of medical conditions. </w:t>
      </w:r>
      <w:r w:rsidR="00FA20CB">
        <w:rPr>
          <w:rFonts w:ascii="Times New Roman" w:hAnsi="Times New Roman" w:cs="Times New Roman"/>
          <w:sz w:val="24"/>
          <w:szCs w:val="24"/>
        </w:rPr>
        <w:t>T</w:t>
      </w:r>
      <w:r w:rsidR="00883BF1">
        <w:rPr>
          <w:rFonts w:ascii="Times New Roman" w:hAnsi="Times New Roman" w:cs="Times New Roman"/>
          <w:sz w:val="24"/>
          <w:szCs w:val="24"/>
        </w:rPr>
        <w:t xml:space="preserve">hese devices are costly and </w:t>
      </w:r>
      <w:r w:rsidR="00FA20CB">
        <w:rPr>
          <w:rFonts w:ascii="Times New Roman" w:hAnsi="Times New Roman" w:cs="Times New Roman"/>
          <w:sz w:val="24"/>
          <w:szCs w:val="24"/>
        </w:rPr>
        <w:t>concern</w:t>
      </w:r>
      <w:r w:rsidR="00883BF1">
        <w:rPr>
          <w:rFonts w:ascii="Times New Roman" w:hAnsi="Times New Roman" w:cs="Times New Roman"/>
          <w:sz w:val="24"/>
          <w:szCs w:val="24"/>
        </w:rPr>
        <w:t>s</w:t>
      </w:r>
      <w:r w:rsidR="00FA20CB">
        <w:rPr>
          <w:rFonts w:ascii="Times New Roman" w:hAnsi="Times New Roman" w:cs="Times New Roman"/>
          <w:sz w:val="24"/>
          <w:szCs w:val="24"/>
        </w:rPr>
        <w:t xml:space="preserve"> about illegitimate (i.e., counterfeit, stolen) products being used for patient care has become a global issue. </w:t>
      </w:r>
      <w:r w:rsidR="00F10BE0" w:rsidRPr="00FC2440">
        <w:rPr>
          <w:rFonts w:ascii="Times New Roman" w:hAnsi="Times New Roman" w:cs="Times New Roman"/>
          <w:sz w:val="24"/>
          <w:szCs w:val="24"/>
        </w:rPr>
        <w:t>Post-market surveillance of implantable medical devices can be challenging due to the longevity of the patient and the medical device</w:t>
      </w:r>
      <w:r w:rsidR="00F10BE0">
        <w:rPr>
          <w:rFonts w:ascii="Times New Roman" w:hAnsi="Times New Roman" w:cs="Times New Roman"/>
          <w:sz w:val="24"/>
          <w:szCs w:val="24"/>
        </w:rPr>
        <w:t xml:space="preserve"> unless there is a reliable implant tracking method. </w:t>
      </w:r>
      <w:r w:rsidRPr="00FC2440">
        <w:rPr>
          <w:rFonts w:ascii="Times New Roman" w:hAnsi="Times New Roman" w:cs="Times New Roman"/>
          <w:sz w:val="24"/>
          <w:szCs w:val="24"/>
        </w:rPr>
        <w:t>In 2013, the United States</w:t>
      </w:r>
      <w:r>
        <w:rPr>
          <w:rFonts w:ascii="Times New Roman" w:hAnsi="Times New Roman" w:cs="Times New Roman"/>
          <w:sz w:val="24"/>
          <w:szCs w:val="24"/>
        </w:rPr>
        <w:t xml:space="preserve"> Food and Drug Administration (</w:t>
      </w:r>
      <w:r w:rsidRPr="00FC2440">
        <w:rPr>
          <w:rFonts w:ascii="Times New Roman" w:hAnsi="Times New Roman" w:cs="Times New Roman"/>
          <w:sz w:val="24"/>
          <w:szCs w:val="24"/>
        </w:rPr>
        <w:t>FDA) issued a unique device identifi</w:t>
      </w:r>
      <w:r>
        <w:rPr>
          <w:rFonts w:ascii="Times New Roman" w:hAnsi="Times New Roman" w:cs="Times New Roman"/>
          <w:sz w:val="24"/>
          <w:szCs w:val="24"/>
        </w:rPr>
        <w:t>er</w:t>
      </w:r>
      <w:r w:rsidRPr="00FC2440">
        <w:rPr>
          <w:rFonts w:ascii="Times New Roman" w:hAnsi="Times New Roman" w:cs="Times New Roman"/>
          <w:sz w:val="24"/>
          <w:szCs w:val="24"/>
        </w:rPr>
        <w:t xml:space="preserve"> </w:t>
      </w:r>
      <w:r>
        <w:rPr>
          <w:rFonts w:ascii="Times New Roman" w:hAnsi="Times New Roman" w:cs="Times New Roman"/>
          <w:sz w:val="24"/>
          <w:szCs w:val="24"/>
        </w:rPr>
        <w:t xml:space="preserve">(UDI) </w:t>
      </w:r>
      <w:r w:rsidRPr="00FC2440">
        <w:rPr>
          <w:rFonts w:ascii="Times New Roman" w:hAnsi="Times New Roman" w:cs="Times New Roman"/>
          <w:sz w:val="24"/>
          <w:szCs w:val="24"/>
        </w:rPr>
        <w:t>system designed to identify and track implantable medical devices throughout their distributio</w:t>
      </w:r>
      <w:r w:rsidR="00D825AE">
        <w:rPr>
          <w:rFonts w:ascii="Times New Roman" w:hAnsi="Times New Roman" w:cs="Times New Roman"/>
          <w:sz w:val="24"/>
          <w:szCs w:val="24"/>
        </w:rPr>
        <w:t xml:space="preserve">n and use in the United States. </w:t>
      </w:r>
      <w:r w:rsidR="00FA20CB">
        <w:rPr>
          <w:rFonts w:ascii="Times New Roman" w:hAnsi="Times New Roman" w:cs="Times New Roman"/>
          <w:sz w:val="24"/>
          <w:szCs w:val="24"/>
        </w:rPr>
        <w:t xml:space="preserve">The EU will be developing and adopting similar legislation. </w:t>
      </w:r>
      <w:r w:rsidR="00F10BE0">
        <w:rPr>
          <w:rFonts w:ascii="Times New Roman" w:hAnsi="Times New Roman" w:cs="Times New Roman"/>
          <w:sz w:val="24"/>
          <w:szCs w:val="24"/>
          <w:lang w:val="en"/>
        </w:rPr>
        <w:t>The</w:t>
      </w:r>
      <w:r w:rsidR="00F10BE0">
        <w:rPr>
          <w:rFonts w:ascii="Times New Roman" w:hAnsi="Times New Roman" w:cs="Times New Roman"/>
          <w:sz w:val="24"/>
          <w:szCs w:val="24"/>
          <w:lang w:val="en"/>
        </w:rPr>
        <w:t xml:space="preserve"> desire</w:t>
      </w:r>
      <w:r w:rsidR="00F10BE0">
        <w:rPr>
          <w:rFonts w:ascii="Times New Roman" w:hAnsi="Times New Roman" w:cs="Times New Roman"/>
          <w:sz w:val="24"/>
          <w:szCs w:val="24"/>
        </w:rPr>
        <w:t xml:space="preserve"> is </w:t>
      </w:r>
      <w:r w:rsidR="00F10BE0" w:rsidRPr="005E6F18">
        <w:rPr>
          <w:rFonts w:ascii="Times New Roman" w:hAnsi="Times New Roman" w:cs="Times New Roman"/>
          <w:sz w:val="24"/>
          <w:szCs w:val="24"/>
        </w:rPr>
        <w:t xml:space="preserve">to combine data from premarket </w:t>
      </w:r>
      <w:r w:rsidR="00F10BE0">
        <w:rPr>
          <w:rFonts w:ascii="Times New Roman" w:hAnsi="Times New Roman" w:cs="Times New Roman"/>
          <w:sz w:val="24"/>
          <w:szCs w:val="24"/>
        </w:rPr>
        <w:t xml:space="preserve">approval </w:t>
      </w:r>
      <w:r w:rsidR="00F10BE0" w:rsidRPr="005E6F18">
        <w:rPr>
          <w:rFonts w:ascii="Times New Roman" w:hAnsi="Times New Roman" w:cs="Times New Roman"/>
          <w:sz w:val="24"/>
          <w:szCs w:val="24"/>
        </w:rPr>
        <w:t>with post</w:t>
      </w:r>
      <w:r w:rsidR="00F10BE0">
        <w:rPr>
          <w:rFonts w:ascii="Times New Roman" w:hAnsi="Times New Roman" w:cs="Times New Roman"/>
          <w:sz w:val="24"/>
          <w:szCs w:val="24"/>
        </w:rPr>
        <w:t>-</w:t>
      </w:r>
      <w:r w:rsidR="00F10BE0" w:rsidRPr="005E6F18">
        <w:rPr>
          <w:rFonts w:ascii="Times New Roman" w:hAnsi="Times New Roman" w:cs="Times New Roman"/>
          <w:sz w:val="24"/>
          <w:szCs w:val="24"/>
        </w:rPr>
        <w:t>market settings to help address issues of cost and concerns about illegitimate products and to gain understanding of performance and clinical outcomes of implantable medical devices.</w:t>
      </w:r>
    </w:p>
    <w:p w:rsidR="00F10BE0" w:rsidRDefault="00B1325F" w:rsidP="00F10BE0">
      <w:pPr>
        <w:pStyle w:val="CommentText"/>
        <w:rPr>
          <w:rFonts w:ascii="Times New Roman" w:hAnsi="Times New Roman" w:cs="Times New Roman"/>
          <w:sz w:val="24"/>
          <w:szCs w:val="24"/>
        </w:rPr>
      </w:pPr>
      <w:r>
        <w:rPr>
          <w:rFonts w:ascii="Times New Roman" w:hAnsi="Times New Roman" w:cs="Times New Roman"/>
          <w:sz w:val="24"/>
          <w:szCs w:val="24"/>
          <w:lang w:val="en"/>
        </w:rPr>
        <w:t xml:space="preserve">The </w:t>
      </w:r>
      <w:r w:rsidR="005E6F18">
        <w:rPr>
          <w:rFonts w:ascii="Times New Roman" w:hAnsi="Times New Roman" w:cs="Times New Roman"/>
          <w:sz w:val="24"/>
          <w:szCs w:val="24"/>
          <w:lang w:val="en"/>
        </w:rPr>
        <w:t xml:space="preserve">manufacturer supplies a </w:t>
      </w:r>
      <w:r>
        <w:rPr>
          <w:rFonts w:ascii="Times New Roman" w:hAnsi="Times New Roman" w:cs="Times New Roman"/>
          <w:sz w:val="24"/>
          <w:szCs w:val="24"/>
          <w:lang w:val="en"/>
        </w:rPr>
        <w:t>unique computer-readable identifier</w:t>
      </w:r>
      <w:r w:rsidR="005E6F18">
        <w:rPr>
          <w:rFonts w:ascii="Times New Roman" w:hAnsi="Times New Roman" w:cs="Times New Roman"/>
          <w:sz w:val="24"/>
          <w:szCs w:val="24"/>
          <w:lang w:val="en"/>
        </w:rPr>
        <w:t xml:space="preserve"> on the label of implantable medical devices</w:t>
      </w:r>
      <w:r w:rsidR="00F10BE0">
        <w:rPr>
          <w:rFonts w:ascii="Times New Roman" w:hAnsi="Times New Roman" w:cs="Times New Roman"/>
          <w:sz w:val="24"/>
          <w:szCs w:val="24"/>
          <w:lang w:val="en"/>
        </w:rPr>
        <w:t xml:space="preserve"> to enable traceability o</w:t>
      </w:r>
      <w:r w:rsidR="0063442B">
        <w:rPr>
          <w:rFonts w:ascii="Times New Roman" w:hAnsi="Times New Roman" w:cs="Times New Roman"/>
          <w:sz w:val="24"/>
          <w:szCs w:val="24"/>
          <w:lang w:val="en"/>
        </w:rPr>
        <w:t>f</w:t>
      </w:r>
      <w:r w:rsidR="00F10BE0">
        <w:rPr>
          <w:rFonts w:ascii="Times New Roman" w:hAnsi="Times New Roman" w:cs="Times New Roman"/>
          <w:sz w:val="24"/>
          <w:szCs w:val="24"/>
          <w:lang w:val="en"/>
        </w:rPr>
        <w:t xml:space="preserve"> where the</w:t>
      </w:r>
      <w:r w:rsidR="0063442B">
        <w:rPr>
          <w:rFonts w:ascii="Times New Roman" w:hAnsi="Times New Roman" w:cs="Times New Roman"/>
          <w:sz w:val="24"/>
          <w:szCs w:val="24"/>
          <w:lang w:val="en"/>
        </w:rPr>
        <w:t xml:space="preserve"> implantable medical device</w:t>
      </w:r>
      <w:r w:rsidR="00F10BE0">
        <w:rPr>
          <w:rFonts w:ascii="Times New Roman" w:hAnsi="Times New Roman" w:cs="Times New Roman"/>
          <w:sz w:val="24"/>
          <w:szCs w:val="24"/>
          <w:lang w:val="en"/>
        </w:rPr>
        <w:t xml:space="preserve"> has been distributed</w:t>
      </w:r>
      <w:r w:rsidR="005E6F18">
        <w:rPr>
          <w:rFonts w:ascii="Times New Roman" w:hAnsi="Times New Roman" w:cs="Times New Roman"/>
          <w:sz w:val="24"/>
          <w:szCs w:val="24"/>
          <w:lang w:val="en"/>
        </w:rPr>
        <w:t xml:space="preserve">. </w:t>
      </w:r>
      <w:r w:rsidR="00F10BE0">
        <w:rPr>
          <w:rFonts w:ascii="Times New Roman" w:hAnsi="Times New Roman" w:cs="Times New Roman"/>
          <w:sz w:val="24"/>
          <w:szCs w:val="24"/>
          <w:lang w:val="en"/>
        </w:rPr>
        <w:t xml:space="preserve">Unfortunately, </w:t>
      </w:r>
      <w:r w:rsidR="0063442B">
        <w:rPr>
          <w:rFonts w:ascii="Times New Roman" w:hAnsi="Times New Roman" w:cs="Times New Roman"/>
          <w:sz w:val="24"/>
          <w:szCs w:val="24"/>
          <w:lang w:val="en"/>
        </w:rPr>
        <w:t xml:space="preserve">it does not enable </w:t>
      </w:r>
      <w:r>
        <w:rPr>
          <w:rFonts w:ascii="Times New Roman" w:hAnsi="Times New Roman" w:cs="Times New Roman"/>
          <w:sz w:val="24"/>
          <w:szCs w:val="24"/>
          <w:lang w:val="en"/>
        </w:rPr>
        <w:t xml:space="preserve">standardized </w:t>
      </w:r>
      <w:r w:rsidR="0063442B">
        <w:rPr>
          <w:rFonts w:ascii="Times New Roman" w:hAnsi="Times New Roman" w:cs="Times New Roman"/>
          <w:sz w:val="24"/>
          <w:szCs w:val="24"/>
          <w:lang w:val="en"/>
        </w:rPr>
        <w:t>data exchange from healthcare organizations inventory management systems</w:t>
      </w:r>
      <w:r w:rsidR="00D93DD4">
        <w:rPr>
          <w:rFonts w:ascii="Times New Roman" w:hAnsi="Times New Roman" w:cs="Times New Roman"/>
          <w:sz w:val="24"/>
          <w:szCs w:val="24"/>
          <w:lang w:val="en"/>
        </w:rPr>
        <w:t xml:space="preserve"> (IMS)</w:t>
      </w:r>
      <w:r w:rsidR="0063442B">
        <w:rPr>
          <w:rFonts w:ascii="Times New Roman" w:hAnsi="Times New Roman" w:cs="Times New Roman"/>
          <w:sz w:val="24"/>
          <w:szCs w:val="24"/>
          <w:lang w:val="en"/>
        </w:rPr>
        <w:t xml:space="preserve"> to a</w:t>
      </w:r>
      <w:r w:rsidR="000D527C">
        <w:rPr>
          <w:rFonts w:ascii="Times New Roman" w:hAnsi="Times New Roman" w:cs="Times New Roman"/>
          <w:sz w:val="24"/>
          <w:szCs w:val="24"/>
          <w:lang w:val="en"/>
        </w:rPr>
        <w:t>n EHR and then to a</w:t>
      </w:r>
      <w:r w:rsidR="0063442B">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national </w:t>
      </w:r>
      <w:r w:rsidR="0063442B">
        <w:rPr>
          <w:rFonts w:ascii="Times New Roman" w:hAnsi="Times New Roman" w:cs="Times New Roman"/>
          <w:sz w:val="24"/>
          <w:szCs w:val="24"/>
          <w:lang w:val="en"/>
        </w:rPr>
        <w:t>registry</w:t>
      </w:r>
      <w:r w:rsidR="000D527C">
        <w:rPr>
          <w:rFonts w:ascii="Times New Roman" w:hAnsi="Times New Roman" w:cs="Times New Roman"/>
          <w:sz w:val="24"/>
          <w:szCs w:val="24"/>
          <w:lang w:val="en"/>
        </w:rPr>
        <w:t>,</w:t>
      </w:r>
      <w:r>
        <w:rPr>
          <w:rFonts w:ascii="Times New Roman" w:hAnsi="Times New Roman" w:cs="Times New Roman"/>
          <w:sz w:val="24"/>
          <w:szCs w:val="24"/>
          <w:lang w:val="en"/>
        </w:rPr>
        <w:t xml:space="preserve"> where</w:t>
      </w:r>
      <w:r w:rsidR="0063442B">
        <w:rPr>
          <w:rFonts w:ascii="Times New Roman" w:hAnsi="Times New Roman" w:cs="Times New Roman"/>
          <w:sz w:val="24"/>
          <w:szCs w:val="24"/>
          <w:lang w:val="en"/>
        </w:rPr>
        <w:t xml:space="preserve"> activities </w:t>
      </w:r>
      <w:r>
        <w:rPr>
          <w:rFonts w:ascii="Times New Roman" w:hAnsi="Times New Roman" w:cs="Times New Roman"/>
          <w:sz w:val="24"/>
          <w:szCs w:val="24"/>
          <w:lang w:val="en"/>
        </w:rPr>
        <w:t xml:space="preserve">occur </w:t>
      </w:r>
      <w:r w:rsidR="0063442B">
        <w:rPr>
          <w:rFonts w:ascii="Times New Roman" w:hAnsi="Times New Roman" w:cs="Times New Roman"/>
          <w:sz w:val="24"/>
          <w:szCs w:val="24"/>
          <w:lang w:val="en"/>
        </w:rPr>
        <w:t>such as infection prevention or guideline development to protect patients from hospi</w:t>
      </w:r>
      <w:r w:rsidR="00F10BE0">
        <w:rPr>
          <w:rFonts w:ascii="Times New Roman" w:hAnsi="Times New Roman" w:cs="Times New Roman"/>
          <w:sz w:val="24"/>
          <w:szCs w:val="24"/>
          <w:lang w:val="en"/>
        </w:rPr>
        <w:t xml:space="preserve">tal acquired infections (HAIs). </w:t>
      </w:r>
      <w:r w:rsidR="00F10BE0">
        <w:rPr>
          <w:rFonts w:ascii="Times New Roman" w:hAnsi="Times New Roman" w:cs="Times New Roman"/>
          <w:sz w:val="24"/>
          <w:szCs w:val="24"/>
        </w:rPr>
        <w:t>T</w:t>
      </w:r>
      <w:r w:rsidR="00F10BE0" w:rsidRPr="005E6F18">
        <w:rPr>
          <w:rFonts w:ascii="Times New Roman" w:hAnsi="Times New Roman" w:cs="Times New Roman"/>
          <w:sz w:val="24"/>
          <w:szCs w:val="24"/>
        </w:rPr>
        <w:t>he inability to track a medical device from premarket through po</w:t>
      </w:r>
      <w:r w:rsidR="00F10BE0">
        <w:rPr>
          <w:rFonts w:ascii="Times New Roman" w:hAnsi="Times New Roman" w:cs="Times New Roman"/>
          <w:sz w:val="24"/>
          <w:szCs w:val="24"/>
        </w:rPr>
        <w:t xml:space="preserve">st-market surveillance systems for </w:t>
      </w:r>
      <w:r w:rsidR="00F10BE0" w:rsidRPr="005E6F18">
        <w:rPr>
          <w:rFonts w:ascii="Times New Roman" w:hAnsi="Times New Roman" w:cs="Times New Roman"/>
          <w:sz w:val="24"/>
          <w:szCs w:val="24"/>
        </w:rPr>
        <w:t>adverse event reporting, recalls, corrections, removals/revisions, continued evaluation on safety, effectiveness and reliability</w:t>
      </w:r>
      <w:r w:rsidR="00F10BE0">
        <w:rPr>
          <w:rFonts w:ascii="Times New Roman" w:hAnsi="Times New Roman" w:cs="Times New Roman"/>
          <w:sz w:val="24"/>
          <w:szCs w:val="24"/>
        </w:rPr>
        <w:t xml:space="preserve"> of device for intended use,</w:t>
      </w:r>
      <w:r w:rsidR="00F10BE0" w:rsidRPr="005E6F18">
        <w:rPr>
          <w:rFonts w:ascii="Times New Roman" w:hAnsi="Times New Roman" w:cs="Times New Roman"/>
          <w:sz w:val="24"/>
          <w:szCs w:val="24"/>
        </w:rPr>
        <w:t xml:space="preserve"> </w:t>
      </w:r>
      <w:r w:rsidR="00F10BE0">
        <w:rPr>
          <w:rFonts w:ascii="Times New Roman" w:hAnsi="Times New Roman" w:cs="Times New Roman"/>
          <w:sz w:val="24"/>
          <w:szCs w:val="24"/>
        </w:rPr>
        <w:t>due to</w:t>
      </w:r>
      <w:r w:rsidR="00F10BE0" w:rsidRPr="005E6F18">
        <w:rPr>
          <w:rFonts w:ascii="Times New Roman" w:hAnsi="Times New Roman" w:cs="Times New Roman"/>
          <w:sz w:val="24"/>
          <w:szCs w:val="24"/>
        </w:rPr>
        <w:t xml:space="preserve"> the lack of standards available to electronically share the </w:t>
      </w:r>
      <w:r w:rsidR="003C730B">
        <w:rPr>
          <w:rFonts w:ascii="Times New Roman" w:hAnsi="Times New Roman" w:cs="Times New Roman"/>
          <w:sz w:val="24"/>
          <w:szCs w:val="24"/>
        </w:rPr>
        <w:t>UDI</w:t>
      </w:r>
      <w:r w:rsidR="00F10BE0">
        <w:rPr>
          <w:rFonts w:ascii="Times New Roman" w:hAnsi="Times New Roman" w:cs="Times New Roman"/>
          <w:sz w:val="24"/>
          <w:szCs w:val="24"/>
        </w:rPr>
        <w:t xml:space="preserve"> data, makes p</w:t>
      </w:r>
      <w:r w:rsidR="00F10BE0" w:rsidRPr="00FC2440">
        <w:rPr>
          <w:rFonts w:ascii="Times New Roman" w:hAnsi="Times New Roman" w:cs="Times New Roman"/>
          <w:sz w:val="24"/>
          <w:szCs w:val="24"/>
        </w:rPr>
        <w:t>ost-market surveillance of implantable medical devices challenging</w:t>
      </w:r>
      <w:r w:rsidR="00F10BE0">
        <w:rPr>
          <w:rFonts w:ascii="Times New Roman" w:hAnsi="Times New Roman" w:cs="Times New Roman"/>
          <w:sz w:val="24"/>
          <w:szCs w:val="24"/>
        </w:rPr>
        <w:t>.</w:t>
      </w:r>
    </w:p>
    <w:p w:rsidR="00E0742E" w:rsidRDefault="0063442B" w:rsidP="0063442B">
      <w:pPr>
        <w:spacing w:before="100" w:beforeAutospacing="1" w:after="100" w:afterAutospacing="1" w:line="240" w:lineRule="auto"/>
        <w:rPr>
          <w:rFonts w:ascii="Times New Roman" w:hAnsi="Times New Roman" w:cs="Times New Roman"/>
          <w:sz w:val="24"/>
          <w:szCs w:val="24"/>
        </w:rPr>
      </w:pPr>
      <w:r w:rsidRPr="00FC2440">
        <w:rPr>
          <w:rFonts w:ascii="Times New Roman" w:hAnsi="Times New Roman" w:cs="Times New Roman"/>
          <w:sz w:val="24"/>
          <w:szCs w:val="24"/>
        </w:rPr>
        <w:t xml:space="preserve">Currently, </w:t>
      </w:r>
      <w:r>
        <w:rPr>
          <w:rFonts w:ascii="Times New Roman" w:hAnsi="Times New Roman" w:cs="Times New Roman"/>
          <w:sz w:val="24"/>
          <w:szCs w:val="24"/>
        </w:rPr>
        <w:t xml:space="preserve">healthcare organizations collect </w:t>
      </w:r>
      <w:r w:rsidRPr="00FC2440">
        <w:rPr>
          <w:rFonts w:ascii="Times New Roman" w:hAnsi="Times New Roman" w:cs="Times New Roman"/>
          <w:sz w:val="24"/>
          <w:szCs w:val="24"/>
        </w:rPr>
        <w:t xml:space="preserve">data on healthcare-associated infections (HAI) caused by </w:t>
      </w:r>
      <w:r w:rsidR="00031A86">
        <w:rPr>
          <w:rFonts w:ascii="Times New Roman" w:hAnsi="Times New Roman" w:cs="Times New Roman"/>
          <w:sz w:val="24"/>
          <w:szCs w:val="24"/>
        </w:rPr>
        <w:t xml:space="preserve">certain </w:t>
      </w:r>
      <w:r w:rsidRPr="00FC2440">
        <w:rPr>
          <w:rFonts w:ascii="Times New Roman" w:hAnsi="Times New Roman" w:cs="Times New Roman"/>
          <w:sz w:val="24"/>
          <w:szCs w:val="24"/>
        </w:rPr>
        <w:t xml:space="preserve">medical devices </w:t>
      </w:r>
      <w:r>
        <w:rPr>
          <w:rFonts w:ascii="Times New Roman" w:hAnsi="Times New Roman" w:cs="Times New Roman"/>
          <w:sz w:val="24"/>
          <w:szCs w:val="24"/>
        </w:rPr>
        <w:t>(i.e., central venous catheters)</w:t>
      </w:r>
      <w:r w:rsidR="00031A86">
        <w:rPr>
          <w:rFonts w:ascii="Times New Roman" w:hAnsi="Times New Roman" w:cs="Times New Roman"/>
          <w:sz w:val="24"/>
          <w:szCs w:val="24"/>
        </w:rPr>
        <w:t>.</w:t>
      </w:r>
      <w:r w:rsidR="00927551">
        <w:rPr>
          <w:rFonts w:ascii="Times New Roman" w:hAnsi="Times New Roman" w:cs="Times New Roman"/>
          <w:sz w:val="24"/>
          <w:szCs w:val="24"/>
        </w:rPr>
        <w:t xml:space="preserve"> </w:t>
      </w:r>
      <w:r w:rsidR="00C74EF9">
        <w:rPr>
          <w:rFonts w:ascii="Times New Roman" w:hAnsi="Times New Roman" w:cs="Times New Roman"/>
          <w:sz w:val="24"/>
          <w:szCs w:val="24"/>
        </w:rPr>
        <w:t xml:space="preserve">Implantable medical device data </w:t>
      </w:r>
      <w:r w:rsidR="00D50271">
        <w:rPr>
          <w:rFonts w:ascii="Times New Roman" w:hAnsi="Times New Roman" w:cs="Times New Roman"/>
          <w:sz w:val="24"/>
          <w:szCs w:val="24"/>
        </w:rPr>
        <w:t xml:space="preserve">is collected </w:t>
      </w:r>
      <w:r w:rsidR="00C74EF9">
        <w:rPr>
          <w:rFonts w:ascii="Times New Roman" w:hAnsi="Times New Roman" w:cs="Times New Roman"/>
          <w:sz w:val="24"/>
          <w:szCs w:val="24"/>
        </w:rPr>
        <w:t xml:space="preserve">in a variety of ways, manually entered or partial look up </w:t>
      </w:r>
      <w:r w:rsidR="00D50271">
        <w:rPr>
          <w:rFonts w:ascii="Times New Roman" w:hAnsi="Times New Roman" w:cs="Times New Roman"/>
          <w:sz w:val="24"/>
          <w:szCs w:val="24"/>
        </w:rPr>
        <w:t xml:space="preserve">in the electronic health record (EHR), </w:t>
      </w:r>
      <w:r w:rsidR="00C74EF9">
        <w:rPr>
          <w:rFonts w:ascii="Times New Roman" w:hAnsi="Times New Roman" w:cs="Times New Roman"/>
          <w:sz w:val="24"/>
          <w:szCs w:val="24"/>
        </w:rPr>
        <w:t xml:space="preserve">manually entered </w:t>
      </w:r>
      <w:r w:rsidR="00D50271">
        <w:rPr>
          <w:rFonts w:ascii="Times New Roman" w:hAnsi="Times New Roman" w:cs="Times New Roman"/>
          <w:sz w:val="24"/>
          <w:szCs w:val="24"/>
        </w:rPr>
        <w:t xml:space="preserve">in </w:t>
      </w:r>
      <w:r w:rsidR="00C74EF9">
        <w:rPr>
          <w:rFonts w:ascii="Times New Roman" w:hAnsi="Times New Roman" w:cs="Times New Roman"/>
          <w:sz w:val="24"/>
          <w:szCs w:val="24"/>
        </w:rPr>
        <w:t>an</w:t>
      </w:r>
      <w:r w:rsidR="00D50271">
        <w:rPr>
          <w:rFonts w:ascii="Times New Roman" w:hAnsi="Times New Roman" w:cs="Times New Roman"/>
          <w:sz w:val="24"/>
          <w:szCs w:val="24"/>
        </w:rPr>
        <w:t xml:space="preserve"> EHR tab that doesn’t become part of the patients EHR, or manually on a study or registry log </w:t>
      </w:r>
      <w:r w:rsidR="00B6491A">
        <w:rPr>
          <w:rFonts w:ascii="Times New Roman" w:hAnsi="Times New Roman" w:cs="Times New Roman"/>
          <w:sz w:val="24"/>
          <w:szCs w:val="24"/>
        </w:rPr>
        <w:t xml:space="preserve">that </w:t>
      </w:r>
      <w:r w:rsidR="00D50271">
        <w:rPr>
          <w:rFonts w:ascii="Times New Roman" w:hAnsi="Times New Roman" w:cs="Times New Roman"/>
          <w:sz w:val="24"/>
          <w:szCs w:val="24"/>
        </w:rPr>
        <w:t>is aggregated by a healthcare organization’s Quality Department or special study coordinator</w:t>
      </w:r>
      <w:r w:rsidR="00B6491A">
        <w:rPr>
          <w:rFonts w:ascii="Times New Roman" w:hAnsi="Times New Roman" w:cs="Times New Roman"/>
          <w:sz w:val="24"/>
          <w:szCs w:val="24"/>
        </w:rPr>
        <w:t xml:space="preserve"> </w:t>
      </w:r>
      <w:r w:rsidR="003C730B">
        <w:rPr>
          <w:rFonts w:ascii="Times New Roman" w:hAnsi="Times New Roman" w:cs="Times New Roman"/>
          <w:sz w:val="24"/>
          <w:szCs w:val="24"/>
        </w:rPr>
        <w:t>that is</w:t>
      </w:r>
      <w:r w:rsidR="00B6491A">
        <w:rPr>
          <w:rFonts w:ascii="Times New Roman" w:hAnsi="Times New Roman" w:cs="Times New Roman"/>
          <w:sz w:val="24"/>
          <w:szCs w:val="24"/>
        </w:rPr>
        <w:t xml:space="preserve"> sent to the</w:t>
      </w:r>
      <w:r w:rsidR="00D50271">
        <w:rPr>
          <w:rFonts w:ascii="Times New Roman" w:hAnsi="Times New Roman" w:cs="Times New Roman"/>
          <w:sz w:val="24"/>
          <w:szCs w:val="24"/>
        </w:rPr>
        <w:t xml:space="preserve"> national registry. Inoperability of </w:t>
      </w:r>
      <w:r w:rsidR="00C74EF9">
        <w:rPr>
          <w:rFonts w:ascii="Times New Roman" w:hAnsi="Times New Roman" w:cs="Times New Roman"/>
          <w:sz w:val="24"/>
          <w:szCs w:val="24"/>
        </w:rPr>
        <w:t xml:space="preserve">electronic </w:t>
      </w:r>
      <w:r w:rsidR="00D50271">
        <w:rPr>
          <w:rFonts w:ascii="Times New Roman" w:hAnsi="Times New Roman" w:cs="Times New Roman"/>
          <w:sz w:val="24"/>
          <w:szCs w:val="24"/>
        </w:rPr>
        <w:t xml:space="preserve">data, manual data entry, and data manipulation lends itself to human error and inaccurate data capture leading to </w:t>
      </w:r>
      <w:r w:rsidR="00B6491A">
        <w:rPr>
          <w:rFonts w:ascii="Times New Roman" w:hAnsi="Times New Roman" w:cs="Times New Roman"/>
          <w:sz w:val="24"/>
          <w:szCs w:val="24"/>
        </w:rPr>
        <w:t xml:space="preserve">healthcare </w:t>
      </w:r>
      <w:r w:rsidR="00D50271">
        <w:rPr>
          <w:rFonts w:ascii="Times New Roman" w:hAnsi="Times New Roman" w:cs="Times New Roman"/>
          <w:sz w:val="24"/>
          <w:szCs w:val="24"/>
        </w:rPr>
        <w:t>inefficiencies and patient safety errors.</w:t>
      </w:r>
    </w:p>
    <w:p w:rsidR="003C730B" w:rsidRDefault="00185FBA" w:rsidP="0063442B">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w:t>
      </w:r>
      <w:r w:rsidR="009E4E51">
        <w:rPr>
          <w:rFonts w:ascii="Times New Roman" w:hAnsi="Times New Roman" w:cs="Times New Roman"/>
          <w:sz w:val="24"/>
          <w:szCs w:val="24"/>
        </w:rPr>
        <w:t>mplantable medical device</w:t>
      </w:r>
      <w:r>
        <w:rPr>
          <w:rFonts w:ascii="Times New Roman" w:hAnsi="Times New Roman" w:cs="Times New Roman"/>
          <w:sz w:val="24"/>
          <w:szCs w:val="24"/>
        </w:rPr>
        <w:t>s enter healthcare organizations through a vari</w:t>
      </w:r>
      <w:r w:rsidR="00C0452B">
        <w:rPr>
          <w:rFonts w:ascii="Times New Roman" w:hAnsi="Times New Roman" w:cs="Times New Roman"/>
          <w:sz w:val="24"/>
          <w:szCs w:val="24"/>
        </w:rPr>
        <w:t xml:space="preserve">ety of methods. No matter the </w:t>
      </w:r>
      <w:r>
        <w:rPr>
          <w:rFonts w:ascii="Times New Roman" w:hAnsi="Times New Roman" w:cs="Times New Roman"/>
          <w:sz w:val="24"/>
          <w:szCs w:val="24"/>
        </w:rPr>
        <w:t>method</w:t>
      </w:r>
      <w:r w:rsidR="00C0452B">
        <w:rPr>
          <w:rFonts w:ascii="Times New Roman" w:hAnsi="Times New Roman" w:cs="Times New Roman"/>
          <w:sz w:val="24"/>
          <w:szCs w:val="24"/>
        </w:rPr>
        <w:t xml:space="preserve"> used to requisition the implantable medical device</w:t>
      </w:r>
      <w:r>
        <w:rPr>
          <w:rFonts w:ascii="Times New Roman" w:hAnsi="Times New Roman" w:cs="Times New Roman"/>
          <w:sz w:val="24"/>
          <w:szCs w:val="24"/>
        </w:rPr>
        <w:t xml:space="preserve">, once </w:t>
      </w:r>
      <w:r w:rsidR="00C0452B">
        <w:rPr>
          <w:rFonts w:ascii="Times New Roman" w:hAnsi="Times New Roman" w:cs="Times New Roman"/>
          <w:sz w:val="24"/>
          <w:szCs w:val="24"/>
        </w:rPr>
        <w:t>it</w:t>
      </w:r>
      <w:r w:rsidR="009E4E51">
        <w:rPr>
          <w:rFonts w:ascii="Times New Roman" w:hAnsi="Times New Roman" w:cs="Times New Roman"/>
          <w:sz w:val="24"/>
          <w:szCs w:val="24"/>
        </w:rPr>
        <w:t xml:space="preserve"> </w:t>
      </w:r>
      <w:r>
        <w:rPr>
          <w:rFonts w:ascii="Times New Roman" w:hAnsi="Times New Roman" w:cs="Times New Roman"/>
          <w:sz w:val="24"/>
          <w:szCs w:val="24"/>
        </w:rPr>
        <w:t xml:space="preserve">arrives at the </w:t>
      </w:r>
      <w:r>
        <w:rPr>
          <w:rFonts w:ascii="Times New Roman" w:hAnsi="Times New Roman" w:cs="Times New Roman"/>
          <w:sz w:val="24"/>
          <w:szCs w:val="24"/>
        </w:rPr>
        <w:lastRenderedPageBreak/>
        <w:t xml:space="preserve">healthcare organization </w:t>
      </w:r>
      <w:r w:rsidR="00176F7F">
        <w:rPr>
          <w:rFonts w:ascii="Times New Roman" w:hAnsi="Times New Roman" w:cs="Times New Roman"/>
          <w:sz w:val="24"/>
          <w:szCs w:val="24"/>
        </w:rPr>
        <w:t xml:space="preserve">supply chain, </w:t>
      </w:r>
      <w:r>
        <w:rPr>
          <w:rFonts w:ascii="Times New Roman" w:hAnsi="Times New Roman" w:cs="Times New Roman"/>
          <w:sz w:val="24"/>
          <w:szCs w:val="24"/>
        </w:rPr>
        <w:t xml:space="preserve">inventory control personnel </w:t>
      </w:r>
      <w:r w:rsidR="00176F7F">
        <w:rPr>
          <w:rFonts w:ascii="Times New Roman" w:hAnsi="Times New Roman" w:cs="Times New Roman"/>
          <w:sz w:val="24"/>
          <w:szCs w:val="24"/>
        </w:rPr>
        <w:t>scan</w:t>
      </w:r>
      <w:r w:rsidR="00C0452B">
        <w:rPr>
          <w:rFonts w:ascii="Times New Roman" w:hAnsi="Times New Roman" w:cs="Times New Roman"/>
          <w:sz w:val="24"/>
          <w:szCs w:val="24"/>
        </w:rPr>
        <w:t xml:space="preserve"> the implantable medical device which add</w:t>
      </w:r>
      <w:r w:rsidR="00176F7F">
        <w:rPr>
          <w:rFonts w:ascii="Times New Roman" w:hAnsi="Times New Roman" w:cs="Times New Roman"/>
          <w:sz w:val="24"/>
          <w:szCs w:val="24"/>
        </w:rPr>
        <w:t>s</w:t>
      </w:r>
      <w:r w:rsidR="00C0452B">
        <w:rPr>
          <w:rFonts w:ascii="Times New Roman" w:hAnsi="Times New Roman" w:cs="Times New Roman"/>
          <w:sz w:val="24"/>
          <w:szCs w:val="24"/>
        </w:rPr>
        <w:t xml:space="preserve"> it into t</w:t>
      </w:r>
      <w:r w:rsidR="000D527C">
        <w:rPr>
          <w:rFonts w:ascii="Times New Roman" w:hAnsi="Times New Roman" w:cs="Times New Roman"/>
          <w:sz w:val="24"/>
          <w:szCs w:val="24"/>
        </w:rPr>
        <w:t>he healthcare organization’s</w:t>
      </w:r>
      <w:r w:rsidR="00D93DD4">
        <w:rPr>
          <w:rFonts w:ascii="Times New Roman" w:hAnsi="Times New Roman" w:cs="Times New Roman"/>
          <w:sz w:val="24"/>
          <w:szCs w:val="24"/>
        </w:rPr>
        <w:t xml:space="preserve"> </w:t>
      </w:r>
      <w:r w:rsidR="005D3C23">
        <w:rPr>
          <w:rFonts w:ascii="Times New Roman" w:hAnsi="Times New Roman" w:cs="Times New Roman"/>
          <w:sz w:val="24"/>
          <w:szCs w:val="24"/>
        </w:rPr>
        <w:t>invent</w:t>
      </w:r>
      <w:r w:rsidR="003C730B">
        <w:rPr>
          <w:rFonts w:ascii="Times New Roman" w:hAnsi="Times New Roman" w:cs="Times New Roman"/>
          <w:sz w:val="24"/>
          <w:szCs w:val="24"/>
        </w:rPr>
        <w:t>ory and master item file</w:t>
      </w:r>
      <w:r w:rsidR="00C0452B">
        <w:rPr>
          <w:rFonts w:ascii="Times New Roman" w:hAnsi="Times New Roman" w:cs="Times New Roman"/>
          <w:sz w:val="24"/>
          <w:szCs w:val="24"/>
        </w:rPr>
        <w:t xml:space="preserve">. </w:t>
      </w:r>
      <w:r w:rsidR="00E0742E">
        <w:rPr>
          <w:rFonts w:ascii="Times New Roman" w:hAnsi="Times New Roman" w:cs="Times New Roman"/>
          <w:sz w:val="24"/>
          <w:szCs w:val="24"/>
        </w:rPr>
        <w:t>The UDI</w:t>
      </w:r>
      <w:r w:rsidR="00176F7F">
        <w:rPr>
          <w:rFonts w:ascii="Times New Roman" w:hAnsi="Times New Roman" w:cs="Times New Roman"/>
          <w:sz w:val="24"/>
          <w:szCs w:val="24"/>
        </w:rPr>
        <w:t>, which is embedded</w:t>
      </w:r>
      <w:r w:rsidR="00E0742E">
        <w:rPr>
          <w:rFonts w:ascii="Times New Roman" w:hAnsi="Times New Roman" w:cs="Times New Roman"/>
          <w:sz w:val="24"/>
          <w:szCs w:val="24"/>
        </w:rPr>
        <w:t xml:space="preserve"> in </w:t>
      </w:r>
      <w:r w:rsidR="001B6F75">
        <w:rPr>
          <w:rFonts w:ascii="Times New Roman" w:hAnsi="Times New Roman" w:cs="Times New Roman"/>
          <w:sz w:val="24"/>
          <w:szCs w:val="24"/>
        </w:rPr>
        <w:t xml:space="preserve">one of </w:t>
      </w:r>
      <w:r w:rsidR="00E0742E">
        <w:rPr>
          <w:rFonts w:ascii="Times New Roman" w:hAnsi="Times New Roman" w:cs="Times New Roman"/>
          <w:sz w:val="24"/>
          <w:szCs w:val="24"/>
        </w:rPr>
        <w:t>t</w:t>
      </w:r>
      <w:r w:rsidR="00D93DD4">
        <w:rPr>
          <w:rFonts w:ascii="Times New Roman" w:hAnsi="Times New Roman" w:cs="Times New Roman"/>
          <w:sz w:val="24"/>
          <w:szCs w:val="24"/>
        </w:rPr>
        <w:t>he barcode</w:t>
      </w:r>
      <w:r w:rsidR="001B6F75">
        <w:rPr>
          <w:rFonts w:ascii="Times New Roman" w:hAnsi="Times New Roman" w:cs="Times New Roman"/>
          <w:sz w:val="24"/>
          <w:szCs w:val="24"/>
        </w:rPr>
        <w:t>s on the package</w:t>
      </w:r>
      <w:r w:rsidR="00176F7F">
        <w:rPr>
          <w:rFonts w:ascii="Times New Roman" w:hAnsi="Times New Roman" w:cs="Times New Roman"/>
          <w:sz w:val="24"/>
          <w:szCs w:val="24"/>
        </w:rPr>
        <w:t>, is not accepted by</w:t>
      </w:r>
      <w:r w:rsidR="00C74EF9">
        <w:rPr>
          <w:rFonts w:ascii="Times New Roman" w:hAnsi="Times New Roman" w:cs="Times New Roman"/>
          <w:sz w:val="24"/>
          <w:szCs w:val="24"/>
        </w:rPr>
        <w:t xml:space="preserve"> the IMS system</w:t>
      </w:r>
      <w:r w:rsidR="00176F7F">
        <w:rPr>
          <w:rFonts w:ascii="Times New Roman" w:hAnsi="Times New Roman" w:cs="Times New Roman"/>
          <w:sz w:val="24"/>
          <w:szCs w:val="24"/>
        </w:rPr>
        <w:t xml:space="preserve">. The IMS </w:t>
      </w:r>
      <w:r w:rsidR="00C74EF9">
        <w:rPr>
          <w:rFonts w:ascii="Times New Roman" w:hAnsi="Times New Roman" w:cs="Times New Roman"/>
          <w:sz w:val="24"/>
          <w:szCs w:val="24"/>
        </w:rPr>
        <w:t xml:space="preserve">typically only </w:t>
      </w:r>
      <w:r w:rsidR="001B6F75">
        <w:rPr>
          <w:rFonts w:ascii="Times New Roman" w:hAnsi="Times New Roman" w:cs="Times New Roman"/>
          <w:sz w:val="24"/>
          <w:szCs w:val="24"/>
        </w:rPr>
        <w:t>accept</w:t>
      </w:r>
      <w:r w:rsidR="00176F7F">
        <w:rPr>
          <w:rFonts w:ascii="Times New Roman" w:hAnsi="Times New Roman" w:cs="Times New Roman"/>
          <w:sz w:val="24"/>
          <w:szCs w:val="24"/>
        </w:rPr>
        <w:t>s</w:t>
      </w:r>
      <w:r w:rsidR="001B6F75">
        <w:rPr>
          <w:rFonts w:ascii="Times New Roman" w:hAnsi="Times New Roman" w:cs="Times New Roman"/>
          <w:sz w:val="24"/>
          <w:szCs w:val="24"/>
        </w:rPr>
        <w:t xml:space="preserve"> </w:t>
      </w:r>
      <w:r w:rsidR="00D93DD4">
        <w:rPr>
          <w:rFonts w:ascii="Times New Roman" w:hAnsi="Times New Roman" w:cs="Times New Roman"/>
          <w:sz w:val="24"/>
          <w:szCs w:val="24"/>
        </w:rPr>
        <w:t>the global trade identification number (GTIN)</w:t>
      </w:r>
      <w:r w:rsidR="00B6491A">
        <w:rPr>
          <w:rFonts w:ascii="Times New Roman" w:hAnsi="Times New Roman" w:cs="Times New Roman"/>
          <w:sz w:val="24"/>
          <w:szCs w:val="24"/>
        </w:rPr>
        <w:t xml:space="preserve"> from the scanned barcode</w:t>
      </w:r>
      <w:r w:rsidR="00D93DD4">
        <w:rPr>
          <w:rFonts w:ascii="Times New Roman" w:hAnsi="Times New Roman" w:cs="Times New Roman"/>
          <w:sz w:val="24"/>
          <w:szCs w:val="24"/>
        </w:rPr>
        <w:t>.</w:t>
      </w:r>
      <w:r w:rsidR="000D527C">
        <w:rPr>
          <w:rFonts w:ascii="Times New Roman" w:hAnsi="Times New Roman" w:cs="Times New Roman"/>
          <w:sz w:val="24"/>
          <w:szCs w:val="24"/>
        </w:rPr>
        <w:t xml:space="preserve"> At the point of use the clinician scans the barcode on</w:t>
      </w:r>
      <w:r w:rsidR="001B6F75">
        <w:rPr>
          <w:rFonts w:ascii="Times New Roman" w:hAnsi="Times New Roman" w:cs="Times New Roman"/>
          <w:sz w:val="24"/>
          <w:szCs w:val="24"/>
        </w:rPr>
        <w:t xml:space="preserve"> the implantable medical device</w:t>
      </w:r>
      <w:r w:rsidR="000D527C">
        <w:rPr>
          <w:rFonts w:ascii="Times New Roman" w:hAnsi="Times New Roman" w:cs="Times New Roman"/>
          <w:sz w:val="24"/>
          <w:szCs w:val="24"/>
        </w:rPr>
        <w:t xml:space="preserve"> </w:t>
      </w:r>
      <w:r w:rsidR="00C74EF9">
        <w:rPr>
          <w:rFonts w:ascii="Times New Roman" w:hAnsi="Times New Roman" w:cs="Times New Roman"/>
          <w:sz w:val="24"/>
          <w:szCs w:val="24"/>
        </w:rPr>
        <w:t>package</w:t>
      </w:r>
      <w:r w:rsidR="00176F7F">
        <w:rPr>
          <w:rFonts w:ascii="Times New Roman" w:hAnsi="Times New Roman" w:cs="Times New Roman"/>
          <w:sz w:val="24"/>
          <w:szCs w:val="24"/>
        </w:rPr>
        <w:t>, i</w:t>
      </w:r>
      <w:r w:rsidR="00176F7F">
        <w:rPr>
          <w:rFonts w:ascii="Times New Roman" w:hAnsi="Times New Roman" w:cs="Times New Roman"/>
          <w:sz w:val="24"/>
          <w:szCs w:val="24"/>
        </w:rPr>
        <w:t>f the healthcare organization has an automated identification and data capture (AIDC) technology</w:t>
      </w:r>
      <w:r w:rsidR="000D527C">
        <w:rPr>
          <w:rFonts w:ascii="Times New Roman" w:hAnsi="Times New Roman" w:cs="Times New Roman"/>
          <w:sz w:val="24"/>
          <w:szCs w:val="24"/>
        </w:rPr>
        <w:t xml:space="preserve">. </w:t>
      </w:r>
      <w:r w:rsidR="00C74EF9">
        <w:rPr>
          <w:rFonts w:ascii="Times New Roman" w:hAnsi="Times New Roman" w:cs="Times New Roman"/>
          <w:sz w:val="24"/>
          <w:szCs w:val="24"/>
        </w:rPr>
        <w:t>Or the</w:t>
      </w:r>
      <w:r w:rsidR="00176F7F">
        <w:rPr>
          <w:rFonts w:ascii="Times New Roman" w:hAnsi="Times New Roman" w:cs="Times New Roman"/>
          <w:sz w:val="24"/>
          <w:szCs w:val="24"/>
        </w:rPr>
        <w:t xml:space="preserve"> clinician</w:t>
      </w:r>
      <w:r w:rsidR="00C74EF9">
        <w:rPr>
          <w:rFonts w:ascii="Times New Roman" w:hAnsi="Times New Roman" w:cs="Times New Roman"/>
          <w:sz w:val="24"/>
          <w:szCs w:val="24"/>
        </w:rPr>
        <w:t xml:space="preserve"> manually enter</w:t>
      </w:r>
      <w:r w:rsidR="00176F7F">
        <w:rPr>
          <w:rFonts w:ascii="Times New Roman" w:hAnsi="Times New Roman" w:cs="Times New Roman"/>
          <w:sz w:val="24"/>
          <w:szCs w:val="24"/>
        </w:rPr>
        <w:t>s</w:t>
      </w:r>
      <w:r w:rsidR="00C74EF9">
        <w:rPr>
          <w:rFonts w:ascii="Times New Roman" w:hAnsi="Times New Roman" w:cs="Times New Roman"/>
          <w:sz w:val="24"/>
          <w:szCs w:val="24"/>
        </w:rPr>
        <w:t xml:space="preserve"> the UDI data into the </w:t>
      </w:r>
      <w:r w:rsidR="005D3C23">
        <w:rPr>
          <w:rFonts w:ascii="Times New Roman" w:hAnsi="Times New Roman" w:cs="Times New Roman"/>
          <w:sz w:val="24"/>
          <w:szCs w:val="24"/>
        </w:rPr>
        <w:t>EHR</w:t>
      </w:r>
      <w:r w:rsidR="00C74EF9">
        <w:rPr>
          <w:rFonts w:ascii="Times New Roman" w:hAnsi="Times New Roman" w:cs="Times New Roman"/>
          <w:sz w:val="24"/>
          <w:szCs w:val="24"/>
        </w:rPr>
        <w:t>.</w:t>
      </w:r>
      <w:r>
        <w:rPr>
          <w:rFonts w:ascii="Times New Roman" w:hAnsi="Times New Roman" w:cs="Times New Roman"/>
          <w:sz w:val="24"/>
          <w:szCs w:val="24"/>
        </w:rPr>
        <w:t xml:space="preserve"> </w:t>
      </w:r>
    </w:p>
    <w:p w:rsidR="0063442B" w:rsidRDefault="005D3C23" w:rsidP="0063442B">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If the clinician has a scanner and finds the correctly formatted barcode, </w:t>
      </w:r>
      <w:r w:rsidR="00185FBA">
        <w:rPr>
          <w:rFonts w:ascii="Times New Roman" w:hAnsi="Times New Roman" w:cs="Times New Roman"/>
          <w:sz w:val="24"/>
          <w:szCs w:val="24"/>
        </w:rPr>
        <w:t>the scanner</w:t>
      </w:r>
      <w:r w:rsidR="00583E98">
        <w:rPr>
          <w:rFonts w:ascii="Times New Roman" w:hAnsi="Times New Roman" w:cs="Times New Roman"/>
          <w:sz w:val="24"/>
          <w:szCs w:val="24"/>
        </w:rPr>
        <w:t xml:space="preserve"> </w:t>
      </w:r>
      <w:r w:rsidR="00B6491A">
        <w:rPr>
          <w:rFonts w:ascii="Times New Roman" w:hAnsi="Times New Roman" w:cs="Times New Roman"/>
          <w:sz w:val="24"/>
          <w:szCs w:val="24"/>
        </w:rPr>
        <w:t>accepts the UDI</w:t>
      </w:r>
      <w:r>
        <w:rPr>
          <w:rFonts w:ascii="Times New Roman" w:hAnsi="Times New Roman" w:cs="Times New Roman"/>
          <w:sz w:val="24"/>
          <w:szCs w:val="24"/>
        </w:rPr>
        <w:t>.</w:t>
      </w:r>
      <w:r w:rsidR="000D527C">
        <w:rPr>
          <w:rFonts w:ascii="Times New Roman" w:hAnsi="Times New Roman" w:cs="Times New Roman"/>
          <w:sz w:val="24"/>
          <w:szCs w:val="24"/>
        </w:rPr>
        <w:t xml:space="preserve"> The </w:t>
      </w:r>
      <w:r w:rsidR="00B6491A">
        <w:rPr>
          <w:rFonts w:ascii="Times New Roman" w:hAnsi="Times New Roman" w:cs="Times New Roman"/>
          <w:sz w:val="24"/>
          <w:szCs w:val="24"/>
        </w:rPr>
        <w:t xml:space="preserve">barcode scanner and </w:t>
      </w:r>
      <w:r w:rsidR="000D527C">
        <w:rPr>
          <w:rFonts w:ascii="Times New Roman" w:hAnsi="Times New Roman" w:cs="Times New Roman"/>
          <w:sz w:val="24"/>
          <w:szCs w:val="24"/>
        </w:rPr>
        <w:t xml:space="preserve">EHR system </w:t>
      </w:r>
      <w:r w:rsidR="00583E98">
        <w:rPr>
          <w:rFonts w:ascii="Times New Roman" w:hAnsi="Times New Roman" w:cs="Times New Roman"/>
          <w:sz w:val="24"/>
          <w:szCs w:val="24"/>
        </w:rPr>
        <w:t>exchange the UDI</w:t>
      </w:r>
      <w:r w:rsidR="00B6491A">
        <w:rPr>
          <w:rFonts w:ascii="Times New Roman" w:hAnsi="Times New Roman" w:cs="Times New Roman"/>
          <w:sz w:val="24"/>
          <w:szCs w:val="24"/>
        </w:rPr>
        <w:t xml:space="preserve"> data and the data becomes part of the </w:t>
      </w:r>
      <w:r w:rsidR="003C730B">
        <w:rPr>
          <w:rFonts w:ascii="Times New Roman" w:hAnsi="Times New Roman" w:cs="Times New Roman"/>
          <w:sz w:val="24"/>
          <w:szCs w:val="24"/>
        </w:rPr>
        <w:t xml:space="preserve">patient’s </w:t>
      </w:r>
      <w:r w:rsidR="00B6491A">
        <w:rPr>
          <w:rFonts w:ascii="Times New Roman" w:hAnsi="Times New Roman" w:cs="Times New Roman"/>
          <w:sz w:val="24"/>
          <w:szCs w:val="24"/>
        </w:rPr>
        <w:t>EHR</w:t>
      </w:r>
      <w:r w:rsidR="00583E98">
        <w:rPr>
          <w:rFonts w:ascii="Times New Roman" w:hAnsi="Times New Roman" w:cs="Times New Roman"/>
          <w:sz w:val="24"/>
          <w:szCs w:val="24"/>
        </w:rPr>
        <w:t>. The EHR</w:t>
      </w:r>
      <w:r w:rsidR="00B6491A">
        <w:rPr>
          <w:rFonts w:ascii="Times New Roman" w:hAnsi="Times New Roman" w:cs="Times New Roman"/>
          <w:sz w:val="24"/>
          <w:szCs w:val="24"/>
        </w:rPr>
        <w:t>s</w:t>
      </w:r>
      <w:r w:rsidR="00583E98">
        <w:rPr>
          <w:rFonts w:ascii="Times New Roman" w:hAnsi="Times New Roman" w:cs="Times New Roman"/>
          <w:sz w:val="24"/>
          <w:szCs w:val="24"/>
        </w:rPr>
        <w:t xml:space="preserve"> </w:t>
      </w:r>
      <w:r>
        <w:rPr>
          <w:rFonts w:ascii="Times New Roman" w:hAnsi="Times New Roman" w:cs="Times New Roman"/>
          <w:sz w:val="24"/>
          <w:szCs w:val="24"/>
        </w:rPr>
        <w:t>UDI data cannot be exchanged with</w:t>
      </w:r>
      <w:r w:rsidR="00B6491A">
        <w:rPr>
          <w:rFonts w:ascii="Times New Roman" w:hAnsi="Times New Roman" w:cs="Times New Roman"/>
          <w:sz w:val="24"/>
          <w:szCs w:val="24"/>
        </w:rPr>
        <w:t xml:space="preserve"> the</w:t>
      </w:r>
      <w:r w:rsidR="00583E98">
        <w:rPr>
          <w:rFonts w:ascii="Times New Roman" w:hAnsi="Times New Roman" w:cs="Times New Roman"/>
          <w:sz w:val="24"/>
          <w:szCs w:val="24"/>
        </w:rPr>
        <w:t xml:space="preserve"> </w:t>
      </w:r>
      <w:r w:rsidR="000D527C">
        <w:rPr>
          <w:rFonts w:ascii="Times New Roman" w:hAnsi="Times New Roman" w:cs="Times New Roman"/>
          <w:sz w:val="24"/>
          <w:szCs w:val="24"/>
        </w:rPr>
        <w:t xml:space="preserve">IMS </w:t>
      </w:r>
      <w:r w:rsidR="009E4E51">
        <w:rPr>
          <w:rFonts w:ascii="Times New Roman" w:hAnsi="Times New Roman" w:cs="Times New Roman"/>
          <w:sz w:val="24"/>
          <w:szCs w:val="24"/>
        </w:rPr>
        <w:t>for the healthcare organizations business processes</w:t>
      </w:r>
      <w:r w:rsidR="009E4E51" w:rsidRPr="009E4E51">
        <w:rPr>
          <w:rFonts w:ascii="Times New Roman" w:hAnsi="Times New Roman" w:cs="Times New Roman"/>
          <w:sz w:val="24"/>
          <w:szCs w:val="24"/>
        </w:rPr>
        <w:t xml:space="preserve"> </w:t>
      </w:r>
      <w:r w:rsidR="009E4E51">
        <w:rPr>
          <w:rFonts w:ascii="Times New Roman" w:hAnsi="Times New Roman" w:cs="Times New Roman"/>
          <w:sz w:val="24"/>
          <w:szCs w:val="24"/>
        </w:rPr>
        <w:t xml:space="preserve">because different </w:t>
      </w:r>
      <w:r w:rsidR="00583E98">
        <w:rPr>
          <w:rFonts w:ascii="Times New Roman" w:hAnsi="Times New Roman" w:cs="Times New Roman"/>
          <w:sz w:val="24"/>
          <w:szCs w:val="24"/>
        </w:rPr>
        <w:t xml:space="preserve">data </w:t>
      </w:r>
      <w:r w:rsidR="009E4E51">
        <w:rPr>
          <w:rFonts w:ascii="Times New Roman" w:hAnsi="Times New Roman" w:cs="Times New Roman"/>
          <w:sz w:val="24"/>
          <w:szCs w:val="24"/>
        </w:rPr>
        <w:t>standards are being used</w:t>
      </w:r>
      <w:r w:rsidR="00583E98">
        <w:rPr>
          <w:rFonts w:ascii="Times New Roman" w:hAnsi="Times New Roman" w:cs="Times New Roman"/>
          <w:sz w:val="24"/>
          <w:szCs w:val="24"/>
        </w:rPr>
        <w:t xml:space="preserve"> </w:t>
      </w:r>
      <w:r w:rsidR="001B6F75">
        <w:rPr>
          <w:rFonts w:ascii="Times New Roman" w:hAnsi="Times New Roman" w:cs="Times New Roman"/>
          <w:sz w:val="24"/>
          <w:szCs w:val="24"/>
        </w:rPr>
        <w:t>on the</w:t>
      </w:r>
      <w:r w:rsidR="00583E98">
        <w:rPr>
          <w:rFonts w:ascii="Times New Roman" w:hAnsi="Times New Roman" w:cs="Times New Roman"/>
          <w:sz w:val="24"/>
          <w:szCs w:val="24"/>
        </w:rPr>
        <w:t xml:space="preserve"> </w:t>
      </w:r>
      <w:r w:rsidR="009E4E51">
        <w:rPr>
          <w:rFonts w:ascii="Times New Roman" w:hAnsi="Times New Roman" w:cs="Times New Roman"/>
          <w:sz w:val="24"/>
          <w:szCs w:val="24"/>
        </w:rPr>
        <w:t>device</w:t>
      </w:r>
      <w:r w:rsidR="00583E98">
        <w:rPr>
          <w:rFonts w:ascii="Times New Roman" w:hAnsi="Times New Roman" w:cs="Times New Roman"/>
          <w:sz w:val="24"/>
          <w:szCs w:val="24"/>
        </w:rPr>
        <w:t xml:space="preserve"> packaging</w:t>
      </w:r>
      <w:r w:rsidR="00C74EF9">
        <w:rPr>
          <w:rFonts w:ascii="Times New Roman" w:hAnsi="Times New Roman" w:cs="Times New Roman"/>
          <w:sz w:val="24"/>
          <w:szCs w:val="24"/>
        </w:rPr>
        <w:t xml:space="preserve"> that can’t be used by the IMS</w:t>
      </w:r>
      <w:r w:rsidR="009E4E51">
        <w:rPr>
          <w:rFonts w:ascii="Times New Roman" w:hAnsi="Times New Roman" w:cs="Times New Roman"/>
          <w:sz w:val="24"/>
          <w:szCs w:val="24"/>
        </w:rPr>
        <w:t>.</w:t>
      </w:r>
      <w:r w:rsidR="00094698">
        <w:rPr>
          <w:rFonts w:ascii="Times New Roman" w:hAnsi="Times New Roman" w:cs="Times New Roman"/>
          <w:sz w:val="24"/>
          <w:szCs w:val="24"/>
        </w:rPr>
        <w:t xml:space="preserve"> </w:t>
      </w:r>
      <w:r w:rsidR="001B6F75">
        <w:rPr>
          <w:rFonts w:ascii="Times New Roman" w:hAnsi="Times New Roman" w:cs="Times New Roman"/>
          <w:sz w:val="24"/>
          <w:szCs w:val="24"/>
        </w:rPr>
        <w:t>By transforming the information that is stored in the different barcode formats into a standardized format, healthcare organization</w:t>
      </w:r>
      <w:r w:rsidR="00C74EF9">
        <w:rPr>
          <w:rFonts w:ascii="Times New Roman" w:hAnsi="Times New Roman" w:cs="Times New Roman"/>
          <w:sz w:val="24"/>
          <w:szCs w:val="24"/>
        </w:rPr>
        <w:t>’s</w:t>
      </w:r>
      <w:r w:rsidR="001B6F75">
        <w:rPr>
          <w:rFonts w:ascii="Times New Roman" w:hAnsi="Times New Roman" w:cs="Times New Roman"/>
          <w:sz w:val="24"/>
          <w:szCs w:val="24"/>
        </w:rPr>
        <w:t xml:space="preserve"> IMS and EHR</w:t>
      </w:r>
      <w:r w:rsidR="00C74EF9">
        <w:rPr>
          <w:rFonts w:ascii="Times New Roman" w:hAnsi="Times New Roman" w:cs="Times New Roman"/>
          <w:sz w:val="24"/>
          <w:szCs w:val="24"/>
        </w:rPr>
        <w:t>s</w:t>
      </w:r>
      <w:r w:rsidR="001B6F75">
        <w:rPr>
          <w:rFonts w:ascii="Times New Roman" w:hAnsi="Times New Roman" w:cs="Times New Roman"/>
          <w:sz w:val="24"/>
          <w:szCs w:val="24"/>
        </w:rPr>
        <w:t xml:space="preserve"> can become interoperable and standardized submission </w:t>
      </w:r>
      <w:r w:rsidR="00583E98">
        <w:rPr>
          <w:rFonts w:ascii="Times New Roman" w:hAnsi="Times New Roman" w:cs="Times New Roman"/>
          <w:sz w:val="24"/>
          <w:szCs w:val="24"/>
        </w:rPr>
        <w:t>of that data can be exchanged with</w:t>
      </w:r>
      <w:r w:rsidR="001B6F75">
        <w:rPr>
          <w:rFonts w:ascii="Times New Roman" w:hAnsi="Times New Roman" w:cs="Times New Roman"/>
          <w:sz w:val="24"/>
          <w:szCs w:val="24"/>
        </w:rPr>
        <w:t xml:space="preserve"> a national registry</w:t>
      </w:r>
      <w:r w:rsidR="003C730B">
        <w:rPr>
          <w:rFonts w:ascii="Times New Roman" w:hAnsi="Times New Roman" w:cs="Times New Roman"/>
          <w:sz w:val="24"/>
          <w:szCs w:val="24"/>
        </w:rPr>
        <w:t xml:space="preserve"> or payer organizations</w:t>
      </w:r>
      <w:r w:rsidR="001B6F75">
        <w:rPr>
          <w:rFonts w:ascii="Times New Roman" w:hAnsi="Times New Roman" w:cs="Times New Roman"/>
          <w:sz w:val="24"/>
          <w:szCs w:val="24"/>
        </w:rPr>
        <w:t xml:space="preserve">. </w:t>
      </w:r>
    </w:p>
    <w:p w:rsidR="005D6418" w:rsidRPr="005D6418" w:rsidRDefault="00890452" w:rsidP="00583E98">
      <w:pPr>
        <w:shd w:val="clear" w:color="auto" w:fill="FFFFFF"/>
        <w:spacing w:before="96" w:after="120" w:line="286" w:lineRule="atLeast"/>
        <w:rPr>
          <w:lang w:val="en"/>
        </w:rPr>
      </w:pPr>
      <w:r w:rsidRPr="0061653C">
        <w:rPr>
          <w:rFonts w:ascii="Times New Roman" w:hAnsi="Times New Roman" w:cs="Times New Roman"/>
          <w:sz w:val="24"/>
          <w:szCs w:val="24"/>
          <w:lang w:val="en"/>
        </w:rPr>
        <w:t>Implantable medical device failures, infections, or complications cost healthcare organ</w:t>
      </w:r>
      <w:r w:rsidR="005D6418">
        <w:rPr>
          <w:rFonts w:ascii="Times New Roman" w:hAnsi="Times New Roman" w:cs="Times New Roman"/>
          <w:sz w:val="24"/>
          <w:szCs w:val="24"/>
          <w:lang w:val="en"/>
        </w:rPr>
        <w:t>izations and payer associations</w:t>
      </w:r>
      <w:r w:rsidRPr="0061653C">
        <w:rPr>
          <w:rFonts w:ascii="Times New Roman" w:hAnsi="Times New Roman" w:cs="Times New Roman"/>
          <w:sz w:val="24"/>
          <w:szCs w:val="24"/>
          <w:lang w:val="en"/>
        </w:rPr>
        <w:t xml:space="preserve"> thousands of dollars. </w:t>
      </w:r>
      <w:r w:rsidR="005D6418">
        <w:rPr>
          <w:rFonts w:ascii="Times New Roman" w:hAnsi="Times New Roman" w:cs="Times New Roman"/>
          <w:sz w:val="24"/>
          <w:szCs w:val="24"/>
          <w:lang w:val="en"/>
        </w:rPr>
        <w:t>The benefit</w:t>
      </w:r>
      <w:r w:rsidR="00583E98">
        <w:rPr>
          <w:rFonts w:ascii="Times New Roman" w:hAnsi="Times New Roman" w:cs="Times New Roman"/>
          <w:sz w:val="24"/>
          <w:szCs w:val="24"/>
          <w:lang w:val="en"/>
        </w:rPr>
        <w:t>s of this profile will improve patient safety, remove clinicians from manual data entry, foster accurate data capt</w:t>
      </w:r>
      <w:r w:rsidR="00B6491A">
        <w:rPr>
          <w:rFonts w:ascii="Times New Roman" w:hAnsi="Times New Roman" w:cs="Times New Roman"/>
          <w:sz w:val="24"/>
          <w:szCs w:val="24"/>
          <w:lang w:val="en"/>
        </w:rPr>
        <w:t xml:space="preserve">ure, and provide an approach </w:t>
      </w:r>
      <w:r w:rsidR="00583E98">
        <w:rPr>
          <w:rFonts w:ascii="Times New Roman" w:hAnsi="Times New Roman" w:cs="Times New Roman"/>
          <w:sz w:val="24"/>
          <w:szCs w:val="24"/>
          <w:lang w:val="en"/>
        </w:rPr>
        <w:t>for implant</w:t>
      </w:r>
      <w:r w:rsidR="001C5001">
        <w:rPr>
          <w:rFonts w:ascii="Times New Roman" w:hAnsi="Times New Roman" w:cs="Times New Roman"/>
          <w:sz w:val="24"/>
          <w:szCs w:val="24"/>
          <w:lang w:val="en"/>
        </w:rPr>
        <w:t xml:space="preserve">able medical device collection </w:t>
      </w:r>
      <w:r w:rsidR="00583E98">
        <w:rPr>
          <w:rFonts w:ascii="Times New Roman" w:hAnsi="Times New Roman" w:cs="Times New Roman"/>
          <w:sz w:val="24"/>
          <w:szCs w:val="24"/>
          <w:lang w:val="en"/>
        </w:rPr>
        <w:t>t</w:t>
      </w:r>
      <w:r w:rsidR="001C5001">
        <w:rPr>
          <w:rFonts w:ascii="Times New Roman" w:hAnsi="Times New Roman" w:cs="Times New Roman"/>
          <w:sz w:val="24"/>
          <w:szCs w:val="24"/>
          <w:lang w:val="en"/>
        </w:rPr>
        <w:t>o</w:t>
      </w:r>
      <w:r w:rsidR="00583E98">
        <w:rPr>
          <w:rFonts w:ascii="Times New Roman" w:hAnsi="Times New Roman" w:cs="Times New Roman"/>
          <w:sz w:val="24"/>
          <w:szCs w:val="24"/>
          <w:lang w:val="en"/>
        </w:rPr>
        <w:t xml:space="preserve"> a national registry.</w:t>
      </w:r>
      <w:r w:rsidR="005D6418">
        <w:rPr>
          <w:lang w:val="en"/>
        </w:rPr>
        <w:t xml:space="preserve"> </w:t>
      </w:r>
      <w:r w:rsidR="001C5001">
        <w:rPr>
          <w:rFonts w:ascii="Times New Roman" w:hAnsi="Times New Roman" w:cs="Times New Roman"/>
          <w:sz w:val="24"/>
          <w:szCs w:val="24"/>
        </w:rPr>
        <w:t>This profile will produce t</w:t>
      </w:r>
      <w:r w:rsidR="001C5001" w:rsidRPr="00FC2440">
        <w:rPr>
          <w:rFonts w:ascii="Times New Roman" w:hAnsi="Times New Roman" w:cs="Times New Roman"/>
          <w:sz w:val="24"/>
          <w:szCs w:val="24"/>
        </w:rPr>
        <w:t xml:space="preserve">he technical </w:t>
      </w:r>
      <w:r w:rsidR="001C5001">
        <w:rPr>
          <w:rFonts w:ascii="Times New Roman" w:hAnsi="Times New Roman" w:cs="Times New Roman"/>
          <w:sz w:val="24"/>
          <w:szCs w:val="24"/>
        </w:rPr>
        <w:t xml:space="preserve">specifications for the exchange of implantable medical device data from the various healthcare information systems using the </w:t>
      </w:r>
      <w:r w:rsidR="001C5001" w:rsidRPr="00FC2440">
        <w:rPr>
          <w:rFonts w:ascii="Times New Roman" w:hAnsi="Times New Roman" w:cs="Times New Roman"/>
          <w:sz w:val="24"/>
          <w:szCs w:val="24"/>
        </w:rPr>
        <w:t>UDI</w:t>
      </w:r>
      <w:r w:rsidR="001C5001">
        <w:rPr>
          <w:rFonts w:ascii="Times New Roman" w:hAnsi="Times New Roman" w:cs="Times New Roman"/>
          <w:sz w:val="24"/>
          <w:szCs w:val="24"/>
        </w:rPr>
        <w:t xml:space="preserve"> barcode data to exchange with a national registry to track im</w:t>
      </w:r>
      <w:r w:rsidR="001C5001" w:rsidRPr="00FC2440">
        <w:rPr>
          <w:rFonts w:ascii="Times New Roman" w:hAnsi="Times New Roman" w:cs="Times New Roman"/>
          <w:sz w:val="24"/>
          <w:szCs w:val="24"/>
        </w:rPr>
        <w:t>plantable medical device</w:t>
      </w:r>
      <w:r w:rsidR="001C5001">
        <w:rPr>
          <w:rFonts w:ascii="Times New Roman" w:hAnsi="Times New Roman" w:cs="Times New Roman"/>
          <w:sz w:val="24"/>
          <w:szCs w:val="24"/>
        </w:rPr>
        <w:t xml:space="preserve"> safety, effectiveness, and rates of infection.</w:t>
      </w:r>
    </w:p>
    <w:p w:rsidR="005D6418" w:rsidRPr="0061653C" w:rsidRDefault="005D6418" w:rsidP="005D6418">
      <w:pPr>
        <w:spacing w:line="216" w:lineRule="auto"/>
        <w:rPr>
          <w:rFonts w:eastAsiaTheme="minorEastAsia"/>
          <w:color w:val="000000" w:themeColor="text1"/>
          <w:kern w:val="24"/>
        </w:rPr>
      </w:pPr>
    </w:p>
    <w:p w:rsidR="00E94DB1" w:rsidRPr="00E94DB1" w:rsidRDefault="00E94DB1" w:rsidP="00E94DB1">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E94DB1">
        <w:rPr>
          <w:rFonts w:ascii="Times New Roman" w:eastAsia="Times New Roman" w:hAnsi="Times New Roman" w:cs="Times New Roman"/>
          <w:b/>
          <w:bCs/>
          <w:sz w:val="36"/>
          <w:szCs w:val="36"/>
          <w:lang w:val="en"/>
        </w:rPr>
        <w:t>3. Key Use Case</w:t>
      </w:r>
    </w:p>
    <w:p w:rsidR="00583E98" w:rsidRDefault="00C37E54" w:rsidP="00E94DB1">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Mr. Smith is a 65 year old male who lives in Colorado and is very active, but his right knee arthritis has finally put a stop to his ability to hike. Mr. Smith goes to his primary care physician who refers him to Dr. Denver, an orthopedic surgeon. Dr. Denver performs an exam, sends Mr. Smith for some diagnostic studies, and determines a right total knee replacement is necessary. Mr. Smith is scheduled for a right total knee replacement</w:t>
      </w:r>
      <w:r w:rsidR="00583E98">
        <w:rPr>
          <w:rFonts w:ascii="Times New Roman" w:eastAsia="Times New Roman" w:hAnsi="Times New Roman" w:cs="Times New Roman"/>
          <w:sz w:val="24"/>
          <w:szCs w:val="24"/>
          <w:lang w:val="en"/>
        </w:rPr>
        <w:t>, at St Castles Medical Center</w:t>
      </w:r>
      <w:r w:rsidR="00203107">
        <w:rPr>
          <w:rFonts w:ascii="Times New Roman" w:eastAsia="Times New Roman" w:hAnsi="Times New Roman" w:cs="Times New Roman"/>
          <w:sz w:val="24"/>
          <w:szCs w:val="24"/>
          <w:lang w:val="en"/>
        </w:rPr>
        <w:t>,</w:t>
      </w:r>
      <w:r>
        <w:rPr>
          <w:rFonts w:ascii="Times New Roman" w:eastAsia="Times New Roman" w:hAnsi="Times New Roman" w:cs="Times New Roman"/>
          <w:sz w:val="24"/>
          <w:szCs w:val="24"/>
          <w:lang w:val="en"/>
        </w:rPr>
        <w:t xml:space="preserve"> </w:t>
      </w:r>
      <w:r w:rsidR="00031A86">
        <w:rPr>
          <w:rFonts w:ascii="Times New Roman" w:eastAsia="Times New Roman" w:hAnsi="Times New Roman" w:cs="Times New Roman"/>
          <w:sz w:val="24"/>
          <w:szCs w:val="24"/>
          <w:lang w:val="en"/>
        </w:rPr>
        <w:t>using XYZ</w:t>
      </w:r>
      <w:r w:rsidR="00203107">
        <w:rPr>
          <w:rFonts w:ascii="Times New Roman" w:eastAsia="Times New Roman" w:hAnsi="Times New Roman" w:cs="Times New Roman"/>
          <w:sz w:val="24"/>
          <w:szCs w:val="24"/>
          <w:lang w:val="en"/>
        </w:rPr>
        <w:t xml:space="preserve"> manufacturer’s knee replacement systems. Dr. Denver’s office schedules Mr. Smith’s total knee replacement</w:t>
      </w:r>
      <w:r w:rsidR="00583E98">
        <w:rPr>
          <w:rFonts w:ascii="Times New Roman" w:eastAsia="Times New Roman" w:hAnsi="Times New Roman" w:cs="Times New Roman"/>
          <w:sz w:val="24"/>
          <w:szCs w:val="24"/>
          <w:lang w:val="en"/>
        </w:rPr>
        <w:t xml:space="preserve"> with the operating room scheduling system</w:t>
      </w:r>
      <w:r w:rsidR="00203107">
        <w:rPr>
          <w:rFonts w:ascii="Times New Roman" w:eastAsia="Times New Roman" w:hAnsi="Times New Roman" w:cs="Times New Roman"/>
          <w:sz w:val="24"/>
          <w:szCs w:val="24"/>
          <w:lang w:val="en"/>
        </w:rPr>
        <w:t xml:space="preserve">. </w:t>
      </w:r>
    </w:p>
    <w:p w:rsidR="00031A86" w:rsidRPr="00031A86" w:rsidRDefault="00203107" w:rsidP="00031A86">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St. Castles’ </w:t>
      </w:r>
      <w:r w:rsidR="00583E98">
        <w:rPr>
          <w:rFonts w:ascii="Times New Roman" w:eastAsia="Times New Roman" w:hAnsi="Times New Roman" w:cs="Times New Roman"/>
          <w:sz w:val="24"/>
          <w:szCs w:val="24"/>
          <w:lang w:val="en"/>
        </w:rPr>
        <w:t xml:space="preserve">operating room </w:t>
      </w:r>
      <w:r>
        <w:rPr>
          <w:rFonts w:ascii="Times New Roman" w:eastAsia="Times New Roman" w:hAnsi="Times New Roman" w:cs="Times New Roman"/>
          <w:sz w:val="24"/>
          <w:szCs w:val="24"/>
          <w:lang w:val="en"/>
        </w:rPr>
        <w:t>has an Orthopedic</w:t>
      </w:r>
      <w:r w:rsidR="002B2194">
        <w:rPr>
          <w:rFonts w:ascii="Times New Roman" w:eastAsia="Times New Roman" w:hAnsi="Times New Roman" w:cs="Times New Roman"/>
          <w:sz w:val="24"/>
          <w:szCs w:val="24"/>
          <w:lang w:val="en"/>
        </w:rPr>
        <w:t>/Spine</w:t>
      </w:r>
      <w:r>
        <w:rPr>
          <w:rFonts w:ascii="Times New Roman" w:eastAsia="Times New Roman" w:hAnsi="Times New Roman" w:cs="Times New Roman"/>
          <w:sz w:val="24"/>
          <w:szCs w:val="24"/>
          <w:lang w:val="en"/>
        </w:rPr>
        <w:t xml:space="preserve"> Coordinator who reviews the surgical schedule to make sure the correct implantable medical devices are ava</w:t>
      </w:r>
      <w:r w:rsidR="00583E98">
        <w:rPr>
          <w:rFonts w:ascii="Times New Roman" w:eastAsia="Times New Roman" w:hAnsi="Times New Roman" w:cs="Times New Roman"/>
          <w:sz w:val="24"/>
          <w:szCs w:val="24"/>
          <w:lang w:val="en"/>
        </w:rPr>
        <w:t>ilable for the scheduled procedure</w:t>
      </w:r>
      <w:r>
        <w:rPr>
          <w:rFonts w:ascii="Times New Roman" w:eastAsia="Times New Roman" w:hAnsi="Times New Roman" w:cs="Times New Roman"/>
          <w:sz w:val="24"/>
          <w:szCs w:val="24"/>
          <w:lang w:val="en"/>
        </w:rPr>
        <w:t xml:space="preserve">s. XYZ manufacturer has a contract with St Castles Medical Center, but they do not stock the system that is needed for Mr. Smith. The Orthopedic Coordinator </w:t>
      </w:r>
      <w:r w:rsidR="00F41F3E">
        <w:rPr>
          <w:rFonts w:ascii="Times New Roman" w:eastAsia="Times New Roman" w:hAnsi="Times New Roman" w:cs="Times New Roman"/>
          <w:sz w:val="24"/>
          <w:szCs w:val="24"/>
          <w:lang w:val="en"/>
        </w:rPr>
        <w:t xml:space="preserve">notifies </w:t>
      </w:r>
      <w:r>
        <w:rPr>
          <w:rFonts w:ascii="Times New Roman" w:eastAsia="Times New Roman" w:hAnsi="Times New Roman" w:cs="Times New Roman"/>
          <w:sz w:val="24"/>
          <w:szCs w:val="24"/>
          <w:lang w:val="en"/>
        </w:rPr>
        <w:t xml:space="preserve">the </w:t>
      </w:r>
      <w:r w:rsidR="002B2194">
        <w:rPr>
          <w:rFonts w:ascii="Times New Roman" w:eastAsia="Times New Roman" w:hAnsi="Times New Roman" w:cs="Times New Roman"/>
          <w:sz w:val="24"/>
          <w:szCs w:val="24"/>
          <w:lang w:val="en"/>
        </w:rPr>
        <w:t>operating room (</w:t>
      </w:r>
      <w:r>
        <w:rPr>
          <w:rFonts w:ascii="Times New Roman" w:eastAsia="Times New Roman" w:hAnsi="Times New Roman" w:cs="Times New Roman"/>
          <w:sz w:val="24"/>
          <w:szCs w:val="24"/>
          <w:lang w:val="en"/>
        </w:rPr>
        <w:t>OR</w:t>
      </w:r>
      <w:r w:rsidR="002B2194">
        <w:rPr>
          <w:rFonts w:ascii="Times New Roman" w:eastAsia="Times New Roman" w:hAnsi="Times New Roman" w:cs="Times New Roman"/>
          <w:sz w:val="24"/>
          <w:szCs w:val="24"/>
          <w:lang w:val="en"/>
        </w:rPr>
        <w:t>)</w:t>
      </w:r>
      <w:r w:rsidR="005D3C23">
        <w:rPr>
          <w:rFonts w:ascii="Times New Roman" w:eastAsia="Times New Roman" w:hAnsi="Times New Roman" w:cs="Times New Roman"/>
          <w:sz w:val="24"/>
          <w:szCs w:val="24"/>
          <w:lang w:val="en"/>
        </w:rPr>
        <w:t xml:space="preserve"> m</w:t>
      </w:r>
      <w:r>
        <w:rPr>
          <w:rFonts w:ascii="Times New Roman" w:eastAsia="Times New Roman" w:hAnsi="Times New Roman" w:cs="Times New Roman"/>
          <w:sz w:val="24"/>
          <w:szCs w:val="24"/>
          <w:lang w:val="en"/>
        </w:rPr>
        <w:t xml:space="preserve">aterials </w:t>
      </w:r>
      <w:r w:rsidR="005D3C23">
        <w:rPr>
          <w:rFonts w:ascii="Times New Roman" w:eastAsia="Times New Roman" w:hAnsi="Times New Roman" w:cs="Times New Roman"/>
          <w:sz w:val="24"/>
          <w:szCs w:val="24"/>
          <w:lang w:val="en"/>
        </w:rPr>
        <w:t>m</w:t>
      </w:r>
      <w:r>
        <w:rPr>
          <w:rFonts w:ascii="Times New Roman" w:eastAsia="Times New Roman" w:hAnsi="Times New Roman" w:cs="Times New Roman"/>
          <w:sz w:val="24"/>
          <w:szCs w:val="24"/>
          <w:lang w:val="en"/>
        </w:rPr>
        <w:t>anager</w:t>
      </w:r>
      <w:r w:rsidR="00F41F3E">
        <w:rPr>
          <w:rFonts w:ascii="Times New Roman" w:eastAsia="Times New Roman" w:hAnsi="Times New Roman" w:cs="Times New Roman"/>
          <w:sz w:val="24"/>
          <w:szCs w:val="24"/>
          <w:lang w:val="en"/>
        </w:rPr>
        <w:t xml:space="preserve"> (MM) to purchase the total knee components needed for Mr. Smith. The MM creates a purchase order (PO) using the medical center’s enterprise revenue program (ERP). The ERP system int</w:t>
      </w:r>
      <w:r w:rsidR="00DC0DFA">
        <w:rPr>
          <w:rFonts w:ascii="Times New Roman" w:eastAsia="Times New Roman" w:hAnsi="Times New Roman" w:cs="Times New Roman"/>
          <w:sz w:val="24"/>
          <w:szCs w:val="24"/>
          <w:lang w:val="en"/>
        </w:rPr>
        <w:t>erfaces with the medical center</w:t>
      </w:r>
      <w:r w:rsidR="00F41F3E">
        <w:rPr>
          <w:rFonts w:ascii="Times New Roman" w:eastAsia="Times New Roman" w:hAnsi="Times New Roman" w:cs="Times New Roman"/>
          <w:sz w:val="24"/>
          <w:szCs w:val="24"/>
          <w:lang w:val="en"/>
        </w:rPr>
        <w:t xml:space="preserve">s </w:t>
      </w:r>
      <w:r w:rsidR="00DC0DFA">
        <w:rPr>
          <w:rFonts w:ascii="Times New Roman" w:eastAsia="Times New Roman" w:hAnsi="Times New Roman" w:cs="Times New Roman"/>
          <w:sz w:val="24"/>
          <w:szCs w:val="24"/>
          <w:lang w:val="en"/>
        </w:rPr>
        <w:t>ORs materials (inventory)</w:t>
      </w:r>
      <w:r w:rsidR="00F41F3E">
        <w:rPr>
          <w:rFonts w:ascii="Times New Roman" w:eastAsia="Times New Roman" w:hAnsi="Times New Roman" w:cs="Times New Roman"/>
          <w:sz w:val="24"/>
          <w:szCs w:val="24"/>
          <w:lang w:val="en"/>
        </w:rPr>
        <w:t xml:space="preserve"> management information system </w:t>
      </w:r>
      <w:r w:rsidR="00DC0DFA">
        <w:rPr>
          <w:rFonts w:ascii="Times New Roman" w:eastAsia="Times New Roman" w:hAnsi="Times New Roman" w:cs="Times New Roman"/>
          <w:sz w:val="24"/>
          <w:szCs w:val="24"/>
          <w:lang w:val="en"/>
        </w:rPr>
        <w:t>(ORM</w:t>
      </w:r>
      <w:r w:rsidR="005D3C23">
        <w:rPr>
          <w:rFonts w:ascii="Times New Roman" w:eastAsia="Times New Roman" w:hAnsi="Times New Roman" w:cs="Times New Roman"/>
          <w:sz w:val="24"/>
          <w:szCs w:val="24"/>
          <w:lang w:val="en"/>
        </w:rPr>
        <w:t>MI</w:t>
      </w:r>
      <w:r w:rsidR="00F41F3E">
        <w:rPr>
          <w:rFonts w:ascii="Times New Roman" w:eastAsia="Times New Roman" w:hAnsi="Times New Roman" w:cs="Times New Roman"/>
          <w:sz w:val="24"/>
          <w:szCs w:val="24"/>
          <w:lang w:val="en"/>
        </w:rPr>
        <w:t xml:space="preserve">S) for development of the ORs item master. The </w:t>
      </w:r>
      <w:r w:rsidR="00DC0DFA">
        <w:rPr>
          <w:rFonts w:ascii="Times New Roman" w:eastAsia="Times New Roman" w:hAnsi="Times New Roman" w:cs="Times New Roman"/>
          <w:sz w:val="24"/>
          <w:szCs w:val="24"/>
          <w:lang w:val="en"/>
        </w:rPr>
        <w:t>ORMM</w:t>
      </w:r>
      <w:r w:rsidR="00F053CF">
        <w:rPr>
          <w:rFonts w:ascii="Times New Roman" w:eastAsia="Times New Roman" w:hAnsi="Times New Roman" w:cs="Times New Roman"/>
          <w:sz w:val="24"/>
          <w:szCs w:val="24"/>
          <w:lang w:val="en"/>
        </w:rPr>
        <w:t>I</w:t>
      </w:r>
      <w:r w:rsidR="00F41F3E">
        <w:rPr>
          <w:rFonts w:ascii="Times New Roman" w:eastAsia="Times New Roman" w:hAnsi="Times New Roman" w:cs="Times New Roman"/>
          <w:sz w:val="24"/>
          <w:szCs w:val="24"/>
          <w:lang w:val="en"/>
        </w:rPr>
        <w:t xml:space="preserve">S </w:t>
      </w:r>
      <w:r w:rsidR="00031A86">
        <w:rPr>
          <w:rFonts w:ascii="Times New Roman" w:eastAsia="Times New Roman" w:hAnsi="Times New Roman" w:cs="Times New Roman"/>
          <w:sz w:val="24"/>
          <w:szCs w:val="24"/>
          <w:lang w:val="en"/>
        </w:rPr>
        <w:t xml:space="preserve">doesn’t </w:t>
      </w:r>
      <w:r w:rsidR="00F053CF">
        <w:rPr>
          <w:rFonts w:ascii="Times New Roman" w:eastAsia="Times New Roman" w:hAnsi="Times New Roman" w:cs="Times New Roman"/>
          <w:sz w:val="24"/>
          <w:szCs w:val="24"/>
          <w:lang w:val="en"/>
        </w:rPr>
        <w:t xml:space="preserve">exchange data </w:t>
      </w:r>
      <w:r w:rsidR="00F41F3E">
        <w:rPr>
          <w:rFonts w:ascii="Times New Roman" w:eastAsia="Times New Roman" w:hAnsi="Times New Roman" w:cs="Times New Roman"/>
          <w:sz w:val="24"/>
          <w:szCs w:val="24"/>
          <w:lang w:val="en"/>
        </w:rPr>
        <w:t>with</w:t>
      </w:r>
      <w:r w:rsidR="00F053CF">
        <w:rPr>
          <w:rFonts w:ascii="Times New Roman" w:eastAsia="Times New Roman" w:hAnsi="Times New Roman" w:cs="Times New Roman"/>
          <w:sz w:val="24"/>
          <w:szCs w:val="24"/>
          <w:lang w:val="en"/>
        </w:rPr>
        <w:t>in</w:t>
      </w:r>
      <w:r w:rsidR="00F41F3E">
        <w:rPr>
          <w:rFonts w:ascii="Times New Roman" w:eastAsia="Times New Roman" w:hAnsi="Times New Roman" w:cs="Times New Roman"/>
          <w:sz w:val="24"/>
          <w:szCs w:val="24"/>
          <w:lang w:val="en"/>
        </w:rPr>
        <w:t xml:space="preserve"> the medical center’s EHRs to capture </w:t>
      </w:r>
      <w:r w:rsidR="00F053CF">
        <w:rPr>
          <w:rFonts w:ascii="Times New Roman" w:eastAsia="Times New Roman" w:hAnsi="Times New Roman" w:cs="Times New Roman"/>
          <w:sz w:val="24"/>
          <w:szCs w:val="24"/>
          <w:lang w:val="en"/>
        </w:rPr>
        <w:t xml:space="preserve">specialty </w:t>
      </w:r>
      <w:r w:rsidR="00F41F3E">
        <w:rPr>
          <w:rFonts w:ascii="Times New Roman" w:eastAsia="Times New Roman" w:hAnsi="Times New Roman" w:cs="Times New Roman"/>
          <w:sz w:val="24"/>
          <w:szCs w:val="24"/>
          <w:lang w:val="en"/>
        </w:rPr>
        <w:t xml:space="preserve">medical </w:t>
      </w:r>
      <w:r w:rsidR="00F41F3E">
        <w:rPr>
          <w:rFonts w:ascii="Times New Roman" w:eastAsia="Times New Roman" w:hAnsi="Times New Roman" w:cs="Times New Roman"/>
          <w:sz w:val="24"/>
          <w:szCs w:val="24"/>
          <w:lang w:val="en"/>
        </w:rPr>
        <w:lastRenderedPageBreak/>
        <w:t>supplies and imp</w:t>
      </w:r>
      <w:r w:rsidR="00DC0DFA">
        <w:rPr>
          <w:rFonts w:ascii="Times New Roman" w:eastAsia="Times New Roman" w:hAnsi="Times New Roman" w:cs="Times New Roman"/>
          <w:sz w:val="24"/>
          <w:szCs w:val="24"/>
          <w:lang w:val="en"/>
        </w:rPr>
        <w:t>lantable medical devices used for patient</w:t>
      </w:r>
      <w:r w:rsidR="00F41F3E">
        <w:rPr>
          <w:rFonts w:ascii="Times New Roman" w:eastAsia="Times New Roman" w:hAnsi="Times New Roman" w:cs="Times New Roman"/>
          <w:sz w:val="24"/>
          <w:szCs w:val="24"/>
          <w:lang w:val="en"/>
        </w:rPr>
        <w:t xml:space="preserve"> care</w:t>
      </w:r>
      <w:r w:rsidR="00031A86">
        <w:rPr>
          <w:rFonts w:ascii="Times New Roman" w:eastAsia="Times New Roman" w:hAnsi="Times New Roman" w:cs="Times New Roman"/>
          <w:sz w:val="24"/>
          <w:szCs w:val="24"/>
          <w:lang w:val="en"/>
        </w:rPr>
        <w:t>.</w:t>
      </w:r>
      <w:r w:rsidR="00583E98">
        <w:rPr>
          <w:rFonts w:ascii="Times New Roman" w:eastAsia="Times New Roman" w:hAnsi="Times New Roman" w:cs="Times New Roman"/>
          <w:sz w:val="24"/>
          <w:szCs w:val="24"/>
          <w:lang w:val="en"/>
        </w:rPr>
        <w:t xml:space="preserve"> </w:t>
      </w:r>
      <w:r w:rsidR="00031A86" w:rsidRPr="00031A86">
        <w:rPr>
          <w:rFonts w:ascii="Times New Roman" w:hAnsi="Times New Roman" w:cs="Times New Roman"/>
          <w:sz w:val="24"/>
          <w:szCs w:val="24"/>
        </w:rPr>
        <w:t>If the UDI data was exchanged, the circulator nurse could then validate she has the correct implant for the patient by scanning and validating the barcode that came for the ORMMIS to the one she scanned on the package(s) - similar to identifying correct meds being administered.</w:t>
      </w:r>
    </w:p>
    <w:p w:rsidR="00031A86" w:rsidRDefault="00031A86" w:rsidP="00E94DB1">
      <w:pPr>
        <w:spacing w:before="100" w:beforeAutospacing="1" w:after="100" w:afterAutospacing="1" w:line="240" w:lineRule="auto"/>
        <w:rPr>
          <w:rFonts w:ascii="Times New Roman" w:eastAsia="Times New Roman" w:hAnsi="Times New Roman" w:cs="Times New Roman"/>
          <w:sz w:val="24"/>
          <w:szCs w:val="24"/>
          <w:lang w:val="en"/>
        </w:rPr>
      </w:pPr>
    </w:p>
    <w:p w:rsidR="00031A86" w:rsidRDefault="00F41F3E" w:rsidP="00031A86">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Mr. Smith has his schedule</w:t>
      </w:r>
      <w:r w:rsidR="002B2194">
        <w:rPr>
          <w:rFonts w:ascii="Times New Roman" w:eastAsia="Times New Roman" w:hAnsi="Times New Roman" w:cs="Times New Roman"/>
          <w:sz w:val="24"/>
          <w:szCs w:val="24"/>
          <w:lang w:val="en"/>
        </w:rPr>
        <w:t>d</w:t>
      </w:r>
      <w:r>
        <w:rPr>
          <w:rFonts w:ascii="Times New Roman" w:eastAsia="Times New Roman" w:hAnsi="Times New Roman" w:cs="Times New Roman"/>
          <w:sz w:val="24"/>
          <w:szCs w:val="24"/>
          <w:lang w:val="en"/>
        </w:rPr>
        <w:t xml:space="preserve"> procedure </w:t>
      </w:r>
      <w:r w:rsidR="005D3C23">
        <w:rPr>
          <w:rFonts w:ascii="Times New Roman" w:eastAsia="Times New Roman" w:hAnsi="Times New Roman" w:cs="Times New Roman"/>
          <w:sz w:val="24"/>
          <w:szCs w:val="24"/>
          <w:lang w:val="en"/>
        </w:rPr>
        <w:t>and has</w:t>
      </w:r>
      <w:r>
        <w:rPr>
          <w:rFonts w:ascii="Times New Roman" w:eastAsia="Times New Roman" w:hAnsi="Times New Roman" w:cs="Times New Roman"/>
          <w:sz w:val="24"/>
          <w:szCs w:val="24"/>
          <w:lang w:val="en"/>
        </w:rPr>
        <w:t xml:space="preserve"> XYZ </w:t>
      </w:r>
      <w:r w:rsidR="002B2194">
        <w:rPr>
          <w:rFonts w:ascii="Times New Roman" w:eastAsia="Times New Roman" w:hAnsi="Times New Roman" w:cs="Times New Roman"/>
          <w:sz w:val="24"/>
          <w:szCs w:val="24"/>
          <w:lang w:val="en"/>
        </w:rPr>
        <w:t>implantable medical device implanted</w:t>
      </w:r>
      <w:r>
        <w:rPr>
          <w:rFonts w:ascii="Times New Roman" w:eastAsia="Times New Roman" w:hAnsi="Times New Roman" w:cs="Times New Roman"/>
          <w:sz w:val="24"/>
          <w:szCs w:val="24"/>
          <w:lang w:val="en"/>
        </w:rPr>
        <w:t>. The OR circul</w:t>
      </w:r>
      <w:r w:rsidR="00CE70B0">
        <w:rPr>
          <w:rFonts w:ascii="Times New Roman" w:eastAsia="Times New Roman" w:hAnsi="Times New Roman" w:cs="Times New Roman"/>
          <w:sz w:val="24"/>
          <w:szCs w:val="24"/>
          <w:lang w:val="en"/>
        </w:rPr>
        <w:t xml:space="preserve">ating nurse, using the medical centers’ EHR, </w:t>
      </w:r>
      <w:r w:rsidR="002B2194">
        <w:rPr>
          <w:rFonts w:ascii="Times New Roman" w:eastAsia="Times New Roman" w:hAnsi="Times New Roman" w:cs="Times New Roman"/>
          <w:sz w:val="24"/>
          <w:szCs w:val="24"/>
          <w:lang w:val="en"/>
        </w:rPr>
        <w:t xml:space="preserve">manually </w:t>
      </w:r>
      <w:r w:rsidR="00CE70B0">
        <w:rPr>
          <w:rFonts w:ascii="Times New Roman" w:eastAsia="Times New Roman" w:hAnsi="Times New Roman" w:cs="Times New Roman"/>
          <w:sz w:val="24"/>
          <w:szCs w:val="24"/>
          <w:lang w:val="en"/>
        </w:rPr>
        <w:t xml:space="preserve">documents the XYZ </w:t>
      </w:r>
      <w:r w:rsidR="00F053CF">
        <w:rPr>
          <w:rFonts w:ascii="Times New Roman" w:eastAsia="Times New Roman" w:hAnsi="Times New Roman" w:cs="Times New Roman"/>
          <w:sz w:val="24"/>
          <w:szCs w:val="24"/>
          <w:lang w:val="en"/>
        </w:rPr>
        <w:t xml:space="preserve">UDI </w:t>
      </w:r>
      <w:r w:rsidR="002B2194">
        <w:rPr>
          <w:rFonts w:ascii="Times New Roman" w:eastAsia="Times New Roman" w:hAnsi="Times New Roman" w:cs="Times New Roman"/>
          <w:sz w:val="24"/>
          <w:szCs w:val="24"/>
          <w:lang w:val="en"/>
        </w:rPr>
        <w:t>barcode numbers</w:t>
      </w:r>
      <w:r w:rsidR="00CE70B0">
        <w:rPr>
          <w:rFonts w:ascii="Times New Roman" w:eastAsia="Times New Roman" w:hAnsi="Times New Roman" w:cs="Times New Roman"/>
          <w:sz w:val="24"/>
          <w:szCs w:val="24"/>
          <w:lang w:val="en"/>
        </w:rPr>
        <w:t xml:space="preserve"> </w:t>
      </w:r>
      <w:r w:rsidR="002B2194">
        <w:rPr>
          <w:rFonts w:ascii="Times New Roman" w:eastAsia="Times New Roman" w:hAnsi="Times New Roman" w:cs="Times New Roman"/>
          <w:sz w:val="24"/>
          <w:szCs w:val="24"/>
          <w:lang w:val="en"/>
        </w:rPr>
        <w:t xml:space="preserve">on the packing because the scanner will not scan the barcodes on the </w:t>
      </w:r>
      <w:r w:rsidR="00F053CF">
        <w:rPr>
          <w:rFonts w:ascii="Times New Roman" w:eastAsia="Times New Roman" w:hAnsi="Times New Roman" w:cs="Times New Roman"/>
          <w:sz w:val="24"/>
          <w:szCs w:val="24"/>
          <w:lang w:val="en"/>
        </w:rPr>
        <w:t xml:space="preserve">medical device </w:t>
      </w:r>
      <w:r w:rsidR="002B2194">
        <w:rPr>
          <w:rFonts w:ascii="Times New Roman" w:eastAsia="Times New Roman" w:hAnsi="Times New Roman" w:cs="Times New Roman"/>
          <w:sz w:val="24"/>
          <w:szCs w:val="24"/>
          <w:lang w:val="en"/>
        </w:rPr>
        <w:t>packag</w:t>
      </w:r>
      <w:r w:rsidR="00F053CF">
        <w:rPr>
          <w:rFonts w:ascii="Times New Roman" w:eastAsia="Times New Roman" w:hAnsi="Times New Roman" w:cs="Times New Roman"/>
          <w:sz w:val="24"/>
          <w:szCs w:val="24"/>
          <w:lang w:val="en"/>
        </w:rPr>
        <w:t>ing</w:t>
      </w:r>
      <w:r w:rsidR="002B2194">
        <w:rPr>
          <w:rFonts w:ascii="Times New Roman" w:eastAsia="Times New Roman" w:hAnsi="Times New Roman" w:cs="Times New Roman"/>
          <w:sz w:val="24"/>
          <w:szCs w:val="24"/>
          <w:lang w:val="en"/>
        </w:rPr>
        <w:t xml:space="preserve"> </w:t>
      </w:r>
      <w:r w:rsidR="00CE70B0">
        <w:rPr>
          <w:rFonts w:ascii="Times New Roman" w:eastAsia="Times New Roman" w:hAnsi="Times New Roman" w:cs="Times New Roman"/>
          <w:sz w:val="24"/>
          <w:szCs w:val="24"/>
          <w:lang w:val="en"/>
        </w:rPr>
        <w:t>used for Mr. Smith’s right total knee replacement procedure.</w:t>
      </w:r>
      <w:r w:rsidR="00031A86" w:rsidRPr="00031A86">
        <w:t xml:space="preserve"> </w:t>
      </w:r>
      <w:r w:rsidR="00CE70B0">
        <w:rPr>
          <w:rFonts w:ascii="Times New Roman" w:eastAsia="Times New Roman" w:hAnsi="Times New Roman" w:cs="Times New Roman"/>
          <w:sz w:val="24"/>
          <w:szCs w:val="24"/>
          <w:lang w:val="en"/>
        </w:rPr>
        <w:t>Dr. Denver is part of a national orthopedic registry that is collecting data on total knee procedures. The Quality Department is given a list of all orthopedic procedures that</w:t>
      </w:r>
      <w:r w:rsidR="002B2194">
        <w:rPr>
          <w:rFonts w:ascii="Times New Roman" w:eastAsia="Times New Roman" w:hAnsi="Times New Roman" w:cs="Times New Roman"/>
          <w:sz w:val="24"/>
          <w:szCs w:val="24"/>
          <w:lang w:val="en"/>
        </w:rPr>
        <w:t xml:space="preserve"> Dr. Denver</w:t>
      </w:r>
      <w:r w:rsidR="00CE70B0">
        <w:rPr>
          <w:rFonts w:ascii="Times New Roman" w:eastAsia="Times New Roman" w:hAnsi="Times New Roman" w:cs="Times New Roman"/>
          <w:sz w:val="24"/>
          <w:szCs w:val="24"/>
          <w:lang w:val="en"/>
        </w:rPr>
        <w:t xml:space="preserve"> performed </w:t>
      </w:r>
      <w:r w:rsidR="002B2194">
        <w:rPr>
          <w:rFonts w:ascii="Times New Roman" w:eastAsia="Times New Roman" w:hAnsi="Times New Roman" w:cs="Times New Roman"/>
          <w:sz w:val="24"/>
          <w:szCs w:val="24"/>
          <w:lang w:val="en"/>
        </w:rPr>
        <w:t xml:space="preserve">during </w:t>
      </w:r>
      <w:r w:rsidR="00CE70B0">
        <w:rPr>
          <w:rFonts w:ascii="Times New Roman" w:eastAsia="Times New Roman" w:hAnsi="Times New Roman" w:cs="Times New Roman"/>
          <w:sz w:val="24"/>
          <w:szCs w:val="24"/>
          <w:lang w:val="en"/>
        </w:rPr>
        <w:t>th</w:t>
      </w:r>
      <w:r w:rsidR="002B2194">
        <w:rPr>
          <w:rFonts w:ascii="Times New Roman" w:eastAsia="Times New Roman" w:hAnsi="Times New Roman" w:cs="Times New Roman"/>
          <w:sz w:val="24"/>
          <w:szCs w:val="24"/>
          <w:lang w:val="en"/>
        </w:rPr>
        <w:t>e</w:t>
      </w:r>
      <w:r w:rsidR="00CE70B0">
        <w:rPr>
          <w:rFonts w:ascii="Times New Roman" w:eastAsia="Times New Roman" w:hAnsi="Times New Roman" w:cs="Times New Roman"/>
          <w:sz w:val="24"/>
          <w:szCs w:val="24"/>
          <w:lang w:val="en"/>
        </w:rPr>
        <w:t xml:space="preserve"> week and </w:t>
      </w:r>
      <w:r w:rsidR="00F053CF">
        <w:rPr>
          <w:rFonts w:ascii="Times New Roman" w:eastAsia="Times New Roman" w:hAnsi="Times New Roman" w:cs="Times New Roman"/>
          <w:sz w:val="24"/>
          <w:szCs w:val="24"/>
          <w:lang w:val="en"/>
        </w:rPr>
        <w:t xml:space="preserve">they </w:t>
      </w:r>
      <w:r w:rsidR="00CE70B0">
        <w:rPr>
          <w:rFonts w:ascii="Times New Roman" w:eastAsia="Times New Roman" w:hAnsi="Times New Roman" w:cs="Times New Roman"/>
          <w:sz w:val="24"/>
          <w:szCs w:val="24"/>
          <w:lang w:val="en"/>
        </w:rPr>
        <w:t>beg</w:t>
      </w:r>
      <w:r w:rsidR="00F053CF">
        <w:rPr>
          <w:rFonts w:ascii="Times New Roman" w:eastAsia="Times New Roman" w:hAnsi="Times New Roman" w:cs="Times New Roman"/>
          <w:sz w:val="24"/>
          <w:szCs w:val="24"/>
          <w:lang w:val="en"/>
        </w:rPr>
        <w:t>in</w:t>
      </w:r>
      <w:r w:rsidR="00CE70B0">
        <w:rPr>
          <w:rFonts w:ascii="Times New Roman" w:eastAsia="Times New Roman" w:hAnsi="Times New Roman" w:cs="Times New Roman"/>
          <w:sz w:val="24"/>
          <w:szCs w:val="24"/>
          <w:lang w:val="en"/>
        </w:rPr>
        <w:t xml:space="preserve"> to review each patient’s medical record for data elements that should be sent to the </w:t>
      </w:r>
      <w:r w:rsidR="002B2194">
        <w:rPr>
          <w:rFonts w:ascii="Times New Roman" w:eastAsia="Times New Roman" w:hAnsi="Times New Roman" w:cs="Times New Roman"/>
          <w:sz w:val="24"/>
          <w:szCs w:val="24"/>
          <w:lang w:val="en"/>
        </w:rPr>
        <w:t xml:space="preserve">national </w:t>
      </w:r>
      <w:r w:rsidR="00CE70B0">
        <w:rPr>
          <w:rFonts w:ascii="Times New Roman" w:eastAsia="Times New Roman" w:hAnsi="Times New Roman" w:cs="Times New Roman"/>
          <w:sz w:val="24"/>
          <w:szCs w:val="24"/>
          <w:lang w:val="en"/>
        </w:rPr>
        <w:t xml:space="preserve">registry. </w:t>
      </w:r>
    </w:p>
    <w:p w:rsidR="005E6F18" w:rsidRDefault="005E6F18" w:rsidP="00E94DB1">
      <w:pPr>
        <w:spacing w:before="100" w:beforeAutospacing="1" w:after="100" w:afterAutospacing="1" w:line="240" w:lineRule="auto"/>
        <w:outlineLvl w:val="1"/>
        <w:rPr>
          <w:rFonts w:ascii="Times New Roman" w:eastAsia="Times New Roman" w:hAnsi="Times New Roman" w:cs="Times New Roman"/>
          <w:b/>
          <w:bCs/>
          <w:sz w:val="36"/>
          <w:szCs w:val="36"/>
          <w:lang w:val="en"/>
        </w:rPr>
      </w:pPr>
    </w:p>
    <w:p w:rsidR="00E94DB1" w:rsidRPr="00E94DB1" w:rsidRDefault="00E94DB1" w:rsidP="00E94DB1">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E94DB1">
        <w:rPr>
          <w:rFonts w:ascii="Times New Roman" w:eastAsia="Times New Roman" w:hAnsi="Times New Roman" w:cs="Times New Roman"/>
          <w:b/>
          <w:bCs/>
          <w:sz w:val="36"/>
          <w:szCs w:val="36"/>
          <w:lang w:val="en"/>
        </w:rPr>
        <w:t>4. Standards and Systems</w:t>
      </w:r>
    </w:p>
    <w:p w:rsidR="002C6A0A" w:rsidRPr="002C6A0A" w:rsidRDefault="00031A86" w:rsidP="002C6A0A">
      <w:pPr>
        <w:spacing w:after="0" w:line="240" w:lineRule="auto"/>
        <w:rPr>
          <w:rFonts w:ascii="Times New Roman" w:eastAsia="Times New Roman" w:hAnsi="Times New Roman" w:cs="Times New Roman"/>
          <w:iCs/>
          <w:sz w:val="24"/>
          <w:szCs w:val="24"/>
          <w:lang w:val="en"/>
        </w:rPr>
      </w:pPr>
      <w:r>
        <w:rPr>
          <w:rFonts w:ascii="Times New Roman" w:eastAsia="Times New Roman" w:hAnsi="Times New Roman" w:cs="Times New Roman"/>
          <w:iCs/>
          <w:sz w:val="24"/>
          <w:szCs w:val="24"/>
          <w:lang w:val="en"/>
        </w:rPr>
        <w:t xml:space="preserve">C-CDA </w:t>
      </w:r>
      <w:r w:rsidR="00C01DBB">
        <w:rPr>
          <w:rFonts w:ascii="Times New Roman" w:eastAsia="Times New Roman" w:hAnsi="Times New Roman" w:cs="Times New Roman"/>
          <w:iCs/>
          <w:sz w:val="24"/>
          <w:szCs w:val="24"/>
          <w:lang w:val="en"/>
        </w:rPr>
        <w:t>HL7 v2.8 (UDI)</w:t>
      </w:r>
    </w:p>
    <w:p w:rsidR="002C6A0A" w:rsidRDefault="00031A86" w:rsidP="002C6A0A">
      <w:pPr>
        <w:spacing w:after="0" w:line="240" w:lineRule="auto"/>
        <w:rPr>
          <w:rFonts w:ascii="Times New Roman" w:eastAsia="Times New Roman" w:hAnsi="Times New Roman" w:cs="Times New Roman"/>
          <w:iCs/>
          <w:sz w:val="24"/>
          <w:szCs w:val="24"/>
          <w:lang w:val="en"/>
        </w:rPr>
      </w:pPr>
      <w:r>
        <w:rPr>
          <w:rFonts w:ascii="Times New Roman" w:eastAsia="Times New Roman" w:hAnsi="Times New Roman" w:cs="Times New Roman"/>
          <w:iCs/>
          <w:sz w:val="24"/>
          <w:szCs w:val="24"/>
          <w:lang w:val="en"/>
        </w:rPr>
        <w:t xml:space="preserve">Possibly - </w:t>
      </w:r>
      <w:r w:rsidR="002C6A0A" w:rsidRPr="002C6A0A">
        <w:rPr>
          <w:rFonts w:ascii="Times New Roman" w:eastAsia="Times New Roman" w:hAnsi="Times New Roman" w:cs="Times New Roman"/>
          <w:iCs/>
          <w:sz w:val="24"/>
          <w:szCs w:val="24"/>
          <w:lang w:val="en"/>
        </w:rPr>
        <w:t>FHIR</w:t>
      </w:r>
      <w:r w:rsidR="00C01DBB">
        <w:rPr>
          <w:rFonts w:ascii="Times New Roman" w:eastAsia="Times New Roman" w:hAnsi="Times New Roman" w:cs="Times New Roman"/>
          <w:iCs/>
          <w:sz w:val="24"/>
          <w:szCs w:val="24"/>
          <w:lang w:val="en"/>
        </w:rPr>
        <w:t xml:space="preserve"> – Device (Resource) HAPI 1.6 </w:t>
      </w:r>
    </w:p>
    <w:p w:rsidR="002C6A0A" w:rsidRDefault="002C6A0A" w:rsidP="002C6A0A">
      <w:pPr>
        <w:spacing w:after="0" w:line="240" w:lineRule="auto"/>
        <w:rPr>
          <w:rFonts w:ascii="Times New Roman" w:eastAsia="Times New Roman" w:hAnsi="Times New Roman" w:cs="Times New Roman"/>
          <w:iCs/>
          <w:sz w:val="24"/>
          <w:szCs w:val="24"/>
          <w:lang w:val="en"/>
        </w:rPr>
      </w:pPr>
      <w:r>
        <w:rPr>
          <w:rFonts w:ascii="Times New Roman" w:eastAsia="Times New Roman" w:hAnsi="Times New Roman" w:cs="Times New Roman"/>
          <w:iCs/>
          <w:sz w:val="24"/>
          <w:szCs w:val="24"/>
          <w:lang w:val="en"/>
        </w:rPr>
        <w:t xml:space="preserve">STU3 </w:t>
      </w:r>
    </w:p>
    <w:p w:rsidR="002C6A0A" w:rsidRDefault="002C6A0A" w:rsidP="002C6A0A">
      <w:pPr>
        <w:spacing w:after="0" w:line="240" w:lineRule="auto"/>
        <w:rPr>
          <w:rFonts w:ascii="Times New Roman" w:eastAsia="Times New Roman" w:hAnsi="Times New Roman" w:cs="Times New Roman"/>
          <w:iCs/>
          <w:sz w:val="24"/>
          <w:szCs w:val="24"/>
          <w:lang w:val="en"/>
        </w:rPr>
      </w:pPr>
      <w:r>
        <w:rPr>
          <w:rFonts w:ascii="Times New Roman" w:eastAsia="Times New Roman" w:hAnsi="Times New Roman" w:cs="Times New Roman"/>
          <w:iCs/>
          <w:sz w:val="24"/>
          <w:szCs w:val="24"/>
          <w:lang w:val="en"/>
        </w:rPr>
        <w:t xml:space="preserve">IHE PCD </w:t>
      </w:r>
    </w:p>
    <w:p w:rsidR="00B70497" w:rsidRPr="002C6A0A" w:rsidRDefault="00B70497" w:rsidP="002C6A0A">
      <w:pPr>
        <w:spacing w:after="0" w:line="240" w:lineRule="auto"/>
        <w:rPr>
          <w:rFonts w:ascii="Times New Roman" w:eastAsia="Times New Roman" w:hAnsi="Times New Roman" w:cs="Times New Roman"/>
          <w:iCs/>
          <w:sz w:val="24"/>
          <w:szCs w:val="24"/>
          <w:lang w:val="en"/>
        </w:rPr>
      </w:pPr>
      <w:r>
        <w:rPr>
          <w:rFonts w:ascii="Times New Roman" w:eastAsia="Times New Roman" w:hAnsi="Times New Roman" w:cs="Times New Roman"/>
          <w:iCs/>
          <w:sz w:val="24"/>
          <w:szCs w:val="24"/>
          <w:lang w:val="en"/>
        </w:rPr>
        <w:t>GS1/HIBCC</w:t>
      </w:r>
    </w:p>
    <w:p w:rsidR="00E94DB1" w:rsidRPr="00E94DB1" w:rsidRDefault="00E94DB1" w:rsidP="00E94DB1">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E94DB1">
        <w:rPr>
          <w:rFonts w:ascii="Times New Roman" w:eastAsia="Times New Roman" w:hAnsi="Times New Roman" w:cs="Times New Roman"/>
          <w:b/>
          <w:bCs/>
          <w:sz w:val="36"/>
          <w:szCs w:val="36"/>
          <w:lang w:val="en"/>
        </w:rPr>
        <w:t>5. Discussion</w:t>
      </w:r>
    </w:p>
    <w:p w:rsidR="0061653C" w:rsidRPr="0061653C" w:rsidRDefault="003D1693" w:rsidP="0061653C">
      <w:pPr>
        <w:spacing w:before="100" w:beforeAutospacing="1" w:after="100" w:afterAutospacing="1" w:line="240" w:lineRule="auto"/>
        <w:rPr>
          <w:rFonts w:ascii="Times New Roman" w:eastAsia="Times New Roman" w:hAnsi="Times New Roman" w:cs="Times New Roman"/>
          <w:sz w:val="24"/>
          <w:szCs w:val="24"/>
          <w:lang w:val="en"/>
        </w:rPr>
      </w:pPr>
      <w:r w:rsidRPr="00FC2440">
        <w:rPr>
          <w:rFonts w:ascii="Times New Roman" w:hAnsi="Times New Roman" w:cs="Times New Roman"/>
          <w:sz w:val="24"/>
          <w:szCs w:val="24"/>
        </w:rPr>
        <w:t xml:space="preserve">UDIs on </w:t>
      </w:r>
      <w:r w:rsidR="00031A86">
        <w:rPr>
          <w:rFonts w:ascii="Times New Roman" w:hAnsi="Times New Roman" w:cs="Times New Roman"/>
          <w:sz w:val="24"/>
          <w:szCs w:val="24"/>
        </w:rPr>
        <w:t xml:space="preserve">implantable medical </w:t>
      </w:r>
      <w:r w:rsidRPr="00FC2440">
        <w:rPr>
          <w:rFonts w:ascii="Times New Roman" w:hAnsi="Times New Roman" w:cs="Times New Roman"/>
          <w:sz w:val="24"/>
          <w:szCs w:val="24"/>
        </w:rPr>
        <w:t>device labels and packages and in certain c</w:t>
      </w:r>
      <w:r>
        <w:rPr>
          <w:rFonts w:ascii="Times New Roman" w:hAnsi="Times New Roman" w:cs="Times New Roman"/>
          <w:sz w:val="24"/>
          <w:szCs w:val="24"/>
        </w:rPr>
        <w:t>ases, directly on the devices, will</w:t>
      </w:r>
      <w:r w:rsidRPr="00FC2440">
        <w:rPr>
          <w:rFonts w:ascii="Times New Roman" w:hAnsi="Times New Roman" w:cs="Times New Roman"/>
          <w:sz w:val="24"/>
          <w:szCs w:val="24"/>
        </w:rPr>
        <w:t xml:space="preserve"> improve the quality of information for medical device adverse event reporting, to identity product quality issues more quickly, target recalls, and ultimately improve patient safety.</w:t>
      </w:r>
      <w:r>
        <w:rPr>
          <w:rFonts w:ascii="Times New Roman" w:hAnsi="Times New Roman" w:cs="Times New Roman"/>
          <w:sz w:val="24"/>
          <w:szCs w:val="24"/>
        </w:rPr>
        <w:t xml:space="preserve"> These are not only US based concerns, but also international concerns as identified in the International Consortium for Orthopedic Registry (ICOR). </w:t>
      </w:r>
      <w:r w:rsidR="00890452">
        <w:rPr>
          <w:rFonts w:ascii="Times New Roman" w:hAnsi="Times New Roman" w:cs="Times New Roman"/>
          <w:sz w:val="24"/>
          <w:szCs w:val="24"/>
        </w:rPr>
        <w:t xml:space="preserve">ICOR is a US FDA sponsored initiative </w:t>
      </w:r>
      <w:r w:rsidR="00B70497">
        <w:rPr>
          <w:rFonts w:ascii="Times New Roman" w:eastAsia="Times New Roman" w:hAnsi="Times New Roman" w:cs="Times New Roman"/>
          <w:iCs/>
          <w:sz w:val="24"/>
          <w:szCs w:val="24"/>
          <w:lang w:val="en"/>
        </w:rPr>
        <w:t xml:space="preserve">that represents 14 nations (i.e., England/Wales, Denmark, Portugal, New Zealand) to evaluate implant safety and effectiveness. This international consortium nor U.S. </w:t>
      </w:r>
      <w:r w:rsidR="00E00386">
        <w:rPr>
          <w:rFonts w:ascii="Times New Roman" w:hAnsi="Times New Roman" w:cs="Times New Roman"/>
          <w:sz w:val="24"/>
          <w:szCs w:val="24"/>
        </w:rPr>
        <w:t>healthcare organization</w:t>
      </w:r>
      <w:r w:rsidR="00B70497">
        <w:rPr>
          <w:rFonts w:ascii="Times New Roman" w:hAnsi="Times New Roman" w:cs="Times New Roman"/>
          <w:sz w:val="24"/>
          <w:szCs w:val="24"/>
        </w:rPr>
        <w:t>s</w:t>
      </w:r>
      <w:r w:rsidR="00E00386">
        <w:rPr>
          <w:rFonts w:ascii="Times New Roman" w:hAnsi="Times New Roman" w:cs="Times New Roman"/>
          <w:sz w:val="24"/>
          <w:szCs w:val="24"/>
        </w:rPr>
        <w:t xml:space="preserve"> </w:t>
      </w:r>
      <w:r w:rsidR="00E00386" w:rsidRPr="00FC2440">
        <w:rPr>
          <w:rFonts w:ascii="Times New Roman" w:hAnsi="Times New Roman" w:cs="Times New Roman"/>
          <w:sz w:val="24"/>
          <w:szCs w:val="24"/>
        </w:rPr>
        <w:t>collect surveillance data for implantable medical devices.</w:t>
      </w:r>
      <w:r w:rsidR="00E00386" w:rsidRPr="003D1693">
        <w:rPr>
          <w:rFonts w:ascii="Times New Roman" w:eastAsia="Times New Roman" w:hAnsi="Times New Roman" w:cs="Times New Roman"/>
          <w:iCs/>
          <w:sz w:val="24"/>
          <w:szCs w:val="24"/>
          <w:lang w:val="en"/>
        </w:rPr>
        <w:t xml:space="preserve"> </w:t>
      </w:r>
      <w:r w:rsidR="00BA34EB">
        <w:rPr>
          <w:rFonts w:ascii="Times New Roman" w:eastAsia="Times New Roman" w:hAnsi="Times New Roman" w:cs="Times New Roman"/>
          <w:iCs/>
          <w:sz w:val="24"/>
          <w:szCs w:val="24"/>
          <w:lang w:val="en"/>
        </w:rPr>
        <w:t xml:space="preserve">When data </w:t>
      </w:r>
      <w:r w:rsidR="0061653C" w:rsidRPr="0061653C">
        <w:rPr>
          <w:rFonts w:ascii="Times New Roman" w:eastAsia="Times New Roman" w:hAnsi="Times New Roman" w:cs="Times New Roman"/>
          <w:sz w:val="24"/>
          <w:szCs w:val="24"/>
          <w:lang w:val="en"/>
        </w:rPr>
        <w:t xml:space="preserve">has to be </w:t>
      </w:r>
      <w:r w:rsidR="00BA34EB">
        <w:rPr>
          <w:rFonts w:ascii="Times New Roman" w:eastAsia="Times New Roman" w:hAnsi="Times New Roman" w:cs="Times New Roman"/>
          <w:sz w:val="24"/>
          <w:szCs w:val="24"/>
          <w:lang w:val="en"/>
        </w:rPr>
        <w:t xml:space="preserve">manipulated by </w:t>
      </w:r>
      <w:r w:rsidR="0061653C" w:rsidRPr="0061653C">
        <w:rPr>
          <w:rFonts w:ascii="Times New Roman" w:eastAsia="Times New Roman" w:hAnsi="Times New Roman" w:cs="Times New Roman"/>
          <w:sz w:val="24"/>
          <w:szCs w:val="24"/>
          <w:lang w:val="en"/>
        </w:rPr>
        <w:t xml:space="preserve">an individual </w:t>
      </w:r>
      <w:r w:rsidR="00BA34EB">
        <w:rPr>
          <w:rFonts w:ascii="Times New Roman" w:eastAsia="Times New Roman" w:hAnsi="Times New Roman" w:cs="Times New Roman"/>
          <w:sz w:val="24"/>
          <w:szCs w:val="24"/>
          <w:lang w:val="en"/>
        </w:rPr>
        <w:t>data q</w:t>
      </w:r>
      <w:r w:rsidR="0061653C" w:rsidRPr="0061653C">
        <w:rPr>
          <w:rFonts w:ascii="Times New Roman" w:eastAsia="Times New Roman" w:hAnsi="Times New Roman" w:cs="Times New Roman"/>
          <w:sz w:val="24"/>
          <w:szCs w:val="24"/>
          <w:lang w:val="en"/>
        </w:rPr>
        <w:t xml:space="preserve">uality </w:t>
      </w:r>
      <w:r w:rsidR="00BA34EB">
        <w:rPr>
          <w:rFonts w:ascii="Times New Roman" w:eastAsia="Times New Roman" w:hAnsi="Times New Roman" w:cs="Times New Roman"/>
          <w:sz w:val="24"/>
          <w:szCs w:val="24"/>
          <w:lang w:val="en"/>
        </w:rPr>
        <w:t>becomes</w:t>
      </w:r>
      <w:r w:rsidR="0061653C" w:rsidRPr="0061653C">
        <w:rPr>
          <w:rFonts w:ascii="Times New Roman" w:eastAsia="Times New Roman" w:hAnsi="Times New Roman" w:cs="Times New Roman"/>
          <w:sz w:val="24"/>
          <w:szCs w:val="24"/>
          <w:lang w:val="en"/>
        </w:rPr>
        <w:t xml:space="preserve"> a factor</w:t>
      </w:r>
      <w:r w:rsidR="00BA34EB">
        <w:rPr>
          <w:rFonts w:ascii="Times New Roman" w:eastAsia="Times New Roman" w:hAnsi="Times New Roman" w:cs="Times New Roman"/>
          <w:sz w:val="24"/>
          <w:szCs w:val="24"/>
          <w:lang w:val="en"/>
        </w:rPr>
        <w:t>. Manually</w:t>
      </w:r>
      <w:r w:rsidR="0061653C" w:rsidRPr="0061653C">
        <w:rPr>
          <w:rFonts w:ascii="Times New Roman" w:eastAsia="Times New Roman" w:hAnsi="Times New Roman" w:cs="Times New Roman"/>
          <w:sz w:val="24"/>
          <w:szCs w:val="24"/>
          <w:lang w:val="en"/>
        </w:rPr>
        <w:t xml:space="preserve"> transcribing data </w:t>
      </w:r>
      <w:r w:rsidR="00BA34EB">
        <w:rPr>
          <w:rFonts w:ascii="Times New Roman" w:eastAsia="Times New Roman" w:hAnsi="Times New Roman" w:cs="Times New Roman"/>
          <w:sz w:val="24"/>
          <w:szCs w:val="24"/>
          <w:lang w:val="en"/>
        </w:rPr>
        <w:t xml:space="preserve">because it uses one standard and its </w:t>
      </w:r>
      <w:r w:rsidR="0061653C" w:rsidRPr="0061653C">
        <w:rPr>
          <w:rFonts w:ascii="Times New Roman" w:eastAsia="Times New Roman" w:hAnsi="Times New Roman" w:cs="Times New Roman"/>
          <w:sz w:val="24"/>
          <w:szCs w:val="24"/>
          <w:lang w:val="en"/>
        </w:rPr>
        <w:t xml:space="preserve">source </w:t>
      </w:r>
      <w:r w:rsidR="00BA34EB">
        <w:rPr>
          <w:rFonts w:ascii="Times New Roman" w:eastAsia="Times New Roman" w:hAnsi="Times New Roman" w:cs="Times New Roman"/>
          <w:sz w:val="24"/>
          <w:szCs w:val="24"/>
          <w:lang w:val="en"/>
        </w:rPr>
        <w:t>uses</w:t>
      </w:r>
      <w:r w:rsidR="0061653C" w:rsidRPr="0061653C">
        <w:rPr>
          <w:rFonts w:ascii="Times New Roman" w:eastAsia="Times New Roman" w:hAnsi="Times New Roman" w:cs="Times New Roman"/>
          <w:sz w:val="24"/>
          <w:szCs w:val="24"/>
          <w:lang w:val="en"/>
        </w:rPr>
        <w:t xml:space="preserve"> another </w:t>
      </w:r>
      <w:r w:rsidR="00BA34EB">
        <w:rPr>
          <w:rFonts w:ascii="Times New Roman" w:eastAsia="Times New Roman" w:hAnsi="Times New Roman" w:cs="Times New Roman"/>
          <w:sz w:val="24"/>
          <w:szCs w:val="24"/>
          <w:lang w:val="en"/>
        </w:rPr>
        <w:t xml:space="preserve">it prone to </w:t>
      </w:r>
      <w:r w:rsidR="0061653C" w:rsidRPr="0061653C">
        <w:rPr>
          <w:rFonts w:ascii="Times New Roman" w:eastAsia="Times New Roman" w:hAnsi="Times New Roman" w:cs="Times New Roman"/>
          <w:sz w:val="24"/>
          <w:szCs w:val="24"/>
          <w:lang w:val="en"/>
        </w:rPr>
        <w:t>human error</w:t>
      </w:r>
      <w:r w:rsidR="00BA34EB">
        <w:rPr>
          <w:rFonts w:ascii="Times New Roman" w:eastAsia="Times New Roman" w:hAnsi="Times New Roman" w:cs="Times New Roman"/>
          <w:sz w:val="24"/>
          <w:szCs w:val="24"/>
          <w:lang w:val="en"/>
        </w:rPr>
        <w:t xml:space="preserve">. </w:t>
      </w:r>
      <w:r w:rsidR="0061653C" w:rsidRPr="0061653C">
        <w:rPr>
          <w:rFonts w:ascii="Times New Roman" w:eastAsia="Times New Roman" w:hAnsi="Times New Roman" w:cs="Times New Roman"/>
          <w:sz w:val="24"/>
          <w:szCs w:val="24"/>
          <w:lang w:val="en"/>
        </w:rPr>
        <w:t xml:space="preserve">Incorrect data formatting or missing data can cause rejection of </w:t>
      </w:r>
      <w:r w:rsidR="00BA34EB">
        <w:rPr>
          <w:rFonts w:ascii="Times New Roman" w:eastAsia="Times New Roman" w:hAnsi="Times New Roman" w:cs="Times New Roman"/>
          <w:sz w:val="24"/>
          <w:szCs w:val="24"/>
          <w:lang w:val="en"/>
        </w:rPr>
        <w:t>a registry submission</w:t>
      </w:r>
      <w:r w:rsidR="0061653C" w:rsidRPr="0061653C">
        <w:rPr>
          <w:rFonts w:ascii="Times New Roman" w:eastAsia="Times New Roman" w:hAnsi="Times New Roman" w:cs="Times New Roman"/>
          <w:sz w:val="24"/>
          <w:szCs w:val="24"/>
          <w:lang w:val="en"/>
        </w:rPr>
        <w:t xml:space="preserve"> </w:t>
      </w:r>
      <w:r w:rsidR="00BA34EB">
        <w:rPr>
          <w:rFonts w:ascii="Times New Roman" w:eastAsia="Times New Roman" w:hAnsi="Times New Roman" w:cs="Times New Roman"/>
          <w:sz w:val="24"/>
          <w:szCs w:val="24"/>
          <w:lang w:val="en"/>
        </w:rPr>
        <w:t>or</w:t>
      </w:r>
      <w:r w:rsidR="0061653C" w:rsidRPr="0061653C">
        <w:rPr>
          <w:rFonts w:ascii="Times New Roman" w:eastAsia="Times New Roman" w:hAnsi="Times New Roman" w:cs="Times New Roman"/>
          <w:sz w:val="24"/>
          <w:szCs w:val="24"/>
          <w:lang w:val="en"/>
        </w:rPr>
        <w:t xml:space="preserve"> rework </w:t>
      </w:r>
      <w:r w:rsidR="00BA34EB">
        <w:rPr>
          <w:rFonts w:ascii="Times New Roman" w:eastAsia="Times New Roman" w:hAnsi="Times New Roman" w:cs="Times New Roman"/>
          <w:sz w:val="24"/>
          <w:szCs w:val="24"/>
          <w:lang w:val="en"/>
        </w:rPr>
        <w:t>may need to occur</w:t>
      </w:r>
      <w:r w:rsidR="0061653C">
        <w:rPr>
          <w:rFonts w:ascii="Times New Roman" w:eastAsia="Times New Roman" w:hAnsi="Times New Roman" w:cs="Times New Roman"/>
          <w:sz w:val="24"/>
          <w:szCs w:val="24"/>
          <w:lang w:val="en"/>
        </w:rPr>
        <w:t>. Patient safety can be jeopa</w:t>
      </w:r>
      <w:r w:rsidR="0061653C" w:rsidRPr="0061653C">
        <w:rPr>
          <w:rFonts w:ascii="Times New Roman" w:eastAsia="Times New Roman" w:hAnsi="Times New Roman" w:cs="Times New Roman"/>
          <w:sz w:val="24"/>
          <w:szCs w:val="24"/>
          <w:lang w:val="en"/>
        </w:rPr>
        <w:t xml:space="preserve">rdized if incorrect data is </w:t>
      </w:r>
      <w:r w:rsidR="00BA34EB">
        <w:rPr>
          <w:rFonts w:ascii="Times New Roman" w:eastAsia="Times New Roman" w:hAnsi="Times New Roman" w:cs="Times New Roman"/>
          <w:sz w:val="24"/>
          <w:szCs w:val="24"/>
          <w:lang w:val="en"/>
        </w:rPr>
        <w:t>transcribed</w:t>
      </w:r>
      <w:r w:rsidR="0061653C" w:rsidRPr="0061653C">
        <w:rPr>
          <w:rFonts w:ascii="Times New Roman" w:eastAsia="Times New Roman" w:hAnsi="Times New Roman" w:cs="Times New Roman"/>
          <w:sz w:val="24"/>
          <w:szCs w:val="24"/>
          <w:lang w:val="en"/>
        </w:rPr>
        <w:t xml:space="preserve"> and decisions made off </w:t>
      </w:r>
      <w:r w:rsidR="00BA34EB">
        <w:rPr>
          <w:rFonts w:ascii="Times New Roman" w:eastAsia="Times New Roman" w:hAnsi="Times New Roman" w:cs="Times New Roman"/>
          <w:sz w:val="24"/>
          <w:szCs w:val="24"/>
          <w:lang w:val="en"/>
        </w:rPr>
        <w:t>of</w:t>
      </w:r>
      <w:r w:rsidR="0061653C" w:rsidRPr="0061653C">
        <w:rPr>
          <w:rFonts w:ascii="Times New Roman" w:eastAsia="Times New Roman" w:hAnsi="Times New Roman" w:cs="Times New Roman"/>
          <w:sz w:val="24"/>
          <w:szCs w:val="24"/>
          <w:lang w:val="en"/>
        </w:rPr>
        <w:t xml:space="preserve"> incorrect data.  </w:t>
      </w:r>
    </w:p>
    <w:sectPr w:rsidR="0061653C" w:rsidRPr="006165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42D1" w:rsidRDefault="007E42D1" w:rsidP="00450CFB">
      <w:pPr>
        <w:spacing w:after="0" w:line="240" w:lineRule="auto"/>
      </w:pPr>
      <w:r>
        <w:separator/>
      </w:r>
    </w:p>
  </w:endnote>
  <w:endnote w:type="continuationSeparator" w:id="0">
    <w:p w:rsidR="007E42D1" w:rsidRDefault="007E42D1" w:rsidP="00450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42D1" w:rsidRDefault="007E42D1" w:rsidP="00450CFB">
      <w:pPr>
        <w:spacing w:after="0" w:line="240" w:lineRule="auto"/>
      </w:pPr>
      <w:r>
        <w:separator/>
      </w:r>
    </w:p>
  </w:footnote>
  <w:footnote w:type="continuationSeparator" w:id="0">
    <w:p w:rsidR="007E42D1" w:rsidRDefault="007E42D1" w:rsidP="00450C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510213"/>
    <w:multiLevelType w:val="hybridMultilevel"/>
    <w:tmpl w:val="A4D2B7C8"/>
    <w:lvl w:ilvl="0" w:tplc="E3E20EBC">
      <w:start w:val="1"/>
      <w:numFmt w:val="bullet"/>
      <w:lvlText w:val="•"/>
      <w:lvlJc w:val="left"/>
      <w:pPr>
        <w:tabs>
          <w:tab w:val="num" w:pos="720"/>
        </w:tabs>
        <w:ind w:left="720" w:hanging="360"/>
      </w:pPr>
      <w:rPr>
        <w:rFonts w:ascii="Arial" w:hAnsi="Arial" w:hint="default"/>
      </w:rPr>
    </w:lvl>
    <w:lvl w:ilvl="1" w:tplc="81E6B440" w:tentative="1">
      <w:start w:val="1"/>
      <w:numFmt w:val="bullet"/>
      <w:lvlText w:val="•"/>
      <w:lvlJc w:val="left"/>
      <w:pPr>
        <w:tabs>
          <w:tab w:val="num" w:pos="1440"/>
        </w:tabs>
        <w:ind w:left="1440" w:hanging="360"/>
      </w:pPr>
      <w:rPr>
        <w:rFonts w:ascii="Arial" w:hAnsi="Arial" w:hint="default"/>
      </w:rPr>
    </w:lvl>
    <w:lvl w:ilvl="2" w:tplc="9A344D84">
      <w:start w:val="1"/>
      <w:numFmt w:val="bullet"/>
      <w:lvlText w:val="•"/>
      <w:lvlJc w:val="left"/>
      <w:pPr>
        <w:tabs>
          <w:tab w:val="num" w:pos="2160"/>
        </w:tabs>
        <w:ind w:left="2160" w:hanging="360"/>
      </w:pPr>
      <w:rPr>
        <w:rFonts w:ascii="Arial" w:hAnsi="Arial" w:hint="default"/>
      </w:rPr>
    </w:lvl>
    <w:lvl w:ilvl="3" w:tplc="566E4EC6" w:tentative="1">
      <w:start w:val="1"/>
      <w:numFmt w:val="bullet"/>
      <w:lvlText w:val="•"/>
      <w:lvlJc w:val="left"/>
      <w:pPr>
        <w:tabs>
          <w:tab w:val="num" w:pos="2880"/>
        </w:tabs>
        <w:ind w:left="2880" w:hanging="360"/>
      </w:pPr>
      <w:rPr>
        <w:rFonts w:ascii="Arial" w:hAnsi="Arial" w:hint="default"/>
      </w:rPr>
    </w:lvl>
    <w:lvl w:ilvl="4" w:tplc="60CCFB06" w:tentative="1">
      <w:start w:val="1"/>
      <w:numFmt w:val="bullet"/>
      <w:lvlText w:val="•"/>
      <w:lvlJc w:val="left"/>
      <w:pPr>
        <w:tabs>
          <w:tab w:val="num" w:pos="3600"/>
        </w:tabs>
        <w:ind w:left="3600" w:hanging="360"/>
      </w:pPr>
      <w:rPr>
        <w:rFonts w:ascii="Arial" w:hAnsi="Arial" w:hint="default"/>
      </w:rPr>
    </w:lvl>
    <w:lvl w:ilvl="5" w:tplc="ABA8E384" w:tentative="1">
      <w:start w:val="1"/>
      <w:numFmt w:val="bullet"/>
      <w:lvlText w:val="•"/>
      <w:lvlJc w:val="left"/>
      <w:pPr>
        <w:tabs>
          <w:tab w:val="num" w:pos="4320"/>
        </w:tabs>
        <w:ind w:left="4320" w:hanging="360"/>
      </w:pPr>
      <w:rPr>
        <w:rFonts w:ascii="Arial" w:hAnsi="Arial" w:hint="default"/>
      </w:rPr>
    </w:lvl>
    <w:lvl w:ilvl="6" w:tplc="C52827C6" w:tentative="1">
      <w:start w:val="1"/>
      <w:numFmt w:val="bullet"/>
      <w:lvlText w:val="•"/>
      <w:lvlJc w:val="left"/>
      <w:pPr>
        <w:tabs>
          <w:tab w:val="num" w:pos="5040"/>
        </w:tabs>
        <w:ind w:left="5040" w:hanging="360"/>
      </w:pPr>
      <w:rPr>
        <w:rFonts w:ascii="Arial" w:hAnsi="Arial" w:hint="default"/>
      </w:rPr>
    </w:lvl>
    <w:lvl w:ilvl="7" w:tplc="2BC6A4F0" w:tentative="1">
      <w:start w:val="1"/>
      <w:numFmt w:val="bullet"/>
      <w:lvlText w:val="•"/>
      <w:lvlJc w:val="left"/>
      <w:pPr>
        <w:tabs>
          <w:tab w:val="num" w:pos="5760"/>
        </w:tabs>
        <w:ind w:left="5760" w:hanging="360"/>
      </w:pPr>
      <w:rPr>
        <w:rFonts w:ascii="Arial" w:hAnsi="Arial" w:hint="default"/>
      </w:rPr>
    </w:lvl>
    <w:lvl w:ilvl="8" w:tplc="18A2461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4871920"/>
    <w:multiLevelType w:val="multilevel"/>
    <w:tmpl w:val="52D2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C73DC5"/>
    <w:multiLevelType w:val="hybridMultilevel"/>
    <w:tmpl w:val="C736F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DB1"/>
    <w:rsid w:val="00031A86"/>
    <w:rsid w:val="00094698"/>
    <w:rsid w:val="000D527C"/>
    <w:rsid w:val="00172EF2"/>
    <w:rsid w:val="00176F7F"/>
    <w:rsid w:val="00185FBA"/>
    <w:rsid w:val="001B5C9A"/>
    <w:rsid w:val="001B6F75"/>
    <w:rsid w:val="001C5001"/>
    <w:rsid w:val="00203107"/>
    <w:rsid w:val="00214F62"/>
    <w:rsid w:val="00261E49"/>
    <w:rsid w:val="002A7004"/>
    <w:rsid w:val="002B2194"/>
    <w:rsid w:val="002C6A0A"/>
    <w:rsid w:val="00314B5A"/>
    <w:rsid w:val="0039697B"/>
    <w:rsid w:val="003B1FAA"/>
    <w:rsid w:val="003C730B"/>
    <w:rsid w:val="003D1693"/>
    <w:rsid w:val="00450CFB"/>
    <w:rsid w:val="004C239E"/>
    <w:rsid w:val="00583E98"/>
    <w:rsid w:val="00594558"/>
    <w:rsid w:val="005D3C23"/>
    <w:rsid w:val="005D6418"/>
    <w:rsid w:val="005E6F18"/>
    <w:rsid w:val="00610B06"/>
    <w:rsid w:val="0061653C"/>
    <w:rsid w:val="0063442B"/>
    <w:rsid w:val="007020EC"/>
    <w:rsid w:val="00753AC5"/>
    <w:rsid w:val="00770143"/>
    <w:rsid w:val="00776205"/>
    <w:rsid w:val="007C614B"/>
    <w:rsid w:val="007E42D1"/>
    <w:rsid w:val="00816124"/>
    <w:rsid w:val="00821420"/>
    <w:rsid w:val="00876A8E"/>
    <w:rsid w:val="00882167"/>
    <w:rsid w:val="00883BF1"/>
    <w:rsid w:val="00890452"/>
    <w:rsid w:val="008A19EF"/>
    <w:rsid w:val="00927551"/>
    <w:rsid w:val="009E4E51"/>
    <w:rsid w:val="00A551E8"/>
    <w:rsid w:val="00A93070"/>
    <w:rsid w:val="00B03195"/>
    <w:rsid w:val="00B1325F"/>
    <w:rsid w:val="00B6491A"/>
    <w:rsid w:val="00B70497"/>
    <w:rsid w:val="00BA34EB"/>
    <w:rsid w:val="00C0080F"/>
    <w:rsid w:val="00C01DBB"/>
    <w:rsid w:val="00C0452B"/>
    <w:rsid w:val="00C14627"/>
    <w:rsid w:val="00C37E54"/>
    <w:rsid w:val="00C64B98"/>
    <w:rsid w:val="00C720C4"/>
    <w:rsid w:val="00C74EF9"/>
    <w:rsid w:val="00C83A8C"/>
    <w:rsid w:val="00C95669"/>
    <w:rsid w:val="00CE70B0"/>
    <w:rsid w:val="00D46E04"/>
    <w:rsid w:val="00D50271"/>
    <w:rsid w:val="00D825AE"/>
    <w:rsid w:val="00D82F4D"/>
    <w:rsid w:val="00D93DD4"/>
    <w:rsid w:val="00DB0D15"/>
    <w:rsid w:val="00DC0DFA"/>
    <w:rsid w:val="00E00386"/>
    <w:rsid w:val="00E0742E"/>
    <w:rsid w:val="00E94DB1"/>
    <w:rsid w:val="00F053CF"/>
    <w:rsid w:val="00F10BE0"/>
    <w:rsid w:val="00F151EE"/>
    <w:rsid w:val="00F41F3E"/>
    <w:rsid w:val="00FA2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E4C1F3-F5EF-45AA-974B-61396FCC0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0CFB"/>
    <w:rPr>
      <w:color w:val="0563C1" w:themeColor="hyperlink"/>
      <w:u w:val="single"/>
    </w:rPr>
  </w:style>
  <w:style w:type="paragraph" w:styleId="FootnoteText">
    <w:name w:val="footnote text"/>
    <w:basedOn w:val="Normal"/>
    <w:link w:val="FootnoteTextChar"/>
    <w:uiPriority w:val="99"/>
    <w:semiHidden/>
    <w:unhideWhenUsed/>
    <w:rsid w:val="00450CFB"/>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450CFB"/>
    <w:rPr>
      <w:rFonts w:eastAsiaTheme="minorEastAsia"/>
      <w:sz w:val="20"/>
      <w:szCs w:val="20"/>
    </w:rPr>
  </w:style>
  <w:style w:type="character" w:styleId="FootnoteReference">
    <w:name w:val="footnote reference"/>
    <w:basedOn w:val="DefaultParagraphFont"/>
    <w:uiPriority w:val="99"/>
    <w:semiHidden/>
    <w:unhideWhenUsed/>
    <w:rsid w:val="00450CFB"/>
    <w:rPr>
      <w:vertAlign w:val="superscript"/>
    </w:rPr>
  </w:style>
  <w:style w:type="paragraph" w:styleId="NormalWeb">
    <w:name w:val="Normal (Web)"/>
    <w:basedOn w:val="Normal"/>
    <w:uiPriority w:val="99"/>
    <w:semiHidden/>
    <w:unhideWhenUsed/>
    <w:rsid w:val="00172EF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72EF2"/>
    <w:pPr>
      <w:spacing w:after="0" w:line="240" w:lineRule="auto"/>
      <w:ind w:left="720"/>
      <w:contextualSpacing/>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rsid w:val="005E6F18"/>
    <w:pPr>
      <w:spacing w:line="240" w:lineRule="auto"/>
    </w:pPr>
    <w:rPr>
      <w:sz w:val="20"/>
      <w:szCs w:val="20"/>
    </w:rPr>
  </w:style>
  <w:style w:type="character" w:customStyle="1" w:styleId="CommentTextChar">
    <w:name w:val="Comment Text Char"/>
    <w:basedOn w:val="DefaultParagraphFont"/>
    <w:link w:val="CommentText"/>
    <w:uiPriority w:val="99"/>
    <w:rsid w:val="005E6F1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083693">
      <w:bodyDiv w:val="1"/>
      <w:marLeft w:val="0"/>
      <w:marRight w:val="0"/>
      <w:marTop w:val="0"/>
      <w:marBottom w:val="0"/>
      <w:divBdr>
        <w:top w:val="none" w:sz="0" w:space="0" w:color="auto"/>
        <w:left w:val="none" w:sz="0" w:space="0" w:color="auto"/>
        <w:bottom w:val="none" w:sz="0" w:space="0" w:color="auto"/>
        <w:right w:val="none" w:sz="0" w:space="0" w:color="auto"/>
      </w:divBdr>
    </w:div>
    <w:div w:id="1744522572">
      <w:bodyDiv w:val="1"/>
      <w:marLeft w:val="0"/>
      <w:marRight w:val="0"/>
      <w:marTop w:val="0"/>
      <w:marBottom w:val="0"/>
      <w:divBdr>
        <w:top w:val="none" w:sz="0" w:space="0" w:color="auto"/>
        <w:left w:val="none" w:sz="0" w:space="0" w:color="auto"/>
        <w:bottom w:val="none" w:sz="0" w:space="0" w:color="auto"/>
        <w:right w:val="none" w:sz="0" w:space="0" w:color="auto"/>
      </w:divBdr>
      <w:divsChild>
        <w:div w:id="1057052598">
          <w:marLeft w:val="2347"/>
          <w:marRight w:val="0"/>
          <w:marTop w:val="100"/>
          <w:marBottom w:val="0"/>
          <w:divBdr>
            <w:top w:val="none" w:sz="0" w:space="0" w:color="auto"/>
            <w:left w:val="none" w:sz="0" w:space="0" w:color="auto"/>
            <w:bottom w:val="none" w:sz="0" w:space="0" w:color="auto"/>
            <w:right w:val="none" w:sz="0" w:space="0" w:color="auto"/>
          </w:divBdr>
        </w:div>
        <w:div w:id="1269853215">
          <w:marLeft w:val="2347"/>
          <w:marRight w:val="0"/>
          <w:marTop w:val="100"/>
          <w:marBottom w:val="0"/>
          <w:divBdr>
            <w:top w:val="none" w:sz="0" w:space="0" w:color="auto"/>
            <w:left w:val="none" w:sz="0" w:space="0" w:color="auto"/>
            <w:bottom w:val="none" w:sz="0" w:space="0" w:color="auto"/>
            <w:right w:val="none" w:sz="0" w:space="0" w:color="auto"/>
          </w:divBdr>
        </w:div>
        <w:div w:id="1526214365">
          <w:marLeft w:val="2347"/>
          <w:marRight w:val="0"/>
          <w:marTop w:val="100"/>
          <w:marBottom w:val="0"/>
          <w:divBdr>
            <w:top w:val="none" w:sz="0" w:space="0" w:color="auto"/>
            <w:left w:val="none" w:sz="0" w:space="0" w:color="auto"/>
            <w:bottom w:val="none" w:sz="0" w:space="0" w:color="auto"/>
            <w:right w:val="none" w:sz="0" w:space="0" w:color="auto"/>
          </w:divBdr>
        </w:div>
      </w:divsChild>
    </w:div>
    <w:div w:id="1917325058">
      <w:bodyDiv w:val="1"/>
      <w:marLeft w:val="0"/>
      <w:marRight w:val="0"/>
      <w:marTop w:val="0"/>
      <w:marBottom w:val="0"/>
      <w:divBdr>
        <w:top w:val="none" w:sz="0" w:space="0" w:color="auto"/>
        <w:left w:val="none" w:sz="0" w:space="0" w:color="auto"/>
        <w:bottom w:val="none" w:sz="0" w:space="0" w:color="auto"/>
        <w:right w:val="none" w:sz="0" w:space="0" w:color="auto"/>
      </w:divBdr>
    </w:div>
    <w:div w:id="2132673645">
      <w:bodyDiv w:val="1"/>
      <w:marLeft w:val="0"/>
      <w:marRight w:val="0"/>
      <w:marTop w:val="0"/>
      <w:marBottom w:val="0"/>
      <w:divBdr>
        <w:top w:val="none" w:sz="0" w:space="0" w:color="auto"/>
        <w:left w:val="none" w:sz="0" w:space="0" w:color="auto"/>
        <w:bottom w:val="none" w:sz="0" w:space="0" w:color="auto"/>
        <w:right w:val="none" w:sz="0" w:space="0" w:color="auto"/>
      </w:divBdr>
      <w:divsChild>
        <w:div w:id="485320718">
          <w:marLeft w:val="0"/>
          <w:marRight w:val="0"/>
          <w:marTop w:val="0"/>
          <w:marBottom w:val="0"/>
          <w:divBdr>
            <w:top w:val="none" w:sz="0" w:space="0" w:color="auto"/>
            <w:left w:val="none" w:sz="0" w:space="0" w:color="auto"/>
            <w:bottom w:val="none" w:sz="0" w:space="0" w:color="auto"/>
            <w:right w:val="none" w:sz="0" w:space="0" w:color="auto"/>
          </w:divBdr>
          <w:divsChild>
            <w:div w:id="1257834834">
              <w:marLeft w:val="0"/>
              <w:marRight w:val="0"/>
              <w:marTop w:val="0"/>
              <w:marBottom w:val="0"/>
              <w:divBdr>
                <w:top w:val="none" w:sz="0" w:space="0" w:color="auto"/>
                <w:left w:val="none" w:sz="0" w:space="0" w:color="auto"/>
                <w:bottom w:val="none" w:sz="0" w:space="0" w:color="auto"/>
                <w:right w:val="none" w:sz="0" w:space="0" w:color="auto"/>
              </w:divBdr>
              <w:divsChild>
                <w:div w:id="44449722">
                  <w:marLeft w:val="0"/>
                  <w:marRight w:val="0"/>
                  <w:marTop w:val="0"/>
                  <w:marBottom w:val="0"/>
                  <w:divBdr>
                    <w:top w:val="none" w:sz="0" w:space="0" w:color="auto"/>
                    <w:left w:val="none" w:sz="0" w:space="0" w:color="auto"/>
                    <w:bottom w:val="none" w:sz="0" w:space="0" w:color="auto"/>
                    <w:right w:val="none" w:sz="0" w:space="0" w:color="auto"/>
                  </w:divBdr>
                  <w:divsChild>
                    <w:div w:id="1854418817">
                      <w:marLeft w:val="0"/>
                      <w:marRight w:val="0"/>
                      <w:marTop w:val="0"/>
                      <w:marBottom w:val="0"/>
                      <w:divBdr>
                        <w:top w:val="none" w:sz="0" w:space="0" w:color="auto"/>
                        <w:left w:val="none" w:sz="0" w:space="0" w:color="auto"/>
                        <w:bottom w:val="none" w:sz="0" w:space="0" w:color="auto"/>
                        <w:right w:val="none" w:sz="0" w:space="0" w:color="auto"/>
                      </w:divBdr>
                      <w:divsChild>
                        <w:div w:id="7224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785</TotalTime>
  <Pages>1</Pages>
  <Words>1320</Words>
  <Characters>7527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AORN</Company>
  <LinksUpToDate>false</LinksUpToDate>
  <CharactersWithSpaces>8830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Downing</dc:creator>
  <cp:keywords/>
  <dc:description/>
  <cp:lastModifiedBy>Denise Downing</cp:lastModifiedBy>
  <cp:revision>22</cp:revision>
  <dcterms:created xsi:type="dcterms:W3CDTF">2016-07-29T23:22:00Z</dcterms:created>
  <dcterms:modified xsi:type="dcterms:W3CDTF">2016-09-28T00:19:00Z</dcterms:modified>
</cp:coreProperties>
</file>