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77777777" w:rsidR="00CF283F" w:rsidRPr="003651D9" w:rsidRDefault="00CF283F" w:rsidP="00D05B7C">
      <w:pPr>
        <w:pStyle w:val="Corpotesto"/>
        <w:jc w:val="center"/>
        <w:rPr>
          <w:b/>
          <w:bCs/>
          <w:sz w:val="28"/>
          <w:szCs w:val="28"/>
        </w:rPr>
      </w:pPr>
      <w:r w:rsidRPr="003651D9">
        <w:rPr>
          <w:b/>
          <w:bCs/>
          <w:sz w:val="28"/>
          <w:szCs w:val="28"/>
        </w:rPr>
        <w:t>Integrating the Healthcare Enterprise</w:t>
      </w:r>
    </w:p>
    <w:p w14:paraId="6D0B9065" w14:textId="77777777" w:rsidR="00CF283F" w:rsidRPr="003651D9" w:rsidRDefault="00CF283F" w:rsidP="00663624">
      <w:pPr>
        <w:pStyle w:val="Corpotesto"/>
      </w:pPr>
    </w:p>
    <w:p w14:paraId="6FAF61A8" w14:textId="77777777" w:rsidR="00CF283F" w:rsidRPr="003651D9" w:rsidRDefault="001B2C6E" w:rsidP="003D24EE">
      <w:pPr>
        <w:pStyle w:val="Corpotesto"/>
        <w:jc w:val="center"/>
      </w:pPr>
      <w:r>
        <w:rPr>
          <w:noProof/>
          <w:lang w:val="it-IT" w:eastAsia="it-IT"/>
        </w:rPr>
        <w:pict w14:anchorId="20AFC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i1025" type="#_x0000_t75" style="width:129.6pt;height:66pt;visibility:visible">
            <v:imagedata r:id="rId8" o:title=""/>
          </v:shape>
        </w:pict>
      </w:r>
    </w:p>
    <w:p w14:paraId="36426AAF" w14:textId="77777777" w:rsidR="00CF283F" w:rsidRPr="003651D9" w:rsidRDefault="00CF283F" w:rsidP="000807AC">
      <w:pPr>
        <w:pStyle w:val="Corpotesto"/>
      </w:pPr>
    </w:p>
    <w:p w14:paraId="2D0390C5" w14:textId="77777777" w:rsidR="007400C4" w:rsidRPr="003651D9" w:rsidRDefault="007400C4" w:rsidP="00663624">
      <w:pPr>
        <w:pStyle w:val="Corpotesto"/>
      </w:pPr>
    </w:p>
    <w:p w14:paraId="7CD59D32" w14:textId="3BF49E84" w:rsidR="00482DC2" w:rsidRPr="00613122" w:rsidRDefault="00CF283F" w:rsidP="000807AC">
      <w:pPr>
        <w:pStyle w:val="Corpotesto"/>
        <w:jc w:val="center"/>
        <w:rPr>
          <w:b/>
          <w:sz w:val="44"/>
          <w:szCs w:val="44"/>
        </w:rPr>
      </w:pPr>
      <w:r w:rsidRPr="00613122">
        <w:rPr>
          <w:b/>
          <w:sz w:val="44"/>
          <w:szCs w:val="44"/>
        </w:rPr>
        <w:t xml:space="preserve">IHE </w:t>
      </w:r>
      <w:r w:rsidR="009748AC" w:rsidRPr="00262CE3">
        <w:rPr>
          <w:b/>
          <w:sz w:val="44"/>
          <w:szCs w:val="44"/>
          <w:highlight w:val="yellow"/>
        </w:rPr>
        <w:t>ITI/</w:t>
      </w:r>
      <w:r w:rsidR="00D243DB" w:rsidRPr="00262CE3">
        <w:rPr>
          <w:b/>
          <w:sz w:val="44"/>
          <w:szCs w:val="44"/>
          <w:highlight w:val="yellow"/>
        </w:rPr>
        <w:t>PCC</w:t>
      </w:r>
    </w:p>
    <w:p w14:paraId="29FC79E2" w14:textId="77777777" w:rsidR="00B15D8F" w:rsidRPr="00613122" w:rsidRDefault="00CF283F" w:rsidP="000807AC">
      <w:pPr>
        <w:pStyle w:val="Corpotesto"/>
        <w:jc w:val="center"/>
        <w:rPr>
          <w:b/>
          <w:sz w:val="44"/>
          <w:szCs w:val="44"/>
        </w:rPr>
      </w:pPr>
      <w:r w:rsidRPr="00613122">
        <w:rPr>
          <w:b/>
          <w:sz w:val="44"/>
          <w:szCs w:val="44"/>
        </w:rPr>
        <w:t>Technical Framework</w:t>
      </w:r>
      <w:r w:rsidR="00B4798B" w:rsidRPr="00613122">
        <w:rPr>
          <w:b/>
          <w:sz w:val="44"/>
          <w:szCs w:val="44"/>
        </w:rPr>
        <w:t xml:space="preserve"> </w:t>
      </w:r>
      <w:r w:rsidRPr="00613122">
        <w:rPr>
          <w:b/>
          <w:sz w:val="44"/>
          <w:szCs w:val="44"/>
        </w:rPr>
        <w:t>Supplement</w:t>
      </w:r>
    </w:p>
    <w:p w14:paraId="55DC8A2C" w14:textId="77777777" w:rsidR="00CF283F" w:rsidRPr="00613122" w:rsidRDefault="00CF283F" w:rsidP="000807AC">
      <w:pPr>
        <w:pStyle w:val="Corpotesto"/>
      </w:pPr>
    </w:p>
    <w:p w14:paraId="08ADA73C" w14:textId="77777777" w:rsidR="00656A6B" w:rsidRPr="00613122" w:rsidRDefault="00656A6B" w:rsidP="000807AC">
      <w:pPr>
        <w:pStyle w:val="Corpotesto"/>
      </w:pPr>
    </w:p>
    <w:p w14:paraId="08F555D5" w14:textId="77777777" w:rsidR="00CF283F" w:rsidRPr="003651D9" w:rsidRDefault="00D243DB" w:rsidP="00663624">
      <w:pPr>
        <w:jc w:val="center"/>
        <w:rPr>
          <w:b/>
          <w:sz w:val="44"/>
          <w:szCs w:val="44"/>
        </w:rPr>
      </w:pPr>
      <w:r w:rsidRPr="00613122">
        <w:rPr>
          <w:b/>
          <w:sz w:val="44"/>
          <w:szCs w:val="44"/>
        </w:rPr>
        <w:t>Q</w:t>
      </w:r>
      <w:r w:rsidR="00766E6E" w:rsidRPr="00613122">
        <w:rPr>
          <w:b/>
          <w:sz w:val="44"/>
          <w:szCs w:val="44"/>
        </w:rPr>
        <w:t>uery for Existing Data</w:t>
      </w:r>
      <w:r w:rsidRPr="00613122">
        <w:rPr>
          <w:b/>
          <w:sz w:val="44"/>
          <w:szCs w:val="44"/>
        </w:rPr>
        <w:t xml:space="preserve"> for Mobile</w:t>
      </w:r>
      <w:r w:rsidR="000F613A" w:rsidRPr="00613122">
        <w:rPr>
          <w:b/>
          <w:sz w:val="44"/>
          <w:szCs w:val="44"/>
        </w:rPr>
        <w:t xml:space="preserve"> </w:t>
      </w:r>
      <w:r w:rsidR="00CF283F" w:rsidRPr="00613122">
        <w:rPr>
          <w:b/>
          <w:sz w:val="44"/>
          <w:szCs w:val="44"/>
        </w:rPr>
        <w:br/>
        <w:t>(</w:t>
      </w:r>
      <w:r w:rsidRPr="00613122">
        <w:rPr>
          <w:b/>
          <w:sz w:val="44"/>
          <w:szCs w:val="44"/>
        </w:rPr>
        <w:t>QEDm</w:t>
      </w:r>
      <w:r w:rsidR="00CF283F" w:rsidRPr="00613122">
        <w:rPr>
          <w:b/>
          <w:sz w:val="44"/>
          <w:szCs w:val="44"/>
        </w:rPr>
        <w:t>)</w:t>
      </w:r>
    </w:p>
    <w:p w14:paraId="46EA8639" w14:textId="77777777" w:rsidR="00CF283F" w:rsidRPr="003651D9" w:rsidRDefault="00CF283F" w:rsidP="000125FF">
      <w:pPr>
        <w:pStyle w:val="Corpotesto"/>
      </w:pPr>
    </w:p>
    <w:p w14:paraId="2E2C1B3D" w14:textId="77777777" w:rsidR="007400C4" w:rsidRPr="003651D9" w:rsidRDefault="007400C4" w:rsidP="000125FF">
      <w:pPr>
        <w:pStyle w:val="Corpotesto"/>
      </w:pPr>
    </w:p>
    <w:p w14:paraId="6D1DC787" w14:textId="77777777" w:rsidR="00C1037F" w:rsidRPr="003651D9" w:rsidRDefault="00C1037F" w:rsidP="000125FF">
      <w:pPr>
        <w:pStyle w:val="Corpotesto"/>
      </w:pPr>
    </w:p>
    <w:p w14:paraId="2A7C741D" w14:textId="77777777"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14:paraId="037F4FEF" w14:textId="77777777" w:rsidR="009D125C" w:rsidRDefault="009D125C">
      <w:pPr>
        <w:pStyle w:val="Corpotesto"/>
      </w:pPr>
    </w:p>
    <w:p w14:paraId="462A3DAB" w14:textId="77777777" w:rsidR="005D65F3" w:rsidRDefault="005D65F3">
      <w:pPr>
        <w:pStyle w:val="Corpotesto"/>
      </w:pPr>
    </w:p>
    <w:p w14:paraId="5D8CABA6" w14:textId="77777777" w:rsidR="00F51B97" w:rsidRDefault="00F51B97">
      <w:pPr>
        <w:pStyle w:val="Corpotesto"/>
      </w:pPr>
    </w:p>
    <w:p w14:paraId="78A1FA09" w14:textId="77777777" w:rsidR="000A27A0" w:rsidRPr="003651D9" w:rsidRDefault="000A27A0">
      <w:pPr>
        <w:pStyle w:val="Corpotesto"/>
      </w:pPr>
    </w:p>
    <w:p w14:paraId="79021956" w14:textId="77777777" w:rsidR="009D125C" w:rsidRPr="003651D9" w:rsidRDefault="009D125C">
      <w:pPr>
        <w:pStyle w:val="Corpotesto"/>
      </w:pPr>
    </w:p>
    <w:p w14:paraId="6092F200" w14:textId="77777777" w:rsidR="00A910E1" w:rsidRPr="003651D9" w:rsidRDefault="00A910E1" w:rsidP="00AC7C88">
      <w:pPr>
        <w:pStyle w:val="Corpotesto"/>
      </w:pPr>
      <w:r w:rsidRPr="003651D9">
        <w:t>Date:</w:t>
      </w:r>
      <w:r w:rsidRPr="003651D9">
        <w:tab/>
      </w:r>
      <w:r w:rsidRPr="003651D9">
        <w:tab/>
      </w:r>
      <w:r w:rsidRPr="00D243DB">
        <w:rPr>
          <w:highlight w:val="yellow"/>
        </w:rPr>
        <w:t>&lt;</w:t>
      </w:r>
      <w:r w:rsidR="00BC7584" w:rsidRPr="00D243DB">
        <w:rPr>
          <w:highlight w:val="yellow"/>
        </w:rPr>
        <w:t>Month</w:t>
      </w:r>
      <w:r w:rsidRPr="00D243DB">
        <w:rPr>
          <w:highlight w:val="yellow"/>
        </w:rPr>
        <w:t xml:space="preserve"> </w:t>
      </w:r>
      <w:r w:rsidR="009D125C" w:rsidRPr="00D243DB">
        <w:rPr>
          <w:highlight w:val="yellow"/>
        </w:rPr>
        <w:t>xx</w:t>
      </w:r>
      <w:r w:rsidR="004F5211" w:rsidRPr="00D243DB">
        <w:rPr>
          <w:highlight w:val="yellow"/>
        </w:rPr>
        <w:t>, 20</w:t>
      </w:r>
      <w:r w:rsidR="009D125C" w:rsidRPr="00D243DB">
        <w:rPr>
          <w:highlight w:val="yellow"/>
        </w:rPr>
        <w:t>xx</w:t>
      </w:r>
      <w:r w:rsidRPr="00D243DB">
        <w:rPr>
          <w:highlight w:val="yellow"/>
        </w:rPr>
        <w:t>&gt;</w:t>
      </w:r>
    </w:p>
    <w:p w14:paraId="005ACA49" w14:textId="77777777" w:rsidR="00D243DB" w:rsidRDefault="00D243DB" w:rsidP="00D243DB">
      <w:pPr>
        <w:pStyle w:val="Corpotesto"/>
      </w:pPr>
      <w:r>
        <w:t>Author:</w:t>
      </w:r>
      <w:r>
        <w:tab/>
        <w:t xml:space="preserve">IHE </w:t>
      </w:r>
      <w:r w:rsidR="009748AC" w:rsidRPr="00262CE3">
        <w:rPr>
          <w:highlight w:val="yellow"/>
        </w:rPr>
        <w:t>ITI</w:t>
      </w:r>
      <w:r w:rsidR="00287DDB" w:rsidRPr="00262CE3">
        <w:rPr>
          <w:highlight w:val="yellow"/>
        </w:rPr>
        <w:t>/PCC</w:t>
      </w:r>
      <w:r>
        <w:t xml:space="preserve"> Technical Committee</w:t>
      </w:r>
    </w:p>
    <w:p w14:paraId="360F15A8" w14:textId="77777777" w:rsidR="00D243DB" w:rsidRDefault="00D243DB" w:rsidP="00D243DB">
      <w:pPr>
        <w:pStyle w:val="Corpotesto"/>
      </w:pPr>
      <w:r>
        <w:t>Email:</w:t>
      </w:r>
      <w:r>
        <w:tab/>
      </w:r>
      <w:r>
        <w:tab/>
      </w:r>
      <w:hyperlink r:id="rId9" w:history="1">
        <w:r w:rsidR="00287DDB" w:rsidRPr="00262CE3">
          <w:rPr>
            <w:rStyle w:val="Collegamentoipertestuale"/>
            <w:highlight w:val="yellow"/>
          </w:rPr>
          <w:t>pcc@ihe.net</w:t>
        </w:r>
      </w:hyperlink>
      <w:r w:rsidR="00287DDB" w:rsidRPr="00262CE3">
        <w:rPr>
          <w:highlight w:val="yellow"/>
        </w:rPr>
        <w:t xml:space="preserve">, </w:t>
      </w:r>
      <w:hyperlink r:id="rId10" w:history="1">
        <w:r w:rsidR="000D455A" w:rsidRPr="00262CE3">
          <w:rPr>
            <w:rStyle w:val="Collegamentoipertestuale"/>
            <w:highlight w:val="yellow"/>
          </w:rPr>
          <w:t>iti@ihe.net</w:t>
        </w:r>
      </w:hyperlink>
    </w:p>
    <w:p w14:paraId="5567F116" w14:textId="6F44C6DD" w:rsidR="00CF283F" w:rsidRPr="003651D9" w:rsidRDefault="00D243DB" w:rsidP="008A21FC">
      <w:pPr>
        <w:pStyle w:val="AuthorInstructions"/>
      </w:pPr>
      <w:r w:rsidRPr="003651D9">
        <w:t xml:space="preserve"> </w:t>
      </w:r>
      <w:r w:rsidR="009D125C" w:rsidRPr="003651D9">
        <w:br w:type="page"/>
      </w:r>
      <w:r w:rsidR="00A875FF" w:rsidRPr="003651D9">
        <w:rPr>
          <w:rFonts w:ascii="Arial" w:hAnsi="Arial"/>
          <w:b/>
          <w:kern w:val="28"/>
          <w:sz w:val="28"/>
        </w:rPr>
        <w:lastRenderedPageBreak/>
        <w:t>Foreword</w:t>
      </w:r>
    </w:p>
    <w:p w14:paraId="0F98AAF8" w14:textId="77777777" w:rsidR="00482DC2" w:rsidRPr="003651D9" w:rsidRDefault="00CF283F" w:rsidP="00147F29">
      <w:pPr>
        <w:pStyle w:val="Corpotesto"/>
      </w:pPr>
      <w:r w:rsidRPr="003651D9">
        <w:t xml:space="preserve">This </w:t>
      </w:r>
      <w:r w:rsidR="00482DC2" w:rsidRPr="003651D9">
        <w:t xml:space="preserve">is a </w:t>
      </w:r>
      <w:r w:rsidRPr="003651D9">
        <w:t xml:space="preserve">supplement to the IHE </w:t>
      </w:r>
      <w:r w:rsidR="004C2696">
        <w:t>PCC</w:t>
      </w:r>
      <w:r w:rsidRPr="003651D9">
        <w:t xml:space="preserve"> Technical Framework </w:t>
      </w:r>
      <w:r w:rsidR="00482DC2" w:rsidRPr="001B6E60">
        <w:rPr>
          <w:highlight w:val="yellow"/>
        </w:rPr>
        <w:t>&lt;</w:t>
      </w:r>
      <w:r w:rsidRPr="001B6E60">
        <w:rPr>
          <w:highlight w:val="yellow"/>
        </w:rPr>
        <w:t>V</w:t>
      </w:r>
      <w:r w:rsidR="009813A1" w:rsidRPr="001B6E60">
        <w:rPr>
          <w:highlight w:val="yellow"/>
        </w:rPr>
        <w:t>X.X</w:t>
      </w:r>
      <w:r w:rsidRPr="001B6E60">
        <w:rPr>
          <w:highlight w:val="yellow"/>
        </w:rPr>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14:paraId="6EE394A1" w14:textId="77777777" w:rsidR="006263EA" w:rsidRPr="003651D9" w:rsidRDefault="00CC0A62" w:rsidP="00147F29">
      <w:pPr>
        <w:pStyle w:val="Corpotesto"/>
      </w:pPr>
      <w:r w:rsidRPr="003651D9">
        <w:t>This</w:t>
      </w:r>
      <w:r w:rsidR="00510062" w:rsidRPr="003651D9">
        <w:t xml:space="preserve"> supplement </w:t>
      </w:r>
      <w:r w:rsidR="004F5211" w:rsidRPr="003651D9">
        <w:t xml:space="preserve">is published </w:t>
      </w:r>
      <w:r w:rsidR="007773C8" w:rsidRPr="003651D9">
        <w:t xml:space="preserve">on </w:t>
      </w:r>
      <w:r w:rsidR="007773C8" w:rsidRPr="001B6E60">
        <w:rPr>
          <w:highlight w:val="yellow"/>
        </w:rPr>
        <w:t>&lt;</w:t>
      </w:r>
      <w:r w:rsidR="004F5211" w:rsidRPr="001B6E60">
        <w:rPr>
          <w:highlight w:val="yellow"/>
        </w:rPr>
        <w:t>Month XX, 201x&gt;</w:t>
      </w:r>
      <w:r w:rsidR="004F5211" w:rsidRPr="003651D9">
        <w:t xml:space="preserve">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1" w:history="1">
        <w:r w:rsidR="007773C8" w:rsidRPr="003651D9">
          <w:rPr>
            <w:rStyle w:val="Collegamentoipertestuale"/>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received by </w:t>
      </w:r>
      <w:r w:rsidR="00510062" w:rsidRPr="00601E31">
        <w:rPr>
          <w:highlight w:val="yellow"/>
        </w:rPr>
        <w:t>&lt;Month XX, 201X&gt;.</w:t>
      </w:r>
      <w:r w:rsidR="00510062" w:rsidRPr="003651D9">
        <w:t xml:space="preserve"> </w:t>
      </w:r>
    </w:p>
    <w:p w14:paraId="2BC9C898" w14:textId="77777777" w:rsidR="00AC7C88" w:rsidRPr="003651D9" w:rsidRDefault="00AC7C88" w:rsidP="00AC7C88">
      <w:pPr>
        <w:pStyle w:val="Corpotesto"/>
      </w:pPr>
      <w:r w:rsidRPr="003651D9">
        <w:t>This supplement describes changes to the existing technical framework documents</w:t>
      </w:r>
      <w:r w:rsidR="000717A7" w:rsidRPr="003651D9">
        <w:t>.</w:t>
      </w:r>
      <w:r w:rsidRPr="003651D9">
        <w:t xml:space="preserve"> </w:t>
      </w:r>
    </w:p>
    <w:p w14:paraId="77213C77" w14:textId="77777777" w:rsidR="00BE5916" w:rsidRPr="003651D9" w:rsidRDefault="009C6269" w:rsidP="00663624">
      <w:pPr>
        <w:pStyle w:val="Corpotesto"/>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14:paraId="5119ABD9" w14:textId="77777777" w:rsidR="007A7BF7" w:rsidRPr="003651D9" w:rsidRDefault="000717A7" w:rsidP="007A7BF7">
      <w:pPr>
        <w:pStyle w:val="EditorInstructions"/>
      </w:pPr>
      <w:r w:rsidRPr="003651D9">
        <w:t>Amend s</w:t>
      </w:r>
      <w:r w:rsidR="007A7BF7" w:rsidRPr="003651D9">
        <w:t>ection X.X by the following:</w:t>
      </w:r>
    </w:p>
    <w:p w14:paraId="60E27F2B" w14:textId="77777777" w:rsidR="000717A7" w:rsidRPr="003651D9" w:rsidRDefault="000717A7" w:rsidP="000717A7">
      <w:pPr>
        <w:pStyle w:val="Corpotesto"/>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14:paraId="6C357E91" w14:textId="77777777" w:rsidR="005410F9" w:rsidRPr="003651D9" w:rsidRDefault="005410F9" w:rsidP="00BE5916">
      <w:pPr>
        <w:pStyle w:val="Corpotesto"/>
      </w:pPr>
    </w:p>
    <w:p w14:paraId="5B457ABC" w14:textId="77777777" w:rsidR="00BE5916" w:rsidRPr="003651D9" w:rsidRDefault="00BE5916" w:rsidP="00BE5916">
      <w:pPr>
        <w:pStyle w:val="Corpotesto"/>
      </w:pPr>
      <w:r w:rsidRPr="003651D9">
        <w:t xml:space="preserve">General information about IHE can be found at: </w:t>
      </w:r>
      <w:hyperlink r:id="rId12" w:history="1">
        <w:r w:rsidRPr="003651D9">
          <w:rPr>
            <w:rStyle w:val="Collegamentoipertestuale"/>
          </w:rPr>
          <w:t>www.ihe.net</w:t>
        </w:r>
      </w:hyperlink>
      <w:r w:rsidR="00625D23" w:rsidRPr="003651D9">
        <w:t>.</w:t>
      </w:r>
    </w:p>
    <w:p w14:paraId="13825418" w14:textId="77777777" w:rsidR="00BE5916" w:rsidRPr="003651D9" w:rsidRDefault="00BE5916" w:rsidP="00BE5916">
      <w:pPr>
        <w:pStyle w:val="Corpotesto"/>
      </w:pPr>
      <w:r w:rsidRPr="003651D9">
        <w:t xml:space="preserve">Information about the IHE </w:t>
      </w:r>
      <w:r w:rsidR="004C2696">
        <w:t>PCC</w:t>
      </w:r>
      <w:r w:rsidRPr="003651D9">
        <w:t xml:space="preserve"> </w:t>
      </w:r>
      <w:r w:rsidR="000F613A" w:rsidRPr="003651D9">
        <w:t xml:space="preserve">domain </w:t>
      </w:r>
      <w:r w:rsidR="00503AE1" w:rsidRPr="003651D9">
        <w:t>can</w:t>
      </w:r>
      <w:r w:rsidRPr="003651D9">
        <w:t xml:space="preserve"> be found at</w:t>
      </w:r>
      <w:r w:rsidR="00F0665F" w:rsidRPr="003651D9">
        <w:t xml:space="preserve">: </w:t>
      </w:r>
      <w:hyperlink r:id="rId13" w:history="1">
        <w:r w:rsidRPr="003651D9">
          <w:rPr>
            <w:rStyle w:val="Collegamentoipertestuale"/>
          </w:rPr>
          <w:t>http://www.ihe.net/Domains/index.cfm</w:t>
        </w:r>
      </w:hyperlink>
      <w:r w:rsidR="00625D23" w:rsidRPr="003651D9">
        <w:t>.</w:t>
      </w:r>
    </w:p>
    <w:p w14:paraId="09E0CF60" w14:textId="77777777" w:rsidR="00BE5916" w:rsidRPr="003651D9" w:rsidRDefault="00BE5916" w:rsidP="00BE5916">
      <w:pPr>
        <w:pStyle w:val="Corpotesto"/>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4" w:history="1">
        <w:r w:rsidRPr="003651D9">
          <w:rPr>
            <w:rStyle w:val="Collegamentoipertestuale"/>
          </w:rPr>
          <w:t>http://www.ihe.net/About/process.cfm</w:t>
        </w:r>
      </w:hyperlink>
      <w:r w:rsidRPr="003651D9">
        <w:t xml:space="preserve"> and </w:t>
      </w:r>
      <w:hyperlink r:id="rId15" w:history="1">
        <w:r w:rsidRPr="003651D9">
          <w:rPr>
            <w:rStyle w:val="Collegamentoipertestuale"/>
          </w:rPr>
          <w:t>http://www.ihe.net/profiles/index.cfm</w:t>
        </w:r>
      </w:hyperlink>
      <w:r w:rsidR="00625D23" w:rsidRPr="003651D9">
        <w:t>.</w:t>
      </w:r>
    </w:p>
    <w:p w14:paraId="10804143" w14:textId="77777777" w:rsidR="00625D23" w:rsidRPr="003651D9" w:rsidRDefault="00BE5916" w:rsidP="00BE5916">
      <w:pPr>
        <w:pStyle w:val="Corpotesto"/>
        <w:rPr>
          <w:i/>
        </w:rPr>
      </w:pPr>
      <w:r w:rsidRPr="003651D9">
        <w:t xml:space="preserve">The current version of </w:t>
      </w:r>
      <w:r w:rsidR="008F78D2" w:rsidRPr="003651D9">
        <w:t>the IHE</w:t>
      </w:r>
      <w:r w:rsidRPr="003651D9">
        <w:t xml:space="preserve"> </w:t>
      </w:r>
      <w:r w:rsidR="004C2696">
        <w:t xml:space="preserve">PCC </w:t>
      </w:r>
      <w:r w:rsidRPr="003651D9">
        <w:t xml:space="preserve">Technical Framework can be found at: </w:t>
      </w:r>
      <w:hyperlink r:id="rId16" w:history="1">
        <w:r w:rsidRPr="003651D9">
          <w:rPr>
            <w:rStyle w:val="Collegamentoipertestuale"/>
          </w:rPr>
          <w:t>http://www.ihe.net/Technical_Framework/index.cfm</w:t>
        </w:r>
      </w:hyperlink>
      <w:r w:rsidR="00625D23" w:rsidRPr="003651D9">
        <w:t>.</w:t>
      </w:r>
    </w:p>
    <w:p w14:paraId="23546156" w14:textId="77777777" w:rsidR="00BE5916" w:rsidRPr="003651D9" w:rsidRDefault="00BE5916" w:rsidP="000470A5">
      <w:pPr>
        <w:pStyle w:val="Corpotesto"/>
      </w:pPr>
    </w:p>
    <w:p w14:paraId="7726EA58" w14:textId="77777777" w:rsidR="00D85A7B" w:rsidRPr="003651D9" w:rsidRDefault="009813A1" w:rsidP="00597DB2">
      <w:pPr>
        <w:pStyle w:val="Titolosommario"/>
      </w:pPr>
      <w:r w:rsidRPr="003651D9">
        <w:br w:type="page"/>
      </w:r>
      <w:r w:rsidR="00D85A7B" w:rsidRPr="003651D9">
        <w:lastRenderedPageBreak/>
        <w:t>C</w:t>
      </w:r>
      <w:r w:rsidR="00060D78" w:rsidRPr="003651D9">
        <w:t>ONTENTS</w:t>
      </w:r>
    </w:p>
    <w:p w14:paraId="2AF92476" w14:textId="77777777" w:rsidR="004D69C3" w:rsidRPr="003651D9" w:rsidRDefault="004D69C3" w:rsidP="00597DB2"/>
    <w:p w14:paraId="0D491B13" w14:textId="29706884" w:rsidR="003913CA" w:rsidRPr="001704DE" w:rsidRDefault="00CF508D">
      <w:pPr>
        <w:pStyle w:val="Sommario2"/>
        <w:rPr>
          <w:rFonts w:ascii="Calibri" w:hAnsi="Calibri"/>
          <w:noProof/>
          <w:sz w:val="22"/>
          <w:szCs w:val="22"/>
          <w:lang w:val="it-IT" w:eastAsia="it-IT"/>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473643748" w:history="1">
        <w:r w:rsidR="003913CA" w:rsidRPr="00DD7565">
          <w:rPr>
            <w:rStyle w:val="Collegamentoipertestuale"/>
            <w:noProof/>
          </w:rPr>
          <w:t>Open Issues and Questions</w:t>
        </w:r>
        <w:r w:rsidR="003913CA">
          <w:rPr>
            <w:noProof/>
            <w:webHidden/>
          </w:rPr>
          <w:tab/>
        </w:r>
        <w:r w:rsidR="003913CA">
          <w:rPr>
            <w:noProof/>
            <w:webHidden/>
          </w:rPr>
          <w:fldChar w:fldCharType="begin"/>
        </w:r>
        <w:r w:rsidR="003913CA">
          <w:rPr>
            <w:noProof/>
            <w:webHidden/>
          </w:rPr>
          <w:instrText xml:space="preserve"> PAGEREF _Toc473643748 \h </w:instrText>
        </w:r>
        <w:r w:rsidR="003913CA">
          <w:rPr>
            <w:noProof/>
            <w:webHidden/>
          </w:rPr>
        </w:r>
        <w:r w:rsidR="003913CA">
          <w:rPr>
            <w:noProof/>
            <w:webHidden/>
          </w:rPr>
          <w:fldChar w:fldCharType="separate"/>
        </w:r>
        <w:r w:rsidR="003913CA">
          <w:rPr>
            <w:noProof/>
            <w:webHidden/>
          </w:rPr>
          <w:t>4</w:t>
        </w:r>
        <w:r w:rsidR="003913CA">
          <w:rPr>
            <w:noProof/>
            <w:webHidden/>
          </w:rPr>
          <w:fldChar w:fldCharType="end"/>
        </w:r>
      </w:hyperlink>
    </w:p>
    <w:p w14:paraId="48A0693D" w14:textId="10901967" w:rsidR="003913CA" w:rsidRPr="001704DE" w:rsidRDefault="00E31E08">
      <w:pPr>
        <w:pStyle w:val="Sommario2"/>
        <w:rPr>
          <w:rFonts w:ascii="Calibri" w:hAnsi="Calibri"/>
          <w:noProof/>
          <w:sz w:val="22"/>
          <w:szCs w:val="22"/>
          <w:lang w:val="it-IT" w:eastAsia="it-IT"/>
        </w:rPr>
      </w:pPr>
      <w:hyperlink w:anchor="_Toc473643749" w:history="1">
        <w:r w:rsidR="003913CA" w:rsidRPr="00DD7565">
          <w:rPr>
            <w:rStyle w:val="Collegamentoipertestuale"/>
            <w:noProof/>
          </w:rPr>
          <w:t>Closed Issues</w:t>
        </w:r>
        <w:r w:rsidR="003913CA">
          <w:rPr>
            <w:noProof/>
            <w:webHidden/>
          </w:rPr>
          <w:tab/>
        </w:r>
        <w:r w:rsidR="003913CA">
          <w:rPr>
            <w:noProof/>
            <w:webHidden/>
          </w:rPr>
          <w:fldChar w:fldCharType="begin"/>
        </w:r>
        <w:r w:rsidR="003913CA">
          <w:rPr>
            <w:noProof/>
            <w:webHidden/>
          </w:rPr>
          <w:instrText xml:space="preserve"> PAGEREF _Toc473643749 \h </w:instrText>
        </w:r>
        <w:r w:rsidR="003913CA">
          <w:rPr>
            <w:noProof/>
            <w:webHidden/>
          </w:rPr>
        </w:r>
        <w:r w:rsidR="003913CA">
          <w:rPr>
            <w:noProof/>
            <w:webHidden/>
          </w:rPr>
          <w:fldChar w:fldCharType="separate"/>
        </w:r>
        <w:r w:rsidR="003913CA">
          <w:rPr>
            <w:noProof/>
            <w:webHidden/>
          </w:rPr>
          <w:t>5</w:t>
        </w:r>
        <w:r w:rsidR="003913CA">
          <w:rPr>
            <w:noProof/>
            <w:webHidden/>
          </w:rPr>
          <w:fldChar w:fldCharType="end"/>
        </w:r>
      </w:hyperlink>
    </w:p>
    <w:p w14:paraId="4CF231FC" w14:textId="3A94DDB5" w:rsidR="003913CA" w:rsidRPr="001704DE" w:rsidRDefault="00E31E08">
      <w:pPr>
        <w:pStyle w:val="Sommario2"/>
        <w:rPr>
          <w:rFonts w:ascii="Calibri" w:hAnsi="Calibri"/>
          <w:noProof/>
          <w:sz w:val="22"/>
          <w:szCs w:val="22"/>
          <w:lang w:val="it-IT" w:eastAsia="it-IT"/>
        </w:rPr>
      </w:pPr>
      <w:hyperlink w:anchor="_Toc473643750" w:history="1">
        <w:r w:rsidR="003913CA" w:rsidRPr="00DD7565">
          <w:rPr>
            <w:rStyle w:val="Collegamentoipertestuale"/>
            <w:noProof/>
          </w:rPr>
          <w:t>Copyright Licenses</w:t>
        </w:r>
        <w:r w:rsidR="003913CA">
          <w:rPr>
            <w:noProof/>
            <w:webHidden/>
          </w:rPr>
          <w:tab/>
        </w:r>
        <w:r w:rsidR="003913CA">
          <w:rPr>
            <w:noProof/>
            <w:webHidden/>
          </w:rPr>
          <w:fldChar w:fldCharType="begin"/>
        </w:r>
        <w:r w:rsidR="003913CA">
          <w:rPr>
            <w:noProof/>
            <w:webHidden/>
          </w:rPr>
          <w:instrText xml:space="preserve"> PAGEREF _Toc473643750 \h </w:instrText>
        </w:r>
        <w:r w:rsidR="003913CA">
          <w:rPr>
            <w:noProof/>
            <w:webHidden/>
          </w:rPr>
        </w:r>
        <w:r w:rsidR="003913CA">
          <w:rPr>
            <w:noProof/>
            <w:webHidden/>
          </w:rPr>
          <w:fldChar w:fldCharType="separate"/>
        </w:r>
        <w:r w:rsidR="003913CA">
          <w:rPr>
            <w:noProof/>
            <w:webHidden/>
          </w:rPr>
          <w:t>7</w:t>
        </w:r>
        <w:r w:rsidR="003913CA">
          <w:rPr>
            <w:noProof/>
            <w:webHidden/>
          </w:rPr>
          <w:fldChar w:fldCharType="end"/>
        </w:r>
      </w:hyperlink>
    </w:p>
    <w:p w14:paraId="02746ED0" w14:textId="2B5911DD" w:rsidR="003913CA" w:rsidRPr="001704DE" w:rsidRDefault="00E31E08">
      <w:pPr>
        <w:pStyle w:val="Sommario2"/>
        <w:rPr>
          <w:rFonts w:ascii="Calibri" w:hAnsi="Calibri"/>
          <w:noProof/>
          <w:sz w:val="22"/>
          <w:szCs w:val="22"/>
          <w:lang w:val="it-IT" w:eastAsia="it-IT"/>
        </w:rPr>
      </w:pPr>
      <w:hyperlink w:anchor="_Toc473643751" w:history="1">
        <w:r w:rsidR="003913CA" w:rsidRPr="00DD7565">
          <w:rPr>
            <w:rStyle w:val="Collegamentoipertestuale"/>
            <w:noProof/>
          </w:rPr>
          <w:t>Classification of Information</w:t>
        </w:r>
        <w:r w:rsidR="003913CA">
          <w:rPr>
            <w:noProof/>
            <w:webHidden/>
          </w:rPr>
          <w:tab/>
        </w:r>
        <w:r w:rsidR="003913CA">
          <w:rPr>
            <w:noProof/>
            <w:webHidden/>
          </w:rPr>
          <w:fldChar w:fldCharType="begin"/>
        </w:r>
        <w:r w:rsidR="003913CA">
          <w:rPr>
            <w:noProof/>
            <w:webHidden/>
          </w:rPr>
          <w:instrText xml:space="preserve"> PAGEREF _Toc473643751 \h </w:instrText>
        </w:r>
        <w:r w:rsidR="003913CA">
          <w:rPr>
            <w:noProof/>
            <w:webHidden/>
          </w:rPr>
        </w:r>
        <w:r w:rsidR="003913CA">
          <w:rPr>
            <w:noProof/>
            <w:webHidden/>
          </w:rPr>
          <w:fldChar w:fldCharType="separate"/>
        </w:r>
        <w:r w:rsidR="003913CA">
          <w:rPr>
            <w:noProof/>
            <w:webHidden/>
          </w:rPr>
          <w:t>8</w:t>
        </w:r>
        <w:r w:rsidR="003913CA">
          <w:rPr>
            <w:noProof/>
            <w:webHidden/>
          </w:rPr>
          <w:fldChar w:fldCharType="end"/>
        </w:r>
      </w:hyperlink>
    </w:p>
    <w:p w14:paraId="47CBC202" w14:textId="30F50F28" w:rsidR="003913CA" w:rsidRPr="001704DE" w:rsidRDefault="00E31E08">
      <w:pPr>
        <w:pStyle w:val="Sommario2"/>
        <w:rPr>
          <w:rFonts w:ascii="Calibri" w:hAnsi="Calibri"/>
          <w:noProof/>
          <w:sz w:val="22"/>
          <w:szCs w:val="22"/>
          <w:lang w:val="it-IT" w:eastAsia="it-IT"/>
        </w:rPr>
      </w:pPr>
      <w:hyperlink w:anchor="_Toc473643752" w:history="1">
        <w:r w:rsidR="003913CA" w:rsidRPr="00DD7565">
          <w:rPr>
            <w:rStyle w:val="Collegamentoipertestuale"/>
            <w:noProof/>
          </w:rPr>
          <w:t>X.1 QEDm Actors, Transactions and Content Modules</w:t>
        </w:r>
        <w:r w:rsidR="003913CA">
          <w:rPr>
            <w:noProof/>
            <w:webHidden/>
          </w:rPr>
          <w:tab/>
        </w:r>
        <w:r w:rsidR="003913CA">
          <w:rPr>
            <w:noProof/>
            <w:webHidden/>
          </w:rPr>
          <w:fldChar w:fldCharType="begin"/>
        </w:r>
        <w:r w:rsidR="003913CA">
          <w:rPr>
            <w:noProof/>
            <w:webHidden/>
          </w:rPr>
          <w:instrText xml:space="preserve"> PAGEREF _Toc473643752 \h </w:instrText>
        </w:r>
        <w:r w:rsidR="003913CA">
          <w:rPr>
            <w:noProof/>
            <w:webHidden/>
          </w:rPr>
        </w:r>
        <w:r w:rsidR="003913CA">
          <w:rPr>
            <w:noProof/>
            <w:webHidden/>
          </w:rPr>
          <w:fldChar w:fldCharType="separate"/>
        </w:r>
        <w:r w:rsidR="003913CA">
          <w:rPr>
            <w:noProof/>
            <w:webHidden/>
          </w:rPr>
          <w:t>10</w:t>
        </w:r>
        <w:r w:rsidR="003913CA">
          <w:rPr>
            <w:noProof/>
            <w:webHidden/>
          </w:rPr>
          <w:fldChar w:fldCharType="end"/>
        </w:r>
      </w:hyperlink>
    </w:p>
    <w:p w14:paraId="6EDE9327" w14:textId="75CF8C06" w:rsidR="003913CA" w:rsidRPr="001704DE" w:rsidRDefault="00E31E08">
      <w:pPr>
        <w:pStyle w:val="Sommario3"/>
        <w:rPr>
          <w:rFonts w:ascii="Calibri" w:hAnsi="Calibri"/>
          <w:noProof/>
          <w:sz w:val="22"/>
          <w:szCs w:val="22"/>
          <w:lang w:val="it-IT" w:eastAsia="it-IT"/>
        </w:rPr>
      </w:pPr>
      <w:hyperlink w:anchor="_Toc473643753" w:history="1">
        <w:r w:rsidR="003913CA" w:rsidRPr="00DD7565">
          <w:rPr>
            <w:rStyle w:val="Collegamentoipertestuale"/>
            <w:noProof/>
          </w:rPr>
          <w:t>X.1.1 Actor Descriptions and Actor Profile Requirements</w:t>
        </w:r>
        <w:r w:rsidR="003913CA">
          <w:rPr>
            <w:noProof/>
            <w:webHidden/>
          </w:rPr>
          <w:tab/>
        </w:r>
        <w:r w:rsidR="003913CA">
          <w:rPr>
            <w:noProof/>
            <w:webHidden/>
          </w:rPr>
          <w:fldChar w:fldCharType="begin"/>
        </w:r>
        <w:r w:rsidR="003913CA">
          <w:rPr>
            <w:noProof/>
            <w:webHidden/>
          </w:rPr>
          <w:instrText xml:space="preserve"> PAGEREF _Toc473643753 \h </w:instrText>
        </w:r>
        <w:r w:rsidR="003913CA">
          <w:rPr>
            <w:noProof/>
            <w:webHidden/>
          </w:rPr>
        </w:r>
        <w:r w:rsidR="003913CA">
          <w:rPr>
            <w:noProof/>
            <w:webHidden/>
          </w:rPr>
          <w:fldChar w:fldCharType="separate"/>
        </w:r>
        <w:r w:rsidR="003913CA">
          <w:rPr>
            <w:noProof/>
            <w:webHidden/>
          </w:rPr>
          <w:t>11</w:t>
        </w:r>
        <w:r w:rsidR="003913CA">
          <w:rPr>
            <w:noProof/>
            <w:webHidden/>
          </w:rPr>
          <w:fldChar w:fldCharType="end"/>
        </w:r>
      </w:hyperlink>
    </w:p>
    <w:p w14:paraId="6BC03A7F" w14:textId="5A43543B" w:rsidR="003913CA" w:rsidRPr="001704DE" w:rsidRDefault="00E31E08">
      <w:pPr>
        <w:pStyle w:val="Sommario2"/>
        <w:rPr>
          <w:rFonts w:ascii="Calibri" w:hAnsi="Calibri"/>
          <w:noProof/>
          <w:sz w:val="22"/>
          <w:szCs w:val="22"/>
          <w:lang w:val="it-IT" w:eastAsia="it-IT"/>
        </w:rPr>
      </w:pPr>
      <w:hyperlink w:anchor="_Toc473643754" w:history="1">
        <w:r w:rsidR="003913CA" w:rsidRPr="00DD7565">
          <w:rPr>
            <w:rStyle w:val="Collegamentoipertestuale"/>
            <w:noProof/>
          </w:rPr>
          <w:t>X.2 QEDm Actor Options</w:t>
        </w:r>
        <w:r w:rsidR="003913CA">
          <w:rPr>
            <w:noProof/>
            <w:webHidden/>
          </w:rPr>
          <w:tab/>
        </w:r>
        <w:r w:rsidR="003913CA">
          <w:rPr>
            <w:noProof/>
            <w:webHidden/>
          </w:rPr>
          <w:fldChar w:fldCharType="begin"/>
        </w:r>
        <w:r w:rsidR="003913CA">
          <w:rPr>
            <w:noProof/>
            <w:webHidden/>
          </w:rPr>
          <w:instrText xml:space="preserve"> PAGEREF _Toc473643754 \h </w:instrText>
        </w:r>
        <w:r w:rsidR="003913CA">
          <w:rPr>
            <w:noProof/>
            <w:webHidden/>
          </w:rPr>
        </w:r>
        <w:r w:rsidR="003913CA">
          <w:rPr>
            <w:noProof/>
            <w:webHidden/>
          </w:rPr>
          <w:fldChar w:fldCharType="separate"/>
        </w:r>
        <w:r w:rsidR="003913CA">
          <w:rPr>
            <w:noProof/>
            <w:webHidden/>
          </w:rPr>
          <w:t>11</w:t>
        </w:r>
        <w:r w:rsidR="003913CA">
          <w:rPr>
            <w:noProof/>
            <w:webHidden/>
          </w:rPr>
          <w:fldChar w:fldCharType="end"/>
        </w:r>
      </w:hyperlink>
    </w:p>
    <w:p w14:paraId="489119BD" w14:textId="0D1A9E61" w:rsidR="003913CA" w:rsidRPr="001704DE" w:rsidRDefault="00E31E08">
      <w:pPr>
        <w:pStyle w:val="Sommario3"/>
        <w:rPr>
          <w:rFonts w:ascii="Calibri" w:hAnsi="Calibri"/>
          <w:noProof/>
          <w:sz w:val="22"/>
          <w:szCs w:val="22"/>
          <w:lang w:val="it-IT" w:eastAsia="it-IT"/>
        </w:rPr>
      </w:pPr>
      <w:hyperlink w:anchor="_Toc473643755" w:history="1">
        <w:r w:rsidR="003913CA" w:rsidRPr="00DD7565">
          <w:rPr>
            <w:rStyle w:val="Collegamentoipertestuale"/>
            <w:noProof/>
          </w:rPr>
          <w:t>X.2.1 Vital Signs Option for Clinical Data Consumer</w:t>
        </w:r>
        <w:r w:rsidR="003913CA">
          <w:rPr>
            <w:noProof/>
            <w:webHidden/>
          </w:rPr>
          <w:tab/>
        </w:r>
        <w:r w:rsidR="003913CA">
          <w:rPr>
            <w:noProof/>
            <w:webHidden/>
          </w:rPr>
          <w:fldChar w:fldCharType="begin"/>
        </w:r>
        <w:r w:rsidR="003913CA">
          <w:rPr>
            <w:noProof/>
            <w:webHidden/>
          </w:rPr>
          <w:instrText xml:space="preserve"> PAGEREF _Toc473643755 \h </w:instrText>
        </w:r>
        <w:r w:rsidR="003913CA">
          <w:rPr>
            <w:noProof/>
            <w:webHidden/>
          </w:rPr>
        </w:r>
        <w:r w:rsidR="003913CA">
          <w:rPr>
            <w:noProof/>
            <w:webHidden/>
          </w:rPr>
          <w:fldChar w:fldCharType="separate"/>
        </w:r>
        <w:r w:rsidR="003913CA">
          <w:rPr>
            <w:noProof/>
            <w:webHidden/>
          </w:rPr>
          <w:t>11</w:t>
        </w:r>
        <w:r w:rsidR="003913CA">
          <w:rPr>
            <w:noProof/>
            <w:webHidden/>
          </w:rPr>
          <w:fldChar w:fldCharType="end"/>
        </w:r>
      </w:hyperlink>
    </w:p>
    <w:p w14:paraId="01954E64" w14:textId="571B7A91" w:rsidR="003913CA" w:rsidRPr="001704DE" w:rsidRDefault="00E31E08">
      <w:pPr>
        <w:pStyle w:val="Sommario3"/>
        <w:rPr>
          <w:rFonts w:ascii="Calibri" w:hAnsi="Calibri"/>
          <w:noProof/>
          <w:sz w:val="22"/>
          <w:szCs w:val="22"/>
          <w:lang w:val="it-IT" w:eastAsia="it-IT"/>
        </w:rPr>
      </w:pPr>
      <w:hyperlink w:anchor="_Toc473643756" w:history="1">
        <w:r w:rsidR="003913CA" w:rsidRPr="00DD7565">
          <w:rPr>
            <w:rStyle w:val="Collegamentoipertestuale"/>
            <w:noProof/>
          </w:rPr>
          <w:t>X.2.2 Problems and Allergies Option for Clinical Data Consumer</w:t>
        </w:r>
        <w:r w:rsidR="003913CA">
          <w:rPr>
            <w:noProof/>
            <w:webHidden/>
          </w:rPr>
          <w:tab/>
        </w:r>
        <w:r w:rsidR="003913CA">
          <w:rPr>
            <w:noProof/>
            <w:webHidden/>
          </w:rPr>
          <w:fldChar w:fldCharType="begin"/>
        </w:r>
        <w:r w:rsidR="003913CA">
          <w:rPr>
            <w:noProof/>
            <w:webHidden/>
          </w:rPr>
          <w:instrText xml:space="preserve"> PAGEREF _Toc473643756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57ED06ED" w14:textId="0626D1CE" w:rsidR="003913CA" w:rsidRPr="001704DE" w:rsidRDefault="00E31E08">
      <w:pPr>
        <w:pStyle w:val="Sommario3"/>
        <w:rPr>
          <w:rFonts w:ascii="Calibri" w:hAnsi="Calibri"/>
          <w:noProof/>
          <w:sz w:val="22"/>
          <w:szCs w:val="22"/>
          <w:lang w:val="it-IT" w:eastAsia="it-IT"/>
        </w:rPr>
      </w:pPr>
      <w:hyperlink w:anchor="_Toc473643757" w:history="1">
        <w:r w:rsidR="003913CA" w:rsidRPr="00DD7565">
          <w:rPr>
            <w:rStyle w:val="Collegamentoipertestuale"/>
            <w:noProof/>
          </w:rPr>
          <w:t>X.2.3 Diagnostic Results Option for Clinical Data Consumer</w:t>
        </w:r>
        <w:r w:rsidR="003913CA">
          <w:rPr>
            <w:noProof/>
            <w:webHidden/>
          </w:rPr>
          <w:tab/>
        </w:r>
        <w:r w:rsidR="003913CA">
          <w:rPr>
            <w:noProof/>
            <w:webHidden/>
          </w:rPr>
          <w:fldChar w:fldCharType="begin"/>
        </w:r>
        <w:r w:rsidR="003913CA">
          <w:rPr>
            <w:noProof/>
            <w:webHidden/>
          </w:rPr>
          <w:instrText xml:space="preserve"> PAGEREF _Toc473643757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3B2F9F92" w14:textId="3767E58F" w:rsidR="003913CA" w:rsidRPr="001704DE" w:rsidRDefault="00E31E08">
      <w:pPr>
        <w:pStyle w:val="Sommario3"/>
        <w:rPr>
          <w:rFonts w:ascii="Calibri" w:hAnsi="Calibri"/>
          <w:noProof/>
          <w:sz w:val="22"/>
          <w:szCs w:val="22"/>
          <w:lang w:val="it-IT" w:eastAsia="it-IT"/>
        </w:rPr>
      </w:pPr>
      <w:hyperlink w:anchor="_Toc473643758" w:history="1">
        <w:r w:rsidR="003913CA" w:rsidRPr="00DD7565">
          <w:rPr>
            <w:rStyle w:val="Collegamentoipertestuale"/>
            <w:noProof/>
          </w:rPr>
          <w:t>X.2.4 Medications Option for Clinical Data Consumer</w:t>
        </w:r>
        <w:r w:rsidR="003913CA">
          <w:rPr>
            <w:noProof/>
            <w:webHidden/>
          </w:rPr>
          <w:tab/>
        </w:r>
        <w:r w:rsidR="003913CA">
          <w:rPr>
            <w:noProof/>
            <w:webHidden/>
          </w:rPr>
          <w:fldChar w:fldCharType="begin"/>
        </w:r>
        <w:r w:rsidR="003913CA">
          <w:rPr>
            <w:noProof/>
            <w:webHidden/>
          </w:rPr>
          <w:instrText xml:space="preserve"> PAGEREF _Toc473643758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2D097171" w14:textId="11BAF023" w:rsidR="003913CA" w:rsidRPr="001704DE" w:rsidRDefault="00E31E08">
      <w:pPr>
        <w:pStyle w:val="Sommario3"/>
        <w:rPr>
          <w:rFonts w:ascii="Calibri" w:hAnsi="Calibri"/>
          <w:noProof/>
          <w:sz w:val="22"/>
          <w:szCs w:val="22"/>
          <w:lang w:val="it-IT" w:eastAsia="it-IT"/>
        </w:rPr>
      </w:pPr>
      <w:hyperlink w:anchor="_Toc473643759" w:history="1">
        <w:r w:rsidR="003913CA" w:rsidRPr="00DD7565">
          <w:rPr>
            <w:rStyle w:val="Collegamentoipertestuale"/>
            <w:noProof/>
          </w:rPr>
          <w:t>X.2.5 Immunizations Option for Clinical Consumer</w:t>
        </w:r>
        <w:r w:rsidR="003913CA">
          <w:rPr>
            <w:noProof/>
            <w:webHidden/>
          </w:rPr>
          <w:tab/>
        </w:r>
        <w:r w:rsidR="003913CA">
          <w:rPr>
            <w:noProof/>
            <w:webHidden/>
          </w:rPr>
          <w:fldChar w:fldCharType="begin"/>
        </w:r>
        <w:r w:rsidR="003913CA">
          <w:rPr>
            <w:noProof/>
            <w:webHidden/>
          </w:rPr>
          <w:instrText xml:space="preserve"> PAGEREF _Toc473643759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5E51C7E0" w14:textId="176B1516" w:rsidR="003913CA" w:rsidRPr="001704DE" w:rsidRDefault="00E31E08">
      <w:pPr>
        <w:pStyle w:val="Sommario3"/>
        <w:rPr>
          <w:rFonts w:ascii="Calibri" w:hAnsi="Calibri"/>
          <w:noProof/>
          <w:sz w:val="22"/>
          <w:szCs w:val="22"/>
          <w:lang w:val="it-IT" w:eastAsia="it-IT"/>
        </w:rPr>
      </w:pPr>
      <w:hyperlink w:anchor="_Toc473643760" w:history="1">
        <w:r w:rsidR="003913CA" w:rsidRPr="00DD7565">
          <w:rPr>
            <w:rStyle w:val="Collegamentoipertestuale"/>
            <w:noProof/>
          </w:rPr>
          <w:t>X.2.6 Professional Services Option for Clinical Data Consumer</w:t>
        </w:r>
        <w:r w:rsidR="003913CA">
          <w:rPr>
            <w:noProof/>
            <w:webHidden/>
          </w:rPr>
          <w:tab/>
        </w:r>
        <w:r w:rsidR="003913CA">
          <w:rPr>
            <w:noProof/>
            <w:webHidden/>
          </w:rPr>
          <w:fldChar w:fldCharType="begin"/>
        </w:r>
        <w:r w:rsidR="003913CA">
          <w:rPr>
            <w:noProof/>
            <w:webHidden/>
          </w:rPr>
          <w:instrText xml:space="preserve"> PAGEREF _Toc473643760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026DD5B0" w14:textId="3D32ED4F" w:rsidR="003913CA" w:rsidRPr="001704DE" w:rsidRDefault="00E31E08">
      <w:pPr>
        <w:pStyle w:val="Sommario3"/>
        <w:rPr>
          <w:rFonts w:ascii="Calibri" w:hAnsi="Calibri"/>
          <w:noProof/>
          <w:sz w:val="22"/>
          <w:szCs w:val="22"/>
          <w:lang w:val="it-IT" w:eastAsia="it-IT"/>
        </w:rPr>
      </w:pPr>
      <w:hyperlink w:anchor="_Toc473643761" w:history="1">
        <w:r w:rsidR="003913CA" w:rsidRPr="00DD7565">
          <w:rPr>
            <w:rStyle w:val="Collegamentoipertestuale"/>
            <w:noProof/>
          </w:rPr>
          <w:t>X.2.1 Vital Signs Option for Clinical Data Source</w:t>
        </w:r>
        <w:r w:rsidR="003913CA">
          <w:rPr>
            <w:noProof/>
            <w:webHidden/>
          </w:rPr>
          <w:tab/>
        </w:r>
        <w:r w:rsidR="003913CA">
          <w:rPr>
            <w:noProof/>
            <w:webHidden/>
          </w:rPr>
          <w:fldChar w:fldCharType="begin"/>
        </w:r>
        <w:r w:rsidR="003913CA">
          <w:rPr>
            <w:noProof/>
            <w:webHidden/>
          </w:rPr>
          <w:instrText xml:space="preserve"> PAGEREF _Toc473643761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4AAB7756" w14:textId="496B45EF" w:rsidR="003913CA" w:rsidRPr="001704DE" w:rsidRDefault="00E31E08">
      <w:pPr>
        <w:pStyle w:val="Sommario3"/>
        <w:rPr>
          <w:rFonts w:ascii="Calibri" w:hAnsi="Calibri"/>
          <w:noProof/>
          <w:sz w:val="22"/>
          <w:szCs w:val="22"/>
          <w:lang w:val="it-IT" w:eastAsia="it-IT"/>
        </w:rPr>
      </w:pPr>
      <w:hyperlink w:anchor="_Toc473643762" w:history="1">
        <w:r w:rsidR="003913CA" w:rsidRPr="00DD7565">
          <w:rPr>
            <w:rStyle w:val="Collegamentoipertestuale"/>
            <w:noProof/>
          </w:rPr>
          <w:t>X.2.2 Problems and Allergies Option for Clinical Data Source</w:t>
        </w:r>
        <w:r w:rsidR="003913CA">
          <w:rPr>
            <w:noProof/>
            <w:webHidden/>
          </w:rPr>
          <w:tab/>
        </w:r>
        <w:r w:rsidR="003913CA">
          <w:rPr>
            <w:noProof/>
            <w:webHidden/>
          </w:rPr>
          <w:fldChar w:fldCharType="begin"/>
        </w:r>
        <w:r w:rsidR="003913CA">
          <w:rPr>
            <w:noProof/>
            <w:webHidden/>
          </w:rPr>
          <w:instrText xml:space="preserve"> PAGEREF _Toc473643762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2F0DF324" w14:textId="43F9175B" w:rsidR="003913CA" w:rsidRPr="001704DE" w:rsidRDefault="00E31E08">
      <w:pPr>
        <w:pStyle w:val="Sommario3"/>
        <w:rPr>
          <w:rFonts w:ascii="Calibri" w:hAnsi="Calibri"/>
          <w:noProof/>
          <w:sz w:val="22"/>
          <w:szCs w:val="22"/>
          <w:lang w:val="it-IT" w:eastAsia="it-IT"/>
        </w:rPr>
      </w:pPr>
      <w:hyperlink w:anchor="_Toc473643763" w:history="1">
        <w:r w:rsidR="003913CA" w:rsidRPr="00DD7565">
          <w:rPr>
            <w:rStyle w:val="Collegamentoipertestuale"/>
            <w:noProof/>
          </w:rPr>
          <w:t>X.2.3 Diagnostic Results Option for Clinical Data Source</w:t>
        </w:r>
        <w:r w:rsidR="003913CA">
          <w:rPr>
            <w:noProof/>
            <w:webHidden/>
          </w:rPr>
          <w:tab/>
        </w:r>
        <w:r w:rsidR="003913CA">
          <w:rPr>
            <w:noProof/>
            <w:webHidden/>
          </w:rPr>
          <w:fldChar w:fldCharType="begin"/>
        </w:r>
        <w:r w:rsidR="003913CA">
          <w:rPr>
            <w:noProof/>
            <w:webHidden/>
          </w:rPr>
          <w:instrText xml:space="preserve"> PAGEREF _Toc473643763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45356ED7" w14:textId="766E3F46" w:rsidR="003913CA" w:rsidRPr="001704DE" w:rsidRDefault="00E31E08">
      <w:pPr>
        <w:pStyle w:val="Sommario3"/>
        <w:rPr>
          <w:rFonts w:ascii="Calibri" w:hAnsi="Calibri"/>
          <w:noProof/>
          <w:sz w:val="22"/>
          <w:szCs w:val="22"/>
          <w:lang w:val="it-IT" w:eastAsia="it-IT"/>
        </w:rPr>
      </w:pPr>
      <w:hyperlink w:anchor="_Toc473643764" w:history="1">
        <w:r w:rsidR="003913CA" w:rsidRPr="00DD7565">
          <w:rPr>
            <w:rStyle w:val="Collegamentoipertestuale"/>
            <w:noProof/>
          </w:rPr>
          <w:t>X.2.4 Medications Option for Clinical Data Source</w:t>
        </w:r>
        <w:r w:rsidR="003913CA">
          <w:rPr>
            <w:noProof/>
            <w:webHidden/>
          </w:rPr>
          <w:tab/>
        </w:r>
        <w:r w:rsidR="003913CA">
          <w:rPr>
            <w:noProof/>
            <w:webHidden/>
          </w:rPr>
          <w:fldChar w:fldCharType="begin"/>
        </w:r>
        <w:r w:rsidR="003913CA">
          <w:rPr>
            <w:noProof/>
            <w:webHidden/>
          </w:rPr>
          <w:instrText xml:space="preserve"> PAGEREF _Toc473643764 \h </w:instrText>
        </w:r>
        <w:r w:rsidR="003913CA">
          <w:rPr>
            <w:noProof/>
            <w:webHidden/>
          </w:rPr>
        </w:r>
        <w:r w:rsidR="003913CA">
          <w:rPr>
            <w:noProof/>
            <w:webHidden/>
          </w:rPr>
          <w:fldChar w:fldCharType="separate"/>
        </w:r>
        <w:r w:rsidR="003913CA">
          <w:rPr>
            <w:noProof/>
            <w:webHidden/>
          </w:rPr>
          <w:t>12</w:t>
        </w:r>
        <w:r w:rsidR="003913CA">
          <w:rPr>
            <w:noProof/>
            <w:webHidden/>
          </w:rPr>
          <w:fldChar w:fldCharType="end"/>
        </w:r>
      </w:hyperlink>
    </w:p>
    <w:p w14:paraId="2DEA01E0" w14:textId="1D59F8D9" w:rsidR="003913CA" w:rsidRPr="001704DE" w:rsidRDefault="00E31E08">
      <w:pPr>
        <w:pStyle w:val="Sommario3"/>
        <w:rPr>
          <w:rFonts w:ascii="Calibri" w:hAnsi="Calibri"/>
          <w:noProof/>
          <w:sz w:val="22"/>
          <w:szCs w:val="22"/>
          <w:lang w:val="it-IT" w:eastAsia="it-IT"/>
        </w:rPr>
      </w:pPr>
      <w:hyperlink w:anchor="_Toc473643765" w:history="1">
        <w:r w:rsidR="003913CA" w:rsidRPr="00DD7565">
          <w:rPr>
            <w:rStyle w:val="Collegamentoipertestuale"/>
            <w:noProof/>
          </w:rPr>
          <w:t>X.2.5 Immunizations Option for Clinical Data Source</w:t>
        </w:r>
        <w:r w:rsidR="003913CA">
          <w:rPr>
            <w:noProof/>
            <w:webHidden/>
          </w:rPr>
          <w:tab/>
        </w:r>
        <w:r w:rsidR="003913CA">
          <w:rPr>
            <w:noProof/>
            <w:webHidden/>
          </w:rPr>
          <w:fldChar w:fldCharType="begin"/>
        </w:r>
        <w:r w:rsidR="003913CA">
          <w:rPr>
            <w:noProof/>
            <w:webHidden/>
          </w:rPr>
          <w:instrText xml:space="preserve"> PAGEREF _Toc473643765 \h </w:instrText>
        </w:r>
        <w:r w:rsidR="003913CA">
          <w:rPr>
            <w:noProof/>
            <w:webHidden/>
          </w:rPr>
        </w:r>
        <w:r w:rsidR="003913CA">
          <w:rPr>
            <w:noProof/>
            <w:webHidden/>
          </w:rPr>
          <w:fldChar w:fldCharType="separate"/>
        </w:r>
        <w:r w:rsidR="003913CA">
          <w:rPr>
            <w:noProof/>
            <w:webHidden/>
          </w:rPr>
          <w:t>13</w:t>
        </w:r>
        <w:r w:rsidR="003913CA">
          <w:rPr>
            <w:noProof/>
            <w:webHidden/>
          </w:rPr>
          <w:fldChar w:fldCharType="end"/>
        </w:r>
      </w:hyperlink>
    </w:p>
    <w:p w14:paraId="0556CB11" w14:textId="1C3793C2" w:rsidR="003913CA" w:rsidRPr="001704DE" w:rsidRDefault="00E31E08">
      <w:pPr>
        <w:pStyle w:val="Sommario3"/>
        <w:rPr>
          <w:rFonts w:ascii="Calibri" w:hAnsi="Calibri"/>
          <w:noProof/>
          <w:sz w:val="22"/>
          <w:szCs w:val="22"/>
          <w:lang w:val="it-IT" w:eastAsia="it-IT"/>
        </w:rPr>
      </w:pPr>
      <w:hyperlink w:anchor="_Toc473643766" w:history="1">
        <w:r w:rsidR="003913CA" w:rsidRPr="00DD7565">
          <w:rPr>
            <w:rStyle w:val="Collegamentoipertestuale"/>
            <w:noProof/>
          </w:rPr>
          <w:t>X.2.6 Professional Services Option for Clinical Data Consumer</w:t>
        </w:r>
        <w:r w:rsidR="003913CA">
          <w:rPr>
            <w:noProof/>
            <w:webHidden/>
          </w:rPr>
          <w:tab/>
        </w:r>
        <w:r w:rsidR="003913CA">
          <w:rPr>
            <w:noProof/>
            <w:webHidden/>
          </w:rPr>
          <w:fldChar w:fldCharType="begin"/>
        </w:r>
        <w:r w:rsidR="003913CA">
          <w:rPr>
            <w:noProof/>
            <w:webHidden/>
          </w:rPr>
          <w:instrText xml:space="preserve"> PAGEREF _Toc473643766 \h </w:instrText>
        </w:r>
        <w:r w:rsidR="003913CA">
          <w:rPr>
            <w:noProof/>
            <w:webHidden/>
          </w:rPr>
        </w:r>
        <w:r w:rsidR="003913CA">
          <w:rPr>
            <w:noProof/>
            <w:webHidden/>
          </w:rPr>
          <w:fldChar w:fldCharType="separate"/>
        </w:r>
        <w:r w:rsidR="003913CA">
          <w:rPr>
            <w:noProof/>
            <w:webHidden/>
          </w:rPr>
          <w:t>13</w:t>
        </w:r>
        <w:r w:rsidR="003913CA">
          <w:rPr>
            <w:noProof/>
            <w:webHidden/>
          </w:rPr>
          <w:fldChar w:fldCharType="end"/>
        </w:r>
      </w:hyperlink>
    </w:p>
    <w:p w14:paraId="6DB8F2BC" w14:textId="62F7B083" w:rsidR="003913CA" w:rsidRPr="001704DE" w:rsidRDefault="00E31E08">
      <w:pPr>
        <w:pStyle w:val="Sommario2"/>
        <w:rPr>
          <w:rFonts w:ascii="Calibri" w:hAnsi="Calibri"/>
          <w:noProof/>
          <w:sz w:val="22"/>
          <w:szCs w:val="22"/>
          <w:lang w:val="it-IT" w:eastAsia="it-IT"/>
        </w:rPr>
      </w:pPr>
      <w:hyperlink w:anchor="_Toc473643767" w:history="1">
        <w:r w:rsidR="003913CA" w:rsidRPr="00DD7565">
          <w:rPr>
            <w:rStyle w:val="Collegamentoipertestuale"/>
            <w:noProof/>
          </w:rPr>
          <w:t>X.3 QEDm Required Actor Groupings</w:t>
        </w:r>
        <w:r w:rsidR="003913CA">
          <w:rPr>
            <w:noProof/>
            <w:webHidden/>
          </w:rPr>
          <w:tab/>
        </w:r>
        <w:r w:rsidR="003913CA">
          <w:rPr>
            <w:noProof/>
            <w:webHidden/>
          </w:rPr>
          <w:fldChar w:fldCharType="begin"/>
        </w:r>
        <w:r w:rsidR="003913CA">
          <w:rPr>
            <w:noProof/>
            <w:webHidden/>
          </w:rPr>
          <w:instrText xml:space="preserve"> PAGEREF _Toc473643767 \h </w:instrText>
        </w:r>
        <w:r w:rsidR="003913CA">
          <w:rPr>
            <w:noProof/>
            <w:webHidden/>
          </w:rPr>
        </w:r>
        <w:r w:rsidR="003913CA">
          <w:rPr>
            <w:noProof/>
            <w:webHidden/>
          </w:rPr>
          <w:fldChar w:fldCharType="separate"/>
        </w:r>
        <w:r w:rsidR="003913CA">
          <w:rPr>
            <w:noProof/>
            <w:webHidden/>
          </w:rPr>
          <w:t>13</w:t>
        </w:r>
        <w:r w:rsidR="003913CA">
          <w:rPr>
            <w:noProof/>
            <w:webHidden/>
          </w:rPr>
          <w:fldChar w:fldCharType="end"/>
        </w:r>
      </w:hyperlink>
    </w:p>
    <w:p w14:paraId="6B4512E6" w14:textId="61EF5E2D" w:rsidR="003913CA" w:rsidRPr="001704DE" w:rsidRDefault="00E31E08">
      <w:pPr>
        <w:pStyle w:val="Sommario2"/>
        <w:rPr>
          <w:rFonts w:ascii="Calibri" w:hAnsi="Calibri"/>
          <w:noProof/>
          <w:sz w:val="22"/>
          <w:szCs w:val="22"/>
          <w:lang w:val="it-IT" w:eastAsia="it-IT"/>
        </w:rPr>
      </w:pPr>
      <w:hyperlink w:anchor="_Toc473643768" w:history="1">
        <w:r w:rsidR="003913CA" w:rsidRPr="00DD7565">
          <w:rPr>
            <w:rStyle w:val="Collegamentoipertestuale"/>
            <w:noProof/>
          </w:rPr>
          <w:t>X.4 QEDm Overview</w:t>
        </w:r>
        <w:r w:rsidR="003913CA">
          <w:rPr>
            <w:noProof/>
            <w:webHidden/>
          </w:rPr>
          <w:tab/>
        </w:r>
        <w:r w:rsidR="003913CA">
          <w:rPr>
            <w:noProof/>
            <w:webHidden/>
          </w:rPr>
          <w:fldChar w:fldCharType="begin"/>
        </w:r>
        <w:r w:rsidR="003913CA">
          <w:rPr>
            <w:noProof/>
            <w:webHidden/>
          </w:rPr>
          <w:instrText xml:space="preserve"> PAGEREF _Toc473643768 \h </w:instrText>
        </w:r>
        <w:r w:rsidR="003913CA">
          <w:rPr>
            <w:noProof/>
            <w:webHidden/>
          </w:rPr>
        </w:r>
        <w:r w:rsidR="003913CA">
          <w:rPr>
            <w:noProof/>
            <w:webHidden/>
          </w:rPr>
          <w:fldChar w:fldCharType="separate"/>
        </w:r>
        <w:r w:rsidR="003913CA">
          <w:rPr>
            <w:noProof/>
            <w:webHidden/>
          </w:rPr>
          <w:t>13</w:t>
        </w:r>
        <w:r w:rsidR="003913CA">
          <w:rPr>
            <w:noProof/>
            <w:webHidden/>
          </w:rPr>
          <w:fldChar w:fldCharType="end"/>
        </w:r>
      </w:hyperlink>
    </w:p>
    <w:p w14:paraId="53F30474" w14:textId="498A010B" w:rsidR="003913CA" w:rsidRPr="001704DE" w:rsidRDefault="00E31E08">
      <w:pPr>
        <w:pStyle w:val="Sommario3"/>
        <w:rPr>
          <w:rFonts w:ascii="Calibri" w:hAnsi="Calibri"/>
          <w:noProof/>
          <w:sz w:val="22"/>
          <w:szCs w:val="22"/>
          <w:lang w:val="it-IT" w:eastAsia="it-IT"/>
        </w:rPr>
      </w:pPr>
      <w:hyperlink w:anchor="_Toc473643769" w:history="1">
        <w:r w:rsidR="003913CA" w:rsidRPr="00DD7565">
          <w:rPr>
            <w:rStyle w:val="Collegamentoipertestuale"/>
            <w:noProof/>
          </w:rPr>
          <w:t>X.4.1 Concepts</w:t>
        </w:r>
        <w:r w:rsidR="003913CA">
          <w:rPr>
            <w:noProof/>
            <w:webHidden/>
          </w:rPr>
          <w:tab/>
        </w:r>
        <w:r w:rsidR="003913CA">
          <w:rPr>
            <w:noProof/>
            <w:webHidden/>
          </w:rPr>
          <w:fldChar w:fldCharType="begin"/>
        </w:r>
        <w:r w:rsidR="003913CA">
          <w:rPr>
            <w:noProof/>
            <w:webHidden/>
          </w:rPr>
          <w:instrText xml:space="preserve"> PAGEREF _Toc473643769 \h </w:instrText>
        </w:r>
        <w:r w:rsidR="003913CA">
          <w:rPr>
            <w:noProof/>
            <w:webHidden/>
          </w:rPr>
        </w:r>
        <w:r w:rsidR="003913CA">
          <w:rPr>
            <w:noProof/>
            <w:webHidden/>
          </w:rPr>
          <w:fldChar w:fldCharType="separate"/>
        </w:r>
        <w:r w:rsidR="003913CA">
          <w:rPr>
            <w:noProof/>
            <w:webHidden/>
          </w:rPr>
          <w:t>13</w:t>
        </w:r>
        <w:r w:rsidR="003913CA">
          <w:rPr>
            <w:noProof/>
            <w:webHidden/>
          </w:rPr>
          <w:fldChar w:fldCharType="end"/>
        </w:r>
      </w:hyperlink>
    </w:p>
    <w:p w14:paraId="2CFEBC92" w14:textId="16CCD062" w:rsidR="003913CA" w:rsidRPr="001704DE" w:rsidRDefault="00E31E08">
      <w:pPr>
        <w:pStyle w:val="Sommario3"/>
        <w:rPr>
          <w:rFonts w:ascii="Calibri" w:hAnsi="Calibri"/>
          <w:noProof/>
          <w:sz w:val="22"/>
          <w:szCs w:val="22"/>
          <w:lang w:val="it-IT" w:eastAsia="it-IT"/>
        </w:rPr>
      </w:pPr>
      <w:hyperlink w:anchor="_Toc473643770" w:history="1">
        <w:r w:rsidR="003913CA" w:rsidRPr="00DD7565">
          <w:rPr>
            <w:rStyle w:val="Collegamentoipertestuale"/>
            <w:noProof/>
          </w:rPr>
          <w:t>X.4.2 Use Cases</w:t>
        </w:r>
        <w:r w:rsidR="003913CA">
          <w:rPr>
            <w:noProof/>
            <w:webHidden/>
          </w:rPr>
          <w:tab/>
        </w:r>
        <w:r w:rsidR="003913CA">
          <w:rPr>
            <w:noProof/>
            <w:webHidden/>
          </w:rPr>
          <w:fldChar w:fldCharType="begin"/>
        </w:r>
        <w:r w:rsidR="003913CA">
          <w:rPr>
            <w:noProof/>
            <w:webHidden/>
          </w:rPr>
          <w:instrText xml:space="preserve"> PAGEREF _Toc473643770 \h </w:instrText>
        </w:r>
        <w:r w:rsidR="003913CA">
          <w:rPr>
            <w:noProof/>
            <w:webHidden/>
          </w:rPr>
        </w:r>
        <w:r w:rsidR="003913CA">
          <w:rPr>
            <w:noProof/>
            <w:webHidden/>
          </w:rPr>
          <w:fldChar w:fldCharType="separate"/>
        </w:r>
        <w:r w:rsidR="003913CA">
          <w:rPr>
            <w:noProof/>
            <w:webHidden/>
          </w:rPr>
          <w:t>14</w:t>
        </w:r>
        <w:r w:rsidR="003913CA">
          <w:rPr>
            <w:noProof/>
            <w:webHidden/>
          </w:rPr>
          <w:fldChar w:fldCharType="end"/>
        </w:r>
      </w:hyperlink>
    </w:p>
    <w:p w14:paraId="4394EC21" w14:textId="44A80E98" w:rsidR="003913CA" w:rsidRPr="001704DE" w:rsidRDefault="00E31E08">
      <w:pPr>
        <w:pStyle w:val="Sommario4"/>
        <w:rPr>
          <w:rFonts w:ascii="Calibri" w:hAnsi="Calibri"/>
          <w:noProof/>
          <w:sz w:val="22"/>
          <w:szCs w:val="22"/>
          <w:lang w:val="it-IT" w:eastAsia="it-IT"/>
        </w:rPr>
      </w:pPr>
      <w:hyperlink w:anchor="_Toc473643771" w:history="1">
        <w:r w:rsidR="003913CA" w:rsidRPr="00DD7565">
          <w:rPr>
            <w:rStyle w:val="Collegamentoipertestuale"/>
            <w:noProof/>
          </w:rPr>
          <w:t>X.4.2.1 Use Case #1: Discovery and Retrieval of existing data elements</w:t>
        </w:r>
        <w:r w:rsidR="003913CA">
          <w:rPr>
            <w:noProof/>
            <w:webHidden/>
          </w:rPr>
          <w:tab/>
        </w:r>
        <w:r w:rsidR="003913CA">
          <w:rPr>
            <w:noProof/>
            <w:webHidden/>
          </w:rPr>
          <w:fldChar w:fldCharType="begin"/>
        </w:r>
        <w:r w:rsidR="003913CA">
          <w:rPr>
            <w:noProof/>
            <w:webHidden/>
          </w:rPr>
          <w:instrText xml:space="preserve"> PAGEREF _Toc473643771 \h </w:instrText>
        </w:r>
        <w:r w:rsidR="003913CA">
          <w:rPr>
            <w:noProof/>
            <w:webHidden/>
          </w:rPr>
        </w:r>
        <w:r w:rsidR="003913CA">
          <w:rPr>
            <w:noProof/>
            <w:webHidden/>
          </w:rPr>
          <w:fldChar w:fldCharType="separate"/>
        </w:r>
        <w:r w:rsidR="003913CA">
          <w:rPr>
            <w:noProof/>
            <w:webHidden/>
          </w:rPr>
          <w:t>14</w:t>
        </w:r>
        <w:r w:rsidR="003913CA">
          <w:rPr>
            <w:noProof/>
            <w:webHidden/>
          </w:rPr>
          <w:fldChar w:fldCharType="end"/>
        </w:r>
      </w:hyperlink>
    </w:p>
    <w:p w14:paraId="43338594" w14:textId="7C4F2495" w:rsidR="003913CA" w:rsidRPr="001704DE" w:rsidRDefault="00E31E08">
      <w:pPr>
        <w:pStyle w:val="Sommario5"/>
        <w:rPr>
          <w:rFonts w:ascii="Calibri" w:hAnsi="Calibri"/>
          <w:noProof/>
          <w:sz w:val="22"/>
          <w:szCs w:val="22"/>
          <w:lang w:val="it-IT" w:eastAsia="it-IT"/>
        </w:rPr>
      </w:pPr>
      <w:hyperlink w:anchor="_Toc473643772" w:history="1">
        <w:r w:rsidR="003913CA" w:rsidRPr="00DD7565">
          <w:rPr>
            <w:rStyle w:val="Collegamentoipertestuale"/>
            <w:noProof/>
          </w:rPr>
          <w:t>X.4.2.1.1 Discovery and Retrieval of existing data elements Use Case Description</w:t>
        </w:r>
        <w:r w:rsidR="003913CA">
          <w:rPr>
            <w:noProof/>
            <w:webHidden/>
          </w:rPr>
          <w:tab/>
        </w:r>
        <w:r w:rsidR="003913CA">
          <w:rPr>
            <w:noProof/>
            <w:webHidden/>
          </w:rPr>
          <w:fldChar w:fldCharType="begin"/>
        </w:r>
        <w:r w:rsidR="003913CA">
          <w:rPr>
            <w:noProof/>
            <w:webHidden/>
          </w:rPr>
          <w:instrText xml:space="preserve"> PAGEREF _Toc473643772 \h </w:instrText>
        </w:r>
        <w:r w:rsidR="003913CA">
          <w:rPr>
            <w:noProof/>
            <w:webHidden/>
          </w:rPr>
        </w:r>
        <w:r w:rsidR="003913CA">
          <w:rPr>
            <w:noProof/>
            <w:webHidden/>
          </w:rPr>
          <w:fldChar w:fldCharType="separate"/>
        </w:r>
        <w:r w:rsidR="003913CA">
          <w:rPr>
            <w:noProof/>
            <w:webHidden/>
          </w:rPr>
          <w:t>14</w:t>
        </w:r>
        <w:r w:rsidR="003913CA">
          <w:rPr>
            <w:noProof/>
            <w:webHidden/>
          </w:rPr>
          <w:fldChar w:fldCharType="end"/>
        </w:r>
      </w:hyperlink>
    </w:p>
    <w:p w14:paraId="2A986592" w14:textId="544F849E" w:rsidR="003913CA" w:rsidRPr="001704DE" w:rsidRDefault="00E31E08">
      <w:pPr>
        <w:pStyle w:val="Sommario5"/>
        <w:rPr>
          <w:rFonts w:ascii="Calibri" w:hAnsi="Calibri"/>
          <w:noProof/>
          <w:sz w:val="22"/>
          <w:szCs w:val="22"/>
          <w:lang w:val="it-IT" w:eastAsia="it-IT"/>
        </w:rPr>
      </w:pPr>
      <w:hyperlink w:anchor="_Toc473643773" w:history="1">
        <w:r w:rsidR="003913CA" w:rsidRPr="00DD7565">
          <w:rPr>
            <w:rStyle w:val="Collegamentoipertestuale"/>
            <w:noProof/>
          </w:rPr>
          <w:t>X.4.2.1.2 Discovery and Retrieval of existing data elements Process Flow</w:t>
        </w:r>
        <w:r w:rsidR="003913CA">
          <w:rPr>
            <w:noProof/>
            <w:webHidden/>
          </w:rPr>
          <w:tab/>
        </w:r>
        <w:r w:rsidR="003913CA">
          <w:rPr>
            <w:noProof/>
            <w:webHidden/>
          </w:rPr>
          <w:fldChar w:fldCharType="begin"/>
        </w:r>
        <w:r w:rsidR="003913CA">
          <w:rPr>
            <w:noProof/>
            <w:webHidden/>
          </w:rPr>
          <w:instrText xml:space="preserve"> PAGEREF _Toc473643773 \h </w:instrText>
        </w:r>
        <w:r w:rsidR="003913CA">
          <w:rPr>
            <w:noProof/>
            <w:webHidden/>
          </w:rPr>
        </w:r>
        <w:r w:rsidR="003913CA">
          <w:rPr>
            <w:noProof/>
            <w:webHidden/>
          </w:rPr>
          <w:fldChar w:fldCharType="separate"/>
        </w:r>
        <w:r w:rsidR="003913CA">
          <w:rPr>
            <w:noProof/>
            <w:webHidden/>
          </w:rPr>
          <w:t>14</w:t>
        </w:r>
        <w:r w:rsidR="003913CA">
          <w:rPr>
            <w:noProof/>
            <w:webHidden/>
          </w:rPr>
          <w:fldChar w:fldCharType="end"/>
        </w:r>
      </w:hyperlink>
    </w:p>
    <w:p w14:paraId="337D4D9C" w14:textId="06B40D8D" w:rsidR="003913CA" w:rsidRPr="001704DE" w:rsidRDefault="00E31E08">
      <w:pPr>
        <w:pStyle w:val="Sommario2"/>
        <w:rPr>
          <w:rFonts w:ascii="Calibri" w:hAnsi="Calibri"/>
          <w:noProof/>
          <w:sz w:val="22"/>
          <w:szCs w:val="22"/>
          <w:lang w:val="it-IT" w:eastAsia="it-IT"/>
        </w:rPr>
      </w:pPr>
      <w:hyperlink w:anchor="_Toc473643774" w:history="1">
        <w:r w:rsidR="003913CA" w:rsidRPr="00DD7565">
          <w:rPr>
            <w:rStyle w:val="Collegamentoipertestuale"/>
            <w:noProof/>
          </w:rPr>
          <w:t>X.5 QEDm Security Considerations</w:t>
        </w:r>
        <w:r w:rsidR="003913CA">
          <w:rPr>
            <w:noProof/>
            <w:webHidden/>
          </w:rPr>
          <w:tab/>
        </w:r>
        <w:r w:rsidR="003913CA">
          <w:rPr>
            <w:noProof/>
            <w:webHidden/>
          </w:rPr>
          <w:fldChar w:fldCharType="begin"/>
        </w:r>
        <w:r w:rsidR="003913CA">
          <w:rPr>
            <w:noProof/>
            <w:webHidden/>
          </w:rPr>
          <w:instrText xml:space="preserve"> PAGEREF _Toc473643774 \h </w:instrText>
        </w:r>
        <w:r w:rsidR="003913CA">
          <w:rPr>
            <w:noProof/>
            <w:webHidden/>
          </w:rPr>
        </w:r>
        <w:r w:rsidR="003913CA">
          <w:rPr>
            <w:noProof/>
            <w:webHidden/>
          </w:rPr>
          <w:fldChar w:fldCharType="separate"/>
        </w:r>
        <w:r w:rsidR="003913CA">
          <w:rPr>
            <w:noProof/>
            <w:webHidden/>
          </w:rPr>
          <w:t>14</w:t>
        </w:r>
        <w:r w:rsidR="003913CA">
          <w:rPr>
            <w:noProof/>
            <w:webHidden/>
          </w:rPr>
          <w:fldChar w:fldCharType="end"/>
        </w:r>
      </w:hyperlink>
    </w:p>
    <w:p w14:paraId="69171CA8" w14:textId="7338B28E" w:rsidR="003913CA" w:rsidRPr="001704DE" w:rsidRDefault="00E31E08">
      <w:pPr>
        <w:pStyle w:val="Sommario2"/>
        <w:rPr>
          <w:rFonts w:ascii="Calibri" w:hAnsi="Calibri"/>
          <w:noProof/>
          <w:sz w:val="22"/>
          <w:szCs w:val="22"/>
          <w:lang w:val="it-IT" w:eastAsia="it-IT"/>
        </w:rPr>
      </w:pPr>
      <w:hyperlink w:anchor="_Toc473643775" w:history="1">
        <w:r w:rsidR="003913CA" w:rsidRPr="00DD7565">
          <w:rPr>
            <w:rStyle w:val="Collegamentoipertestuale"/>
            <w:noProof/>
          </w:rPr>
          <w:t>X.6 QEDm Cross Profile Considerations</w:t>
        </w:r>
        <w:r w:rsidR="003913CA">
          <w:rPr>
            <w:noProof/>
            <w:webHidden/>
          </w:rPr>
          <w:tab/>
        </w:r>
        <w:r w:rsidR="003913CA">
          <w:rPr>
            <w:noProof/>
            <w:webHidden/>
          </w:rPr>
          <w:fldChar w:fldCharType="begin"/>
        </w:r>
        <w:r w:rsidR="003913CA">
          <w:rPr>
            <w:noProof/>
            <w:webHidden/>
          </w:rPr>
          <w:instrText xml:space="preserve"> PAGEREF _Toc473643775 \h </w:instrText>
        </w:r>
        <w:r w:rsidR="003913CA">
          <w:rPr>
            <w:noProof/>
            <w:webHidden/>
          </w:rPr>
        </w:r>
        <w:r w:rsidR="003913CA">
          <w:rPr>
            <w:noProof/>
            <w:webHidden/>
          </w:rPr>
          <w:fldChar w:fldCharType="separate"/>
        </w:r>
        <w:r w:rsidR="003913CA">
          <w:rPr>
            <w:noProof/>
            <w:webHidden/>
          </w:rPr>
          <w:t>15</w:t>
        </w:r>
        <w:r w:rsidR="003913CA">
          <w:rPr>
            <w:noProof/>
            <w:webHidden/>
          </w:rPr>
          <w:fldChar w:fldCharType="end"/>
        </w:r>
      </w:hyperlink>
    </w:p>
    <w:p w14:paraId="1908F058" w14:textId="30000EEB" w:rsidR="00CF283F" w:rsidRPr="003651D9" w:rsidRDefault="00CF508D" w:rsidP="009F5CF4">
      <w:pPr>
        <w:pStyle w:val="Corpotesto"/>
      </w:pPr>
      <w:r w:rsidRPr="003651D9">
        <w:fldChar w:fldCharType="end"/>
      </w:r>
      <w:r w:rsidR="00692B37" w:rsidRPr="003651D9">
        <w:t xml:space="preserve"> </w:t>
      </w:r>
    </w:p>
    <w:p w14:paraId="06F923DC" w14:textId="77777777" w:rsidR="00CF283F" w:rsidRPr="003651D9" w:rsidRDefault="00C10561" w:rsidP="008616CB">
      <w:pPr>
        <w:pStyle w:val="Titolo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3651D9">
        <w:rPr>
          <w:noProof w:val="0"/>
        </w:rPr>
        <w:br w:type="page"/>
      </w:r>
      <w:r w:rsidR="00CF283F" w:rsidRPr="003651D9">
        <w:rPr>
          <w:noProof w:val="0"/>
        </w:rPr>
        <w:lastRenderedPageBreak/>
        <w:t>Introduction</w:t>
      </w:r>
      <w:bookmarkEnd w:id="2"/>
      <w:bookmarkEnd w:id="3"/>
      <w:bookmarkEnd w:id="4"/>
      <w:bookmarkEnd w:id="5"/>
      <w:bookmarkEnd w:id="6"/>
      <w:bookmarkEnd w:id="7"/>
      <w:bookmarkEnd w:id="8"/>
      <w:r w:rsidR="00167DB7" w:rsidRPr="003651D9">
        <w:rPr>
          <w:noProof w:val="0"/>
        </w:rPr>
        <w:t xml:space="preserve"> to this Supplement</w:t>
      </w:r>
    </w:p>
    <w:p w14:paraId="454B8D07" w14:textId="77777777" w:rsidR="008A25EE" w:rsidRPr="000E4487" w:rsidRDefault="008A25EE" w:rsidP="008A25EE">
      <w:pPr>
        <w:pStyle w:val="Corpotesto"/>
      </w:pPr>
      <w:r w:rsidRPr="000E4487">
        <w:t>The Query for Existing Data for Mobile Profile (QEDm) supports dynamic queries for clinical data, including vital signs, problems, medications, immunizations, diagnostic results, procedures and visit history, by making the information widely available to other systems within and across enterprises to support provision of better clinical care.</w:t>
      </w:r>
    </w:p>
    <w:p w14:paraId="7E6E223A" w14:textId="77777777" w:rsidR="008A25EE" w:rsidRPr="000E4487" w:rsidRDefault="008A25EE" w:rsidP="008A25EE">
      <w:pPr>
        <w:pStyle w:val="Corpotesto"/>
      </w:pPr>
      <w:r w:rsidRPr="000E4487">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77777777" w:rsidR="008A25EE" w:rsidRPr="000E4487" w:rsidRDefault="008A25EE" w:rsidP="008A25EE">
      <w:pPr>
        <w:pStyle w:val="Corpotesto"/>
      </w:pPr>
      <w:r w:rsidRPr="000E4487">
        <w:t xml:space="preserve">These constraints may drive the implementer to use simpler network interface technology for data elements sharing. The critical aspects of the ‘mobile device’ are that it is resource-constrained, has a simple programming environment (e.g., JSON, JavaScript), simple protocol stack (e.g., HTTP), and simple display functionality (e.g., HTML browser). </w:t>
      </w:r>
    </w:p>
    <w:p w14:paraId="1A0842AB" w14:textId="77777777" w:rsidR="008A25EE" w:rsidRPr="000E4487" w:rsidRDefault="008A25EE" w:rsidP="008A25EE">
      <w:pPr>
        <w:pStyle w:val="Corpotesto"/>
      </w:pPr>
      <w:r w:rsidRPr="000E4487">
        <w:t xml:space="preserve">The goal is to limit required additional libraries to those that are necessary to process SOAP, WSSE, MIME-Multipart, MTOM/XOP, ebRIM, and multi-depth XML. </w:t>
      </w:r>
    </w:p>
    <w:p w14:paraId="49F25038" w14:textId="77777777" w:rsidR="008A25EE" w:rsidRPr="000E4487" w:rsidRDefault="008A25EE" w:rsidP="008A25EE">
      <w:pPr>
        <w:pStyle w:val="Corpotesto"/>
      </w:pPr>
      <w:r w:rsidRPr="000E4487">
        <w:t xml:space="preserve">The Query for Existing Data for Mobile Profile (QEDm) Profile defines one standardized interface to health (HTTP-based RESTful APIs) for use by ‘mobile devices’ so that deployment of mobile applications is more consistent and reusable. </w:t>
      </w:r>
    </w:p>
    <w:p w14:paraId="6EDD61BF" w14:textId="6305876A" w:rsidR="00BF5843" w:rsidRPr="000E4487" w:rsidRDefault="00BF5843" w:rsidP="00BF5843">
      <w:pPr>
        <w:pStyle w:val="Corpotesto"/>
      </w:pPr>
      <w:r w:rsidRPr="000E4487">
        <w:t xml:space="preserve">The Query for Existing Data for Mobile Profile (QEDm) Profile, by considering a pair of existing actors, defines options for them and a transaction used to query a list of specific data elements, persisted as FHIR resources. </w:t>
      </w:r>
    </w:p>
    <w:p w14:paraId="3E24E92D" w14:textId="77777777" w:rsidR="008A25EE" w:rsidRDefault="008A25EE" w:rsidP="008A25EE">
      <w:pPr>
        <w:pStyle w:val="Corpotesto"/>
        <w:rPr>
          <w:highlight w:val="cyan"/>
        </w:rPr>
      </w:pPr>
    </w:p>
    <w:p w14:paraId="417A493C" w14:textId="77777777" w:rsidR="00CF283F" w:rsidRPr="003651D9" w:rsidRDefault="00CF283F" w:rsidP="008616CB">
      <w:pPr>
        <w:pStyle w:val="Titolo2"/>
        <w:numPr>
          <w:ilvl w:val="0"/>
          <w:numId w:val="0"/>
        </w:numPr>
        <w:rPr>
          <w:noProof w:val="0"/>
        </w:rPr>
      </w:pPr>
      <w:bookmarkStart w:id="9" w:name="_Toc473643748"/>
      <w:r w:rsidRPr="003651D9">
        <w:rPr>
          <w:noProof w:val="0"/>
        </w:rPr>
        <w:t>Open Issues and Questions</w:t>
      </w:r>
      <w:bookmarkEnd w:id="9"/>
    </w:p>
    <w:p w14:paraId="1859F3B8" w14:textId="77777777" w:rsidR="00F95E90" w:rsidRPr="00F95E90" w:rsidRDefault="00F95E90" w:rsidP="00F95E90">
      <w:pPr>
        <w:spacing w:before="240"/>
        <w:rPr>
          <w:b/>
          <w:i/>
        </w:rPr>
      </w:pPr>
      <w:r w:rsidRPr="00F95E90">
        <w:rPr>
          <w:b/>
          <w:i/>
        </w:rPr>
        <w:t>QEDm_001: Which is the best approach in specifying the QEDm query transaction and complementary reconciliation information?</w:t>
      </w:r>
    </w:p>
    <w:p w14:paraId="4DE79D0E" w14:textId="77777777" w:rsidR="00F95E90" w:rsidRPr="00F95E90" w:rsidRDefault="00F95E90" w:rsidP="00F95E90">
      <w:pPr>
        <w:pStyle w:val="AuthorInstructions"/>
        <w:spacing w:before="0"/>
        <w:ind w:left="426"/>
      </w:pPr>
      <w:r w:rsidRPr="00F95E90">
        <w:rPr>
          <w:bCs/>
        </w:rPr>
        <w:t xml:space="preserve">Two possible strategies for defining the QEDm query transaction has been identified: </w:t>
      </w:r>
    </w:p>
    <w:p w14:paraId="4980F94D" w14:textId="77777777" w:rsidR="00F95E90" w:rsidRPr="00F95E90" w:rsidRDefault="00F95E90" w:rsidP="00F95E90">
      <w:pPr>
        <w:pStyle w:val="AuthorInstructions"/>
        <w:numPr>
          <w:ilvl w:val="1"/>
          <w:numId w:val="42"/>
        </w:numPr>
        <w:tabs>
          <w:tab w:val="clear" w:pos="1440"/>
          <w:tab w:val="num" w:pos="851"/>
        </w:tabs>
        <w:spacing w:before="0"/>
        <w:ind w:left="851"/>
      </w:pPr>
      <w:r w:rsidRPr="00F95E90">
        <w:rPr>
          <w:bCs/>
        </w:rPr>
        <w:t>Querying for Lists of Resources</w:t>
      </w:r>
    </w:p>
    <w:p w14:paraId="73E8E94B" w14:textId="77777777" w:rsidR="00F95E90" w:rsidRPr="00F95E90" w:rsidRDefault="00F95E90" w:rsidP="00F95E90">
      <w:pPr>
        <w:pStyle w:val="AuthorInstructions"/>
        <w:tabs>
          <w:tab w:val="num" w:pos="851"/>
        </w:tabs>
        <w:spacing w:before="0"/>
        <w:ind w:left="851"/>
        <w:rPr>
          <w:lang w:val="it-IT"/>
        </w:rPr>
      </w:pPr>
      <w:r w:rsidRPr="00F95E90">
        <w:t>Alternatives:</w:t>
      </w:r>
    </w:p>
    <w:p w14:paraId="494AD8C8" w14:textId="77777777" w:rsidR="00F95E90" w:rsidRPr="00F95E90" w:rsidRDefault="00F95E90" w:rsidP="00F95E90">
      <w:pPr>
        <w:pStyle w:val="AuthorInstructions"/>
        <w:numPr>
          <w:ilvl w:val="2"/>
          <w:numId w:val="43"/>
        </w:numPr>
        <w:tabs>
          <w:tab w:val="clear" w:pos="2160"/>
          <w:tab w:val="num" w:pos="1276"/>
        </w:tabs>
        <w:spacing w:before="0"/>
        <w:ind w:left="1276"/>
      </w:pPr>
      <w:r w:rsidRPr="00F95E90">
        <w:t>To define a completely new [PCC-Y] transaction specific for QEDm that uses the FHIR List specs (see above) and the “RECON Option” already defined for [PCC-16] in RECON (how to convey recon activities performed by the Reconciliation Agent when grouped with the Clinical Data Source).</w:t>
      </w:r>
    </w:p>
    <w:p w14:paraId="576B5848" w14:textId="77777777" w:rsidR="00F95E90" w:rsidRPr="00F95E90" w:rsidRDefault="00F95E90" w:rsidP="00F95E90">
      <w:pPr>
        <w:pStyle w:val="AuthorInstructions"/>
        <w:numPr>
          <w:ilvl w:val="2"/>
          <w:numId w:val="43"/>
        </w:numPr>
        <w:tabs>
          <w:tab w:val="clear" w:pos="2160"/>
          <w:tab w:val="num" w:pos="1276"/>
        </w:tabs>
        <w:spacing w:before="0"/>
        <w:ind w:left="1276"/>
      </w:pPr>
      <w:r w:rsidRPr="00F95E90">
        <w:t xml:space="preserve">To reuse the existing [PCC-16] transaction but move it’s definition to QEDm scope and evaluate possible enhancements basing on FHIR List STU3. </w:t>
      </w:r>
    </w:p>
    <w:p w14:paraId="4C26A403" w14:textId="77777777" w:rsidR="00F95E90" w:rsidRPr="00F95E90" w:rsidRDefault="00F95E90" w:rsidP="00F95E90">
      <w:pPr>
        <w:pStyle w:val="AuthorInstructions"/>
        <w:numPr>
          <w:ilvl w:val="1"/>
          <w:numId w:val="43"/>
        </w:numPr>
        <w:tabs>
          <w:tab w:val="clear" w:pos="1440"/>
          <w:tab w:val="num" w:pos="851"/>
        </w:tabs>
        <w:spacing w:before="0"/>
        <w:ind w:left="851"/>
        <w:rPr>
          <w:lang w:val="it-IT"/>
        </w:rPr>
      </w:pPr>
      <w:r w:rsidRPr="00F95E90">
        <w:rPr>
          <w:bCs/>
        </w:rPr>
        <w:t>Querying for underlying Resources</w:t>
      </w:r>
    </w:p>
    <w:p w14:paraId="016EE97A" w14:textId="77777777" w:rsidR="00F95E90" w:rsidRPr="00F95E90" w:rsidRDefault="00F95E90" w:rsidP="00F95E90">
      <w:pPr>
        <w:pStyle w:val="AuthorInstructions"/>
        <w:tabs>
          <w:tab w:val="num" w:pos="851"/>
        </w:tabs>
        <w:spacing w:before="0"/>
        <w:ind w:left="851"/>
        <w:rPr>
          <w:lang w:val="it-IT"/>
        </w:rPr>
      </w:pPr>
      <w:r w:rsidRPr="00F95E90">
        <w:t>Main alternative:</w:t>
      </w:r>
    </w:p>
    <w:p w14:paraId="16FF8D64" w14:textId="77777777" w:rsidR="00F95E90" w:rsidRPr="00F95E90" w:rsidRDefault="00F95E90" w:rsidP="00F95E90">
      <w:pPr>
        <w:pStyle w:val="AuthorInstructions"/>
        <w:numPr>
          <w:ilvl w:val="2"/>
          <w:numId w:val="44"/>
        </w:numPr>
        <w:tabs>
          <w:tab w:val="clear" w:pos="2160"/>
          <w:tab w:val="num" w:pos="1276"/>
        </w:tabs>
        <w:spacing w:before="0"/>
        <w:ind w:left="1276"/>
      </w:pPr>
      <w:r w:rsidRPr="00F95E90">
        <w:lastRenderedPageBreak/>
        <w:t>To define a completely new [PCC-Y] transaction specific for QEDm that uses the Argonaut specs (see above) and the “RECON Option” already defined for in RECON.</w:t>
      </w:r>
    </w:p>
    <w:p w14:paraId="64E00547" w14:textId="77777777" w:rsidR="00F95E90" w:rsidRPr="00F95E90" w:rsidRDefault="00F95E90" w:rsidP="00F95E90">
      <w:pPr>
        <w:pStyle w:val="AuthorInstructions"/>
        <w:spacing w:before="0"/>
        <w:ind w:left="426"/>
        <w:rPr>
          <w:lang w:val="it-IT"/>
        </w:rPr>
      </w:pPr>
      <w:r w:rsidRPr="00F95E90">
        <w:rPr>
          <w:bCs/>
        </w:rPr>
        <w:t>Common to ALL alternatives:</w:t>
      </w:r>
    </w:p>
    <w:p w14:paraId="013752DF" w14:textId="77777777" w:rsidR="00F95E90" w:rsidRPr="00F95E90" w:rsidRDefault="00F95E90" w:rsidP="00F95E90">
      <w:pPr>
        <w:pStyle w:val="AuthorInstructions"/>
        <w:numPr>
          <w:ilvl w:val="2"/>
          <w:numId w:val="47"/>
        </w:numPr>
        <w:tabs>
          <w:tab w:val="clear" w:pos="2160"/>
          <w:tab w:val="num" w:pos="1276"/>
        </w:tabs>
        <w:spacing w:before="0"/>
        <w:ind w:left="1276"/>
      </w:pPr>
      <w:r w:rsidRPr="00F95E90">
        <w:t>Possibly review RECON profile, by considering the QEDm profile functionalities as done for QED</w:t>
      </w:r>
    </w:p>
    <w:p w14:paraId="4272D72E" w14:textId="77777777" w:rsidR="00F95E90" w:rsidRPr="00F95E90" w:rsidRDefault="00F95E90" w:rsidP="00F95E90">
      <w:pPr>
        <w:pStyle w:val="AuthorInstructions"/>
        <w:numPr>
          <w:ilvl w:val="2"/>
          <w:numId w:val="47"/>
        </w:numPr>
        <w:tabs>
          <w:tab w:val="clear" w:pos="2160"/>
          <w:tab w:val="num" w:pos="1276"/>
        </w:tabs>
        <w:spacing w:before="0"/>
        <w:ind w:left="1276"/>
      </w:pPr>
      <w:r w:rsidRPr="00F95E90">
        <w:t>The definition of “RECON Option” on FHIR could remain in RECON profile just like done for QED</w:t>
      </w:r>
    </w:p>
    <w:p w14:paraId="4AB5D2F5" w14:textId="77777777" w:rsidR="00F95E90" w:rsidRPr="00F95E90" w:rsidRDefault="00F95E90" w:rsidP="00F95E90">
      <w:pPr>
        <w:pStyle w:val="AuthorInstructions"/>
        <w:numPr>
          <w:ilvl w:val="2"/>
          <w:numId w:val="47"/>
        </w:numPr>
        <w:tabs>
          <w:tab w:val="clear" w:pos="2160"/>
          <w:tab w:val="num" w:pos="1276"/>
        </w:tabs>
        <w:spacing w:before="0"/>
        <w:ind w:left="1276"/>
      </w:pPr>
      <w:r w:rsidRPr="00F95E90">
        <w:t>Possibly name the QEDm transaction “Mobile Query for Existing Data” to align it with the QED [PCC-2] “Query for Existing Data” transaction, just like done with PIX/PIXm and PDQ/PDQm</w:t>
      </w:r>
    </w:p>
    <w:p w14:paraId="3C6ADEBD" w14:textId="0EB5BDF7" w:rsidR="00F95E90" w:rsidRPr="00F95E90" w:rsidRDefault="00F95E90" w:rsidP="00F95E90">
      <w:pPr>
        <w:pStyle w:val="AuthorInstructions"/>
        <w:spacing w:before="0"/>
        <w:ind w:left="360"/>
      </w:pPr>
      <w:r w:rsidRPr="00F95E90">
        <w:rPr>
          <w:bCs/>
        </w:rPr>
        <w:t>Resolution: Approach A.2 seems cleaner so it’s preferred</w:t>
      </w:r>
    </w:p>
    <w:p w14:paraId="6AEFDB6A" w14:textId="77777777" w:rsidR="00F95E90" w:rsidRPr="00F95E90" w:rsidRDefault="00F95E90" w:rsidP="00F95E90">
      <w:pPr>
        <w:pStyle w:val="AuthorInstructions"/>
        <w:spacing w:before="0"/>
        <w:ind w:left="360"/>
        <w:rPr>
          <w:bCs/>
        </w:rPr>
      </w:pPr>
      <w:r w:rsidRPr="00F95E90">
        <w:rPr>
          <w:bCs/>
        </w:rPr>
        <w:t>In case, consider to evolve the existing [PCC-16] in order to enhance its query capabilities to be better aligned with [PCC-2] functionalities</w:t>
      </w:r>
    </w:p>
    <w:p w14:paraId="0EC15AC9" w14:textId="77777777" w:rsidR="00F95E90" w:rsidRPr="00F95E90" w:rsidRDefault="00F95E90" w:rsidP="00F95E90">
      <w:pPr>
        <w:pStyle w:val="AuthorInstructions"/>
        <w:spacing w:before="240"/>
        <w:rPr>
          <w:b/>
          <w:szCs w:val="24"/>
        </w:rPr>
      </w:pPr>
      <w:r w:rsidRPr="00F95E90">
        <w:rPr>
          <w:b/>
          <w:szCs w:val="24"/>
        </w:rPr>
        <w:t>QEDm_003: which are the QEDm query parameters to consider for accessing Data Elements (Resources)?</w:t>
      </w:r>
    </w:p>
    <w:p w14:paraId="2AC48C70" w14:textId="58958415" w:rsidR="00F95E90" w:rsidRPr="00F95E90" w:rsidRDefault="007911F0" w:rsidP="00F95E90">
      <w:pPr>
        <w:pStyle w:val="AuthorInstructions"/>
        <w:ind w:left="426"/>
        <w:rPr>
          <w:bCs/>
        </w:rPr>
      </w:pPr>
      <w:r>
        <w:rPr>
          <w:bCs/>
        </w:rPr>
        <w:t>Resolution: to r</w:t>
      </w:r>
      <w:r w:rsidR="00F95E90" w:rsidRPr="00F95E90">
        <w:rPr>
          <w:bCs/>
        </w:rPr>
        <w:t>eplicate QED functionalities according to the query strategy adopted.</w:t>
      </w:r>
    </w:p>
    <w:p w14:paraId="514C8019" w14:textId="77777777" w:rsidR="00F95E90" w:rsidRPr="00F95E90" w:rsidRDefault="00F95E90" w:rsidP="00F95E90">
      <w:pPr>
        <w:pStyle w:val="AuthorInstructions"/>
        <w:rPr>
          <w:b/>
          <w:szCs w:val="24"/>
        </w:rPr>
      </w:pPr>
    </w:p>
    <w:p w14:paraId="7EDB2FFF" w14:textId="77777777" w:rsidR="00F95E90" w:rsidRPr="00F95E90" w:rsidRDefault="00F95E90" w:rsidP="00F95E90">
      <w:pPr>
        <w:pStyle w:val="AuthorInstructions"/>
        <w:rPr>
          <w:b/>
          <w:szCs w:val="24"/>
        </w:rPr>
      </w:pPr>
      <w:r w:rsidRPr="00F95E90">
        <w:rPr>
          <w:b/>
        </w:rPr>
        <w:t>QEDm_004: t</w:t>
      </w:r>
      <w:r w:rsidRPr="00F95E90">
        <w:rPr>
          <w:b/>
          <w:szCs w:val="24"/>
        </w:rPr>
        <w:t>o define the core set of FHIR resources that align with QED</w:t>
      </w:r>
    </w:p>
    <w:p w14:paraId="39CD3F93" w14:textId="77777777" w:rsidR="00F95E90" w:rsidRPr="00F95E90" w:rsidRDefault="00F95E90" w:rsidP="00F95E90">
      <w:pPr>
        <w:pStyle w:val="NormaleWeb"/>
        <w:ind w:left="426"/>
        <w:rPr>
          <w:i/>
          <w:lang w:val="en"/>
        </w:rPr>
      </w:pPr>
      <w:r w:rsidRPr="00F95E90">
        <w:rPr>
          <w:i/>
          <w:lang w:val="en"/>
        </w:rPr>
        <w:t>Consider a subset of Resources: the stable ones.</w:t>
      </w:r>
      <w:r w:rsidRPr="00F95E90">
        <w:rPr>
          <w:i/>
          <w:lang w:val="en"/>
        </w:rPr>
        <w:br/>
        <w:t xml:space="preserve">(keep in the Supplement the complete table to make evident all open issues about Resources until the final review: </w:t>
      </w:r>
      <w:r w:rsidRPr="00F95E90">
        <w:rPr>
          <w:i/>
        </w:rPr>
        <w:t>see “Classification of Information” section for more details</w:t>
      </w:r>
      <w:r w:rsidRPr="00F95E90">
        <w:rPr>
          <w:i/>
          <w:lang w:val="en"/>
        </w:rPr>
        <w:t>)</w:t>
      </w:r>
    </w:p>
    <w:p w14:paraId="120CC0A6" w14:textId="77777777" w:rsidR="00F95E90" w:rsidRPr="00F95E90" w:rsidRDefault="00F95E90" w:rsidP="00F95E90">
      <w:pPr>
        <w:pStyle w:val="NormaleWeb"/>
        <w:ind w:left="426"/>
        <w:rPr>
          <w:i/>
          <w:lang w:val="en"/>
        </w:rPr>
      </w:pPr>
      <w:r w:rsidRPr="00F95E90">
        <w:rPr>
          <w:i/>
          <w:lang w:val="en"/>
        </w:rPr>
        <w:t xml:space="preserve">To consider that the Resources listed in the table are based on DSTU2 standard </w:t>
      </w:r>
      <w:r w:rsidRPr="00F95E90">
        <w:rPr>
          <w:i/>
          <w:lang w:val="en"/>
        </w:rPr>
        <w:sym w:font="Wingdings" w:char="F0E0"/>
      </w:r>
      <w:r w:rsidRPr="00F95E90">
        <w:rPr>
          <w:i/>
          <w:lang w:val="en"/>
        </w:rPr>
        <w:t xml:space="preserve"> refer STU3. </w:t>
      </w:r>
    </w:p>
    <w:p w14:paraId="6B06AF35" w14:textId="77777777" w:rsidR="00CF283F" w:rsidRPr="00F95E90" w:rsidRDefault="00CF283F" w:rsidP="008616CB">
      <w:pPr>
        <w:pStyle w:val="Titolo2"/>
        <w:numPr>
          <w:ilvl w:val="0"/>
          <w:numId w:val="0"/>
        </w:numPr>
        <w:rPr>
          <w:noProof w:val="0"/>
        </w:rPr>
      </w:pPr>
      <w:bookmarkStart w:id="10" w:name="_Toc473643749"/>
      <w:bookmarkStart w:id="11" w:name="_Toc473170357"/>
      <w:bookmarkStart w:id="12" w:name="_Toc504625754"/>
      <w:r w:rsidRPr="00F95E90">
        <w:rPr>
          <w:noProof w:val="0"/>
        </w:rPr>
        <w:t>Closed Issues</w:t>
      </w:r>
      <w:bookmarkEnd w:id="10"/>
    </w:p>
    <w:p w14:paraId="276FDE37" w14:textId="77777777" w:rsidR="00F95E90" w:rsidRPr="00F95E90" w:rsidRDefault="00F95E90" w:rsidP="00F95E90">
      <w:pPr>
        <w:pStyle w:val="AuthorInstructions"/>
        <w:rPr>
          <w:b/>
          <w:szCs w:val="24"/>
        </w:rPr>
      </w:pPr>
      <w:r w:rsidRPr="00F95E90">
        <w:rPr>
          <w:b/>
          <w:szCs w:val="24"/>
        </w:rPr>
        <w:t>QEDm_002: How to record reconciliation performed on the FHIR resources returned by the QEDm query transaction?</w:t>
      </w:r>
    </w:p>
    <w:p w14:paraId="09ACA911" w14:textId="77777777" w:rsidR="00F95E90" w:rsidRPr="00F95E90" w:rsidRDefault="00F95E90" w:rsidP="00F95E90">
      <w:pPr>
        <w:rPr>
          <w:i/>
        </w:rPr>
      </w:pPr>
      <w:r w:rsidRPr="00F95E90">
        <w:rPr>
          <w:i/>
        </w:rPr>
        <w:t xml:space="preserve">Resolution: reconciliation specific content is already defined by RECON (FHIR Reconciled List) </w:t>
      </w:r>
      <w:r w:rsidRPr="00F95E90">
        <w:rPr>
          <w:i/>
        </w:rPr>
        <w:br/>
        <w:t>Currently the results of reconciliation are noted in the FHIR List resource. The requirements for this profile are defined in the following two sections:</w:t>
      </w:r>
    </w:p>
    <w:p w14:paraId="3FDEB6C9" w14:textId="77777777" w:rsidR="00F95E90" w:rsidRPr="00F95E90" w:rsidRDefault="00F95E90" w:rsidP="00F95E90">
      <w:pPr>
        <w:numPr>
          <w:ilvl w:val="0"/>
          <w:numId w:val="48"/>
        </w:numPr>
        <w:rPr>
          <w:i/>
        </w:rPr>
      </w:pPr>
      <w:r w:rsidRPr="00F95E90">
        <w:rPr>
          <w:i/>
        </w:rPr>
        <w:t xml:space="preserve">PCC Vol.3: 6.6.A - FHIR Reconciled List </w:t>
      </w:r>
    </w:p>
    <w:p w14:paraId="5E170D0B" w14:textId="77777777" w:rsidR="00F95E90" w:rsidRPr="00F95E90" w:rsidRDefault="00F95E90" w:rsidP="00F95E90">
      <w:pPr>
        <w:numPr>
          <w:ilvl w:val="0"/>
          <w:numId w:val="48"/>
        </w:numPr>
        <w:rPr>
          <w:i/>
        </w:rPr>
      </w:pPr>
      <w:r w:rsidRPr="00F95E90">
        <w:rPr>
          <w:i/>
        </w:rPr>
        <w:t>PCC Vol.3: 6.6.B - FHIR Provenance Constraints</w:t>
      </w:r>
    </w:p>
    <w:p w14:paraId="355C3889" w14:textId="5BDFF575" w:rsidR="00F95E90" w:rsidRDefault="00F95E90" w:rsidP="00F95E90">
      <w:pPr>
        <w:rPr>
          <w:i/>
        </w:rPr>
      </w:pPr>
      <w:r w:rsidRPr="00F95E90">
        <w:rPr>
          <w:i/>
        </w:rPr>
        <w:t>But RECON specifications must be updated to FHIR STU3</w:t>
      </w:r>
    </w:p>
    <w:p w14:paraId="39D872EE" w14:textId="6E68A6CB" w:rsidR="005E571B" w:rsidRDefault="005E571B" w:rsidP="00F95E90">
      <w:pPr>
        <w:rPr>
          <w:i/>
        </w:rPr>
      </w:pPr>
    </w:p>
    <w:p w14:paraId="6AB2C659" w14:textId="0550F7EC" w:rsidR="005E571B" w:rsidRPr="005E571B" w:rsidRDefault="005E571B" w:rsidP="005E571B">
      <w:pPr>
        <w:rPr>
          <w:b/>
          <w:i/>
        </w:rPr>
      </w:pPr>
      <w:r w:rsidRPr="005E571B">
        <w:rPr>
          <w:b/>
          <w:i/>
          <w:szCs w:val="24"/>
        </w:rPr>
        <w:t xml:space="preserve">QEDm_005:  How to consider the </w:t>
      </w:r>
      <w:r w:rsidRPr="005E571B">
        <w:rPr>
          <w:b/>
          <w:i/>
        </w:rPr>
        <w:t>“Multi-Patient Query Option” in the query transaction</w:t>
      </w:r>
      <w:r>
        <w:rPr>
          <w:b/>
          <w:i/>
        </w:rPr>
        <w:t>?</w:t>
      </w:r>
    </w:p>
    <w:p w14:paraId="677033AC" w14:textId="553E5580" w:rsidR="005E571B" w:rsidRPr="005E571B" w:rsidRDefault="005E571B" w:rsidP="005E571B">
      <w:pPr>
        <w:rPr>
          <w:i/>
        </w:rPr>
      </w:pPr>
      <w:r w:rsidRPr="005E571B">
        <w:rPr>
          <w:i/>
        </w:rPr>
        <w:t xml:space="preserve">Resolution: </w:t>
      </w:r>
      <w:r>
        <w:rPr>
          <w:i/>
        </w:rPr>
        <w:t>t</w:t>
      </w:r>
      <w:r w:rsidRPr="005E571B">
        <w:rPr>
          <w:i/>
        </w:rPr>
        <w:t>o remove this option from this year scope</w:t>
      </w:r>
    </w:p>
    <w:p w14:paraId="13CDC463" w14:textId="77777777" w:rsidR="009F5CF4" w:rsidRPr="00E970C5" w:rsidRDefault="00747676" w:rsidP="00BB76BC">
      <w:pPr>
        <w:pStyle w:val="Titolo1"/>
        <w:numPr>
          <w:ilvl w:val="0"/>
          <w:numId w:val="0"/>
        </w:numPr>
        <w:rPr>
          <w:noProof w:val="0"/>
        </w:rPr>
      </w:pPr>
      <w:r w:rsidRPr="00E970C5">
        <w:rPr>
          <w:noProof w:val="0"/>
        </w:rPr>
        <w:lastRenderedPageBreak/>
        <w:t>General Introduction</w:t>
      </w:r>
    </w:p>
    <w:p w14:paraId="57F3C42F" w14:textId="77777777" w:rsidR="00747676" w:rsidRPr="00E970C5" w:rsidRDefault="00C16F09" w:rsidP="00BB76BC">
      <w:pPr>
        <w:pStyle w:val="EditorInstructions"/>
      </w:pPr>
      <w:r w:rsidRPr="00E970C5">
        <w:t>Update the following Appendices to the General Introduction as indicated below. Note that these are not appendices to Volume 1.</w:t>
      </w:r>
    </w:p>
    <w:p w14:paraId="3DBA1E15" w14:textId="77777777" w:rsidR="00747676" w:rsidRPr="00E970C5" w:rsidRDefault="00747676" w:rsidP="00747676">
      <w:pPr>
        <w:pStyle w:val="AppendixHeading1"/>
        <w:rPr>
          <w:noProof w:val="0"/>
        </w:rPr>
      </w:pPr>
      <w:r w:rsidRPr="00E970C5">
        <w:rPr>
          <w:noProof w:val="0"/>
        </w:rPr>
        <w:t>Appendix A - Actor Summary Definitions</w:t>
      </w:r>
    </w:p>
    <w:p w14:paraId="2820F1C2" w14:textId="77777777" w:rsidR="00747676" w:rsidRPr="00E970C5" w:rsidRDefault="00747676" w:rsidP="00747676">
      <w:pPr>
        <w:pStyle w:val="EditorInstructions"/>
      </w:pPr>
      <w:r w:rsidRPr="00E970C5">
        <w:t xml:space="preserve">Add the following actors </w:t>
      </w:r>
      <w:r w:rsidRPr="00E970C5">
        <w:rPr>
          <w:iCs w:val="0"/>
        </w:rPr>
        <w:t xml:space="preserve">to the IHE </w:t>
      </w:r>
      <w:r w:rsidRPr="00E970C5">
        <w:t>Technical Frameworks</w:t>
      </w:r>
      <w:r w:rsidRPr="00E970C5">
        <w:rPr>
          <w:iCs w:val="0"/>
        </w:rPr>
        <w:t xml:space="preserve"> General Introduction list of Actors</w:t>
      </w:r>
      <w:r w:rsidRPr="00E970C5">
        <w:t>:</w:t>
      </w:r>
    </w:p>
    <w:p w14:paraId="12E7690F" w14:textId="77777777" w:rsidR="00D833E4" w:rsidRPr="00E970C5" w:rsidRDefault="00D833E4" w:rsidP="00D833E4">
      <w:pPr>
        <w:pStyle w:val="Corpotesto"/>
      </w:pPr>
      <w:r w:rsidRPr="00E970C5">
        <w:t>Not applicable</w:t>
      </w:r>
    </w:p>
    <w:p w14:paraId="52B62629" w14:textId="77777777" w:rsidR="00747676" w:rsidRPr="00E970C5" w:rsidRDefault="00747676" w:rsidP="00747676">
      <w:pPr>
        <w:pStyle w:val="AuthorInstructions"/>
      </w:pPr>
    </w:p>
    <w:p w14:paraId="30E2D833" w14:textId="77777777" w:rsidR="00D833E4" w:rsidRPr="00E970C5" w:rsidRDefault="00D833E4" w:rsidP="00D833E4">
      <w:pPr>
        <w:pStyle w:val="AppendixHeading1"/>
        <w:rPr>
          <w:noProof w:val="0"/>
        </w:rPr>
      </w:pPr>
      <w:r w:rsidRPr="00E970C5">
        <w:rPr>
          <w:noProof w:val="0"/>
        </w:rPr>
        <w:t>Appendix B - Transaction Summary Definitions</w:t>
      </w:r>
    </w:p>
    <w:p w14:paraId="098CE62F" w14:textId="77777777" w:rsidR="00D833E4" w:rsidRPr="00E970C5" w:rsidRDefault="00D833E4" w:rsidP="00D833E4">
      <w:pPr>
        <w:pStyle w:val="EditorInstructions"/>
      </w:pPr>
      <w:r w:rsidRPr="00E970C5">
        <w:t xml:space="preserve">Add the following transactions </w:t>
      </w:r>
      <w:r w:rsidRPr="00E970C5">
        <w:rPr>
          <w:iCs w:val="0"/>
        </w:rPr>
        <w:t xml:space="preserve">to the IHE </w:t>
      </w:r>
      <w:r w:rsidRPr="00E970C5">
        <w:t>Technical Frameworks</w:t>
      </w:r>
      <w:r w:rsidRPr="00E970C5">
        <w:rPr>
          <w:iCs w:val="0"/>
        </w:rPr>
        <w:t xml:space="preserve"> General Introduction list of Transactions</w:t>
      </w:r>
      <w:r w:rsidRPr="00E970C5">
        <w:t>:</w:t>
      </w:r>
    </w:p>
    <w:p w14:paraId="7D6761C0" w14:textId="77777777" w:rsidR="00771EC4" w:rsidRPr="00E970C5" w:rsidRDefault="00771EC4" w:rsidP="00771EC4">
      <w:pPr>
        <w:pStyle w:val="Corpotesto"/>
      </w:pPr>
      <w:r w:rsidRPr="00E970C5">
        <w:rPr>
          <w:b/>
          <w:i/>
        </w:rPr>
        <w:t>Query for List</w:t>
      </w:r>
      <w:r w:rsidRPr="00E970C5">
        <w:t xml:space="preserve"> – this transaction uses the FHIR List resource query capability to query for and retrieve clinical content lists in FHIR List resource format. When this is used with the RECON Profile then there are additional constraints on the List resource.</w:t>
      </w:r>
    </w:p>
    <w:p w14:paraId="021E0A4D" w14:textId="77777777" w:rsidR="00771EC4" w:rsidRPr="00E970C5" w:rsidRDefault="00771EC4" w:rsidP="00D833E4">
      <w:pPr>
        <w:pStyle w:val="AuthorInstructions"/>
      </w:pPr>
    </w:p>
    <w:p w14:paraId="557DCFB6" w14:textId="77777777" w:rsidR="00747676" w:rsidRPr="00E970C5" w:rsidRDefault="00747676" w:rsidP="00747676">
      <w:pPr>
        <w:pStyle w:val="Glossary"/>
        <w:pageBreakBefore w:val="0"/>
        <w:rPr>
          <w:noProof w:val="0"/>
        </w:rPr>
      </w:pPr>
      <w:r w:rsidRPr="00E970C5">
        <w:rPr>
          <w:noProof w:val="0"/>
        </w:rPr>
        <w:t>Glossary</w:t>
      </w:r>
    </w:p>
    <w:p w14:paraId="56966B9C" w14:textId="77777777" w:rsidR="00747676" w:rsidRPr="003651D9" w:rsidRDefault="00747676" w:rsidP="00747676">
      <w:pPr>
        <w:pStyle w:val="EditorInstructions"/>
      </w:pPr>
      <w:r w:rsidRPr="00E970C5">
        <w:t>Add the following glossary terms to the IHE Technical Frameworks General Introduction Glossary:</w:t>
      </w:r>
    </w:p>
    <w:p w14:paraId="63AB1F21" w14:textId="77777777" w:rsidR="00747676" w:rsidRPr="003651D9"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3651D9" w14:paraId="16C7925E" w14:textId="77777777" w:rsidTr="00BB76BC">
        <w:tc>
          <w:tcPr>
            <w:tcW w:w="3078" w:type="dxa"/>
            <w:shd w:val="clear" w:color="auto" w:fill="D9D9D9"/>
          </w:tcPr>
          <w:p w14:paraId="36D61E90" w14:textId="77777777" w:rsidR="00747676" w:rsidRPr="003651D9" w:rsidRDefault="00747676" w:rsidP="00843B52">
            <w:pPr>
              <w:pStyle w:val="TableEntryHeader"/>
            </w:pPr>
            <w:r w:rsidRPr="003651D9">
              <w:t>Glossary Term</w:t>
            </w:r>
          </w:p>
        </w:tc>
        <w:tc>
          <w:tcPr>
            <w:tcW w:w="6498" w:type="dxa"/>
            <w:shd w:val="clear" w:color="auto" w:fill="D9D9D9"/>
          </w:tcPr>
          <w:p w14:paraId="4F5F5187" w14:textId="77777777" w:rsidR="00747676" w:rsidRPr="003651D9" w:rsidRDefault="00747676" w:rsidP="00843B52">
            <w:pPr>
              <w:pStyle w:val="TableEntryHeader"/>
            </w:pPr>
            <w:r w:rsidRPr="003651D9">
              <w:t>Definition</w:t>
            </w:r>
          </w:p>
        </w:tc>
      </w:tr>
      <w:tr w:rsidR="00096A0D" w:rsidRPr="003651D9" w14:paraId="206641A0" w14:textId="77777777" w:rsidTr="00917423">
        <w:tc>
          <w:tcPr>
            <w:tcW w:w="3078" w:type="dxa"/>
            <w:shd w:val="clear" w:color="auto" w:fill="auto"/>
          </w:tcPr>
          <w:p w14:paraId="0146F053" w14:textId="77777777" w:rsidR="00096A0D" w:rsidRPr="000E4487" w:rsidRDefault="00096A0D" w:rsidP="00917423">
            <w:pPr>
              <w:pStyle w:val="TableEntry"/>
            </w:pPr>
            <w:r w:rsidRPr="000E4487">
              <w:t>Fast Health Interoperability Resources (FHIR)</w:t>
            </w:r>
          </w:p>
        </w:tc>
        <w:tc>
          <w:tcPr>
            <w:tcW w:w="6498" w:type="dxa"/>
            <w:shd w:val="clear" w:color="auto" w:fill="auto"/>
          </w:tcPr>
          <w:p w14:paraId="197E6145" w14:textId="77777777" w:rsidR="00096A0D" w:rsidRPr="000E4487" w:rsidRDefault="00096A0D" w:rsidP="00917423">
            <w:pPr>
              <w:pStyle w:val="TableEntry"/>
            </w:pPr>
            <w:r w:rsidRPr="000E4487">
              <w:t>The interoperability standard from HL7</w:t>
            </w:r>
            <w:r w:rsidRPr="000E4487">
              <w:rPr>
                <w:vertAlign w:val="superscript"/>
              </w:rPr>
              <w:t>®</w:t>
            </w:r>
            <w:r w:rsidRPr="000E4487">
              <w:rPr>
                <w:rStyle w:val="Rimandonotaapidipagina"/>
              </w:rPr>
              <w:footnoteReference w:id="1"/>
            </w:r>
            <w:r w:rsidRPr="000E4487">
              <w:t xml:space="preserve"> which builds on HL7 version 2, version 3, the RIM and CDA. It can be used in conjunction with existing data exchange standards as well as a standalone standard.</w:t>
            </w:r>
            <w:r w:rsidRPr="000E4487">
              <w:rPr>
                <w:rStyle w:val="Rimandonotaapidipagina"/>
              </w:rPr>
              <w:footnoteReference w:id="2"/>
            </w:r>
            <w:r w:rsidRPr="000E4487">
              <w:rPr>
                <w:rStyle w:val="Rimandonotaapidipagina"/>
              </w:rPr>
              <w:t xml:space="preserve"> </w:t>
            </w:r>
            <w:r w:rsidRPr="000E4487">
              <w:t xml:space="preserve"> </w:t>
            </w:r>
          </w:p>
        </w:tc>
      </w:tr>
      <w:tr w:rsidR="00096A0D" w:rsidRPr="003651D9" w14:paraId="764DF783" w14:textId="77777777" w:rsidTr="00917423">
        <w:tc>
          <w:tcPr>
            <w:tcW w:w="3078" w:type="dxa"/>
            <w:shd w:val="clear" w:color="auto" w:fill="auto"/>
          </w:tcPr>
          <w:p w14:paraId="0DF066E4" w14:textId="77777777" w:rsidR="00096A0D" w:rsidRPr="000E4487" w:rsidRDefault="00096A0D" w:rsidP="00917423">
            <w:pPr>
              <w:pStyle w:val="TableEntry"/>
            </w:pPr>
            <w:r w:rsidRPr="000E4487">
              <w:t>FHIR Resources</w:t>
            </w:r>
          </w:p>
        </w:tc>
        <w:tc>
          <w:tcPr>
            <w:tcW w:w="6498" w:type="dxa"/>
            <w:shd w:val="clear" w:color="auto" w:fill="auto"/>
          </w:tcPr>
          <w:p w14:paraId="5AA7E6CC" w14:textId="77777777" w:rsidR="00096A0D" w:rsidRPr="000E4487" w:rsidRDefault="00096A0D" w:rsidP="00917423">
            <w:pPr>
              <w:pStyle w:val="TableEntry"/>
            </w:pPr>
            <w:r w:rsidRPr="000E4487">
              <w:t>The basic building block in FHIR. Used to define exchangeable content.</w:t>
            </w:r>
            <w:r w:rsidRPr="000E4487">
              <w:rPr>
                <w:rStyle w:val="Rimandonotaapidipagina"/>
              </w:rPr>
              <w:footnoteReference w:id="3"/>
            </w:r>
            <w:r w:rsidRPr="000E4487">
              <w:rPr>
                <w:rStyle w:val="Rimandonotaapidipagina"/>
              </w:rPr>
              <w:t xml:space="preserve"> </w:t>
            </w:r>
          </w:p>
        </w:tc>
      </w:tr>
      <w:tr w:rsidR="00096A0D" w:rsidRPr="003651D9" w14:paraId="0434FBB5" w14:textId="77777777" w:rsidTr="00917423">
        <w:tc>
          <w:tcPr>
            <w:tcW w:w="3078" w:type="dxa"/>
            <w:shd w:val="clear" w:color="auto" w:fill="auto"/>
          </w:tcPr>
          <w:p w14:paraId="281D4531" w14:textId="77777777" w:rsidR="00096A0D" w:rsidRPr="000E4487" w:rsidRDefault="00096A0D" w:rsidP="00917423">
            <w:pPr>
              <w:pStyle w:val="TableEntry"/>
            </w:pPr>
            <w:r w:rsidRPr="000E4487">
              <w:t xml:space="preserve">FHIR Resource List </w:t>
            </w:r>
          </w:p>
        </w:tc>
        <w:tc>
          <w:tcPr>
            <w:tcW w:w="6498" w:type="dxa"/>
            <w:shd w:val="clear" w:color="auto" w:fill="auto"/>
          </w:tcPr>
          <w:p w14:paraId="05F43229" w14:textId="77777777" w:rsidR="00096A0D" w:rsidRPr="000E4487" w:rsidRDefault="00096A0D" w:rsidP="00917423">
            <w:pPr>
              <w:pStyle w:val="TableEntry"/>
            </w:pPr>
            <w:r w:rsidRPr="000E4487">
              <w:t>Collection of resources in a list which is enumerated while providing features for managing the list.</w:t>
            </w:r>
            <w:r w:rsidRPr="000E4487">
              <w:rPr>
                <w:rStyle w:val="Rimandonotaapidipagina"/>
              </w:rPr>
              <w:footnoteReference w:id="4"/>
            </w:r>
            <w:r w:rsidRPr="000E4487">
              <w:rPr>
                <w:rStyle w:val="Rimandonotaapidipagina"/>
              </w:rPr>
              <w:t xml:space="preserve"> </w:t>
            </w:r>
          </w:p>
        </w:tc>
      </w:tr>
      <w:tr w:rsidR="00814C98" w:rsidRPr="003651D9" w14:paraId="17D59D6A" w14:textId="77777777" w:rsidTr="00917423">
        <w:tc>
          <w:tcPr>
            <w:tcW w:w="3078" w:type="dxa"/>
            <w:shd w:val="clear" w:color="auto" w:fill="auto"/>
          </w:tcPr>
          <w:p w14:paraId="7FA8F3B1" w14:textId="77777777" w:rsidR="00814C98" w:rsidRPr="000E4487" w:rsidRDefault="00814C98" w:rsidP="00917423">
            <w:pPr>
              <w:pStyle w:val="TableEntry"/>
            </w:pPr>
            <w:r w:rsidRPr="000E4487">
              <w:t>FHIR Profile</w:t>
            </w:r>
          </w:p>
        </w:tc>
        <w:tc>
          <w:tcPr>
            <w:tcW w:w="6498" w:type="dxa"/>
            <w:shd w:val="clear" w:color="auto" w:fill="auto"/>
          </w:tcPr>
          <w:p w14:paraId="0F99BC33" w14:textId="77777777" w:rsidR="00814C98" w:rsidRPr="000E4487" w:rsidRDefault="00814C98" w:rsidP="00917423">
            <w:pPr>
              <w:pStyle w:val="TableEntry"/>
            </w:pPr>
            <w:r w:rsidRPr="000E4487">
              <w:t>A statement of use of one or more FHIR Resources. It may include constraints on Resources and Data Types, Terminology Binding Statements and Extension Definitions.</w:t>
            </w:r>
            <w:r w:rsidRPr="000E4487">
              <w:rPr>
                <w:rStyle w:val="Rimandonotaapidipagina"/>
                <w:vertAlign w:val="baseline"/>
              </w:rPr>
              <w:t xml:space="preserve"> </w:t>
            </w:r>
            <w:r w:rsidRPr="000E4487">
              <w:rPr>
                <w:rStyle w:val="Rimandonotaapidipagina"/>
              </w:rPr>
              <w:footnoteReference w:id="5"/>
            </w:r>
          </w:p>
        </w:tc>
      </w:tr>
    </w:tbl>
    <w:p w14:paraId="7904976A" w14:textId="77777777" w:rsidR="00CF283F" w:rsidRDefault="00CF283F" w:rsidP="008616CB">
      <w:pPr>
        <w:pStyle w:val="PartTitle"/>
      </w:pPr>
      <w:r w:rsidRPr="003651D9">
        <w:lastRenderedPageBreak/>
        <w:t xml:space="preserve">Volume </w:t>
      </w:r>
      <w:r w:rsidR="00B43198" w:rsidRPr="003651D9">
        <w:t>1</w:t>
      </w:r>
      <w:r w:rsidRPr="003651D9">
        <w:t xml:space="preserve"> –</w:t>
      </w:r>
      <w:r w:rsidR="003A09FE" w:rsidRPr="003651D9">
        <w:t xml:space="preserve"> </w:t>
      </w:r>
      <w:r w:rsidRPr="003651D9">
        <w:t>Profiles</w:t>
      </w:r>
    </w:p>
    <w:p w14:paraId="4031A848" w14:textId="77777777" w:rsidR="00514CD9" w:rsidRDefault="00514CD9" w:rsidP="00514CD9">
      <w:pPr>
        <w:pStyle w:val="Titolo2"/>
        <w:numPr>
          <w:ilvl w:val="0"/>
          <w:numId w:val="0"/>
        </w:numPr>
        <w:tabs>
          <w:tab w:val="left" w:pos="708"/>
        </w:tabs>
        <w:rPr>
          <w:noProof w:val="0"/>
        </w:rPr>
      </w:pPr>
      <w:bookmarkStart w:id="13" w:name="_Toc345074648"/>
      <w:bookmarkStart w:id="14" w:name="_Toc473643750"/>
      <w:r>
        <w:rPr>
          <w:i/>
          <w:noProof w:val="0"/>
        </w:rPr>
        <w:t>Copyright Licenses</w:t>
      </w:r>
      <w:bookmarkEnd w:id="13"/>
      <w:bookmarkEnd w:id="14"/>
    </w:p>
    <w:p w14:paraId="4C11A5DA" w14:textId="77777777" w:rsidR="00514CD9" w:rsidRDefault="00514CD9" w:rsidP="00514CD9">
      <w:pPr>
        <w:pStyle w:val="EditorInstructions"/>
      </w:pPr>
      <w:r>
        <w:t>Add the following to the IHE Technical Frameworks General Introduction Copyright section:</w:t>
      </w:r>
    </w:p>
    <w:p w14:paraId="5C1471E9" w14:textId="77777777" w:rsidR="00514CD9" w:rsidRDefault="00514CD9" w:rsidP="00514CD9">
      <w:pPr>
        <w:rPr>
          <w:i/>
        </w:rPr>
      </w:pPr>
      <w:r w:rsidRPr="000E4487">
        <w:t>The FHIR License can be found at</w:t>
      </w:r>
      <w:r w:rsidRPr="000E4487">
        <w:rPr>
          <w:i/>
        </w:rPr>
        <w:t xml:space="preserve"> </w:t>
      </w:r>
      <w:hyperlink r:id="rId17" w:history="1">
        <w:r w:rsidRPr="000E4487">
          <w:rPr>
            <w:rStyle w:val="Collegamentoipertestuale"/>
          </w:rPr>
          <w:t>http://hl7.org/implement/standards/fhir/license.html</w:t>
        </w:r>
      </w:hyperlink>
      <w:r w:rsidRPr="000E4487">
        <w:rPr>
          <w:i/>
        </w:rPr>
        <w:t>.</w:t>
      </w:r>
    </w:p>
    <w:p w14:paraId="1762F00F" w14:textId="77777777" w:rsidR="00514CD9" w:rsidRPr="00514CD9" w:rsidRDefault="00514CD9" w:rsidP="00514CD9">
      <w:pPr>
        <w:pStyle w:val="Corpotesto"/>
      </w:pPr>
    </w:p>
    <w:p w14:paraId="49A01EF4" w14:textId="77777777" w:rsidR="009458E7" w:rsidRPr="001A52B1" w:rsidRDefault="009458E7" w:rsidP="009458E7">
      <w:pPr>
        <w:pStyle w:val="EditorInstructions"/>
      </w:pPr>
      <w:bookmarkStart w:id="15" w:name="_Toc473170358"/>
      <w:bookmarkStart w:id="16" w:name="_Toc504625755"/>
      <w:bookmarkStart w:id="17" w:name="_Toc530206508"/>
      <w:bookmarkStart w:id="18" w:name="_Toc1388428"/>
      <w:bookmarkStart w:id="19" w:name="_Toc1388582"/>
      <w:bookmarkStart w:id="20" w:name="_Toc1456609"/>
      <w:bookmarkStart w:id="21" w:name="_Toc37034634"/>
      <w:bookmarkStart w:id="22" w:name="_Toc38846112"/>
      <w:bookmarkEnd w:id="11"/>
      <w:bookmarkEnd w:id="12"/>
      <w:r w:rsidRPr="001A52B1">
        <w:t xml:space="preserve">Add Section </w:t>
      </w:r>
      <w:r>
        <w:t>X</w:t>
      </w:r>
    </w:p>
    <w:p w14:paraId="1ED056A0" w14:textId="77777777" w:rsidR="00303E20" w:rsidRPr="00AD11E0" w:rsidRDefault="00303E20" w:rsidP="00AD11E0">
      <w:pPr>
        <w:pStyle w:val="Titolo1"/>
        <w:numPr>
          <w:ilvl w:val="0"/>
          <w:numId w:val="0"/>
        </w:numPr>
        <w:ind w:left="432" w:hanging="432"/>
      </w:pPr>
      <w:r w:rsidRPr="00E62F08">
        <w:lastRenderedPageBreak/>
        <w:t xml:space="preserve">X </w:t>
      </w:r>
      <w:r w:rsidR="00B5440C" w:rsidRPr="00E62F08">
        <w:t xml:space="preserve">Query for Existing Data </w:t>
      </w:r>
      <w:r w:rsidR="009458E7" w:rsidRPr="00E62F08">
        <w:t xml:space="preserve">for Mobile </w:t>
      </w:r>
      <w:r w:rsidR="00FF4C4E" w:rsidRPr="00E62F08">
        <w:t>(</w:t>
      </w:r>
      <w:r w:rsidR="009458E7" w:rsidRPr="00E62F08">
        <w:t>QEDm)</w:t>
      </w:r>
      <w:r w:rsidRPr="00E62F08">
        <w:t xml:space="preserve"> Profile</w:t>
      </w:r>
    </w:p>
    <w:p w14:paraId="0AB16903" w14:textId="383CF725" w:rsidR="00A1396E" w:rsidRPr="000E4487" w:rsidRDefault="00E90796" w:rsidP="00A1396E">
      <w:pPr>
        <w:pStyle w:val="Corpotesto"/>
      </w:pPr>
      <w:r w:rsidRPr="000E4487">
        <w:t>The Query for Existing Data for Mobile Profile (QEDm) supports dynamic queries for clinical data, including vital signs, problems, medications, immunizations, diagnostic results, procedures and visit history, by making the information widely available to other systems within and across enterprises to support provision of better clinical care.</w:t>
      </w:r>
      <w:r w:rsidR="00A1396E" w:rsidRPr="000E4487">
        <w:t xml:space="preserve"> It defines a transaction used to query a list of specific data elements, persisted as FHIR resources. </w:t>
      </w:r>
    </w:p>
    <w:p w14:paraId="1821777C" w14:textId="3B02B309" w:rsidR="00403C4C" w:rsidRPr="000E4487" w:rsidRDefault="00E90796" w:rsidP="00E90796">
      <w:pPr>
        <w:pStyle w:val="Corpotesto"/>
      </w:pPr>
      <w:r w:rsidRPr="000E4487">
        <w:t xml:space="preserve">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w:t>
      </w:r>
      <w:r w:rsidR="00403C4C" w:rsidRPr="000E4487">
        <w:t>(e.g.: tablets, smartphones, and embedded devices including home-health devices, but also larger systems where needs are simple, such as pulling the latest summary for display).</w:t>
      </w:r>
    </w:p>
    <w:p w14:paraId="56F196A1" w14:textId="77777777" w:rsidR="003C12B7" w:rsidRPr="000E4487" w:rsidRDefault="00E90796" w:rsidP="00E90796">
      <w:pPr>
        <w:pStyle w:val="Corpotesto"/>
      </w:pPr>
      <w:r w:rsidRPr="000E4487">
        <w:t>These constraints may drive the implementer to use simpler network interface technology for data elements sharing.</w:t>
      </w:r>
      <w:r w:rsidR="003C12B7" w:rsidRPr="000E4487">
        <w:t xml:space="preserve"> </w:t>
      </w:r>
      <w:r w:rsidR="00403C4C" w:rsidRPr="000E4487">
        <w:t xml:space="preserve">The critical aspects of the ‘mobile device’ are that it is resource-constrained, has a simple programming environment (e.g., JSON, JavaScript), simple protocol stack (e.g., HTTP), and simple display functionality (e.g., HTML browser). </w:t>
      </w:r>
    </w:p>
    <w:p w14:paraId="0D2C7C60" w14:textId="77777777" w:rsidR="00403C4C" w:rsidRPr="000E4487" w:rsidRDefault="00403C4C" w:rsidP="00E90796">
      <w:pPr>
        <w:pStyle w:val="Corpotesto"/>
      </w:pPr>
      <w:r w:rsidRPr="000E4487">
        <w:t>The goal is to limit required additional libraries to those that are necessary to process SOAP, WSSE, MIME-Multipart, MTOM/XOP, ebRIM, and multi-depth XML</w:t>
      </w:r>
      <w:r w:rsidR="003C12B7" w:rsidRPr="000E4487">
        <w:t xml:space="preserve">. </w:t>
      </w:r>
    </w:p>
    <w:p w14:paraId="7EAC3933" w14:textId="77777777" w:rsidR="006D229B" w:rsidRPr="000E4487" w:rsidRDefault="006D229B" w:rsidP="006D229B">
      <w:pPr>
        <w:pStyle w:val="Corpotesto"/>
      </w:pPr>
      <w:r w:rsidRPr="000E4487">
        <w:t xml:space="preserve">The </w:t>
      </w:r>
      <w:r w:rsidR="00E90796" w:rsidRPr="000E4487">
        <w:t xml:space="preserve">Query for Existing Data for Mobile Profile (QEDm) </w:t>
      </w:r>
      <w:r w:rsidRPr="000E4487">
        <w:t>Profile defines one standardized interface to health (</w:t>
      </w:r>
      <w:r w:rsidR="003C12B7" w:rsidRPr="000E4487">
        <w:t>HTTP-based RESTful APIs</w:t>
      </w:r>
      <w:r w:rsidRPr="000E4487">
        <w:t xml:space="preserve">) for use by </w:t>
      </w:r>
      <w:r w:rsidR="00E90796" w:rsidRPr="000E4487">
        <w:t>‘</w:t>
      </w:r>
      <w:r w:rsidRPr="000E4487">
        <w:t>mobile devices</w:t>
      </w:r>
      <w:r w:rsidR="00E90796" w:rsidRPr="000E4487">
        <w:t>’</w:t>
      </w:r>
      <w:r w:rsidRPr="000E4487">
        <w:t xml:space="preserve"> so that deployment of mobile applications is more consistent and reusable. </w:t>
      </w:r>
    </w:p>
    <w:p w14:paraId="25622044" w14:textId="77777777" w:rsidR="00931C56" w:rsidRPr="000E4487" w:rsidRDefault="00931C56" w:rsidP="00EA3562">
      <w:pPr>
        <w:pStyle w:val="Corpotesto"/>
      </w:pPr>
    </w:p>
    <w:p w14:paraId="407CA513" w14:textId="77777777" w:rsidR="00931C56" w:rsidRPr="006C35B9" w:rsidRDefault="00931C56" w:rsidP="00931C56">
      <w:pPr>
        <w:pStyle w:val="Titolo2"/>
        <w:numPr>
          <w:ilvl w:val="0"/>
          <w:numId w:val="0"/>
        </w:numPr>
        <w:rPr>
          <w:noProof w:val="0"/>
          <w:sz w:val="24"/>
        </w:rPr>
      </w:pPr>
      <w:bookmarkStart w:id="23" w:name="_Toc201470984"/>
      <w:bookmarkStart w:id="24" w:name="_Toc206647239"/>
      <w:bookmarkStart w:id="25" w:name="_Toc465167698"/>
      <w:bookmarkStart w:id="26" w:name="_Toc473643751"/>
      <w:r w:rsidRPr="006C35B9">
        <w:rPr>
          <w:noProof w:val="0"/>
          <w:sz w:val="24"/>
        </w:rPr>
        <w:t>Classification of Information</w:t>
      </w:r>
      <w:bookmarkEnd w:id="23"/>
      <w:bookmarkEnd w:id="24"/>
      <w:bookmarkEnd w:id="25"/>
      <w:bookmarkEnd w:id="26"/>
    </w:p>
    <w:p w14:paraId="08D5919D" w14:textId="77777777" w:rsidR="00023F46" w:rsidRPr="003E1C04" w:rsidRDefault="00023F46" w:rsidP="00023F46">
      <w:pPr>
        <w:pStyle w:val="Corpotesto"/>
      </w:pPr>
      <w:r w:rsidRPr="003E1C04">
        <w:t xml:space="preserve">QEDm Profile leverage the data elements concepts from the QED classification, but simplifies the technology requirements for access by mobile devices. </w:t>
      </w:r>
    </w:p>
    <w:p w14:paraId="043FE0FF" w14:textId="000A94A0" w:rsidR="00931C56" w:rsidRDefault="00931C56" w:rsidP="00023F46">
      <w:r w:rsidRPr="003E1C04">
        <w:t xml:space="preserve">The </w:t>
      </w:r>
      <w:r w:rsidR="00023F46" w:rsidRPr="003E1C04">
        <w:t xml:space="preserve">information </w:t>
      </w:r>
      <w:r w:rsidRPr="003E1C04">
        <w:t>classifi</w:t>
      </w:r>
      <w:r w:rsidR="00023F46" w:rsidRPr="003E1C04">
        <w:t>cation consist</w:t>
      </w:r>
      <w:r w:rsidR="00A8522C" w:rsidRPr="003E1C04">
        <w:t>s</w:t>
      </w:r>
      <w:r w:rsidR="00023F46" w:rsidRPr="003E1C04">
        <w:t xml:space="preserve"> of</w:t>
      </w:r>
      <w:r w:rsidRPr="003E1C04">
        <w:t xml:space="preserve"> six </w:t>
      </w:r>
      <w:r w:rsidR="0078016A">
        <w:t xml:space="preserve">main </w:t>
      </w:r>
      <w:r w:rsidRPr="003E1C04">
        <w:t xml:space="preserve">different categories </w:t>
      </w:r>
      <w:r w:rsidR="00A8522C" w:rsidRPr="003E1C04">
        <w:t xml:space="preserve">(see table below) </w:t>
      </w:r>
      <w:r w:rsidRPr="003E1C04">
        <w:t>for the purpose of determining where it might be found.</w:t>
      </w:r>
      <w:r w:rsidR="00A8522C" w:rsidRPr="003E1C04">
        <w:t xml:space="preserve"> I</w:t>
      </w:r>
      <w:r w:rsidR="00023F46" w:rsidRPr="003E1C04">
        <w:t>n</w:t>
      </w:r>
      <w:r w:rsidRPr="003E1C04">
        <w:t xml:space="preserve"> the last column </w:t>
      </w:r>
      <w:r w:rsidR="00023F46" w:rsidRPr="003E1C04">
        <w:t xml:space="preserve">is the </w:t>
      </w:r>
      <w:r w:rsidRPr="003E1C04">
        <w:t xml:space="preserve">correspondence with </w:t>
      </w:r>
      <w:r w:rsidRPr="00E369C5">
        <w:t>Argonauts/DAF Profile FHIR</w:t>
      </w:r>
      <w:r w:rsidRPr="003E1C04">
        <w:t xml:space="preserve"> resources</w:t>
      </w:r>
      <w:r w:rsidR="00A8522C" w:rsidRPr="003E1C04">
        <w:t xml:space="preserve"> to be used for mobile access purposes.</w:t>
      </w:r>
    </w:p>
    <w:p w14:paraId="21A74984" w14:textId="77777777" w:rsidR="00931C56" w:rsidRPr="00A8522C" w:rsidRDefault="00931C56" w:rsidP="00931C56"/>
    <w:p w14:paraId="29BC0D3E" w14:textId="77777777" w:rsidR="00931C56" w:rsidRPr="003A0ABD" w:rsidRDefault="00931C56" w:rsidP="003E1C04">
      <w:pPr>
        <w:spacing w:after="240"/>
        <w:jc w:val="center"/>
        <w:rPr>
          <w:rFonts w:ascii="Arial" w:hAnsi="Arial" w:cs="Arial"/>
          <w:b/>
          <w:lang w:val="en"/>
        </w:rPr>
      </w:pPr>
      <w:r w:rsidRPr="003E1C04">
        <w:rPr>
          <w:rFonts w:ascii="Arial" w:hAnsi="Arial" w:cs="Arial"/>
          <w:b/>
          <w:lang w:val="en"/>
        </w:rPr>
        <w:t xml:space="preserve">Table X.Y </w:t>
      </w:r>
      <w:r w:rsidR="00A8522C" w:rsidRPr="003E1C04">
        <w:rPr>
          <w:rFonts w:ascii="Arial" w:hAnsi="Arial" w:cs="Arial"/>
          <w:b/>
          <w:lang w:val="en"/>
        </w:rPr>
        <w:t>–</w:t>
      </w:r>
      <w:r w:rsidRPr="003E1C04">
        <w:rPr>
          <w:rFonts w:ascii="Arial" w:hAnsi="Arial" w:cs="Arial"/>
          <w:b/>
          <w:lang w:val="en"/>
        </w:rPr>
        <w:t xml:space="preserve"> </w:t>
      </w:r>
      <w:r w:rsidR="00A8522C" w:rsidRPr="003E1C04">
        <w:rPr>
          <w:rFonts w:ascii="Arial" w:hAnsi="Arial" w:cs="Arial"/>
          <w:b/>
          <w:lang w:val="en"/>
        </w:rPr>
        <w:t>QED i</w:t>
      </w:r>
      <w:r w:rsidRPr="003E1C04">
        <w:rPr>
          <w:rFonts w:ascii="Arial" w:hAnsi="Arial" w:cs="Arial"/>
          <w:b/>
          <w:lang w:val="en"/>
        </w:rPr>
        <w:t xml:space="preserve">nformation categories </w:t>
      </w:r>
      <w:r w:rsidR="00023F46" w:rsidRPr="003E1C04">
        <w:rPr>
          <w:rFonts w:ascii="Arial" w:hAnsi="Arial" w:cs="Arial"/>
          <w:b/>
          <w:lang w:val="en"/>
        </w:rPr>
        <w:t>and</w:t>
      </w:r>
      <w:r w:rsidRPr="003E1C04">
        <w:rPr>
          <w:rFonts w:ascii="Arial" w:hAnsi="Arial" w:cs="Arial"/>
          <w:b/>
          <w:lang w:val="en"/>
        </w:rPr>
        <w:t xml:space="preserve"> FHIR resources</w:t>
      </w:r>
    </w:p>
    <w:tbl>
      <w:tblPr>
        <w:tblW w:w="8788"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
        <w:gridCol w:w="2127"/>
        <w:gridCol w:w="3684"/>
        <w:gridCol w:w="2552"/>
      </w:tblGrid>
      <w:tr w:rsidR="00931C56" w:rsidRPr="005169E6" w14:paraId="25CBD3D8" w14:textId="77777777" w:rsidTr="00D875D3">
        <w:tc>
          <w:tcPr>
            <w:tcW w:w="2552" w:type="dxa"/>
            <w:gridSpan w:val="2"/>
            <w:shd w:val="clear" w:color="auto" w:fill="E7E6E6"/>
            <w:vAlign w:val="center"/>
          </w:tcPr>
          <w:p w14:paraId="07DCD48C" w14:textId="77777777" w:rsidR="00931C56" w:rsidRPr="003E1C04" w:rsidRDefault="00931C56" w:rsidP="007E00C2">
            <w:pPr>
              <w:pStyle w:val="NormaleWeb"/>
              <w:spacing w:before="60" w:after="60"/>
              <w:rPr>
                <w:rFonts w:ascii="Arial" w:hAnsi="Arial" w:cs="Arial"/>
                <w:b/>
                <w:sz w:val="18"/>
              </w:rPr>
            </w:pPr>
            <w:r w:rsidRPr="003E1C04">
              <w:rPr>
                <w:rFonts w:ascii="Arial" w:hAnsi="Arial" w:cs="Arial"/>
                <w:b/>
                <w:sz w:val="18"/>
              </w:rPr>
              <w:t>QED Category</w:t>
            </w:r>
          </w:p>
        </w:tc>
        <w:tc>
          <w:tcPr>
            <w:tcW w:w="3684" w:type="dxa"/>
            <w:shd w:val="clear" w:color="auto" w:fill="E7E6E6"/>
            <w:vAlign w:val="center"/>
          </w:tcPr>
          <w:p w14:paraId="3DD2C06C" w14:textId="77777777" w:rsidR="00931C56" w:rsidRPr="003E1C04" w:rsidRDefault="00931C56" w:rsidP="007E00C2">
            <w:pPr>
              <w:pStyle w:val="NormaleWeb"/>
              <w:spacing w:before="60" w:after="60"/>
              <w:rPr>
                <w:rFonts w:ascii="Arial" w:hAnsi="Arial" w:cs="Arial"/>
                <w:b/>
                <w:sz w:val="18"/>
                <w:lang w:val="en"/>
              </w:rPr>
            </w:pPr>
            <w:r w:rsidRPr="003E1C04">
              <w:rPr>
                <w:rFonts w:ascii="Arial" w:hAnsi="Arial" w:cs="Arial"/>
                <w:b/>
                <w:sz w:val="18"/>
                <w:lang w:val="en"/>
              </w:rPr>
              <w:t>Description</w:t>
            </w:r>
          </w:p>
        </w:tc>
        <w:tc>
          <w:tcPr>
            <w:tcW w:w="2552" w:type="dxa"/>
            <w:shd w:val="clear" w:color="auto" w:fill="E7E6E6"/>
            <w:vAlign w:val="center"/>
          </w:tcPr>
          <w:p w14:paraId="592CC699" w14:textId="278DFF17" w:rsidR="00931C56" w:rsidRPr="005169E6" w:rsidRDefault="00827EDC" w:rsidP="007E00C2">
            <w:pPr>
              <w:pStyle w:val="NormaleWeb"/>
              <w:spacing w:before="60" w:after="60"/>
              <w:rPr>
                <w:rFonts w:ascii="Arial" w:hAnsi="Arial" w:cs="Arial"/>
                <w:b/>
                <w:sz w:val="18"/>
                <w:highlight w:val="cyan"/>
                <w:lang w:val="en"/>
              </w:rPr>
            </w:pPr>
            <w:r w:rsidRPr="00827EDC">
              <w:rPr>
                <w:rFonts w:ascii="Arial" w:hAnsi="Arial" w:cs="Arial"/>
                <w:b/>
                <w:sz w:val="18"/>
                <w:lang w:val="en"/>
              </w:rPr>
              <w:t>FHIR R</w:t>
            </w:r>
            <w:r w:rsidR="00931C56" w:rsidRPr="00827EDC">
              <w:rPr>
                <w:rFonts w:ascii="Arial" w:hAnsi="Arial" w:cs="Arial"/>
                <w:b/>
                <w:sz w:val="18"/>
                <w:lang w:val="en"/>
              </w:rPr>
              <w:t>esource</w:t>
            </w:r>
          </w:p>
        </w:tc>
      </w:tr>
      <w:tr w:rsidR="00931C56" w:rsidRPr="005169E6" w14:paraId="5E1B8644" w14:textId="77777777" w:rsidTr="00D875D3">
        <w:tc>
          <w:tcPr>
            <w:tcW w:w="2552" w:type="dxa"/>
            <w:gridSpan w:val="2"/>
            <w:shd w:val="clear" w:color="auto" w:fill="auto"/>
          </w:tcPr>
          <w:p w14:paraId="178ACD67" w14:textId="77777777" w:rsidR="00931C56" w:rsidRPr="003E1C04" w:rsidRDefault="00931C56" w:rsidP="007E00C2">
            <w:pPr>
              <w:pStyle w:val="NormaleWeb"/>
              <w:spacing w:before="60" w:after="60"/>
              <w:rPr>
                <w:b/>
                <w:sz w:val="18"/>
                <w:lang w:val="en"/>
              </w:rPr>
            </w:pPr>
            <w:r w:rsidRPr="003E1C04">
              <w:rPr>
                <w:b/>
                <w:sz w:val="18"/>
              </w:rPr>
              <w:t>Common Observations</w:t>
            </w:r>
          </w:p>
        </w:tc>
        <w:tc>
          <w:tcPr>
            <w:tcW w:w="3684" w:type="dxa"/>
            <w:shd w:val="clear" w:color="auto" w:fill="auto"/>
          </w:tcPr>
          <w:p w14:paraId="42F6AA48" w14:textId="77777777" w:rsidR="00931C56" w:rsidRPr="003E1C04" w:rsidRDefault="00931C56" w:rsidP="007E00C2">
            <w:pPr>
              <w:pStyle w:val="NormaleWeb"/>
              <w:spacing w:before="60" w:after="60"/>
              <w:rPr>
                <w:sz w:val="18"/>
              </w:rPr>
            </w:pPr>
            <w:r w:rsidRPr="003E1C04">
              <w:rPr>
                <w:sz w:val="18"/>
              </w:rPr>
              <w:t xml:space="preserve">These are a collection of simple measurements or reported values that can be determined using simple measuring devices (e.g., Height, Weight), or which can be reported by the patient (date of last menstrual period). These measurements do NOT include anything that might be recorded as a problem, allergy, risk, or which requires interpretation, clinical decision </w:t>
            </w:r>
            <w:r w:rsidRPr="003E1C04">
              <w:rPr>
                <w:sz w:val="18"/>
              </w:rPr>
              <w:lastRenderedPageBreak/>
              <w:t>making, or diagnostic quality equipment or procedures for performing the measurement.</w:t>
            </w:r>
          </w:p>
        </w:tc>
        <w:tc>
          <w:tcPr>
            <w:tcW w:w="2552" w:type="dxa"/>
            <w:shd w:val="clear" w:color="auto" w:fill="auto"/>
          </w:tcPr>
          <w:p w14:paraId="0BEF5909" w14:textId="77777777" w:rsidR="00931C56" w:rsidRPr="00F34090" w:rsidRDefault="00931C56" w:rsidP="007E00C2">
            <w:pPr>
              <w:pStyle w:val="NormaleWeb"/>
              <w:spacing w:before="60"/>
              <w:rPr>
                <w:sz w:val="18"/>
                <w:szCs w:val="20"/>
                <w:lang w:val="en"/>
              </w:rPr>
            </w:pPr>
            <w:r w:rsidRPr="00F34090">
              <w:rPr>
                <w:sz w:val="18"/>
                <w:szCs w:val="20"/>
                <w:lang w:val="en"/>
              </w:rPr>
              <w:lastRenderedPageBreak/>
              <w:t xml:space="preserve">Argonauts: </w:t>
            </w:r>
          </w:p>
          <w:p w14:paraId="78376FAE" w14:textId="77777777" w:rsidR="00931C56" w:rsidRPr="00F34090" w:rsidRDefault="00E31E08" w:rsidP="007E00C2">
            <w:pPr>
              <w:pStyle w:val="NormaleWeb"/>
              <w:spacing w:before="60" w:after="60"/>
              <w:ind w:left="173"/>
              <w:rPr>
                <w:b/>
                <w:sz w:val="18"/>
                <w:szCs w:val="20"/>
                <w:lang w:val="en"/>
              </w:rPr>
            </w:pPr>
            <w:hyperlink r:id="rId18" w:tooltip="Vital Signs" w:history="1">
              <w:r w:rsidR="00931C56" w:rsidRPr="00F34090">
                <w:rPr>
                  <w:rStyle w:val="Collegamentoipertestuale"/>
                  <w:b/>
                  <w:sz w:val="18"/>
                  <w:szCs w:val="20"/>
                  <w:lang w:val="en"/>
                </w:rPr>
                <w:t>Vital Signs</w:t>
              </w:r>
            </w:hyperlink>
          </w:p>
          <w:p w14:paraId="01C45602"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64243E80" w14:textId="77777777" w:rsidR="00931C56" w:rsidRPr="00F34090" w:rsidRDefault="00E31E08" w:rsidP="003A2497">
            <w:pPr>
              <w:pStyle w:val="NormaleWeb"/>
              <w:spacing w:before="0" w:after="120"/>
              <w:ind w:left="174"/>
              <w:rPr>
                <w:b/>
                <w:sz w:val="18"/>
                <w:szCs w:val="20"/>
                <w:lang w:val="en"/>
              </w:rPr>
            </w:pPr>
            <w:hyperlink r:id="rId19" w:history="1">
              <w:r w:rsidR="00931C56" w:rsidRPr="00F34090">
                <w:rPr>
                  <w:rStyle w:val="Collegamentoipertestuale"/>
                  <w:b/>
                  <w:sz w:val="18"/>
                  <w:szCs w:val="20"/>
                  <w:lang w:val="en"/>
                </w:rPr>
                <w:t>DAF Vital Signs</w:t>
              </w:r>
            </w:hyperlink>
            <w:r w:rsidR="00931C56" w:rsidRPr="00F34090">
              <w:rPr>
                <w:b/>
                <w:sz w:val="18"/>
                <w:szCs w:val="20"/>
                <w:lang w:val="en"/>
              </w:rPr>
              <w:t xml:space="preserve"> </w:t>
            </w:r>
          </w:p>
          <w:p w14:paraId="5D7EA20C" w14:textId="77777777" w:rsidR="00931C56" w:rsidRPr="00F34090" w:rsidRDefault="00931C56" w:rsidP="007E00C2">
            <w:pPr>
              <w:pStyle w:val="NormaleWeb"/>
              <w:spacing w:before="60" w:after="60"/>
              <w:ind w:left="173"/>
              <w:rPr>
                <w:b/>
                <w:sz w:val="18"/>
                <w:szCs w:val="20"/>
                <w:lang w:val="en"/>
              </w:rPr>
            </w:pPr>
          </w:p>
        </w:tc>
      </w:tr>
      <w:tr w:rsidR="00931C56" w:rsidRPr="005169E6" w14:paraId="51A6E816" w14:textId="77777777" w:rsidTr="00D875D3">
        <w:tc>
          <w:tcPr>
            <w:tcW w:w="2552" w:type="dxa"/>
            <w:gridSpan w:val="2"/>
            <w:shd w:val="clear" w:color="auto" w:fill="auto"/>
          </w:tcPr>
          <w:p w14:paraId="60FACBB9" w14:textId="77777777" w:rsidR="00931C56" w:rsidRPr="003E1C04" w:rsidRDefault="00931C56" w:rsidP="007E00C2">
            <w:pPr>
              <w:pStyle w:val="NormaleWeb"/>
              <w:spacing w:before="60" w:after="60"/>
              <w:rPr>
                <w:b/>
                <w:sz w:val="18"/>
                <w:lang w:val="en"/>
              </w:rPr>
            </w:pPr>
            <w:r w:rsidRPr="003E1C04">
              <w:rPr>
                <w:b/>
                <w:sz w:val="18"/>
              </w:rPr>
              <w:t>Diagnostic Results</w:t>
            </w:r>
          </w:p>
        </w:tc>
        <w:tc>
          <w:tcPr>
            <w:tcW w:w="3684" w:type="dxa"/>
            <w:shd w:val="clear" w:color="auto" w:fill="auto"/>
          </w:tcPr>
          <w:p w14:paraId="10665D10" w14:textId="77777777" w:rsidR="00931C56" w:rsidRPr="003E1C04" w:rsidRDefault="00931C56" w:rsidP="007E00C2">
            <w:pPr>
              <w:pStyle w:val="NormaleWeb"/>
              <w:spacing w:before="60" w:after="60"/>
              <w:rPr>
                <w:sz w:val="18"/>
                <w:lang w:val="en"/>
              </w:rPr>
            </w:pPr>
            <w:r w:rsidRPr="003E1C04">
              <w:rPr>
                <w:sz w:val="18"/>
                <w:lang w:val="en"/>
              </w:rPr>
              <w:t>These are a collection of observations made or performed using laboratory testing equipment, imaging procedures, vision examinations, et cetera.</w:t>
            </w:r>
          </w:p>
        </w:tc>
        <w:tc>
          <w:tcPr>
            <w:tcW w:w="2552" w:type="dxa"/>
            <w:shd w:val="clear" w:color="auto" w:fill="auto"/>
          </w:tcPr>
          <w:p w14:paraId="420CF505"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0620A23A" w14:textId="77777777" w:rsidR="00931C56" w:rsidRPr="00F34090" w:rsidRDefault="00E31E08" w:rsidP="007E00C2">
            <w:pPr>
              <w:pStyle w:val="NormaleWeb"/>
              <w:spacing w:before="60" w:after="60"/>
              <w:ind w:left="173"/>
              <w:rPr>
                <w:b/>
                <w:sz w:val="18"/>
                <w:szCs w:val="20"/>
                <w:lang w:val="en"/>
              </w:rPr>
            </w:pPr>
            <w:hyperlink r:id="rId20" w:tooltip="Laboratory Results" w:history="1">
              <w:r w:rsidR="00931C56" w:rsidRPr="00F34090">
                <w:rPr>
                  <w:rStyle w:val="Collegamentoipertestuale"/>
                  <w:b/>
                  <w:sz w:val="18"/>
                  <w:szCs w:val="20"/>
                  <w:lang w:val="en"/>
                </w:rPr>
                <w:t>Laboratory Results</w:t>
              </w:r>
            </w:hyperlink>
          </w:p>
          <w:p w14:paraId="2CFC43A5"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64BBC9BC" w14:textId="77777777" w:rsidR="00931C56" w:rsidRPr="00F34090" w:rsidRDefault="00E31E08" w:rsidP="007432DD">
            <w:pPr>
              <w:pStyle w:val="NormaleWeb"/>
              <w:spacing w:before="0" w:after="60"/>
              <w:ind w:left="174"/>
              <w:rPr>
                <w:b/>
                <w:sz w:val="18"/>
                <w:szCs w:val="20"/>
                <w:lang w:val="en"/>
              </w:rPr>
            </w:pPr>
            <w:hyperlink r:id="rId21" w:history="1">
              <w:r w:rsidR="00931C56" w:rsidRPr="00F34090">
                <w:rPr>
                  <w:rStyle w:val="Collegamentoipertestuale"/>
                  <w:b/>
                  <w:sz w:val="18"/>
                  <w:szCs w:val="20"/>
                  <w:lang w:val="en"/>
                </w:rPr>
                <w:t>DAF Results</w:t>
              </w:r>
            </w:hyperlink>
          </w:p>
          <w:p w14:paraId="45A1221F" w14:textId="77777777" w:rsidR="00931C56" w:rsidRPr="00F34090" w:rsidRDefault="00931C56" w:rsidP="00492B6F">
            <w:pPr>
              <w:pStyle w:val="NormaleWeb"/>
              <w:spacing w:before="60" w:after="60"/>
              <w:rPr>
                <w:sz w:val="18"/>
                <w:szCs w:val="20"/>
                <w:lang w:val="en"/>
              </w:rPr>
            </w:pPr>
          </w:p>
        </w:tc>
      </w:tr>
      <w:tr w:rsidR="00931C56" w:rsidRPr="005169E6" w14:paraId="38CD44B9" w14:textId="77777777" w:rsidTr="00D875D3">
        <w:tc>
          <w:tcPr>
            <w:tcW w:w="2552" w:type="dxa"/>
            <w:gridSpan w:val="2"/>
            <w:shd w:val="clear" w:color="auto" w:fill="auto"/>
          </w:tcPr>
          <w:p w14:paraId="0B227241" w14:textId="77777777" w:rsidR="00931C56" w:rsidRPr="003E1C04" w:rsidRDefault="00931C56" w:rsidP="007E00C2">
            <w:pPr>
              <w:pStyle w:val="NormaleWeb"/>
              <w:spacing w:before="60" w:after="60"/>
              <w:rPr>
                <w:b/>
                <w:sz w:val="18"/>
                <w:lang w:val="en"/>
              </w:rPr>
            </w:pPr>
            <w:r w:rsidRPr="003E1C04">
              <w:rPr>
                <w:b/>
                <w:sz w:val="18"/>
                <w:lang w:val="en"/>
              </w:rPr>
              <w:t>Problems and Allergies</w:t>
            </w:r>
          </w:p>
        </w:tc>
        <w:tc>
          <w:tcPr>
            <w:tcW w:w="3684" w:type="dxa"/>
            <w:shd w:val="clear" w:color="auto" w:fill="auto"/>
          </w:tcPr>
          <w:p w14:paraId="4385EE6C" w14:textId="77777777" w:rsidR="00931C56" w:rsidRPr="003E1C04" w:rsidRDefault="00931C56" w:rsidP="007E00C2">
            <w:pPr>
              <w:pStyle w:val="NormaleWeb"/>
              <w:spacing w:before="60" w:after="60"/>
              <w:rPr>
                <w:sz w:val="18"/>
                <w:lang w:val="en"/>
              </w:rPr>
            </w:pPr>
            <w:r w:rsidRPr="003E1C04">
              <w:rPr>
                <w:sz w:val="18"/>
                <w:lang w:val="en"/>
              </w:rPr>
              <w:t>These are a collection of diagnoses, clinical findings, allergies, or other risk factors that are recorded for the patient. The information may be obtained from patient reports, or through clinical decision making. It includes such information as would be found in social and family history sections of clinical reports. This classification can be further subdivided into three groups.</w:t>
            </w:r>
          </w:p>
        </w:tc>
        <w:tc>
          <w:tcPr>
            <w:tcW w:w="2552" w:type="dxa"/>
            <w:shd w:val="clear" w:color="auto" w:fill="auto"/>
          </w:tcPr>
          <w:p w14:paraId="041871AA" w14:textId="77777777" w:rsidR="00931C56" w:rsidRPr="00F34090" w:rsidRDefault="00931C56" w:rsidP="007E00C2">
            <w:pPr>
              <w:pStyle w:val="NormaleWeb"/>
              <w:spacing w:before="60"/>
              <w:rPr>
                <w:i/>
                <w:sz w:val="18"/>
                <w:szCs w:val="20"/>
                <w:lang w:val="en"/>
              </w:rPr>
            </w:pPr>
            <w:r w:rsidRPr="00F34090">
              <w:rPr>
                <w:i/>
                <w:sz w:val="18"/>
                <w:szCs w:val="20"/>
                <w:lang w:val="en"/>
              </w:rPr>
              <w:t>See the following three sub-categories</w:t>
            </w:r>
          </w:p>
        </w:tc>
      </w:tr>
      <w:tr w:rsidR="00931C56" w:rsidRPr="005169E6" w14:paraId="1E510991" w14:textId="77777777" w:rsidTr="00D875D3">
        <w:trPr>
          <w:gridBefore w:val="1"/>
          <w:wBefore w:w="425" w:type="dxa"/>
        </w:trPr>
        <w:tc>
          <w:tcPr>
            <w:tcW w:w="2127" w:type="dxa"/>
            <w:shd w:val="clear" w:color="auto" w:fill="auto"/>
          </w:tcPr>
          <w:p w14:paraId="35D24F5D" w14:textId="77777777" w:rsidR="00931C56" w:rsidRPr="003E1C04" w:rsidRDefault="00931C56" w:rsidP="007E00C2">
            <w:pPr>
              <w:pStyle w:val="NormaleWeb"/>
              <w:spacing w:before="60" w:after="60"/>
              <w:rPr>
                <w:b/>
                <w:sz w:val="18"/>
                <w:lang w:val="en"/>
              </w:rPr>
            </w:pPr>
            <w:r w:rsidRPr="003E1C04">
              <w:rPr>
                <w:b/>
                <w:sz w:val="18"/>
                <w:lang w:val="en"/>
              </w:rPr>
              <w:t>Conditions</w:t>
            </w:r>
          </w:p>
        </w:tc>
        <w:tc>
          <w:tcPr>
            <w:tcW w:w="3684" w:type="dxa"/>
            <w:shd w:val="clear" w:color="auto" w:fill="auto"/>
          </w:tcPr>
          <w:p w14:paraId="603B7AAD" w14:textId="77777777" w:rsidR="00931C56" w:rsidRPr="003E1C04" w:rsidRDefault="00931C56" w:rsidP="007E00C2">
            <w:pPr>
              <w:pStyle w:val="NormaleWeb"/>
              <w:spacing w:before="60" w:after="60"/>
              <w:rPr>
                <w:sz w:val="18"/>
                <w:lang w:val="en"/>
              </w:rPr>
            </w:pPr>
            <w:r w:rsidRPr="003E1C04">
              <w:rPr>
                <w:sz w:val="18"/>
                <w:lang w:val="en"/>
              </w:rPr>
              <w:t>This is a collection of disease conditions for the patient.</w:t>
            </w:r>
          </w:p>
        </w:tc>
        <w:tc>
          <w:tcPr>
            <w:tcW w:w="2552" w:type="dxa"/>
            <w:shd w:val="clear" w:color="auto" w:fill="auto"/>
          </w:tcPr>
          <w:p w14:paraId="64DE1B28"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37C4C558" w14:textId="77777777" w:rsidR="00931C56" w:rsidRPr="00F34090" w:rsidRDefault="00E31E08" w:rsidP="007432DD">
            <w:pPr>
              <w:pStyle w:val="NormaleWeb"/>
              <w:spacing w:before="60" w:after="60"/>
              <w:ind w:left="174"/>
              <w:rPr>
                <w:b/>
                <w:sz w:val="18"/>
                <w:szCs w:val="20"/>
                <w:lang w:val="en"/>
              </w:rPr>
            </w:pPr>
            <w:hyperlink r:id="rId22" w:tooltip="Problems and Health Concerns" w:history="1">
              <w:r w:rsidR="00931C56" w:rsidRPr="00F34090">
                <w:rPr>
                  <w:rStyle w:val="Collegamentoipertestuale"/>
                  <w:b/>
                  <w:sz w:val="18"/>
                  <w:szCs w:val="20"/>
                  <w:lang w:val="en"/>
                </w:rPr>
                <w:t>Problems and Health Concerns</w:t>
              </w:r>
            </w:hyperlink>
          </w:p>
          <w:p w14:paraId="12D38575"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57B38DBA" w14:textId="77777777" w:rsidR="00931C56" w:rsidRPr="00F34090" w:rsidRDefault="00E31E08" w:rsidP="007432DD">
            <w:pPr>
              <w:pStyle w:val="NormaleWeb"/>
              <w:spacing w:before="0" w:after="120"/>
              <w:ind w:left="174"/>
              <w:rPr>
                <w:b/>
                <w:color w:val="333333"/>
                <w:sz w:val="18"/>
                <w:szCs w:val="20"/>
              </w:rPr>
            </w:pPr>
            <w:hyperlink r:id="rId23" w:history="1">
              <w:r w:rsidR="00931C56" w:rsidRPr="00F34090">
                <w:rPr>
                  <w:rStyle w:val="Collegamentoipertestuale"/>
                  <w:b/>
                  <w:sz w:val="18"/>
                  <w:szCs w:val="20"/>
                </w:rPr>
                <w:t>DAF-Condition (aka Problem)</w:t>
              </w:r>
            </w:hyperlink>
          </w:p>
        </w:tc>
      </w:tr>
      <w:tr w:rsidR="00931C56" w:rsidRPr="005169E6" w14:paraId="70CE3041" w14:textId="77777777" w:rsidTr="00D875D3">
        <w:trPr>
          <w:gridBefore w:val="1"/>
          <w:wBefore w:w="425" w:type="dxa"/>
        </w:trPr>
        <w:tc>
          <w:tcPr>
            <w:tcW w:w="2127" w:type="dxa"/>
            <w:shd w:val="clear" w:color="auto" w:fill="auto"/>
          </w:tcPr>
          <w:p w14:paraId="25E8AFDB" w14:textId="77777777" w:rsidR="00931C56" w:rsidRPr="003E1C04" w:rsidRDefault="00931C56" w:rsidP="007E00C2">
            <w:pPr>
              <w:pStyle w:val="NormaleWeb"/>
              <w:spacing w:before="60" w:after="60"/>
              <w:rPr>
                <w:b/>
                <w:sz w:val="18"/>
                <w:lang w:val="en"/>
              </w:rPr>
            </w:pPr>
            <w:r w:rsidRPr="003E1C04">
              <w:rPr>
                <w:b/>
                <w:sz w:val="18"/>
                <w:lang w:val="en"/>
              </w:rPr>
              <w:t>Intolerances</w:t>
            </w:r>
          </w:p>
        </w:tc>
        <w:tc>
          <w:tcPr>
            <w:tcW w:w="3684" w:type="dxa"/>
            <w:shd w:val="clear" w:color="auto" w:fill="auto"/>
          </w:tcPr>
          <w:p w14:paraId="6AAF3687" w14:textId="77777777" w:rsidR="00931C56" w:rsidRPr="003E1C04" w:rsidRDefault="00931C56" w:rsidP="007E00C2">
            <w:pPr>
              <w:pStyle w:val="NormaleWeb"/>
              <w:spacing w:before="60" w:after="60"/>
              <w:rPr>
                <w:sz w:val="18"/>
                <w:lang w:val="en"/>
              </w:rPr>
            </w:pPr>
            <w:r w:rsidRPr="003E1C04">
              <w:rPr>
                <w:sz w:val="18"/>
                <w:lang w:val="en"/>
              </w:rPr>
              <w:t>This is a collection of the patient's allergies and other intolerances.</w:t>
            </w:r>
          </w:p>
        </w:tc>
        <w:tc>
          <w:tcPr>
            <w:tcW w:w="2552" w:type="dxa"/>
            <w:shd w:val="clear" w:color="auto" w:fill="auto"/>
          </w:tcPr>
          <w:p w14:paraId="5ECBCE4E"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4BB66A71" w14:textId="77777777" w:rsidR="00931C56" w:rsidRPr="00F34090" w:rsidRDefault="00E31E08" w:rsidP="007E00C2">
            <w:pPr>
              <w:pStyle w:val="NormaleWeb"/>
              <w:spacing w:before="60" w:after="60"/>
              <w:ind w:left="173"/>
              <w:rPr>
                <w:b/>
                <w:sz w:val="18"/>
                <w:szCs w:val="20"/>
                <w:lang w:val="en"/>
              </w:rPr>
            </w:pPr>
            <w:hyperlink r:id="rId24" w:tooltip="Allergies" w:history="1">
              <w:r w:rsidR="00931C56" w:rsidRPr="00F34090">
                <w:rPr>
                  <w:rStyle w:val="Collegamentoipertestuale"/>
                  <w:b/>
                  <w:sz w:val="18"/>
                  <w:szCs w:val="20"/>
                  <w:lang w:val="en"/>
                </w:rPr>
                <w:t>Allergies</w:t>
              </w:r>
            </w:hyperlink>
          </w:p>
          <w:p w14:paraId="301E3E4E"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1348F43B" w14:textId="77777777" w:rsidR="00931C56" w:rsidRPr="00F34090" w:rsidRDefault="00E31E08" w:rsidP="007E00C2">
            <w:pPr>
              <w:pStyle w:val="NormaleWeb"/>
              <w:spacing w:before="0" w:after="120"/>
              <w:rPr>
                <w:b/>
                <w:sz w:val="18"/>
                <w:szCs w:val="20"/>
                <w:lang w:val="en"/>
              </w:rPr>
            </w:pPr>
            <w:hyperlink r:id="rId25" w:history="1">
              <w:r w:rsidR="00931C56" w:rsidRPr="00F34090">
                <w:rPr>
                  <w:rStyle w:val="Collegamentoipertestuale"/>
                  <w:b/>
                  <w:sz w:val="18"/>
                  <w:szCs w:val="20"/>
                  <w:lang w:val="en"/>
                </w:rPr>
                <w:t>DAF AllergyIntolerance</w:t>
              </w:r>
            </w:hyperlink>
          </w:p>
        </w:tc>
      </w:tr>
      <w:tr w:rsidR="00931C56" w:rsidRPr="005169E6" w14:paraId="3CCD206F" w14:textId="77777777" w:rsidTr="00D875D3">
        <w:trPr>
          <w:gridBefore w:val="1"/>
          <w:wBefore w:w="425" w:type="dxa"/>
        </w:trPr>
        <w:tc>
          <w:tcPr>
            <w:tcW w:w="2127" w:type="dxa"/>
            <w:shd w:val="clear" w:color="auto" w:fill="auto"/>
          </w:tcPr>
          <w:p w14:paraId="311E2FFD" w14:textId="77777777" w:rsidR="00931C56" w:rsidRPr="003E1C04" w:rsidRDefault="00931C56" w:rsidP="007E00C2">
            <w:pPr>
              <w:pStyle w:val="NormaleWeb"/>
              <w:spacing w:before="60" w:after="60"/>
              <w:rPr>
                <w:b/>
                <w:sz w:val="18"/>
                <w:lang w:val="en"/>
              </w:rPr>
            </w:pPr>
            <w:r w:rsidRPr="003E1C04">
              <w:rPr>
                <w:b/>
                <w:sz w:val="18"/>
                <w:lang w:val="en"/>
              </w:rPr>
              <w:t>Risk Factors</w:t>
            </w:r>
          </w:p>
        </w:tc>
        <w:tc>
          <w:tcPr>
            <w:tcW w:w="3684" w:type="dxa"/>
            <w:shd w:val="clear" w:color="auto" w:fill="auto"/>
          </w:tcPr>
          <w:p w14:paraId="6E23D8D8" w14:textId="77777777" w:rsidR="00931C56" w:rsidRPr="003E1C04" w:rsidRDefault="00931C56" w:rsidP="007E00C2">
            <w:pPr>
              <w:pStyle w:val="NormaleWeb"/>
              <w:spacing w:before="60" w:after="60"/>
              <w:rPr>
                <w:sz w:val="18"/>
                <w:lang w:val="en"/>
              </w:rPr>
            </w:pPr>
            <w:r w:rsidRPr="003E1C04">
              <w:rPr>
                <w:sz w:val="18"/>
                <w:lang w:val="en"/>
              </w:rPr>
              <w:t>This is a collection of the patients significant risk factors, as might be established based on a review of family history, social history, occupational exposures, et cetera. By themselves, they may not be indicative of a disease condition, but could contribute to one.</w:t>
            </w:r>
          </w:p>
        </w:tc>
        <w:tc>
          <w:tcPr>
            <w:tcW w:w="2552" w:type="dxa"/>
            <w:shd w:val="clear" w:color="auto" w:fill="auto"/>
          </w:tcPr>
          <w:p w14:paraId="7042D1CC" w14:textId="77777777" w:rsidR="00931C56" w:rsidRPr="00F34090" w:rsidRDefault="00931C56" w:rsidP="003A2497">
            <w:pPr>
              <w:pStyle w:val="NormaleWeb"/>
              <w:spacing w:before="60"/>
              <w:rPr>
                <w:sz w:val="18"/>
                <w:szCs w:val="20"/>
                <w:lang w:val="en"/>
              </w:rPr>
            </w:pPr>
            <w:r w:rsidRPr="00F34090">
              <w:rPr>
                <w:sz w:val="18"/>
                <w:szCs w:val="20"/>
                <w:lang w:val="en"/>
              </w:rPr>
              <w:t xml:space="preserve">Argonauts: </w:t>
            </w:r>
          </w:p>
          <w:p w14:paraId="4E777EB6" w14:textId="328979CE" w:rsidR="00931C56" w:rsidRPr="00F34090" w:rsidRDefault="00E31E08" w:rsidP="007432DD">
            <w:pPr>
              <w:pStyle w:val="NormaleWeb"/>
              <w:spacing w:before="60" w:after="60"/>
              <w:ind w:left="174"/>
              <w:rPr>
                <w:b/>
                <w:sz w:val="18"/>
                <w:szCs w:val="20"/>
                <w:lang w:val="en"/>
              </w:rPr>
            </w:pPr>
            <w:hyperlink r:id="rId26" w:tooltip="Smoking Status" w:history="1">
              <w:r w:rsidR="00931C56" w:rsidRPr="00F34090">
                <w:rPr>
                  <w:rStyle w:val="Collegamentoipertestuale"/>
                  <w:b/>
                  <w:sz w:val="18"/>
                  <w:szCs w:val="20"/>
                  <w:lang w:val="en"/>
                </w:rPr>
                <w:t>Smoking Status</w:t>
              </w:r>
            </w:hyperlink>
          </w:p>
          <w:p w14:paraId="10BE009C" w14:textId="77777777" w:rsidR="007432DD" w:rsidRPr="00F34090" w:rsidRDefault="007432DD" w:rsidP="007432DD">
            <w:pPr>
              <w:pStyle w:val="NormaleWeb"/>
              <w:spacing w:before="60"/>
              <w:rPr>
                <w:i/>
                <w:sz w:val="18"/>
                <w:szCs w:val="20"/>
                <w:lang w:val="en"/>
              </w:rPr>
            </w:pPr>
            <w:r w:rsidRPr="00F34090">
              <w:rPr>
                <w:i/>
                <w:sz w:val="18"/>
                <w:szCs w:val="20"/>
                <w:lang w:val="en"/>
              </w:rPr>
              <w:t xml:space="preserve">based on: </w:t>
            </w:r>
          </w:p>
          <w:p w14:paraId="4525236F" w14:textId="07DBA7B8" w:rsidR="00931C56" w:rsidRPr="00F34090" w:rsidRDefault="00931C56" w:rsidP="007432DD">
            <w:pPr>
              <w:pStyle w:val="NormaleWeb"/>
              <w:spacing w:before="0" w:after="120"/>
              <w:ind w:left="174"/>
              <w:rPr>
                <w:b/>
                <w:sz w:val="18"/>
                <w:szCs w:val="20"/>
                <w:lang w:val="en"/>
              </w:rPr>
            </w:pPr>
            <w:r w:rsidRPr="00F34090">
              <w:rPr>
                <w:b/>
                <w:sz w:val="18"/>
                <w:szCs w:val="20"/>
                <w:lang w:val="en"/>
              </w:rPr>
              <w:t xml:space="preserve">Observation </w:t>
            </w:r>
          </w:p>
        </w:tc>
      </w:tr>
      <w:tr w:rsidR="00931C56" w:rsidRPr="005169E6" w14:paraId="6324F861" w14:textId="77777777" w:rsidTr="00D875D3">
        <w:trPr>
          <w:trHeight w:val="1521"/>
        </w:trPr>
        <w:tc>
          <w:tcPr>
            <w:tcW w:w="2552" w:type="dxa"/>
            <w:gridSpan w:val="2"/>
            <w:shd w:val="clear" w:color="auto" w:fill="auto"/>
          </w:tcPr>
          <w:p w14:paraId="24620443" w14:textId="77777777" w:rsidR="00931C56" w:rsidRPr="003E1C04" w:rsidRDefault="00931C56" w:rsidP="007E00C2">
            <w:pPr>
              <w:pStyle w:val="NormaleWeb"/>
              <w:spacing w:before="60" w:after="60"/>
              <w:rPr>
                <w:b/>
                <w:sz w:val="18"/>
                <w:lang w:val="en"/>
              </w:rPr>
            </w:pPr>
            <w:r w:rsidRPr="003E1C04">
              <w:rPr>
                <w:b/>
                <w:sz w:val="18"/>
                <w:lang w:val="en"/>
              </w:rPr>
              <w:t>Medications</w:t>
            </w:r>
          </w:p>
        </w:tc>
        <w:tc>
          <w:tcPr>
            <w:tcW w:w="3684" w:type="dxa"/>
            <w:shd w:val="clear" w:color="auto" w:fill="auto"/>
          </w:tcPr>
          <w:p w14:paraId="5F4A522F" w14:textId="77777777" w:rsidR="00931C56" w:rsidRPr="003E1C04" w:rsidRDefault="00931C56" w:rsidP="007E00C2">
            <w:pPr>
              <w:pStyle w:val="NormaleWeb"/>
              <w:spacing w:before="60" w:after="60"/>
              <w:rPr>
                <w:sz w:val="18"/>
                <w:lang w:val="en"/>
              </w:rPr>
            </w:pPr>
            <w:r w:rsidRPr="003E1C04">
              <w:rPr>
                <w:sz w:val="18"/>
                <w:lang w:val="en"/>
              </w:rPr>
              <w:t>This is a collection of the medications that a patient is or has been taking for treatment of one or more conditions.</w:t>
            </w:r>
          </w:p>
        </w:tc>
        <w:tc>
          <w:tcPr>
            <w:tcW w:w="2552" w:type="dxa"/>
            <w:shd w:val="clear" w:color="auto" w:fill="auto"/>
          </w:tcPr>
          <w:p w14:paraId="413FB8BB"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449EA7BD" w14:textId="77777777" w:rsidR="00931C56" w:rsidRPr="00F34090" w:rsidRDefault="00E31E08" w:rsidP="007E00C2">
            <w:pPr>
              <w:pStyle w:val="NormaleWeb"/>
              <w:spacing w:before="0" w:after="60"/>
              <w:ind w:left="173"/>
              <w:rPr>
                <w:b/>
                <w:sz w:val="18"/>
                <w:szCs w:val="20"/>
                <w:lang w:val="en"/>
              </w:rPr>
            </w:pPr>
            <w:hyperlink r:id="rId27" w:tooltip="Allergies" w:history="1">
              <w:r w:rsidR="00931C56" w:rsidRPr="00F34090">
                <w:rPr>
                  <w:rStyle w:val="Collegamentoipertestuale"/>
                  <w:b/>
                  <w:sz w:val="18"/>
                  <w:szCs w:val="20"/>
                  <w:lang w:val="en"/>
                </w:rPr>
                <w:t>Medication</w:t>
              </w:r>
            </w:hyperlink>
          </w:p>
          <w:p w14:paraId="1595D448"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2FFD80BC" w14:textId="77777777" w:rsidR="00931C56" w:rsidRPr="00F34090" w:rsidRDefault="00931C56" w:rsidP="007432DD">
            <w:pPr>
              <w:pStyle w:val="NormaleWeb"/>
              <w:spacing w:before="0" w:after="60"/>
              <w:ind w:left="174"/>
              <w:rPr>
                <w:rStyle w:val="Collegamentoipertestuale"/>
                <w:b/>
                <w:sz w:val="18"/>
                <w:szCs w:val="20"/>
                <w:lang w:val="en"/>
              </w:rPr>
            </w:pPr>
            <w:r w:rsidRPr="00F34090">
              <w:rPr>
                <w:b/>
                <w:sz w:val="18"/>
                <w:szCs w:val="20"/>
                <w:lang w:val="en"/>
              </w:rPr>
              <w:fldChar w:fldCharType="begin"/>
            </w:r>
            <w:r w:rsidRPr="00F34090">
              <w:rPr>
                <w:b/>
                <w:sz w:val="18"/>
                <w:szCs w:val="20"/>
                <w:lang w:val="en"/>
              </w:rPr>
              <w:instrText xml:space="preserve"> HYPERLINK "http://hl7.org/fhir/daf/medicationstatement-daf.html" </w:instrText>
            </w:r>
            <w:r w:rsidRPr="00F34090">
              <w:rPr>
                <w:b/>
                <w:sz w:val="18"/>
                <w:szCs w:val="20"/>
                <w:lang w:val="en"/>
              </w:rPr>
              <w:fldChar w:fldCharType="separate"/>
            </w:r>
            <w:r w:rsidRPr="00F34090">
              <w:rPr>
                <w:rStyle w:val="Collegamentoipertestuale"/>
                <w:b/>
                <w:sz w:val="18"/>
                <w:szCs w:val="20"/>
                <w:lang w:val="en"/>
              </w:rPr>
              <w:t>DAF Medication Statement</w:t>
            </w:r>
            <w:r w:rsidRPr="00F34090">
              <w:rPr>
                <w:rStyle w:val="Collegamentoipertestuale"/>
                <w:b/>
                <w:sz w:val="18"/>
                <w:szCs w:val="20"/>
                <w:lang w:val="en"/>
              </w:rPr>
              <w:br/>
            </w:r>
            <w:r w:rsidRPr="00F34090">
              <w:rPr>
                <w:b/>
                <w:sz w:val="18"/>
                <w:szCs w:val="20"/>
                <w:lang w:val="en"/>
              </w:rPr>
              <w:fldChar w:fldCharType="begin"/>
            </w:r>
            <w:r w:rsidRPr="00F34090">
              <w:rPr>
                <w:b/>
                <w:sz w:val="18"/>
                <w:szCs w:val="20"/>
                <w:lang w:val="en"/>
              </w:rPr>
              <w:instrText xml:space="preserve"> HYPERLINK "http://hl7.org/fhir/daf/medicationstatement-daf.html" </w:instrText>
            </w:r>
            <w:r w:rsidRPr="00F34090">
              <w:rPr>
                <w:b/>
                <w:sz w:val="18"/>
                <w:szCs w:val="20"/>
                <w:lang w:val="en"/>
              </w:rPr>
              <w:fldChar w:fldCharType="separate"/>
            </w:r>
            <w:r w:rsidRPr="00F34090">
              <w:rPr>
                <w:rStyle w:val="Collegamentoipertestuale"/>
                <w:b/>
                <w:sz w:val="18"/>
                <w:szCs w:val="20"/>
                <w:lang w:val="en"/>
              </w:rPr>
              <w:t>DAF Medication Order</w:t>
            </w:r>
          </w:p>
          <w:p w14:paraId="64DDAFD4" w14:textId="583EC2BD" w:rsidR="007432DD" w:rsidRPr="00F34090" w:rsidRDefault="00931C56" w:rsidP="007432DD">
            <w:pPr>
              <w:pStyle w:val="NormaleWeb"/>
              <w:spacing w:before="60"/>
              <w:rPr>
                <w:i/>
                <w:sz w:val="18"/>
                <w:szCs w:val="20"/>
                <w:lang w:val="en"/>
              </w:rPr>
            </w:pPr>
            <w:r w:rsidRPr="00F34090">
              <w:rPr>
                <w:b/>
                <w:sz w:val="18"/>
                <w:szCs w:val="20"/>
                <w:lang w:val="en"/>
              </w:rPr>
              <w:fldChar w:fldCharType="end"/>
            </w:r>
            <w:r w:rsidRPr="00F34090">
              <w:rPr>
                <w:b/>
                <w:sz w:val="18"/>
                <w:szCs w:val="20"/>
                <w:lang w:val="en"/>
              </w:rPr>
              <w:fldChar w:fldCharType="end"/>
            </w:r>
            <w:r w:rsidR="007432DD" w:rsidRPr="00F34090">
              <w:rPr>
                <w:i/>
                <w:sz w:val="18"/>
                <w:szCs w:val="20"/>
                <w:lang w:val="en"/>
              </w:rPr>
              <w:t xml:space="preserve">To consider also: </w:t>
            </w:r>
          </w:p>
          <w:p w14:paraId="2B407714" w14:textId="3EC89226" w:rsidR="00931C56" w:rsidRPr="00F34090" w:rsidRDefault="00E31E08" w:rsidP="007432DD">
            <w:pPr>
              <w:pStyle w:val="NormaleWeb"/>
              <w:spacing w:before="0" w:after="60"/>
              <w:ind w:left="174"/>
              <w:rPr>
                <w:b/>
                <w:sz w:val="18"/>
                <w:szCs w:val="20"/>
                <w:lang w:val="en"/>
              </w:rPr>
            </w:pPr>
            <w:hyperlink r:id="rId28" w:history="1">
              <w:r w:rsidR="00931C56" w:rsidRPr="00F34090">
                <w:rPr>
                  <w:rStyle w:val="Collegamentoipertestuale"/>
                  <w:b/>
                  <w:sz w:val="18"/>
                  <w:szCs w:val="20"/>
                  <w:lang w:val="en"/>
                </w:rPr>
                <w:t>DAF Medication</w:t>
              </w:r>
            </w:hyperlink>
          </w:p>
        </w:tc>
      </w:tr>
      <w:tr w:rsidR="00931C56" w:rsidRPr="005169E6" w14:paraId="51074689" w14:textId="77777777" w:rsidTr="00D875D3">
        <w:tc>
          <w:tcPr>
            <w:tcW w:w="2552" w:type="dxa"/>
            <w:gridSpan w:val="2"/>
            <w:shd w:val="clear" w:color="auto" w:fill="auto"/>
          </w:tcPr>
          <w:p w14:paraId="1C599155" w14:textId="77777777" w:rsidR="00931C56" w:rsidRPr="003E1C04" w:rsidRDefault="00931C56" w:rsidP="007E00C2">
            <w:pPr>
              <w:pStyle w:val="NormaleWeb"/>
              <w:spacing w:before="60" w:after="60"/>
              <w:rPr>
                <w:b/>
                <w:sz w:val="18"/>
                <w:lang w:val="en"/>
              </w:rPr>
            </w:pPr>
            <w:r w:rsidRPr="003E1C04">
              <w:rPr>
                <w:b/>
                <w:sz w:val="18"/>
                <w:lang w:val="en"/>
              </w:rPr>
              <w:t>Immunizations</w:t>
            </w:r>
          </w:p>
        </w:tc>
        <w:tc>
          <w:tcPr>
            <w:tcW w:w="3684" w:type="dxa"/>
            <w:shd w:val="clear" w:color="auto" w:fill="auto"/>
          </w:tcPr>
          <w:p w14:paraId="33293987" w14:textId="77777777" w:rsidR="00931C56" w:rsidRPr="003E1C04" w:rsidRDefault="00931C56" w:rsidP="007E00C2">
            <w:pPr>
              <w:pStyle w:val="NormaleWeb"/>
              <w:spacing w:before="60" w:after="60"/>
              <w:rPr>
                <w:sz w:val="18"/>
                <w:lang w:val="en"/>
              </w:rPr>
            </w:pPr>
            <w:r w:rsidRPr="003E1C04">
              <w:rPr>
                <w:sz w:val="18"/>
                <w:lang w:val="en"/>
              </w:rPr>
              <w:t>This is a collection of immunizations that have been given, or which are planned to be given to the patient.</w:t>
            </w:r>
          </w:p>
        </w:tc>
        <w:tc>
          <w:tcPr>
            <w:tcW w:w="2552" w:type="dxa"/>
            <w:shd w:val="clear" w:color="auto" w:fill="auto"/>
          </w:tcPr>
          <w:p w14:paraId="4F90CD1A"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01194F37" w14:textId="77777777" w:rsidR="00931C56" w:rsidRPr="00F34090" w:rsidRDefault="00E31E08" w:rsidP="007E00C2">
            <w:pPr>
              <w:pStyle w:val="NormaleWeb"/>
              <w:spacing w:before="60" w:after="60"/>
              <w:ind w:left="173"/>
              <w:rPr>
                <w:b/>
                <w:sz w:val="18"/>
                <w:szCs w:val="20"/>
                <w:lang w:val="en"/>
              </w:rPr>
            </w:pPr>
            <w:hyperlink r:id="rId29" w:tooltip="Immunizations" w:history="1">
              <w:r w:rsidR="00931C56" w:rsidRPr="00F34090">
                <w:rPr>
                  <w:rStyle w:val="Collegamentoipertestuale"/>
                  <w:b/>
                  <w:sz w:val="18"/>
                  <w:szCs w:val="20"/>
                  <w:lang w:val="en"/>
                </w:rPr>
                <w:t>Immunizations</w:t>
              </w:r>
            </w:hyperlink>
          </w:p>
          <w:p w14:paraId="4300B29E"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0CD135BD" w14:textId="77777777" w:rsidR="00931C56" w:rsidRPr="00F34090" w:rsidRDefault="00E31E08" w:rsidP="007432DD">
            <w:pPr>
              <w:pStyle w:val="NormaleWeb"/>
              <w:spacing w:before="0" w:after="120"/>
              <w:ind w:left="174"/>
              <w:rPr>
                <w:b/>
                <w:sz w:val="18"/>
                <w:szCs w:val="20"/>
                <w:lang w:val="en"/>
              </w:rPr>
            </w:pPr>
            <w:hyperlink r:id="rId30" w:history="1">
              <w:r w:rsidR="00931C56" w:rsidRPr="00F34090">
                <w:rPr>
                  <w:rStyle w:val="Collegamentoipertestuale"/>
                  <w:b/>
                  <w:sz w:val="18"/>
                  <w:szCs w:val="20"/>
                  <w:lang w:val="en"/>
                </w:rPr>
                <w:t>DAF Immunization</w:t>
              </w:r>
            </w:hyperlink>
          </w:p>
        </w:tc>
      </w:tr>
      <w:tr w:rsidR="00931C56" w:rsidRPr="005169E6" w14:paraId="3CE7DB0E" w14:textId="77777777" w:rsidTr="00D875D3">
        <w:tc>
          <w:tcPr>
            <w:tcW w:w="2552" w:type="dxa"/>
            <w:gridSpan w:val="2"/>
            <w:shd w:val="clear" w:color="auto" w:fill="auto"/>
          </w:tcPr>
          <w:p w14:paraId="1F29DC6C" w14:textId="77777777" w:rsidR="00931C56" w:rsidRPr="003E1C04" w:rsidRDefault="00931C56" w:rsidP="007E00C2">
            <w:pPr>
              <w:pStyle w:val="NormaleWeb"/>
              <w:spacing w:before="60" w:after="60"/>
              <w:rPr>
                <w:b/>
                <w:sz w:val="18"/>
                <w:lang w:val="en"/>
              </w:rPr>
            </w:pPr>
            <w:r w:rsidRPr="003E1C04">
              <w:rPr>
                <w:b/>
                <w:sz w:val="18"/>
                <w:lang w:val="en"/>
              </w:rPr>
              <w:t>Professional Services</w:t>
            </w:r>
          </w:p>
        </w:tc>
        <w:tc>
          <w:tcPr>
            <w:tcW w:w="3684" w:type="dxa"/>
            <w:shd w:val="clear" w:color="auto" w:fill="auto"/>
          </w:tcPr>
          <w:p w14:paraId="23F9EF3B" w14:textId="77777777" w:rsidR="00931C56" w:rsidRPr="003E1C04" w:rsidRDefault="00931C56" w:rsidP="007E00C2">
            <w:pPr>
              <w:pStyle w:val="NormaleWeb"/>
              <w:spacing w:before="60" w:after="60"/>
              <w:rPr>
                <w:sz w:val="18"/>
                <w:lang w:val="en"/>
              </w:rPr>
            </w:pPr>
            <w:r w:rsidRPr="003E1C04">
              <w:rPr>
                <w:sz w:val="18"/>
                <w:lang w:val="en"/>
              </w:rPr>
              <w:t>This is a collection of procedures and/or encounters which the patient has participated in, or is expected to participate in.</w:t>
            </w:r>
          </w:p>
        </w:tc>
        <w:tc>
          <w:tcPr>
            <w:tcW w:w="2552" w:type="dxa"/>
            <w:shd w:val="clear" w:color="auto" w:fill="auto"/>
          </w:tcPr>
          <w:p w14:paraId="465B75A9" w14:textId="77777777" w:rsidR="00931C56" w:rsidRPr="00F34090" w:rsidRDefault="00931C56" w:rsidP="007E00C2">
            <w:pPr>
              <w:pStyle w:val="NormaleWeb"/>
              <w:spacing w:before="60"/>
              <w:rPr>
                <w:sz w:val="18"/>
                <w:szCs w:val="20"/>
                <w:lang w:val="en"/>
              </w:rPr>
            </w:pPr>
            <w:r w:rsidRPr="00F34090">
              <w:rPr>
                <w:sz w:val="18"/>
                <w:szCs w:val="20"/>
                <w:lang w:val="en"/>
              </w:rPr>
              <w:t xml:space="preserve">Argonauts: </w:t>
            </w:r>
          </w:p>
          <w:p w14:paraId="3DBDBC52" w14:textId="77777777" w:rsidR="00931C56" w:rsidRPr="00F34090" w:rsidRDefault="00E31E08" w:rsidP="007E00C2">
            <w:pPr>
              <w:pStyle w:val="NormaleWeb"/>
              <w:spacing w:before="60" w:after="60"/>
              <w:ind w:left="173"/>
              <w:rPr>
                <w:b/>
                <w:sz w:val="18"/>
                <w:szCs w:val="20"/>
                <w:lang w:val="en"/>
              </w:rPr>
            </w:pPr>
            <w:hyperlink r:id="rId31" w:tooltip="Procedures" w:history="1">
              <w:r w:rsidR="00931C56" w:rsidRPr="00F34090">
                <w:rPr>
                  <w:rStyle w:val="Collegamentoipertestuale"/>
                  <w:b/>
                  <w:sz w:val="18"/>
                  <w:szCs w:val="20"/>
                  <w:lang w:val="en"/>
                </w:rPr>
                <w:t>Procedures</w:t>
              </w:r>
            </w:hyperlink>
          </w:p>
          <w:p w14:paraId="32EE6D28" w14:textId="77777777" w:rsidR="00931C56" w:rsidRPr="00F34090" w:rsidRDefault="00931C56" w:rsidP="007E00C2">
            <w:pPr>
              <w:pStyle w:val="NormaleWeb"/>
              <w:spacing w:before="60"/>
              <w:rPr>
                <w:i/>
                <w:sz w:val="18"/>
                <w:szCs w:val="20"/>
                <w:lang w:val="en"/>
              </w:rPr>
            </w:pPr>
            <w:r w:rsidRPr="00F34090">
              <w:rPr>
                <w:i/>
                <w:sz w:val="18"/>
                <w:szCs w:val="20"/>
                <w:lang w:val="en"/>
              </w:rPr>
              <w:t xml:space="preserve">based on: </w:t>
            </w:r>
          </w:p>
          <w:p w14:paraId="7FDE696D" w14:textId="77777777" w:rsidR="00931C56" w:rsidRPr="00F34090" w:rsidRDefault="00E31E08" w:rsidP="007432DD">
            <w:pPr>
              <w:pStyle w:val="NormaleWeb"/>
              <w:spacing w:before="0" w:after="60"/>
              <w:ind w:left="174"/>
              <w:rPr>
                <w:b/>
                <w:sz w:val="18"/>
                <w:szCs w:val="20"/>
                <w:lang w:val="en"/>
              </w:rPr>
            </w:pPr>
            <w:hyperlink r:id="rId32" w:history="1">
              <w:r w:rsidR="00931C56" w:rsidRPr="00F34090">
                <w:rPr>
                  <w:rStyle w:val="Collegamentoipertestuale"/>
                  <w:b/>
                  <w:sz w:val="18"/>
                  <w:szCs w:val="20"/>
                  <w:lang w:val="en"/>
                </w:rPr>
                <w:t>DAF Procedure</w:t>
              </w:r>
            </w:hyperlink>
            <w:r w:rsidR="00931C56" w:rsidRPr="00F34090">
              <w:rPr>
                <w:b/>
                <w:sz w:val="18"/>
                <w:szCs w:val="20"/>
                <w:lang w:val="en"/>
              </w:rPr>
              <w:t xml:space="preserve"> </w:t>
            </w:r>
          </w:p>
          <w:p w14:paraId="375D0970" w14:textId="77777777" w:rsidR="007432DD" w:rsidRPr="00F34090" w:rsidRDefault="007432DD" w:rsidP="007432DD">
            <w:pPr>
              <w:pStyle w:val="NormaleWeb"/>
              <w:spacing w:before="60"/>
              <w:rPr>
                <w:i/>
                <w:sz w:val="18"/>
                <w:szCs w:val="20"/>
                <w:lang w:val="en"/>
              </w:rPr>
            </w:pPr>
            <w:r w:rsidRPr="00F34090">
              <w:rPr>
                <w:i/>
                <w:sz w:val="18"/>
                <w:szCs w:val="20"/>
                <w:lang w:val="en"/>
              </w:rPr>
              <w:t xml:space="preserve">To consider also: </w:t>
            </w:r>
          </w:p>
          <w:p w14:paraId="127F68E5" w14:textId="30228535" w:rsidR="00931C56" w:rsidRPr="00F34090" w:rsidRDefault="00E31E08" w:rsidP="007432DD">
            <w:pPr>
              <w:pStyle w:val="NormaleWeb"/>
              <w:spacing w:before="0" w:after="120"/>
              <w:ind w:left="174"/>
              <w:rPr>
                <w:b/>
                <w:sz w:val="18"/>
                <w:szCs w:val="20"/>
                <w:lang w:val="en"/>
              </w:rPr>
            </w:pPr>
            <w:hyperlink r:id="rId33" w:history="1">
              <w:r w:rsidR="00931C56" w:rsidRPr="00F34090">
                <w:rPr>
                  <w:rStyle w:val="Collegamentoipertestuale"/>
                  <w:b/>
                  <w:sz w:val="18"/>
                  <w:szCs w:val="20"/>
                </w:rPr>
                <w:t>DAF-Encounter</w:t>
              </w:r>
            </w:hyperlink>
            <w:r w:rsidR="00931C56" w:rsidRPr="00F34090">
              <w:rPr>
                <w:b/>
                <w:color w:val="333333"/>
                <w:sz w:val="18"/>
                <w:szCs w:val="20"/>
              </w:rPr>
              <w:t xml:space="preserve"> </w:t>
            </w:r>
          </w:p>
        </w:tc>
      </w:tr>
    </w:tbl>
    <w:p w14:paraId="25CB74F7" w14:textId="77777777" w:rsidR="00931C56" w:rsidRDefault="00931C56" w:rsidP="00931C56">
      <w:pPr>
        <w:pStyle w:val="NormaleWeb"/>
        <w:ind w:left="720"/>
        <w:rPr>
          <w:highlight w:val="cyan"/>
          <w:lang w:val="en"/>
        </w:rPr>
      </w:pPr>
    </w:p>
    <w:p w14:paraId="0952E926" w14:textId="77777777" w:rsidR="00931C56" w:rsidRPr="00F34090" w:rsidRDefault="00931C56" w:rsidP="00931C56">
      <w:pPr>
        <w:ind w:left="426"/>
        <w:rPr>
          <w:rStyle w:val="mw-headline"/>
          <w:b/>
          <w:sz w:val="20"/>
          <w:lang w:val="en"/>
        </w:rPr>
      </w:pPr>
      <w:r w:rsidRPr="00F34090">
        <w:rPr>
          <w:rStyle w:val="mw-headline"/>
          <w:b/>
          <w:sz w:val="20"/>
          <w:lang w:val="en"/>
        </w:rPr>
        <w:t>REFERENCES:</w:t>
      </w:r>
    </w:p>
    <w:p w14:paraId="4CC6F9DF" w14:textId="77777777" w:rsidR="00931C56" w:rsidRPr="00F34090" w:rsidRDefault="00E31E08" w:rsidP="00931C56">
      <w:pPr>
        <w:pStyle w:val="AuthorInstructions"/>
        <w:ind w:left="567"/>
        <w:rPr>
          <w:sz w:val="20"/>
        </w:rPr>
      </w:pPr>
      <w:hyperlink r:id="rId34" w:anchor="Data_Element_Query" w:history="1">
        <w:r w:rsidR="00931C56" w:rsidRPr="00F34090">
          <w:rPr>
            <w:rStyle w:val="Collegamentoipertestuale"/>
            <w:sz w:val="20"/>
          </w:rPr>
          <w:t>http://argonautwiki.hl7.org/index.php?title=Implementation_Guide#Data_Element_Query</w:t>
        </w:r>
      </w:hyperlink>
    </w:p>
    <w:p w14:paraId="4E2E3159" w14:textId="2885AB33" w:rsidR="00931C56" w:rsidRPr="00D875D3" w:rsidRDefault="00E31E08" w:rsidP="00D875D3">
      <w:pPr>
        <w:pStyle w:val="AuthorInstructions"/>
        <w:ind w:left="567"/>
        <w:rPr>
          <w:sz w:val="20"/>
        </w:rPr>
      </w:pPr>
      <w:hyperlink r:id="rId35" w:history="1">
        <w:r w:rsidR="00931C56" w:rsidRPr="00F34090">
          <w:rPr>
            <w:rStyle w:val="Collegamentoipertestuale"/>
            <w:sz w:val="20"/>
          </w:rPr>
          <w:t>https://www.hl7.org/fhir/daf/daf.html</w:t>
        </w:r>
      </w:hyperlink>
    </w:p>
    <w:p w14:paraId="5D281299" w14:textId="77777777" w:rsidR="009037CE" w:rsidRPr="00EA3562" w:rsidRDefault="009037CE" w:rsidP="00EA3562">
      <w:pPr>
        <w:pStyle w:val="Corpotesto"/>
        <w:rPr>
          <w:highlight w:val="cyan"/>
        </w:rPr>
      </w:pPr>
    </w:p>
    <w:p w14:paraId="655E6DAB" w14:textId="77777777" w:rsidR="00A85861" w:rsidRPr="003651D9" w:rsidRDefault="00CF283F" w:rsidP="00D91815">
      <w:pPr>
        <w:pStyle w:val="Titolo2"/>
        <w:numPr>
          <w:ilvl w:val="0"/>
          <w:numId w:val="0"/>
        </w:numPr>
        <w:rPr>
          <w:noProof w:val="0"/>
        </w:rPr>
      </w:pPr>
      <w:bookmarkStart w:id="27" w:name="_Toc473643752"/>
      <w:r w:rsidRPr="003651D9">
        <w:rPr>
          <w:noProof w:val="0"/>
        </w:rPr>
        <w:t xml:space="preserve">X.1 </w:t>
      </w:r>
      <w:r w:rsidR="00014CB7" w:rsidRPr="003B5944">
        <w:rPr>
          <w:noProof w:val="0"/>
        </w:rPr>
        <w:t>QEDm</w:t>
      </w:r>
      <w:r w:rsidR="00FF4C4E" w:rsidRPr="003B5944">
        <w:rPr>
          <w:noProof w:val="0"/>
        </w:rPr>
        <w:t xml:space="preserve"> </w:t>
      </w:r>
      <w:r w:rsidRPr="003B5944">
        <w:rPr>
          <w:noProof w:val="0"/>
        </w:rPr>
        <w:t>Actors</w:t>
      </w:r>
      <w:r w:rsidR="008608EF" w:rsidRPr="003B5944">
        <w:rPr>
          <w:noProof w:val="0"/>
        </w:rPr>
        <w:t xml:space="preserve">, </w:t>
      </w:r>
      <w:r w:rsidRPr="003B5944">
        <w:rPr>
          <w:noProof w:val="0"/>
        </w:rPr>
        <w:t>Transactions</w:t>
      </w:r>
      <w:bookmarkEnd w:id="15"/>
      <w:bookmarkEnd w:id="16"/>
      <w:bookmarkEnd w:id="17"/>
      <w:bookmarkEnd w:id="18"/>
      <w:bookmarkEnd w:id="19"/>
      <w:bookmarkEnd w:id="20"/>
      <w:bookmarkEnd w:id="21"/>
      <w:bookmarkEnd w:id="22"/>
      <w:r w:rsidR="008608EF" w:rsidRPr="003B5944">
        <w:rPr>
          <w:noProof w:val="0"/>
        </w:rPr>
        <w:t xml:space="preserve"> a</w:t>
      </w:r>
      <w:r w:rsidR="008608EF" w:rsidRPr="003651D9">
        <w:rPr>
          <w:noProof w:val="0"/>
        </w:rPr>
        <w:t>nd Content Modules</w:t>
      </w:r>
      <w:bookmarkStart w:id="28" w:name="_Toc473170359"/>
      <w:bookmarkStart w:id="29" w:name="_Toc504625756"/>
      <w:bookmarkStart w:id="30" w:name="_Toc530206509"/>
      <w:bookmarkStart w:id="31" w:name="_Toc1388429"/>
      <w:bookmarkStart w:id="32" w:name="_Toc1388583"/>
      <w:bookmarkStart w:id="33" w:name="_Toc1456610"/>
      <w:bookmarkStart w:id="34" w:name="_Toc37034635"/>
      <w:bookmarkStart w:id="35" w:name="_Toc38846113"/>
      <w:bookmarkEnd w:id="27"/>
    </w:p>
    <w:p w14:paraId="72A21D26" w14:textId="77777777" w:rsidR="003B70A2" w:rsidRPr="003651D9" w:rsidRDefault="00323461" w:rsidP="00323461">
      <w:pPr>
        <w:pStyle w:val="Corpotesto"/>
      </w:pPr>
      <w:r w:rsidRPr="003651D9">
        <w:t>This section define</w:t>
      </w:r>
      <w:r w:rsidR="00D422BB" w:rsidRPr="003651D9">
        <w:t>s the actors, transactions, and/</w:t>
      </w:r>
      <w:r w:rsidRPr="003651D9">
        <w:t xml:space="preserve">or content modules </w:t>
      </w:r>
      <w:r w:rsidR="006D4881" w:rsidRPr="003651D9">
        <w:t xml:space="preserve">in this </w:t>
      </w:r>
      <w:r w:rsidRPr="003651D9">
        <w:t>profile</w:t>
      </w:r>
      <w:r w:rsidR="00887E40" w:rsidRPr="003651D9">
        <w:t xml:space="preserve">. </w:t>
      </w:r>
      <w:r w:rsidR="006C371A" w:rsidRPr="003651D9">
        <w:t>General definitions of actors</w:t>
      </w:r>
      <w:r w:rsidR="00BA1A91" w:rsidRPr="003651D9">
        <w:t xml:space="preserve"> </w:t>
      </w:r>
      <w:r w:rsidR="006C371A" w:rsidRPr="003651D9">
        <w:t xml:space="preserve">are given in the Technical Frameworks General Introduction </w:t>
      </w:r>
      <w:r w:rsidR="006514EA" w:rsidRPr="003651D9">
        <w:t>Appendix</w:t>
      </w:r>
      <w:r w:rsidR="00BA1A91" w:rsidRPr="003651D9">
        <w:t xml:space="preserve"> A </w:t>
      </w:r>
      <w:r w:rsidR="001134EB" w:rsidRPr="003651D9">
        <w:t xml:space="preserve">at </w:t>
      </w:r>
      <w:hyperlink r:id="rId36" w:history="1">
        <w:r w:rsidR="00594882" w:rsidRPr="003651D9">
          <w:rPr>
            <w:rStyle w:val="Collegamentoipertestuale"/>
          </w:rPr>
          <w:t>http://www.ihe.net/Technical_Framework/index.cfm</w:t>
        </w:r>
      </w:hyperlink>
      <w:r w:rsidR="005672A9" w:rsidRPr="003651D9">
        <w:t>.</w:t>
      </w:r>
    </w:p>
    <w:p w14:paraId="08074F4E" w14:textId="68C8C838" w:rsidR="003921A0" w:rsidRPr="003651D9" w:rsidRDefault="00E31E08">
      <w:pPr>
        <w:pStyle w:val="Corpotesto"/>
        <w:rPr>
          <w:i/>
        </w:rPr>
      </w:pPr>
      <w:r>
        <w:rPr>
          <w:noProof/>
        </w:rPr>
        <w:pict w14:anchorId="13C96E34">
          <v:group id="Canvas 6" o:spid="_x0000_s1212" editas="canvas" style="position:absolute;margin-left:0;margin-top:74.8pt;width:481.6pt;height:114.15pt;z-index:2;mso-width-relative:margin;mso-height-relative:margin" coordorigin="1800,2060" coordsize="9632,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">
            <v:shape id="_x0000_s1213" type="#_x0000_t75" style="position:absolute;left:1800;top:2060;width:9632;height:2283;visibility:visible">
              <v:fill o:detectmouseclick="t"/>
              <v:path o:connecttype="none"/>
            </v:shape>
            <v:rect id="Rectangle 8" o:spid="_x0000_s1214" style="position:absolute;left:2601;top:2723;width:2235;height:1295;visibility:visible" strokeweight="1.5pt">
              <v:textbox style="mso-next-textbox:#Rectangle 8" inset=".5mm,,.5mm">
                <w:txbxContent>
                  <w:p w14:paraId="5CB13D88" w14:textId="77777777" w:rsidR="00F34090" w:rsidRPr="00070754" w:rsidRDefault="00F34090"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F34090" w:rsidRPr="00070754" w:rsidRDefault="00F34090"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215" style="position:absolute;left:8140;top:2723;width:2381;height:1295;visibility:visible" strokeweight="1.5pt">
              <v:textbox style="mso-next-textbox:#Rectangle 9">
                <w:txbxContent>
                  <w:p w14:paraId="280E16B3" w14:textId="77777777" w:rsidR="00F34090" w:rsidRPr="00070754" w:rsidRDefault="00F34090" w:rsidP="006D33DD">
                    <w:pPr>
                      <w:spacing w:before="240"/>
                      <w:jc w:val="center"/>
                      <w:rPr>
                        <w:rFonts w:eastAsia="Arial Unicode MS"/>
                        <w:b/>
                        <w:sz w:val="25"/>
                        <w:szCs w:val="25"/>
                      </w:rPr>
                    </w:pPr>
                    <w:r w:rsidRPr="00070754">
                      <w:rPr>
                        <w:rFonts w:eastAsia="Arial Unicode MS"/>
                        <w:b/>
                        <w:sz w:val="25"/>
                        <w:szCs w:val="25"/>
                      </w:rPr>
                      <w:t>Clinical Data</w:t>
                    </w:r>
                  </w:p>
                  <w:p w14:paraId="3F8997E9" w14:textId="77777777" w:rsidR="00F34090" w:rsidRPr="00070754" w:rsidRDefault="00F34090" w:rsidP="00457A77">
                    <w:pPr>
                      <w:spacing w:before="0"/>
                      <w:jc w:val="center"/>
                      <w:rPr>
                        <w:rFonts w:eastAsia="Arial Unicode MS"/>
                        <w:b/>
                        <w:sz w:val="25"/>
                        <w:szCs w:val="25"/>
                      </w:rPr>
                    </w:pPr>
                    <w:r w:rsidRPr="00070754">
                      <w:rPr>
                        <w:rFonts w:eastAsia="Arial Unicode MS"/>
                        <w:b/>
                        <w:sz w:val="25"/>
                        <w:szCs w:val="25"/>
                      </w:rPr>
                      <w:t>Source</w:t>
                    </w:r>
                  </w:p>
                  <w:p w14:paraId="1C95990B" w14:textId="77777777" w:rsidR="00F34090" w:rsidRPr="00070754" w:rsidRDefault="00F34090" w:rsidP="00457A77">
                    <w:pPr>
                      <w:rPr>
                        <w:sz w:val="25"/>
                        <w:szCs w:val="25"/>
                        <w:u w:val="single"/>
                      </w:rPr>
                    </w:pPr>
                  </w:p>
                </w:txbxContent>
              </v:textbox>
            </v:rect>
            <v:shapetype id="_x0000_t202" coordsize="21600,21600" o:spt="202" path="m,l,21600r21600,l21600,xe">
              <v:stroke joinstyle="miter"/>
              <v:path gradientshapeok="t" o:connecttype="rect"/>
            </v:shapetype>
            <v:shape id="Text Box 11" o:spid="_x0000_s1216" type="#_x0000_t202" style="position:absolute;left:5112;top:2794;width:2880;height:6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style="mso-next-textbox:#Text Box 11">
                <w:txbxContent>
                  <w:p w14:paraId="1BE9BEA4" w14:textId="77777777" w:rsidR="00F34090" w:rsidRPr="00316B06" w:rsidRDefault="00F34090" w:rsidP="00457A77">
                    <w:pPr>
                      <w:jc w:val="center"/>
                    </w:pPr>
                    <w:r w:rsidRPr="003B5944">
                      <w:rPr>
                        <w:rFonts w:eastAsia="Arial Unicode MS"/>
                      </w:rPr>
                      <w:t>Query for List [PCC-Y]</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217" type="#_x0000_t32" style="position:absolute;left:4851;top:3371;width:3274;height:1;visibility:visible" o:connectortype="straight" strokeweight="1pt">
              <v:stroke endarrow="open" joinstyle="miter"/>
            </v:shape>
            <w10:wrap type="square"/>
          </v:group>
        </w:pict>
      </w:r>
      <w:r w:rsidR="00CF283F" w:rsidRPr="003651D9">
        <w:t xml:space="preserve">Figure X.1-1 shows the actors directly involved in </w:t>
      </w:r>
      <w:r w:rsidR="00CF283F" w:rsidRPr="003B5944">
        <w:t xml:space="preserve">the </w:t>
      </w:r>
      <w:r w:rsidR="00F63987" w:rsidRPr="003B5944">
        <w:t>QEDm</w:t>
      </w:r>
      <w:r w:rsidR="00CF283F" w:rsidRPr="003B5944">
        <w:t xml:space="preserve"> Profile and the relevant transactions between them</w:t>
      </w:r>
      <w:r w:rsidR="00F0665F" w:rsidRPr="003B5944">
        <w:t xml:space="preserve">. </w:t>
      </w:r>
      <w:r w:rsidR="001F7A35" w:rsidRPr="003B5944">
        <w:t>If needed for context, o</w:t>
      </w:r>
      <w:r w:rsidR="00CF283F" w:rsidRPr="003B5944">
        <w:t>ther actors that may be indirectly involved due to their participation i</w:t>
      </w:r>
      <w:r w:rsidR="00D91815" w:rsidRPr="003B5944">
        <w:t>n other related profiles</w:t>
      </w:r>
      <w:r w:rsidR="001F7A35" w:rsidRPr="003B5944">
        <w:t xml:space="preserve"> are </w:t>
      </w:r>
      <w:r w:rsidR="00E61A6A" w:rsidRPr="003B5944">
        <w:t>shown in</w:t>
      </w:r>
      <w:r w:rsidR="00E61A6A" w:rsidRPr="003651D9">
        <w:t xml:space="preserve"> dotted lines</w:t>
      </w:r>
      <w:r w:rsidR="00F0665F" w:rsidRPr="003651D9">
        <w:t xml:space="preserve">. </w:t>
      </w:r>
      <w:r w:rsidR="00E61A6A" w:rsidRPr="003651D9">
        <w:t>Actors which have a mandatory grouping are shown in conjoined boxes.</w:t>
      </w:r>
    </w:p>
    <w:p w14:paraId="1B7A25BA" w14:textId="02328FF1" w:rsidR="00CF283F" w:rsidRPr="00601E31" w:rsidRDefault="00CF283F">
      <w:pPr>
        <w:pStyle w:val="FigureTitle"/>
        <w:rPr>
          <w:u w:val="single"/>
        </w:rPr>
      </w:pPr>
      <w:r w:rsidRPr="003B5944">
        <w:t>Figure X.1-1</w:t>
      </w:r>
      <w:r w:rsidR="00701B3A" w:rsidRPr="003B5944">
        <w:t xml:space="preserve">: </w:t>
      </w:r>
      <w:r w:rsidR="00F63987" w:rsidRPr="003B5944">
        <w:t>QEDm</w:t>
      </w:r>
      <w:r w:rsidRPr="003B5944">
        <w:t xml:space="preserve"> Actor Diagram</w:t>
      </w:r>
    </w:p>
    <w:p w14:paraId="38060180" w14:textId="77777777" w:rsidR="00F55F2A" w:rsidRDefault="00F55F2A">
      <w:pPr>
        <w:pStyle w:val="Corpotesto"/>
        <w:rPr>
          <w:b/>
          <w:highlight w:val="green"/>
        </w:rPr>
      </w:pPr>
    </w:p>
    <w:p w14:paraId="173608F1" w14:textId="77777777" w:rsidR="00CF283F" w:rsidRPr="003651D9" w:rsidRDefault="00CF283F">
      <w:pPr>
        <w:pStyle w:val="Corpotesto"/>
      </w:pPr>
      <w:r w:rsidRPr="003651D9">
        <w:t xml:space="preserve">Table X.1-1 lists the transactions for each actor directly </w:t>
      </w:r>
      <w:r w:rsidRPr="003B5944">
        <w:t xml:space="preserve">involved in the </w:t>
      </w:r>
      <w:r w:rsidR="009D6115" w:rsidRPr="003B5944">
        <w:t>QEDm</w:t>
      </w:r>
      <w:r w:rsidRPr="003B5944">
        <w:t xml:space="preserve"> Profile. </w:t>
      </w:r>
      <w:r w:rsidR="00F66C25" w:rsidRPr="003B5944">
        <w:t xml:space="preserve">To </w:t>
      </w:r>
      <w:r w:rsidRPr="003B5944">
        <w:t xml:space="preserve">claim </w:t>
      </w:r>
      <w:r w:rsidR="00F66C25" w:rsidRPr="003B5944">
        <w:t>compliance with this Profile, an actor shall support all re</w:t>
      </w:r>
      <w:r w:rsidRPr="003B5944">
        <w:t>qu</w:t>
      </w:r>
      <w:r w:rsidR="006A4160" w:rsidRPr="003B5944">
        <w:t>ired transactions (labeled “R”) and may support the optional t</w:t>
      </w:r>
      <w:r w:rsidRPr="003B5944">
        <w:t xml:space="preserve">ransactions </w:t>
      </w:r>
      <w:r w:rsidR="006A4160" w:rsidRPr="003B5944">
        <w:t>(</w:t>
      </w:r>
      <w:r w:rsidRPr="003B5944">
        <w:t>labeled “O”</w:t>
      </w:r>
      <w:r w:rsidR="006A4160" w:rsidRPr="003B5944">
        <w:t>)</w:t>
      </w:r>
      <w:r w:rsidR="00887E40" w:rsidRPr="003B5944">
        <w:t>.</w:t>
      </w:r>
      <w:r w:rsidR="00887E40" w:rsidRPr="003651D9">
        <w:t xml:space="preserve"> </w:t>
      </w:r>
    </w:p>
    <w:p w14:paraId="0F01D5F4" w14:textId="77777777" w:rsidR="00DE0504" w:rsidRPr="003651D9" w:rsidRDefault="00DE0504">
      <w:pPr>
        <w:pStyle w:val="Corpotesto"/>
      </w:pPr>
    </w:p>
    <w:bookmarkEnd w:id="28"/>
    <w:bookmarkEnd w:id="29"/>
    <w:bookmarkEnd w:id="30"/>
    <w:bookmarkEnd w:id="31"/>
    <w:bookmarkEnd w:id="32"/>
    <w:bookmarkEnd w:id="33"/>
    <w:bookmarkEnd w:id="34"/>
    <w:bookmarkEnd w:id="35"/>
    <w:p w14:paraId="5479A14B" w14:textId="77777777" w:rsidR="001B3DCA" w:rsidRPr="003B5944" w:rsidRDefault="001B3DCA" w:rsidP="001B3DCA">
      <w:pPr>
        <w:pStyle w:val="TableTitle"/>
      </w:pPr>
      <w:r w:rsidRPr="003B5944">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1B3DCA" w:rsidRPr="005552EA" w14:paraId="5340858C" w14:textId="77777777" w:rsidTr="00162149">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3B5944" w:rsidRDefault="001B3DCA" w:rsidP="00162149">
            <w:pPr>
              <w:pStyle w:val="TableEntryHeader"/>
              <w:keepNext/>
              <w:keepLines/>
            </w:pPr>
            <w:r w:rsidRPr="003B5944">
              <w:t>Actors</w:t>
            </w:r>
          </w:p>
        </w:tc>
        <w:tc>
          <w:tcPr>
            <w:tcW w:w="2700" w:type="dxa"/>
            <w:tcBorders>
              <w:top w:val="single" w:sz="4" w:space="0" w:color="auto"/>
              <w:left w:val="nil"/>
              <w:bottom w:val="single" w:sz="4" w:space="0" w:color="auto"/>
              <w:right w:val="single" w:sz="4" w:space="0" w:color="auto"/>
            </w:tcBorders>
            <w:shd w:val="pct15" w:color="auto" w:fill="FFFFFF"/>
          </w:tcPr>
          <w:p w14:paraId="47993F01" w14:textId="77777777" w:rsidR="001B3DCA" w:rsidRPr="003B5944" w:rsidRDefault="001B3DCA" w:rsidP="00162149">
            <w:pPr>
              <w:pStyle w:val="TableEntryHeader"/>
              <w:keepNext/>
              <w:keepLines/>
            </w:pPr>
            <w:r w:rsidRPr="003B5944">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3B5944" w:rsidRDefault="001B3DCA" w:rsidP="00162149">
            <w:pPr>
              <w:pStyle w:val="TableEntryHeader"/>
              <w:keepNext/>
              <w:keepLines/>
            </w:pPr>
            <w:r w:rsidRPr="003B5944">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3B5944" w:rsidRDefault="00B410F9" w:rsidP="00162149">
            <w:pPr>
              <w:pStyle w:val="TableEntryHeader"/>
              <w:keepNext/>
              <w:keepLines/>
            </w:pPr>
            <w:r w:rsidRPr="003B5944">
              <w:t>Reference</w:t>
            </w:r>
          </w:p>
        </w:tc>
      </w:tr>
      <w:tr w:rsidR="001B3DCA" w:rsidRPr="005552EA" w14:paraId="151F2CB9" w14:textId="77777777" w:rsidTr="00162149">
        <w:trPr>
          <w:cantSplit/>
          <w:jc w:val="center"/>
        </w:trPr>
        <w:tc>
          <w:tcPr>
            <w:tcW w:w="2529" w:type="dxa"/>
            <w:tcBorders>
              <w:left w:val="single" w:sz="4" w:space="0" w:color="auto"/>
              <w:right w:val="single" w:sz="4" w:space="0" w:color="auto"/>
            </w:tcBorders>
          </w:tcPr>
          <w:p w14:paraId="6D50404C" w14:textId="77777777" w:rsidR="001B3DCA" w:rsidRPr="00D875D3" w:rsidRDefault="001B3DCA" w:rsidP="00162149">
            <w:pPr>
              <w:pStyle w:val="TableEntry"/>
              <w:keepNext/>
              <w:keepLines/>
            </w:pPr>
            <w:r w:rsidRPr="00D875D3">
              <w:t>Clinical Data Source</w:t>
            </w:r>
          </w:p>
        </w:tc>
        <w:tc>
          <w:tcPr>
            <w:tcW w:w="2700" w:type="dxa"/>
            <w:tcBorders>
              <w:left w:val="nil"/>
            </w:tcBorders>
          </w:tcPr>
          <w:p w14:paraId="3ABF87CA" w14:textId="77777777" w:rsidR="001B3DCA" w:rsidRPr="00D875D3" w:rsidRDefault="001B3DCA" w:rsidP="00162149">
            <w:pPr>
              <w:pStyle w:val="TableEntry"/>
              <w:keepNext/>
              <w:keepLines/>
            </w:pPr>
            <w:r w:rsidRPr="00D875D3">
              <w:t xml:space="preserve">Query </w:t>
            </w:r>
            <w:r w:rsidR="00B410F9" w:rsidRPr="00D875D3">
              <w:t>for List</w:t>
            </w:r>
            <w:r w:rsidRPr="00D875D3">
              <w:t xml:space="preserve"> [PCC-Y]</w:t>
            </w:r>
          </w:p>
        </w:tc>
        <w:tc>
          <w:tcPr>
            <w:tcW w:w="1530" w:type="dxa"/>
          </w:tcPr>
          <w:p w14:paraId="60C924AD" w14:textId="77777777" w:rsidR="001B3DCA" w:rsidRPr="00D875D3" w:rsidRDefault="00D77463" w:rsidP="00D77463">
            <w:pPr>
              <w:pStyle w:val="TableEntry"/>
              <w:jc w:val="center"/>
            </w:pPr>
            <w:r w:rsidRPr="00D875D3">
              <w:t>R</w:t>
            </w:r>
          </w:p>
        </w:tc>
        <w:tc>
          <w:tcPr>
            <w:tcW w:w="1719" w:type="dxa"/>
          </w:tcPr>
          <w:p w14:paraId="1F90E7F4" w14:textId="44FF7CA7" w:rsidR="001B3DCA" w:rsidRPr="005552EA" w:rsidRDefault="002415CF" w:rsidP="00162149">
            <w:pPr>
              <w:pStyle w:val="TableEntry"/>
              <w:keepNext/>
              <w:keepLines/>
              <w:rPr>
                <w:highlight w:val="cyan"/>
              </w:rPr>
            </w:pPr>
            <w:r>
              <w:t>PCC TF-2: 3.Y</w:t>
            </w:r>
          </w:p>
        </w:tc>
      </w:tr>
      <w:tr w:rsidR="001B3DCA" w:rsidRPr="005552EA" w14:paraId="69703ED8" w14:textId="77777777" w:rsidTr="00162149">
        <w:trPr>
          <w:cantSplit/>
          <w:jc w:val="center"/>
        </w:trPr>
        <w:tc>
          <w:tcPr>
            <w:tcW w:w="2529" w:type="dxa"/>
            <w:tcBorders>
              <w:left w:val="single" w:sz="4" w:space="0" w:color="auto"/>
              <w:right w:val="single" w:sz="4" w:space="0" w:color="auto"/>
            </w:tcBorders>
          </w:tcPr>
          <w:p w14:paraId="680367B5" w14:textId="77777777" w:rsidR="001B3DCA" w:rsidRPr="00D875D3" w:rsidRDefault="001B3DCA" w:rsidP="00162149">
            <w:pPr>
              <w:pStyle w:val="TableEntry"/>
              <w:keepNext/>
              <w:keepLines/>
            </w:pPr>
            <w:r w:rsidRPr="00D875D3">
              <w:t>Clinical Data Consumer</w:t>
            </w:r>
          </w:p>
        </w:tc>
        <w:tc>
          <w:tcPr>
            <w:tcW w:w="2700" w:type="dxa"/>
            <w:tcBorders>
              <w:left w:val="nil"/>
            </w:tcBorders>
          </w:tcPr>
          <w:p w14:paraId="65AE74ED" w14:textId="77777777" w:rsidR="001B3DCA" w:rsidRPr="00D875D3" w:rsidRDefault="001B3DCA" w:rsidP="00162149">
            <w:pPr>
              <w:pStyle w:val="TableEntry"/>
              <w:keepNext/>
              <w:keepLines/>
            </w:pPr>
            <w:r w:rsidRPr="00D875D3">
              <w:t xml:space="preserve">Query </w:t>
            </w:r>
            <w:r w:rsidR="00B410F9" w:rsidRPr="00D875D3">
              <w:t>for List</w:t>
            </w:r>
            <w:r w:rsidRPr="00D875D3">
              <w:t xml:space="preserve"> [PCC-Y]</w:t>
            </w:r>
          </w:p>
        </w:tc>
        <w:tc>
          <w:tcPr>
            <w:tcW w:w="1530" w:type="dxa"/>
          </w:tcPr>
          <w:p w14:paraId="70C890B2" w14:textId="77777777" w:rsidR="001B3DCA" w:rsidRPr="00D875D3" w:rsidRDefault="00D77463" w:rsidP="00D77463">
            <w:pPr>
              <w:pStyle w:val="TableEntry"/>
              <w:jc w:val="center"/>
            </w:pPr>
            <w:r w:rsidRPr="00D875D3">
              <w:t>R</w:t>
            </w:r>
          </w:p>
        </w:tc>
        <w:tc>
          <w:tcPr>
            <w:tcW w:w="1719" w:type="dxa"/>
          </w:tcPr>
          <w:p w14:paraId="5963EC62" w14:textId="08B88D1F" w:rsidR="001B3DCA" w:rsidRPr="005552EA" w:rsidRDefault="002415CF" w:rsidP="00162149">
            <w:pPr>
              <w:pStyle w:val="TableEntry"/>
              <w:keepNext/>
              <w:keepLines/>
              <w:rPr>
                <w:highlight w:val="cyan"/>
              </w:rPr>
            </w:pPr>
            <w:r>
              <w:t>PCC TF-2: 3.Y</w:t>
            </w:r>
          </w:p>
        </w:tc>
      </w:tr>
    </w:tbl>
    <w:p w14:paraId="00C89E32" w14:textId="77777777" w:rsidR="000D2487" w:rsidRPr="003651D9" w:rsidRDefault="000D2487" w:rsidP="00597DB2">
      <w:pPr>
        <w:pStyle w:val="Corpotesto"/>
      </w:pPr>
    </w:p>
    <w:p w14:paraId="2B6989B4" w14:textId="77777777" w:rsidR="00FF4C4E" w:rsidRPr="00F95E90" w:rsidRDefault="00FF4C4E" w:rsidP="00503AE1">
      <w:pPr>
        <w:pStyle w:val="Titolo3"/>
        <w:numPr>
          <w:ilvl w:val="0"/>
          <w:numId w:val="0"/>
        </w:numPr>
        <w:rPr>
          <w:bCs/>
          <w:noProof w:val="0"/>
        </w:rPr>
      </w:pPr>
      <w:bookmarkStart w:id="36" w:name="_Toc473643753"/>
      <w:r w:rsidRPr="00F95E90">
        <w:rPr>
          <w:bCs/>
          <w:noProof w:val="0"/>
        </w:rPr>
        <w:lastRenderedPageBreak/>
        <w:t>X.1.1</w:t>
      </w:r>
      <w:r w:rsidR="00503AE1" w:rsidRPr="00F95E90">
        <w:rPr>
          <w:bCs/>
          <w:noProof w:val="0"/>
        </w:rPr>
        <w:t xml:space="preserve"> Actor Descriptions and </w:t>
      </w:r>
      <w:r w:rsidR="006A4160" w:rsidRPr="00F95E90">
        <w:rPr>
          <w:bCs/>
          <w:noProof w:val="0"/>
        </w:rPr>
        <w:t xml:space="preserve">Actor </w:t>
      </w:r>
      <w:r w:rsidR="00ED0083" w:rsidRPr="00F95E90">
        <w:rPr>
          <w:bCs/>
          <w:noProof w:val="0"/>
        </w:rPr>
        <w:t xml:space="preserve">Profile </w:t>
      </w:r>
      <w:r w:rsidR="00503AE1" w:rsidRPr="00F95E90">
        <w:rPr>
          <w:bCs/>
          <w:noProof w:val="0"/>
        </w:rPr>
        <w:t>Requirements</w:t>
      </w:r>
      <w:bookmarkEnd w:id="36"/>
    </w:p>
    <w:p w14:paraId="6A014147" w14:textId="77777777" w:rsidR="00F95E90" w:rsidRPr="001A52B1" w:rsidRDefault="00F95E90" w:rsidP="00F95E90">
      <w:pPr>
        <w:pStyle w:val="Corpotesto"/>
      </w:pPr>
      <w:r w:rsidRPr="00F95E90">
        <w:t>The Clinical Data Source and Clinical Data Consumer Actors are designed so that they can be implemented on a mobile device, and yet have sufficient functionality to support a wide range of applications and use cases. The goal is also to make easier the configuration of mobile health application and mobile health application deployment, and to reduce the overall solution complexity.</w:t>
      </w:r>
      <w:r w:rsidRPr="001A52B1">
        <w:t xml:space="preserve"> </w:t>
      </w:r>
    </w:p>
    <w:p w14:paraId="12CAF736" w14:textId="77777777" w:rsidR="00CF283F" w:rsidRPr="003651D9" w:rsidRDefault="00CF283F" w:rsidP="00303E20">
      <w:pPr>
        <w:pStyle w:val="Titolo2"/>
        <w:numPr>
          <w:ilvl w:val="0"/>
          <w:numId w:val="0"/>
        </w:numPr>
        <w:rPr>
          <w:noProof w:val="0"/>
        </w:rPr>
      </w:pPr>
      <w:bookmarkStart w:id="37" w:name="_Toc473643754"/>
      <w:r w:rsidRPr="003651D9">
        <w:rPr>
          <w:noProof w:val="0"/>
        </w:rPr>
        <w:t xml:space="preserve">X.2 </w:t>
      </w:r>
      <w:r w:rsidR="00EC105F" w:rsidRPr="002B4320">
        <w:rPr>
          <w:noProof w:val="0"/>
        </w:rPr>
        <w:t>QEDm</w:t>
      </w:r>
      <w:r w:rsidR="00104BE6" w:rsidRPr="003651D9">
        <w:rPr>
          <w:noProof w:val="0"/>
        </w:rPr>
        <w:t xml:space="preserve"> Actor</w:t>
      </w:r>
      <w:r w:rsidRPr="003651D9">
        <w:rPr>
          <w:noProof w:val="0"/>
        </w:rPr>
        <w:t xml:space="preserve"> Options</w:t>
      </w:r>
      <w:bookmarkEnd w:id="37"/>
    </w:p>
    <w:p w14:paraId="0F7A8040" w14:textId="77777777" w:rsidR="00CF283F" w:rsidRPr="003651D9" w:rsidRDefault="00CF283F" w:rsidP="008E0275">
      <w:pPr>
        <w:pStyle w:val="Corpotesto"/>
      </w:pPr>
      <w:r w:rsidRPr="003651D9">
        <w:t>Options that may be selected for</w:t>
      </w:r>
      <w:r w:rsidR="00323461" w:rsidRPr="003651D9">
        <w:t xml:space="preserve"> each actor in</w:t>
      </w:r>
      <w:r w:rsidRPr="003651D9">
        <w:t xml:space="preserve"> this </w:t>
      </w:r>
      <w:r w:rsidR="00323461" w:rsidRPr="003651D9">
        <w:t>p</w:t>
      </w:r>
      <w:r w:rsidRPr="003651D9">
        <w:t>rofile</w:t>
      </w:r>
      <w:r w:rsidR="00323461" w:rsidRPr="003651D9">
        <w:t>, if any,</w:t>
      </w:r>
      <w:r w:rsidRPr="003651D9">
        <w:t xml:space="preserve"> are listed in the table X.2-1</w:t>
      </w:r>
      <w:r w:rsidR="00F0665F" w:rsidRPr="003651D9">
        <w:t xml:space="preserve">. </w:t>
      </w:r>
      <w:r w:rsidRPr="003651D9">
        <w:t>Dependencies between options when applicable are specified in notes.</w:t>
      </w:r>
    </w:p>
    <w:p w14:paraId="6996E27A" w14:textId="77777777" w:rsidR="006514EA" w:rsidRPr="003651D9" w:rsidRDefault="006514EA" w:rsidP="008E0275">
      <w:pPr>
        <w:pStyle w:val="Corpotesto"/>
      </w:pPr>
    </w:p>
    <w:p w14:paraId="5C7B4A3F" w14:textId="77777777" w:rsidR="00CF283F" w:rsidRPr="003651D9" w:rsidRDefault="00CF283F" w:rsidP="00073E43">
      <w:pPr>
        <w:pStyle w:val="TableTitle"/>
        <w:spacing w:before="120" w:after="120"/>
      </w:pPr>
      <w:r w:rsidRPr="003651D9">
        <w:t>Table X.2-1</w:t>
      </w:r>
      <w:r w:rsidR="00701B3A" w:rsidRPr="003651D9">
        <w:t xml:space="preserve">: </w:t>
      </w:r>
      <w:r w:rsidR="00EC105F" w:rsidRPr="002B4320">
        <w:t>QEDm</w:t>
      </w:r>
      <w:r w:rsidRPr="003651D9">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3651D9" w14:paraId="7551218E" w14:textId="77777777" w:rsidTr="00073E43">
        <w:trPr>
          <w:cantSplit/>
          <w:tblHeader/>
          <w:jc w:val="center"/>
        </w:trPr>
        <w:tc>
          <w:tcPr>
            <w:tcW w:w="2891" w:type="dxa"/>
            <w:shd w:val="pct15" w:color="auto" w:fill="FFFFFF"/>
            <w:vAlign w:val="center"/>
          </w:tcPr>
          <w:p w14:paraId="00DC2A42" w14:textId="77777777" w:rsidR="00991D63" w:rsidRPr="003651D9" w:rsidRDefault="00991D63" w:rsidP="00663624">
            <w:pPr>
              <w:pStyle w:val="TableEntryHeader"/>
            </w:pPr>
            <w:r w:rsidRPr="003651D9">
              <w:t>Actor</w:t>
            </w:r>
          </w:p>
        </w:tc>
        <w:tc>
          <w:tcPr>
            <w:tcW w:w="3130" w:type="dxa"/>
            <w:shd w:val="pct15" w:color="auto" w:fill="FFFFFF"/>
            <w:vAlign w:val="center"/>
          </w:tcPr>
          <w:p w14:paraId="194DD183" w14:textId="77777777" w:rsidR="00991D63" w:rsidRPr="003651D9" w:rsidRDefault="00991D63" w:rsidP="00E007E6">
            <w:pPr>
              <w:pStyle w:val="TableEntryHeader"/>
            </w:pPr>
            <w:r w:rsidRPr="003651D9">
              <w:t>Option Name</w:t>
            </w:r>
          </w:p>
        </w:tc>
        <w:tc>
          <w:tcPr>
            <w:tcW w:w="3438" w:type="dxa"/>
            <w:shd w:val="pct15" w:color="auto" w:fill="FFFFFF"/>
            <w:vAlign w:val="center"/>
          </w:tcPr>
          <w:p w14:paraId="05E3200C" w14:textId="4BE94538" w:rsidR="00787B2D" w:rsidRPr="005523AF" w:rsidRDefault="00907134" w:rsidP="005523AF">
            <w:pPr>
              <w:pStyle w:val="TableEntryHeader"/>
            </w:pPr>
            <w:r w:rsidRPr="003651D9">
              <w:t>Reference</w:t>
            </w:r>
          </w:p>
        </w:tc>
      </w:tr>
      <w:tr w:rsidR="00831826" w:rsidRPr="005A14FC" w14:paraId="07D829CA" w14:textId="77777777" w:rsidTr="00162149">
        <w:trPr>
          <w:cantSplit/>
          <w:trHeight w:val="332"/>
          <w:jc w:val="center"/>
        </w:trPr>
        <w:tc>
          <w:tcPr>
            <w:tcW w:w="2891" w:type="dxa"/>
            <w:vMerge w:val="restart"/>
          </w:tcPr>
          <w:p w14:paraId="44814371" w14:textId="77777777" w:rsidR="00831826" w:rsidRPr="00D875D3" w:rsidRDefault="00831826" w:rsidP="00831826">
            <w:pPr>
              <w:pStyle w:val="TableEntry"/>
            </w:pPr>
            <w:r w:rsidRPr="00D875D3">
              <w:t>Clinical Data Source</w:t>
            </w:r>
          </w:p>
        </w:tc>
        <w:tc>
          <w:tcPr>
            <w:tcW w:w="3130" w:type="dxa"/>
            <w:vAlign w:val="center"/>
          </w:tcPr>
          <w:p w14:paraId="2E050D75" w14:textId="77777777" w:rsidR="00831826" w:rsidRPr="00D875D3" w:rsidRDefault="00E31E08" w:rsidP="00831826">
            <w:pPr>
              <w:pStyle w:val="TableEntry"/>
            </w:pPr>
            <w:hyperlink w:anchor="Vital_Signs_Option" w:history="1">
              <w:r w:rsidR="00831826" w:rsidRPr="00D875D3">
                <w:rPr>
                  <w:rStyle w:val="Collegamentoipertestuale"/>
                </w:rPr>
                <w:t>Vital Signs Option</w:t>
              </w:r>
            </w:hyperlink>
            <w:r w:rsidR="00831826" w:rsidRPr="00D875D3">
              <w:t xml:space="preserve"> </w:t>
            </w:r>
            <w:r w:rsidR="00831826" w:rsidRPr="00D875D3">
              <w:rPr>
                <w:vertAlign w:val="superscript"/>
              </w:rPr>
              <w:t>(1)</w:t>
            </w:r>
            <w:r w:rsidR="00831826" w:rsidRPr="00D875D3">
              <w:t xml:space="preserve"> </w:t>
            </w:r>
          </w:p>
        </w:tc>
        <w:tc>
          <w:tcPr>
            <w:tcW w:w="3438" w:type="dxa"/>
          </w:tcPr>
          <w:p w14:paraId="12E21F51" w14:textId="6C15AA7F" w:rsidR="00831826" w:rsidRPr="00D875D3" w:rsidRDefault="008A25EE" w:rsidP="00831826">
            <w:pPr>
              <w:pStyle w:val="TableEntry"/>
            </w:pPr>
            <w:r w:rsidRPr="00D875D3">
              <w:t xml:space="preserve">PCC </w:t>
            </w:r>
            <w:r w:rsidR="00462777" w:rsidRPr="00D875D3">
              <w:t>TF-X.2.1</w:t>
            </w:r>
          </w:p>
        </w:tc>
      </w:tr>
      <w:tr w:rsidR="00462777" w:rsidRPr="005A14FC" w14:paraId="4FBFBF84" w14:textId="77777777" w:rsidTr="00162149">
        <w:trPr>
          <w:cantSplit/>
          <w:trHeight w:val="332"/>
          <w:jc w:val="center"/>
        </w:trPr>
        <w:tc>
          <w:tcPr>
            <w:tcW w:w="2891" w:type="dxa"/>
            <w:vMerge/>
          </w:tcPr>
          <w:p w14:paraId="0AC7E92D" w14:textId="77777777" w:rsidR="00462777" w:rsidRPr="00D875D3" w:rsidRDefault="00462777" w:rsidP="00462777">
            <w:pPr>
              <w:pStyle w:val="TableEntry"/>
            </w:pPr>
          </w:p>
        </w:tc>
        <w:tc>
          <w:tcPr>
            <w:tcW w:w="3130" w:type="dxa"/>
            <w:vAlign w:val="center"/>
          </w:tcPr>
          <w:p w14:paraId="32491F11" w14:textId="77777777" w:rsidR="00462777" w:rsidRPr="00D875D3" w:rsidRDefault="00E31E08" w:rsidP="00462777">
            <w:pPr>
              <w:pStyle w:val="TableEntry"/>
            </w:pPr>
            <w:hyperlink w:anchor="Problems_and_Allergies_Option" w:history="1">
              <w:r w:rsidR="00462777" w:rsidRPr="00D875D3">
                <w:rPr>
                  <w:rStyle w:val="Collegamentoipertestuale"/>
                </w:rPr>
                <w:t>Problems and Allergies Option</w:t>
              </w:r>
            </w:hyperlink>
            <w:r w:rsidR="00462777" w:rsidRPr="00D875D3">
              <w:t xml:space="preserve"> </w:t>
            </w:r>
            <w:r w:rsidR="00462777" w:rsidRPr="00D875D3">
              <w:rPr>
                <w:vertAlign w:val="superscript"/>
              </w:rPr>
              <w:t xml:space="preserve">(1) </w:t>
            </w:r>
          </w:p>
        </w:tc>
        <w:tc>
          <w:tcPr>
            <w:tcW w:w="3438" w:type="dxa"/>
          </w:tcPr>
          <w:p w14:paraId="3A39A019" w14:textId="0FEAFE88" w:rsidR="00462777" w:rsidRPr="00D875D3" w:rsidRDefault="00462777" w:rsidP="00462777">
            <w:pPr>
              <w:pStyle w:val="TableEntry"/>
            </w:pPr>
            <w:r w:rsidRPr="00D875D3">
              <w:t>PCC TF-X.2.2</w:t>
            </w:r>
          </w:p>
        </w:tc>
      </w:tr>
      <w:tr w:rsidR="00462777" w:rsidRPr="005A14FC" w14:paraId="5A0B43D7" w14:textId="77777777" w:rsidTr="00162149">
        <w:trPr>
          <w:cantSplit/>
          <w:trHeight w:val="332"/>
          <w:jc w:val="center"/>
        </w:trPr>
        <w:tc>
          <w:tcPr>
            <w:tcW w:w="2891" w:type="dxa"/>
            <w:vMerge/>
          </w:tcPr>
          <w:p w14:paraId="0A22FC07" w14:textId="77777777" w:rsidR="00462777" w:rsidRPr="00D875D3" w:rsidRDefault="00462777" w:rsidP="00462777">
            <w:pPr>
              <w:pStyle w:val="TableEntry"/>
            </w:pPr>
          </w:p>
        </w:tc>
        <w:tc>
          <w:tcPr>
            <w:tcW w:w="3130" w:type="dxa"/>
            <w:vAlign w:val="center"/>
          </w:tcPr>
          <w:p w14:paraId="7B2B608C" w14:textId="77777777" w:rsidR="00462777" w:rsidRPr="00D875D3" w:rsidRDefault="00E31E08" w:rsidP="00462777">
            <w:pPr>
              <w:pStyle w:val="TableEntry"/>
            </w:pPr>
            <w:hyperlink w:anchor="Lab_Results_Option" w:history="1">
              <w:r w:rsidR="00462777" w:rsidRPr="00D875D3">
                <w:rPr>
                  <w:rStyle w:val="Collegamentoipertestuale"/>
                </w:rPr>
                <w:t>Diagnostic Results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4A23CA0D" w14:textId="2D1C0A40" w:rsidR="00462777" w:rsidRPr="00D875D3" w:rsidRDefault="00462777" w:rsidP="00462777">
            <w:pPr>
              <w:pStyle w:val="TableEntry"/>
            </w:pPr>
            <w:r w:rsidRPr="00D875D3">
              <w:t>PCC TF-X.2.3</w:t>
            </w:r>
          </w:p>
        </w:tc>
      </w:tr>
      <w:tr w:rsidR="00462777" w:rsidRPr="005A14FC" w14:paraId="17A30EEE" w14:textId="77777777" w:rsidTr="00162149">
        <w:trPr>
          <w:cantSplit/>
          <w:trHeight w:val="332"/>
          <w:jc w:val="center"/>
        </w:trPr>
        <w:tc>
          <w:tcPr>
            <w:tcW w:w="2891" w:type="dxa"/>
            <w:vMerge/>
          </w:tcPr>
          <w:p w14:paraId="7D367741" w14:textId="77777777" w:rsidR="00462777" w:rsidRPr="00D875D3" w:rsidRDefault="00462777" w:rsidP="00462777">
            <w:pPr>
              <w:pStyle w:val="TableEntry"/>
            </w:pPr>
          </w:p>
        </w:tc>
        <w:tc>
          <w:tcPr>
            <w:tcW w:w="3130" w:type="dxa"/>
            <w:vAlign w:val="center"/>
          </w:tcPr>
          <w:p w14:paraId="2D89E4E3" w14:textId="77777777" w:rsidR="00462777" w:rsidRPr="00D875D3" w:rsidRDefault="00E31E08" w:rsidP="00462777">
            <w:pPr>
              <w:pStyle w:val="TableEntry"/>
            </w:pPr>
            <w:hyperlink w:anchor="Medications_Option" w:history="1">
              <w:r w:rsidR="00462777" w:rsidRPr="00D875D3">
                <w:rPr>
                  <w:rStyle w:val="Collegamentoipertestuale"/>
                </w:rPr>
                <w:t>Medications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1E1E9E13" w14:textId="600033C9" w:rsidR="00462777" w:rsidRPr="00D875D3" w:rsidRDefault="00462777" w:rsidP="00462777">
            <w:pPr>
              <w:pStyle w:val="TableEntry"/>
            </w:pPr>
            <w:r w:rsidRPr="00D875D3">
              <w:t>PCC TF-X.2.4</w:t>
            </w:r>
          </w:p>
        </w:tc>
      </w:tr>
      <w:tr w:rsidR="00462777" w:rsidRPr="005A14FC" w14:paraId="6DE1BE79" w14:textId="77777777" w:rsidTr="00162149">
        <w:trPr>
          <w:cantSplit/>
          <w:trHeight w:val="332"/>
          <w:jc w:val="center"/>
        </w:trPr>
        <w:tc>
          <w:tcPr>
            <w:tcW w:w="2891" w:type="dxa"/>
            <w:vMerge/>
          </w:tcPr>
          <w:p w14:paraId="658073A3" w14:textId="77777777" w:rsidR="00462777" w:rsidRPr="00D875D3" w:rsidRDefault="00462777" w:rsidP="00462777">
            <w:pPr>
              <w:pStyle w:val="TableEntry"/>
            </w:pPr>
          </w:p>
        </w:tc>
        <w:tc>
          <w:tcPr>
            <w:tcW w:w="3130" w:type="dxa"/>
            <w:vAlign w:val="center"/>
          </w:tcPr>
          <w:p w14:paraId="0BE11061" w14:textId="77777777" w:rsidR="00462777" w:rsidRPr="00D875D3" w:rsidRDefault="00E31E08" w:rsidP="00462777">
            <w:pPr>
              <w:pStyle w:val="TableEntry"/>
            </w:pPr>
            <w:hyperlink w:anchor="Immunizations_Option" w:history="1">
              <w:r w:rsidR="00462777" w:rsidRPr="00D875D3">
                <w:rPr>
                  <w:rStyle w:val="Collegamentoipertestuale"/>
                </w:rPr>
                <w:t>Immunizations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543E1CBF" w14:textId="67BBA0F4" w:rsidR="00462777" w:rsidRPr="00D875D3" w:rsidRDefault="00462777" w:rsidP="00462777">
            <w:pPr>
              <w:pStyle w:val="TableEntry"/>
            </w:pPr>
            <w:r w:rsidRPr="00D875D3">
              <w:t>PCC TF-X.2.5</w:t>
            </w:r>
          </w:p>
        </w:tc>
      </w:tr>
      <w:tr w:rsidR="00462777" w:rsidRPr="005A14FC" w14:paraId="7B48764A" w14:textId="77777777" w:rsidTr="00162149">
        <w:trPr>
          <w:cantSplit/>
          <w:trHeight w:val="332"/>
          <w:jc w:val="center"/>
        </w:trPr>
        <w:tc>
          <w:tcPr>
            <w:tcW w:w="2891" w:type="dxa"/>
            <w:vMerge/>
          </w:tcPr>
          <w:p w14:paraId="0855282A" w14:textId="77777777" w:rsidR="00462777" w:rsidRPr="00D875D3" w:rsidRDefault="00462777" w:rsidP="00462777">
            <w:pPr>
              <w:pStyle w:val="TableEntry"/>
            </w:pPr>
          </w:p>
        </w:tc>
        <w:tc>
          <w:tcPr>
            <w:tcW w:w="3130" w:type="dxa"/>
            <w:vAlign w:val="center"/>
          </w:tcPr>
          <w:p w14:paraId="45F27EA4" w14:textId="77777777" w:rsidR="00462777" w:rsidRPr="00D875D3" w:rsidRDefault="00E31E08" w:rsidP="00462777">
            <w:pPr>
              <w:pStyle w:val="TableEntry"/>
            </w:pPr>
            <w:hyperlink w:anchor="Professional_Services_Option" w:history="1">
              <w:r w:rsidR="00462777" w:rsidRPr="00D875D3">
                <w:rPr>
                  <w:rStyle w:val="Collegamentoipertestuale"/>
                </w:rPr>
                <w:t>Professional Services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02F139F1" w14:textId="329C8858" w:rsidR="00462777" w:rsidRPr="00D875D3" w:rsidRDefault="00462777" w:rsidP="00462777">
            <w:pPr>
              <w:pStyle w:val="TableEntry"/>
            </w:pPr>
            <w:r w:rsidRPr="00D875D3">
              <w:t>PCC TF-X.2.6</w:t>
            </w:r>
          </w:p>
        </w:tc>
      </w:tr>
      <w:tr w:rsidR="00462777" w:rsidRPr="005A14FC" w14:paraId="705FA149" w14:textId="77777777" w:rsidTr="00162149">
        <w:trPr>
          <w:cantSplit/>
          <w:trHeight w:val="233"/>
          <w:jc w:val="center"/>
        </w:trPr>
        <w:tc>
          <w:tcPr>
            <w:tcW w:w="2891" w:type="dxa"/>
            <w:vMerge w:val="restart"/>
          </w:tcPr>
          <w:p w14:paraId="359CC997" w14:textId="77777777" w:rsidR="00462777" w:rsidRPr="00D875D3" w:rsidRDefault="00462777" w:rsidP="00462777">
            <w:pPr>
              <w:pStyle w:val="TableEntry"/>
            </w:pPr>
            <w:r w:rsidRPr="00D875D3">
              <w:t>Clinical Data Consumer</w:t>
            </w:r>
          </w:p>
        </w:tc>
        <w:tc>
          <w:tcPr>
            <w:tcW w:w="3130" w:type="dxa"/>
            <w:vAlign w:val="center"/>
          </w:tcPr>
          <w:p w14:paraId="5AEE6325" w14:textId="77777777" w:rsidR="00462777" w:rsidRPr="00D875D3" w:rsidRDefault="00E31E08" w:rsidP="00462777">
            <w:pPr>
              <w:pStyle w:val="TableEntry"/>
            </w:pPr>
            <w:hyperlink w:anchor="Vital_Signs_Option" w:history="1">
              <w:r w:rsidR="00462777" w:rsidRPr="00D875D3">
                <w:rPr>
                  <w:rStyle w:val="Collegamentoipertestuale"/>
                </w:rPr>
                <w:t>Vital Signs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065E729D" w14:textId="6B4AF0B3" w:rsidR="00462777" w:rsidRPr="00D875D3" w:rsidRDefault="00462777" w:rsidP="00462777">
            <w:pPr>
              <w:pStyle w:val="TableEntry"/>
            </w:pPr>
            <w:r w:rsidRPr="00D875D3">
              <w:t>PCC TF-X.2.7</w:t>
            </w:r>
          </w:p>
        </w:tc>
      </w:tr>
      <w:tr w:rsidR="00462777" w:rsidRPr="005A14FC" w14:paraId="44BC8FD2" w14:textId="77777777" w:rsidTr="00162149">
        <w:trPr>
          <w:cantSplit/>
          <w:trHeight w:val="233"/>
          <w:jc w:val="center"/>
        </w:trPr>
        <w:tc>
          <w:tcPr>
            <w:tcW w:w="2891" w:type="dxa"/>
            <w:vMerge/>
          </w:tcPr>
          <w:p w14:paraId="1FBB6CD3" w14:textId="77777777" w:rsidR="00462777" w:rsidRPr="005A14FC" w:rsidRDefault="00462777" w:rsidP="00462777">
            <w:pPr>
              <w:pStyle w:val="TableEntry"/>
              <w:rPr>
                <w:highlight w:val="cyan"/>
              </w:rPr>
            </w:pPr>
          </w:p>
        </w:tc>
        <w:tc>
          <w:tcPr>
            <w:tcW w:w="3130" w:type="dxa"/>
            <w:vAlign w:val="center"/>
          </w:tcPr>
          <w:p w14:paraId="744AA581" w14:textId="77777777" w:rsidR="00462777" w:rsidRPr="00D875D3" w:rsidRDefault="00E31E08" w:rsidP="00462777">
            <w:pPr>
              <w:pStyle w:val="TableEntry"/>
            </w:pPr>
            <w:hyperlink w:anchor="Problems_and_Allergies_Option" w:history="1">
              <w:r w:rsidR="00462777" w:rsidRPr="00D875D3">
                <w:rPr>
                  <w:rStyle w:val="Collegamentoipertestuale"/>
                </w:rPr>
                <w:t>Problems and Allergies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6EBC314F" w14:textId="2AB9807E" w:rsidR="00462777" w:rsidRPr="00D875D3" w:rsidRDefault="00462777" w:rsidP="00462777">
            <w:pPr>
              <w:pStyle w:val="TableEntry"/>
            </w:pPr>
            <w:r w:rsidRPr="00D875D3">
              <w:t>PCC TF-X.2.8</w:t>
            </w:r>
          </w:p>
        </w:tc>
      </w:tr>
      <w:tr w:rsidR="00462777" w:rsidRPr="005A14FC" w14:paraId="4F92E8AD" w14:textId="77777777" w:rsidTr="00162149">
        <w:trPr>
          <w:cantSplit/>
          <w:trHeight w:val="233"/>
          <w:jc w:val="center"/>
        </w:trPr>
        <w:tc>
          <w:tcPr>
            <w:tcW w:w="2891" w:type="dxa"/>
            <w:vMerge/>
          </w:tcPr>
          <w:p w14:paraId="10E64954" w14:textId="77777777" w:rsidR="00462777" w:rsidRPr="005A14FC" w:rsidRDefault="00462777" w:rsidP="00462777">
            <w:pPr>
              <w:pStyle w:val="TableEntry"/>
              <w:rPr>
                <w:highlight w:val="cyan"/>
              </w:rPr>
            </w:pPr>
          </w:p>
        </w:tc>
        <w:tc>
          <w:tcPr>
            <w:tcW w:w="3130" w:type="dxa"/>
            <w:vAlign w:val="center"/>
          </w:tcPr>
          <w:p w14:paraId="6D97CD6A" w14:textId="77777777" w:rsidR="00462777" w:rsidRPr="00D875D3" w:rsidRDefault="00E31E08" w:rsidP="00462777">
            <w:pPr>
              <w:pStyle w:val="TableEntry"/>
            </w:pPr>
            <w:hyperlink w:anchor="Lab_Results_Option" w:history="1">
              <w:r w:rsidR="00462777" w:rsidRPr="00D875D3">
                <w:rPr>
                  <w:rStyle w:val="Collegamentoipertestuale"/>
                </w:rPr>
                <w:t>Diagnostic Results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73B05AA9" w14:textId="6BF0349C" w:rsidR="00462777" w:rsidRPr="00D875D3" w:rsidRDefault="00462777" w:rsidP="00462777">
            <w:pPr>
              <w:pStyle w:val="TableEntry"/>
            </w:pPr>
            <w:r w:rsidRPr="00D875D3">
              <w:t>PCC TF-X.2.9</w:t>
            </w:r>
          </w:p>
        </w:tc>
      </w:tr>
      <w:tr w:rsidR="00462777" w:rsidRPr="005A14FC" w14:paraId="1B040362" w14:textId="77777777" w:rsidTr="00162149">
        <w:trPr>
          <w:cantSplit/>
          <w:trHeight w:val="233"/>
          <w:jc w:val="center"/>
        </w:trPr>
        <w:tc>
          <w:tcPr>
            <w:tcW w:w="2891" w:type="dxa"/>
            <w:vMerge/>
          </w:tcPr>
          <w:p w14:paraId="51F5023F" w14:textId="77777777" w:rsidR="00462777" w:rsidRPr="005A14FC" w:rsidRDefault="00462777" w:rsidP="00462777">
            <w:pPr>
              <w:pStyle w:val="TableEntry"/>
              <w:rPr>
                <w:highlight w:val="cyan"/>
              </w:rPr>
            </w:pPr>
          </w:p>
        </w:tc>
        <w:tc>
          <w:tcPr>
            <w:tcW w:w="3130" w:type="dxa"/>
            <w:vAlign w:val="center"/>
          </w:tcPr>
          <w:p w14:paraId="3F641D14" w14:textId="77777777" w:rsidR="00462777" w:rsidRPr="00D875D3" w:rsidRDefault="00E31E08" w:rsidP="00462777">
            <w:pPr>
              <w:pStyle w:val="TableEntry"/>
            </w:pPr>
            <w:hyperlink w:anchor="Medications_Option" w:history="1">
              <w:r w:rsidR="00462777" w:rsidRPr="00D875D3">
                <w:rPr>
                  <w:rStyle w:val="Collegamentoipertestuale"/>
                </w:rPr>
                <w:t>Medications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7EBC5B35" w14:textId="066B0B8C" w:rsidR="00462777" w:rsidRPr="00D875D3" w:rsidRDefault="00462777" w:rsidP="00462777">
            <w:pPr>
              <w:pStyle w:val="TableEntry"/>
            </w:pPr>
            <w:r w:rsidRPr="00D875D3">
              <w:t>PCC TF-X.2.10</w:t>
            </w:r>
          </w:p>
        </w:tc>
      </w:tr>
      <w:tr w:rsidR="00462777" w:rsidRPr="005A14FC" w14:paraId="15013117" w14:textId="77777777" w:rsidTr="00162149">
        <w:trPr>
          <w:cantSplit/>
          <w:trHeight w:val="233"/>
          <w:jc w:val="center"/>
        </w:trPr>
        <w:tc>
          <w:tcPr>
            <w:tcW w:w="2891" w:type="dxa"/>
            <w:vMerge/>
          </w:tcPr>
          <w:p w14:paraId="04027549" w14:textId="77777777" w:rsidR="00462777" w:rsidRPr="005A14FC" w:rsidRDefault="00462777" w:rsidP="00462777">
            <w:pPr>
              <w:pStyle w:val="TableEntry"/>
              <w:rPr>
                <w:highlight w:val="cyan"/>
              </w:rPr>
            </w:pPr>
          </w:p>
        </w:tc>
        <w:tc>
          <w:tcPr>
            <w:tcW w:w="3130" w:type="dxa"/>
            <w:vAlign w:val="center"/>
          </w:tcPr>
          <w:p w14:paraId="6D5A2B36" w14:textId="77777777" w:rsidR="00462777" w:rsidRPr="00D875D3" w:rsidRDefault="00E31E08" w:rsidP="00462777">
            <w:pPr>
              <w:pStyle w:val="TableEntry"/>
            </w:pPr>
            <w:hyperlink w:anchor="Immunizations_Option" w:history="1">
              <w:r w:rsidR="00462777" w:rsidRPr="00D875D3">
                <w:rPr>
                  <w:rStyle w:val="Collegamentoipertestuale"/>
                </w:rPr>
                <w:t>Immunizations Option</w:t>
              </w:r>
            </w:hyperlink>
            <w:r w:rsidR="00462777" w:rsidRPr="00D875D3">
              <w:t xml:space="preserve"> </w:t>
            </w:r>
            <w:r w:rsidR="00462777" w:rsidRPr="00D875D3">
              <w:rPr>
                <w:vertAlign w:val="superscript"/>
              </w:rPr>
              <w:t xml:space="preserve">(1) </w:t>
            </w:r>
          </w:p>
        </w:tc>
        <w:tc>
          <w:tcPr>
            <w:tcW w:w="3438" w:type="dxa"/>
          </w:tcPr>
          <w:p w14:paraId="3738B193" w14:textId="095ECDC1" w:rsidR="00462777" w:rsidRPr="00D875D3" w:rsidRDefault="00462777" w:rsidP="00462777">
            <w:pPr>
              <w:pStyle w:val="TableEntry"/>
            </w:pPr>
            <w:r w:rsidRPr="00D875D3">
              <w:t>PCC TF-X.2.11</w:t>
            </w:r>
          </w:p>
        </w:tc>
      </w:tr>
      <w:tr w:rsidR="00462777" w:rsidRPr="005A14FC" w14:paraId="7285F956" w14:textId="77777777" w:rsidTr="00162149">
        <w:trPr>
          <w:cantSplit/>
          <w:trHeight w:val="233"/>
          <w:jc w:val="center"/>
        </w:trPr>
        <w:tc>
          <w:tcPr>
            <w:tcW w:w="2891" w:type="dxa"/>
            <w:vMerge/>
          </w:tcPr>
          <w:p w14:paraId="69C50D47" w14:textId="77777777" w:rsidR="00462777" w:rsidRPr="005A14FC" w:rsidRDefault="00462777" w:rsidP="00462777">
            <w:pPr>
              <w:pStyle w:val="TableEntry"/>
              <w:rPr>
                <w:highlight w:val="cyan"/>
              </w:rPr>
            </w:pPr>
          </w:p>
        </w:tc>
        <w:tc>
          <w:tcPr>
            <w:tcW w:w="3130" w:type="dxa"/>
            <w:vAlign w:val="center"/>
          </w:tcPr>
          <w:p w14:paraId="479B5966" w14:textId="77777777" w:rsidR="00462777" w:rsidRPr="00D875D3" w:rsidRDefault="00E31E08" w:rsidP="00462777">
            <w:pPr>
              <w:pStyle w:val="TableEntry"/>
            </w:pPr>
            <w:hyperlink w:anchor="Professional_Services_Option" w:history="1">
              <w:r w:rsidR="00462777" w:rsidRPr="00D875D3">
                <w:rPr>
                  <w:rStyle w:val="Collegamentoipertestuale"/>
                </w:rPr>
                <w:t>Professional Services Option</w:t>
              </w:r>
            </w:hyperlink>
            <w:r w:rsidR="00462777" w:rsidRPr="00D875D3">
              <w:t xml:space="preserve"> </w:t>
            </w:r>
            <w:r w:rsidR="00462777" w:rsidRPr="00D875D3">
              <w:rPr>
                <w:vertAlign w:val="superscript"/>
              </w:rPr>
              <w:t>(1)</w:t>
            </w:r>
            <w:r w:rsidR="00462777" w:rsidRPr="00D875D3">
              <w:t xml:space="preserve"> </w:t>
            </w:r>
          </w:p>
        </w:tc>
        <w:tc>
          <w:tcPr>
            <w:tcW w:w="3438" w:type="dxa"/>
          </w:tcPr>
          <w:p w14:paraId="2DC17A85" w14:textId="6E5CA4C2" w:rsidR="00462777" w:rsidRPr="00D875D3" w:rsidRDefault="00462777" w:rsidP="00462777">
            <w:pPr>
              <w:pStyle w:val="TableEntry"/>
            </w:pPr>
            <w:r w:rsidRPr="00D875D3">
              <w:t>PCC TF-X.2.12</w:t>
            </w:r>
          </w:p>
        </w:tc>
      </w:tr>
    </w:tbl>
    <w:p w14:paraId="6EF11303" w14:textId="77777777" w:rsidR="009D6A32" w:rsidRPr="00D875D3" w:rsidRDefault="00DA1854" w:rsidP="00D875D3">
      <w:pPr>
        <w:pStyle w:val="Note"/>
        <w:numPr>
          <w:ilvl w:val="0"/>
          <w:numId w:val="28"/>
        </w:numPr>
        <w:tabs>
          <w:tab w:val="clear" w:pos="720"/>
          <w:tab w:val="left" w:pos="567"/>
        </w:tabs>
        <w:ind w:left="567" w:hanging="380"/>
      </w:pPr>
      <w:r w:rsidRPr="00D875D3">
        <w:t>Note:</w:t>
      </w:r>
      <w:r w:rsidR="000C5467" w:rsidRPr="00D875D3">
        <w:t xml:space="preserve"> </w:t>
      </w:r>
      <w:r w:rsidR="00831826" w:rsidRPr="00D875D3">
        <w:t>At least one of these options shall be supported by the Actor</w:t>
      </w:r>
    </w:p>
    <w:p w14:paraId="5B6CAC00" w14:textId="77777777" w:rsidR="00F55F2A" w:rsidRPr="00F32688" w:rsidRDefault="00F55F2A" w:rsidP="00597DB2">
      <w:pPr>
        <w:pStyle w:val="Corpotesto"/>
        <w:rPr>
          <w:color w:val="FFFF00"/>
        </w:rPr>
      </w:pPr>
    </w:p>
    <w:p w14:paraId="730F6BDD" w14:textId="090F03D3" w:rsidR="00CF283F" w:rsidRPr="00D875D3" w:rsidRDefault="00323461" w:rsidP="0097454A">
      <w:pPr>
        <w:pStyle w:val="Titolo3"/>
        <w:numPr>
          <w:ilvl w:val="0"/>
          <w:numId w:val="0"/>
        </w:numPr>
        <w:ind w:left="720" w:hanging="720"/>
        <w:rPr>
          <w:noProof w:val="0"/>
        </w:rPr>
      </w:pPr>
      <w:bookmarkStart w:id="38" w:name="_Toc473643755"/>
      <w:r w:rsidRPr="00D875D3">
        <w:rPr>
          <w:noProof w:val="0"/>
        </w:rPr>
        <w:t xml:space="preserve">X.2.1 </w:t>
      </w:r>
      <w:bookmarkStart w:id="39" w:name="_Toc201470987"/>
      <w:r w:rsidR="0052127A" w:rsidRPr="00D875D3">
        <w:rPr>
          <w:noProof w:val="0"/>
        </w:rPr>
        <w:t>Vital Signs Option</w:t>
      </w:r>
      <w:bookmarkEnd w:id="39"/>
      <w:r w:rsidR="00462777" w:rsidRPr="00D875D3">
        <w:rPr>
          <w:noProof w:val="0"/>
        </w:rPr>
        <w:t xml:space="preserve"> for Clinical Data </w:t>
      </w:r>
      <w:r w:rsidR="00AF3848" w:rsidRPr="00D875D3">
        <w:rPr>
          <w:noProof w:val="0"/>
        </w:rPr>
        <w:t>Consumer</w:t>
      </w:r>
      <w:bookmarkEnd w:id="38"/>
    </w:p>
    <w:p w14:paraId="700ED2A7" w14:textId="62F60D2D" w:rsidR="00462777" w:rsidRPr="00D875D3" w:rsidRDefault="0052127A" w:rsidP="0052127A">
      <w:pPr>
        <w:pStyle w:val="Corpotesto"/>
      </w:pPr>
      <w:r w:rsidRPr="00D875D3">
        <w:t xml:space="preserve">A Clinical Data Consumer that implements the Vital Signs Option </w:t>
      </w:r>
      <w:r w:rsidR="00AF3848" w:rsidRPr="00D875D3">
        <w:t>performs</w:t>
      </w:r>
      <w:r w:rsidRPr="00D875D3">
        <w:t xml:space="preserve"> the Query </w:t>
      </w:r>
      <w:r w:rsidR="00FA6486" w:rsidRPr="00D875D3">
        <w:t xml:space="preserve">for </w:t>
      </w:r>
      <w:r w:rsidRPr="00D875D3">
        <w:t xml:space="preserve">List transaction using the specified vocabulary to query </w:t>
      </w:r>
      <w:r w:rsidRPr="00262CE3">
        <w:t xml:space="preserve">for </w:t>
      </w:r>
      <w:r w:rsidR="00462777" w:rsidRPr="00262CE3">
        <w:t>V</w:t>
      </w:r>
      <w:r w:rsidRPr="00262CE3">
        <w:t xml:space="preserve">ital </w:t>
      </w:r>
      <w:r w:rsidR="00462777" w:rsidRPr="00262CE3">
        <w:t>S</w:t>
      </w:r>
      <w:r w:rsidRPr="00262CE3">
        <w:t>igns</w:t>
      </w:r>
      <w:r w:rsidR="00462777" w:rsidRPr="00262CE3">
        <w:t xml:space="preserve"> FHIR resources</w:t>
      </w:r>
      <w:r w:rsidRPr="00262CE3">
        <w:t>.</w:t>
      </w:r>
      <w:r w:rsidRPr="00D875D3">
        <w:t xml:space="preserve"> </w:t>
      </w:r>
    </w:p>
    <w:p w14:paraId="62854989" w14:textId="72918479" w:rsidR="00FA6AEA" w:rsidRPr="00D875D3" w:rsidRDefault="00FA6AEA" w:rsidP="00FA6AEA">
      <w:pPr>
        <w:pStyle w:val="Titolo3"/>
        <w:numPr>
          <w:ilvl w:val="0"/>
          <w:numId w:val="0"/>
        </w:numPr>
        <w:rPr>
          <w:noProof w:val="0"/>
        </w:rPr>
      </w:pPr>
      <w:bookmarkStart w:id="40" w:name="_Toc201470988"/>
      <w:bookmarkStart w:id="41" w:name="_Toc473643756"/>
      <w:bookmarkStart w:id="42" w:name="Problems_and_Allergies_Option"/>
      <w:r w:rsidRPr="00D875D3">
        <w:rPr>
          <w:noProof w:val="0"/>
        </w:rPr>
        <w:t>X.2.2 Problems and Allergies Option</w:t>
      </w:r>
      <w:bookmarkEnd w:id="40"/>
      <w:r w:rsidRPr="00D875D3">
        <w:rPr>
          <w:noProof w:val="0"/>
        </w:rPr>
        <w:t xml:space="preserve"> </w:t>
      </w:r>
      <w:r w:rsidR="00462777" w:rsidRPr="00D875D3">
        <w:rPr>
          <w:noProof w:val="0"/>
        </w:rPr>
        <w:t xml:space="preserve">for Clinical Data </w:t>
      </w:r>
      <w:r w:rsidR="00AF3848" w:rsidRPr="00D875D3">
        <w:rPr>
          <w:noProof w:val="0"/>
        </w:rPr>
        <w:t>Consumer</w:t>
      </w:r>
      <w:bookmarkEnd w:id="41"/>
    </w:p>
    <w:p w14:paraId="3D98F52A" w14:textId="28F8522D" w:rsidR="00AF3848" w:rsidRPr="00C5356B" w:rsidRDefault="00AF3848" w:rsidP="00AF3848">
      <w:pPr>
        <w:pStyle w:val="Corpotesto"/>
      </w:pPr>
      <w:bookmarkStart w:id="43" w:name="_Toc201470989"/>
      <w:bookmarkStart w:id="44" w:name="Diagnostic_Data_Option"/>
      <w:bookmarkEnd w:id="42"/>
      <w:r w:rsidRPr="00C5356B">
        <w:t xml:space="preserve">A Clinical Data Consumer that implements the Allergies Option performs the Query for List transaction using the specified vocabulary to query for Allergies FHIR resources. </w:t>
      </w:r>
    </w:p>
    <w:p w14:paraId="267A3AB6" w14:textId="66A40CA3" w:rsidR="00FA6AEA" w:rsidRPr="00C5356B" w:rsidRDefault="00FA6AEA" w:rsidP="00FA6AEA">
      <w:pPr>
        <w:pStyle w:val="Titolo3"/>
        <w:numPr>
          <w:ilvl w:val="0"/>
          <w:numId w:val="0"/>
        </w:numPr>
        <w:rPr>
          <w:noProof w:val="0"/>
        </w:rPr>
      </w:pPr>
      <w:bookmarkStart w:id="45" w:name="_Toc473643757"/>
      <w:r w:rsidRPr="00C5356B">
        <w:rPr>
          <w:noProof w:val="0"/>
        </w:rPr>
        <w:lastRenderedPageBreak/>
        <w:t>X.2.3 Diagnostic Results Option</w:t>
      </w:r>
      <w:bookmarkEnd w:id="43"/>
      <w:r w:rsidRPr="00C5356B">
        <w:rPr>
          <w:noProof w:val="0"/>
        </w:rPr>
        <w:t xml:space="preserve"> </w:t>
      </w:r>
      <w:r w:rsidR="00462777" w:rsidRPr="00C5356B">
        <w:rPr>
          <w:noProof w:val="0"/>
        </w:rPr>
        <w:t xml:space="preserve">for Clinical Data </w:t>
      </w:r>
      <w:r w:rsidR="00AF3848" w:rsidRPr="00C5356B">
        <w:rPr>
          <w:noProof w:val="0"/>
        </w:rPr>
        <w:t>Consumer</w:t>
      </w:r>
      <w:bookmarkEnd w:id="45"/>
    </w:p>
    <w:p w14:paraId="3A136E7E" w14:textId="02C6ABAD" w:rsidR="00AF3848" w:rsidRPr="00C5356B" w:rsidRDefault="00AF3848" w:rsidP="00AF3848">
      <w:pPr>
        <w:pStyle w:val="Corpotesto"/>
      </w:pPr>
      <w:bookmarkStart w:id="46" w:name="_Toc201470990"/>
      <w:bookmarkStart w:id="47" w:name="Medications_Option"/>
      <w:bookmarkEnd w:id="44"/>
      <w:r w:rsidRPr="00C5356B">
        <w:t xml:space="preserve">A Clinical Data Consumer that implements the Diagnostic Results Option performs the Query for List transaction using the specified vocabulary to query for Diagnostic Results FHIR resources. </w:t>
      </w:r>
    </w:p>
    <w:p w14:paraId="2498C7A7" w14:textId="7762E091" w:rsidR="00FA6AEA" w:rsidRPr="00C5356B" w:rsidRDefault="00FA6AEA" w:rsidP="00FA6AEA">
      <w:pPr>
        <w:pStyle w:val="Titolo3"/>
        <w:numPr>
          <w:ilvl w:val="0"/>
          <w:numId w:val="0"/>
        </w:numPr>
        <w:rPr>
          <w:noProof w:val="0"/>
        </w:rPr>
      </w:pPr>
      <w:bookmarkStart w:id="48" w:name="_Toc473643758"/>
      <w:r w:rsidRPr="00C5356B">
        <w:rPr>
          <w:noProof w:val="0"/>
        </w:rPr>
        <w:t>X.2.4 Medications Option</w:t>
      </w:r>
      <w:bookmarkEnd w:id="46"/>
      <w:r w:rsidRPr="00C5356B">
        <w:rPr>
          <w:noProof w:val="0"/>
        </w:rPr>
        <w:t xml:space="preserve"> </w:t>
      </w:r>
      <w:r w:rsidR="00462777" w:rsidRPr="00C5356B">
        <w:rPr>
          <w:noProof w:val="0"/>
        </w:rPr>
        <w:t xml:space="preserve">for Clinical Data </w:t>
      </w:r>
      <w:r w:rsidR="00AF3848" w:rsidRPr="00C5356B">
        <w:rPr>
          <w:noProof w:val="0"/>
        </w:rPr>
        <w:t>Consumer</w:t>
      </w:r>
      <w:bookmarkEnd w:id="48"/>
    </w:p>
    <w:p w14:paraId="7E0BBF74" w14:textId="778146A5" w:rsidR="00AF3848" w:rsidRPr="00C5356B" w:rsidRDefault="00AF3848" w:rsidP="00AF3848">
      <w:pPr>
        <w:pStyle w:val="Corpotesto"/>
      </w:pPr>
      <w:bookmarkStart w:id="49" w:name="_Toc201470991"/>
      <w:bookmarkStart w:id="50" w:name="Immunizations_Option"/>
      <w:bookmarkEnd w:id="47"/>
      <w:r w:rsidRPr="00C5356B">
        <w:t xml:space="preserve">A Clinical Data Consumer that implements the Medications Option performs the Query for List transaction using the specified vocabulary to query for Medications FHIR resources. </w:t>
      </w:r>
    </w:p>
    <w:p w14:paraId="168C1134" w14:textId="6C37450F" w:rsidR="00FA6AEA" w:rsidRPr="00C5356B" w:rsidRDefault="00FA6AEA" w:rsidP="00FA6AEA">
      <w:pPr>
        <w:pStyle w:val="Titolo3"/>
        <w:numPr>
          <w:ilvl w:val="0"/>
          <w:numId w:val="0"/>
        </w:numPr>
        <w:rPr>
          <w:noProof w:val="0"/>
        </w:rPr>
      </w:pPr>
      <w:bookmarkStart w:id="51" w:name="_Toc473643759"/>
      <w:r w:rsidRPr="00C5356B">
        <w:rPr>
          <w:noProof w:val="0"/>
        </w:rPr>
        <w:t>X.2.5 Immunizations Option</w:t>
      </w:r>
      <w:bookmarkEnd w:id="49"/>
      <w:r w:rsidRPr="00C5356B">
        <w:rPr>
          <w:noProof w:val="0"/>
        </w:rPr>
        <w:t xml:space="preserve"> </w:t>
      </w:r>
      <w:r w:rsidR="00462777" w:rsidRPr="00C5356B">
        <w:rPr>
          <w:noProof w:val="0"/>
        </w:rPr>
        <w:t xml:space="preserve">for Clinical </w:t>
      </w:r>
      <w:r w:rsidR="00AF3848" w:rsidRPr="00C5356B">
        <w:rPr>
          <w:noProof w:val="0"/>
        </w:rPr>
        <w:t>Consumer</w:t>
      </w:r>
      <w:bookmarkEnd w:id="51"/>
    </w:p>
    <w:p w14:paraId="3CA2A3EF" w14:textId="2D25231C" w:rsidR="00AF3848" w:rsidRPr="00C5356B" w:rsidRDefault="00AF3848" w:rsidP="00AF3848">
      <w:pPr>
        <w:pStyle w:val="Corpotesto"/>
      </w:pPr>
      <w:bookmarkStart w:id="52" w:name="_Toc201470992"/>
      <w:bookmarkStart w:id="53" w:name="Professional_Services_Option"/>
      <w:bookmarkEnd w:id="50"/>
      <w:r w:rsidRPr="00C5356B">
        <w:t xml:space="preserve">A Clinical Data Consumer that implements the Immunizations Option performs the Query for List transaction using the specified vocabulary to query for Immunizations FHIR resources. </w:t>
      </w:r>
    </w:p>
    <w:p w14:paraId="4A08CCD3" w14:textId="11E57F76" w:rsidR="00FA6AEA" w:rsidRPr="00C5356B" w:rsidRDefault="00FA6AEA" w:rsidP="00FA6AEA">
      <w:pPr>
        <w:pStyle w:val="Titolo3"/>
        <w:numPr>
          <w:ilvl w:val="0"/>
          <w:numId w:val="0"/>
        </w:numPr>
        <w:rPr>
          <w:noProof w:val="0"/>
        </w:rPr>
      </w:pPr>
      <w:bookmarkStart w:id="54" w:name="_Toc473643760"/>
      <w:r w:rsidRPr="00C5356B">
        <w:rPr>
          <w:noProof w:val="0"/>
        </w:rPr>
        <w:t>X.2.6 Professional Services Option</w:t>
      </w:r>
      <w:bookmarkEnd w:id="52"/>
      <w:r w:rsidRPr="00C5356B">
        <w:rPr>
          <w:noProof w:val="0"/>
        </w:rPr>
        <w:t xml:space="preserve"> </w:t>
      </w:r>
      <w:r w:rsidR="00462777" w:rsidRPr="00C5356B">
        <w:rPr>
          <w:noProof w:val="0"/>
        </w:rPr>
        <w:t xml:space="preserve">for Clinical Data </w:t>
      </w:r>
      <w:r w:rsidR="00AF3848" w:rsidRPr="00C5356B">
        <w:rPr>
          <w:noProof w:val="0"/>
        </w:rPr>
        <w:t>Consumer</w:t>
      </w:r>
      <w:bookmarkEnd w:id="54"/>
    </w:p>
    <w:bookmarkEnd w:id="53"/>
    <w:p w14:paraId="3ACF15F5" w14:textId="0EA10974" w:rsidR="00AF3848" w:rsidRPr="00D875D3" w:rsidRDefault="00AF3848" w:rsidP="00AF3848">
      <w:pPr>
        <w:pStyle w:val="Corpotesto"/>
      </w:pPr>
      <w:r w:rsidRPr="00C5356B">
        <w:t>A Clinical Data Consumer that implements the Professional Services Option performs the Query for List transaction using the specified vocabulary to query for Professional Services FHIR resources.</w:t>
      </w:r>
      <w:r w:rsidRPr="00D875D3">
        <w:t xml:space="preserve"> </w:t>
      </w:r>
    </w:p>
    <w:p w14:paraId="4DB6C043" w14:textId="7BA8FB3C" w:rsidR="00462777" w:rsidRPr="00D875D3" w:rsidRDefault="00462777" w:rsidP="00462777">
      <w:pPr>
        <w:pStyle w:val="Titolo3"/>
        <w:numPr>
          <w:ilvl w:val="0"/>
          <w:numId w:val="0"/>
        </w:numPr>
        <w:ind w:left="720" w:hanging="720"/>
        <w:rPr>
          <w:noProof w:val="0"/>
        </w:rPr>
      </w:pPr>
      <w:bookmarkStart w:id="55" w:name="_Toc473643761"/>
      <w:r w:rsidRPr="00D875D3">
        <w:rPr>
          <w:noProof w:val="0"/>
        </w:rPr>
        <w:t xml:space="preserve">X.2.1 Vital Signs Option for Clinical Data </w:t>
      </w:r>
      <w:r w:rsidR="00AF3848" w:rsidRPr="00D875D3">
        <w:rPr>
          <w:noProof w:val="0"/>
        </w:rPr>
        <w:t>Source</w:t>
      </w:r>
      <w:bookmarkEnd w:id="55"/>
    </w:p>
    <w:p w14:paraId="08D54640" w14:textId="252DE724" w:rsidR="00462777" w:rsidRPr="00D875D3" w:rsidRDefault="00462777" w:rsidP="00462777">
      <w:pPr>
        <w:pStyle w:val="Corpotesto"/>
      </w:pPr>
      <w:r w:rsidRPr="00D875D3">
        <w:t xml:space="preserve">A Clinical Data Source that implements the Vital Signs Option responds to all vocabulary specified for Vital Signs in PCC-Y in section </w:t>
      </w:r>
      <w:r w:rsidR="00C5356B">
        <w:rPr>
          <w:highlight w:val="yellow"/>
        </w:rPr>
        <w:t>&lt;TBD&gt;</w:t>
      </w:r>
      <w:r w:rsidRPr="00C5356B">
        <w:t>.</w:t>
      </w:r>
      <w:r w:rsidRPr="00D875D3">
        <w:t xml:space="preserve"> </w:t>
      </w:r>
    </w:p>
    <w:p w14:paraId="1AC6B800" w14:textId="5919C49E" w:rsidR="00462777" w:rsidRPr="00D875D3" w:rsidRDefault="00462777" w:rsidP="00462777">
      <w:pPr>
        <w:pStyle w:val="Titolo3"/>
        <w:numPr>
          <w:ilvl w:val="0"/>
          <w:numId w:val="0"/>
        </w:numPr>
        <w:rPr>
          <w:noProof w:val="0"/>
        </w:rPr>
      </w:pPr>
      <w:bookmarkStart w:id="56" w:name="_Toc473643762"/>
      <w:r w:rsidRPr="00D875D3">
        <w:rPr>
          <w:noProof w:val="0"/>
        </w:rPr>
        <w:t xml:space="preserve">X.2.2 Problems and Allergies Option for Clinical Data </w:t>
      </w:r>
      <w:r w:rsidR="00AF3848" w:rsidRPr="00D875D3">
        <w:rPr>
          <w:noProof w:val="0"/>
        </w:rPr>
        <w:t>Source</w:t>
      </w:r>
      <w:bookmarkEnd w:id="56"/>
    </w:p>
    <w:p w14:paraId="12E08FDF" w14:textId="65088F7D" w:rsidR="00633787" w:rsidRPr="00D875D3" w:rsidRDefault="00633787" w:rsidP="00633787">
      <w:pPr>
        <w:pStyle w:val="Corpotesto"/>
      </w:pPr>
      <w:r w:rsidRPr="00D875D3">
        <w:t xml:space="preserve">A Clinical Data Source that implements the </w:t>
      </w:r>
      <w:r w:rsidR="00AF3848" w:rsidRPr="00D875D3">
        <w:t xml:space="preserve">Allergies </w:t>
      </w:r>
      <w:r w:rsidRPr="00D875D3">
        <w:t xml:space="preserve">Option responds to all vocabulary specified for Problems and Allergies in PCC-Y in section </w:t>
      </w:r>
      <w:r w:rsidR="00C5356B">
        <w:rPr>
          <w:highlight w:val="yellow"/>
        </w:rPr>
        <w:t>&lt;TBD&gt;</w:t>
      </w:r>
      <w:r w:rsidR="00C5356B" w:rsidRPr="00C5356B">
        <w:t>.</w:t>
      </w:r>
    </w:p>
    <w:p w14:paraId="573201B6" w14:textId="66EFE8D6" w:rsidR="00462777" w:rsidRPr="00D875D3" w:rsidRDefault="00462777" w:rsidP="00462777">
      <w:pPr>
        <w:pStyle w:val="Titolo3"/>
        <w:numPr>
          <w:ilvl w:val="0"/>
          <w:numId w:val="0"/>
        </w:numPr>
        <w:rPr>
          <w:noProof w:val="0"/>
        </w:rPr>
      </w:pPr>
      <w:bookmarkStart w:id="57" w:name="_Toc473643763"/>
      <w:r w:rsidRPr="00D875D3">
        <w:rPr>
          <w:noProof w:val="0"/>
        </w:rPr>
        <w:t xml:space="preserve">X.2.3 Diagnostic Results Option for Clinical Data </w:t>
      </w:r>
      <w:r w:rsidR="00AF3848" w:rsidRPr="00D875D3">
        <w:rPr>
          <w:noProof w:val="0"/>
        </w:rPr>
        <w:t>Source</w:t>
      </w:r>
      <w:bookmarkEnd w:id="57"/>
    </w:p>
    <w:p w14:paraId="6F33803B" w14:textId="0A44F07F" w:rsidR="00633787" w:rsidRPr="00D875D3" w:rsidRDefault="00633787" w:rsidP="00633787">
      <w:pPr>
        <w:pStyle w:val="Corpotesto"/>
      </w:pPr>
      <w:r w:rsidRPr="00D875D3">
        <w:t xml:space="preserve">A Clinical Data Source that implements the </w:t>
      </w:r>
      <w:r w:rsidR="00AF3848" w:rsidRPr="00D875D3">
        <w:t xml:space="preserve">Diagnostic Results </w:t>
      </w:r>
      <w:r w:rsidRPr="00D875D3">
        <w:t xml:space="preserve">Option responds to all vocabulary specified for </w:t>
      </w:r>
      <w:r w:rsidR="00AF3848" w:rsidRPr="00D875D3">
        <w:t xml:space="preserve">Diagnostic Results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111EA97C" w14:textId="293EEE0E" w:rsidR="00462777" w:rsidRPr="00D875D3" w:rsidRDefault="00462777" w:rsidP="00462777">
      <w:pPr>
        <w:pStyle w:val="Titolo3"/>
        <w:numPr>
          <w:ilvl w:val="0"/>
          <w:numId w:val="0"/>
        </w:numPr>
        <w:rPr>
          <w:noProof w:val="0"/>
        </w:rPr>
      </w:pPr>
      <w:bookmarkStart w:id="58" w:name="_Toc473643764"/>
      <w:r w:rsidRPr="00D875D3">
        <w:rPr>
          <w:noProof w:val="0"/>
        </w:rPr>
        <w:t xml:space="preserve">X.2.4 Medications Option for Clinical Data </w:t>
      </w:r>
      <w:r w:rsidR="00AF3848" w:rsidRPr="00D875D3">
        <w:rPr>
          <w:noProof w:val="0"/>
        </w:rPr>
        <w:t>Source</w:t>
      </w:r>
      <w:bookmarkEnd w:id="58"/>
    </w:p>
    <w:p w14:paraId="0FA6C5F4" w14:textId="17F63CD7" w:rsidR="00633787" w:rsidRPr="00D875D3" w:rsidRDefault="00633787" w:rsidP="00633787">
      <w:pPr>
        <w:pStyle w:val="Corpotesto"/>
      </w:pPr>
      <w:r w:rsidRPr="00D875D3">
        <w:t xml:space="preserve">A Clinical Data Source that implements the </w:t>
      </w:r>
      <w:r w:rsidR="00AF3848" w:rsidRPr="00D875D3">
        <w:t xml:space="preserve">Medications </w:t>
      </w:r>
      <w:r w:rsidRPr="00D875D3">
        <w:t xml:space="preserve">Option responds to all vocabulary specified for </w:t>
      </w:r>
      <w:r w:rsidR="00AF3848" w:rsidRPr="00D875D3">
        <w:t xml:space="preserve">Medications </w:t>
      </w:r>
      <w:r w:rsidRPr="00D875D3">
        <w:t xml:space="preserve">in PCC-Y in section </w:t>
      </w:r>
      <w:r w:rsidR="00C5356B">
        <w:rPr>
          <w:highlight w:val="yellow"/>
        </w:rPr>
        <w:t>&lt;TBD&gt;</w:t>
      </w:r>
      <w:r w:rsidR="00C5356B" w:rsidRPr="00C5356B">
        <w:t>.</w:t>
      </w:r>
      <w:r w:rsidR="00C5356B" w:rsidRPr="00D875D3">
        <w:t xml:space="preserve"> </w:t>
      </w:r>
      <w:r w:rsidRPr="00D875D3">
        <w:t xml:space="preserve"> </w:t>
      </w:r>
    </w:p>
    <w:p w14:paraId="45A6B81C" w14:textId="6C34D278" w:rsidR="00462777" w:rsidRPr="00D875D3" w:rsidRDefault="00462777" w:rsidP="00462777">
      <w:pPr>
        <w:pStyle w:val="Titolo3"/>
        <w:numPr>
          <w:ilvl w:val="0"/>
          <w:numId w:val="0"/>
        </w:numPr>
        <w:rPr>
          <w:noProof w:val="0"/>
        </w:rPr>
      </w:pPr>
      <w:bookmarkStart w:id="59" w:name="_Toc473643765"/>
      <w:r w:rsidRPr="00D875D3">
        <w:rPr>
          <w:noProof w:val="0"/>
        </w:rPr>
        <w:t xml:space="preserve">X.2.5 Immunizations Option for Clinical Data </w:t>
      </w:r>
      <w:r w:rsidR="00AF3848" w:rsidRPr="00D875D3">
        <w:rPr>
          <w:noProof w:val="0"/>
        </w:rPr>
        <w:t>Source</w:t>
      </w:r>
      <w:bookmarkEnd w:id="59"/>
    </w:p>
    <w:p w14:paraId="76315175" w14:textId="6DAA70CE" w:rsidR="00633787" w:rsidRPr="00D875D3" w:rsidRDefault="00633787" w:rsidP="00633787">
      <w:pPr>
        <w:pStyle w:val="Corpotesto"/>
      </w:pPr>
      <w:r w:rsidRPr="00D875D3">
        <w:t xml:space="preserve">A Clinical Data Source that implements the </w:t>
      </w:r>
      <w:r w:rsidR="00AF3848" w:rsidRPr="00D875D3">
        <w:t xml:space="preserve">Immunizations </w:t>
      </w:r>
      <w:r w:rsidRPr="00D875D3">
        <w:t xml:space="preserve">Option responds to all vocabulary specified for </w:t>
      </w:r>
      <w:r w:rsidR="00AF3848" w:rsidRPr="00D875D3">
        <w:t xml:space="preserve">Immunizations </w:t>
      </w:r>
      <w:r w:rsidRPr="00D875D3">
        <w:t xml:space="preserve">in PCC-Y in section </w:t>
      </w:r>
      <w:r w:rsidR="00C5356B">
        <w:rPr>
          <w:highlight w:val="yellow"/>
        </w:rPr>
        <w:t>&lt;TBD&gt;</w:t>
      </w:r>
      <w:r w:rsidR="00C5356B" w:rsidRPr="00C5356B">
        <w:t>.</w:t>
      </w:r>
    </w:p>
    <w:p w14:paraId="059CDA93" w14:textId="08EB2979" w:rsidR="00462777" w:rsidRPr="00D875D3" w:rsidRDefault="00462777" w:rsidP="00462777">
      <w:pPr>
        <w:pStyle w:val="Titolo3"/>
        <w:numPr>
          <w:ilvl w:val="0"/>
          <w:numId w:val="0"/>
        </w:numPr>
        <w:rPr>
          <w:noProof w:val="0"/>
        </w:rPr>
      </w:pPr>
      <w:bookmarkStart w:id="60" w:name="_Toc473643766"/>
      <w:r w:rsidRPr="00D875D3">
        <w:rPr>
          <w:noProof w:val="0"/>
        </w:rPr>
        <w:lastRenderedPageBreak/>
        <w:t>X.2.6 Professional Services Option for Clinical Data Consumer</w:t>
      </w:r>
      <w:bookmarkEnd w:id="60"/>
    </w:p>
    <w:p w14:paraId="5E9AC586" w14:textId="1822B12E" w:rsidR="00633787" w:rsidRDefault="00633787" w:rsidP="00633787">
      <w:pPr>
        <w:pStyle w:val="Corpotesto"/>
      </w:pPr>
      <w:r w:rsidRPr="00D875D3">
        <w:t xml:space="preserve">A Clinical Data Source that implements the Vital Signs Option responds to all vocabulary specified for </w:t>
      </w:r>
      <w:r w:rsidR="00AF3848" w:rsidRPr="00D875D3">
        <w:t xml:space="preserve">Professional Services </w:t>
      </w:r>
      <w:r w:rsidRPr="00D875D3">
        <w:t xml:space="preserve">in PCC-Y in section </w:t>
      </w:r>
      <w:r w:rsidR="00C5356B">
        <w:rPr>
          <w:highlight w:val="yellow"/>
        </w:rPr>
        <w:t>&lt;TBD&gt;</w:t>
      </w:r>
      <w:r w:rsidR="00C5356B" w:rsidRPr="00C5356B">
        <w:t>.</w:t>
      </w:r>
      <w:r w:rsidR="00C5356B" w:rsidRPr="00D875D3">
        <w:t xml:space="preserve"> </w:t>
      </w:r>
      <w:r w:rsidRPr="00C31E03">
        <w:t xml:space="preserve"> </w:t>
      </w:r>
    </w:p>
    <w:p w14:paraId="69E2FD31" w14:textId="77777777" w:rsidR="00FA6AEA" w:rsidRPr="00C31E03" w:rsidRDefault="00FA6AEA" w:rsidP="0052127A">
      <w:pPr>
        <w:pStyle w:val="Corpotesto"/>
      </w:pPr>
    </w:p>
    <w:p w14:paraId="4418219C" w14:textId="77777777" w:rsidR="005F21E7" w:rsidRPr="003651D9" w:rsidRDefault="005F21E7" w:rsidP="00303E20">
      <w:pPr>
        <w:pStyle w:val="Titolo2"/>
        <w:numPr>
          <w:ilvl w:val="0"/>
          <w:numId w:val="0"/>
        </w:numPr>
        <w:rPr>
          <w:noProof w:val="0"/>
        </w:rPr>
      </w:pPr>
      <w:bookmarkStart w:id="61" w:name="_Toc473643767"/>
      <w:bookmarkStart w:id="62" w:name="_Toc37034636"/>
      <w:bookmarkStart w:id="63" w:name="_Toc38846114"/>
      <w:bookmarkStart w:id="64" w:name="_Toc504625757"/>
      <w:bookmarkStart w:id="65" w:name="_Toc530206510"/>
      <w:bookmarkStart w:id="66" w:name="_Toc1388430"/>
      <w:bookmarkStart w:id="67" w:name="_Toc1388584"/>
      <w:bookmarkStart w:id="68" w:name="_Toc1456611"/>
      <w:r w:rsidRPr="003B5944">
        <w:rPr>
          <w:noProof w:val="0"/>
        </w:rPr>
        <w:t xml:space="preserve">X.3 </w:t>
      </w:r>
      <w:r w:rsidR="00EC105F" w:rsidRPr="003B5944">
        <w:rPr>
          <w:noProof w:val="0"/>
        </w:rPr>
        <w:t>QEDm</w:t>
      </w:r>
      <w:r w:rsidRPr="003B5944">
        <w:rPr>
          <w:noProof w:val="0"/>
        </w:rPr>
        <w:t xml:space="preserve"> </w:t>
      </w:r>
      <w:r w:rsidR="001579E7" w:rsidRPr="003B5944">
        <w:rPr>
          <w:noProof w:val="0"/>
        </w:rPr>
        <w:t xml:space="preserve">Required </w:t>
      </w:r>
      <w:r w:rsidR="00C158E0" w:rsidRPr="003B5944">
        <w:rPr>
          <w:noProof w:val="0"/>
        </w:rPr>
        <w:t>Actor</w:t>
      </w:r>
      <w:r w:rsidRPr="003B5944">
        <w:rPr>
          <w:noProof w:val="0"/>
        </w:rPr>
        <w:t xml:space="preserve"> Groupings</w:t>
      </w:r>
      <w:bookmarkEnd w:id="61"/>
      <w:r w:rsidRPr="003651D9">
        <w:rPr>
          <w:noProof w:val="0"/>
        </w:rPr>
        <w:t xml:space="preserve"> </w:t>
      </w:r>
    </w:p>
    <w:p w14:paraId="59AE07A5" w14:textId="77777777" w:rsidR="00607529" w:rsidRPr="003651D9" w:rsidRDefault="00761469" w:rsidP="005360E4">
      <w:pPr>
        <w:pStyle w:val="Corpotesto"/>
      </w:pPr>
      <w:r w:rsidRPr="003651D9">
        <w:t xml:space="preserve">An Actor from this profile (Column 1) </w:t>
      </w:r>
      <w:r w:rsidR="0020453A" w:rsidRPr="003651D9">
        <w:t xml:space="preserve">shall </w:t>
      </w:r>
      <w:r w:rsidRPr="003651D9">
        <w:t xml:space="preserve">implement all of the required transactions and/or content modules in this profile </w:t>
      </w:r>
      <w:r w:rsidRPr="003651D9">
        <w:rPr>
          <w:b/>
          <w:i/>
        </w:rPr>
        <w:t>in addition to</w:t>
      </w:r>
      <w:r w:rsidRPr="003651D9">
        <w:t xml:space="preserve"> all of the transactions required for the grouped actor (Column 2)</w:t>
      </w:r>
      <w:r w:rsidR="00887E40" w:rsidRPr="003651D9">
        <w:t xml:space="preserve">. </w:t>
      </w:r>
    </w:p>
    <w:p w14:paraId="046830EB" w14:textId="77777777" w:rsidR="00761469" w:rsidRPr="003651D9" w:rsidRDefault="00761469" w:rsidP="005360E4">
      <w:pPr>
        <w:pStyle w:val="Corpotesto"/>
      </w:pPr>
      <w:r w:rsidRPr="003651D9">
        <w:t xml:space="preserve">If this is a content profile, and actors from this profile are grouped with actors from a workflow or transport profile, </w:t>
      </w:r>
      <w:r w:rsidR="00613604" w:rsidRPr="003651D9">
        <w:t>the Content Bindings reference column references any specifications for mapping data from the content module into data elements from the workflow or transport transactions.</w:t>
      </w:r>
    </w:p>
    <w:p w14:paraId="2C295108" w14:textId="77777777" w:rsidR="00761469" w:rsidRPr="003651D9" w:rsidRDefault="00761469" w:rsidP="00761469">
      <w:pPr>
        <w:pStyle w:val="Corpotesto"/>
      </w:pPr>
      <w:r w:rsidRPr="003651D9">
        <w:t>In some cases, required groupings are defined as at least one of an enumerated set of possible actors; this is designated by merging column one into a single cell spanning multiple potential grouped actors</w:t>
      </w:r>
      <w:r w:rsidR="00887E40" w:rsidRPr="003651D9">
        <w:t xml:space="preserve">. </w:t>
      </w:r>
      <w:r w:rsidRPr="003651D9">
        <w:t>Notes are used to highlight this situation.</w:t>
      </w:r>
    </w:p>
    <w:p w14:paraId="48167972" w14:textId="77777777" w:rsidR="00761469" w:rsidRPr="003651D9" w:rsidRDefault="00761469" w:rsidP="00761469">
      <w:pPr>
        <w:pStyle w:val="Corpotesto"/>
      </w:pPr>
      <w:r w:rsidRPr="003651D9">
        <w:t>Section X.5 describes some optional groupings that may be of interest for security considerations and section X.6 describes some optional groupings in other related profiles.</w:t>
      </w:r>
    </w:p>
    <w:p w14:paraId="38CBE334" w14:textId="77777777" w:rsidR="00761469" w:rsidRPr="003651D9" w:rsidRDefault="00761469" w:rsidP="00761469">
      <w:pPr>
        <w:pStyle w:val="Corpotesto"/>
      </w:pPr>
    </w:p>
    <w:p w14:paraId="00D81B49" w14:textId="77777777" w:rsidR="00761469" w:rsidRPr="003651D9" w:rsidRDefault="00761469" w:rsidP="00761469">
      <w:pPr>
        <w:pStyle w:val="TableTitle"/>
      </w:pPr>
      <w:r w:rsidRPr="003B5944">
        <w:t>Table X.3-1</w:t>
      </w:r>
      <w:r w:rsidR="00701B3A" w:rsidRPr="003B5944">
        <w:t xml:space="preserve">: </w:t>
      </w:r>
      <w:r w:rsidR="00EC105F" w:rsidRPr="003B5944">
        <w:t>QED for Mobile</w:t>
      </w:r>
      <w:r w:rsidRPr="003B5944">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tblGrid>
      <w:tr w:rsidR="00711099" w:rsidRPr="003651D9" w14:paraId="402180BD" w14:textId="77777777" w:rsidTr="00244B81">
        <w:trPr>
          <w:cantSplit/>
          <w:tblHeader/>
          <w:jc w:val="center"/>
        </w:trPr>
        <w:tc>
          <w:tcPr>
            <w:tcW w:w="2326" w:type="dxa"/>
            <w:shd w:val="pct15" w:color="auto" w:fill="FFFFFF"/>
            <w:vAlign w:val="center"/>
          </w:tcPr>
          <w:p w14:paraId="7D9B6761" w14:textId="77777777" w:rsidR="00711099" w:rsidRPr="00B76E0C" w:rsidRDefault="00711099" w:rsidP="00DB186B">
            <w:pPr>
              <w:pStyle w:val="TableEntryHeader"/>
            </w:pPr>
            <w:r w:rsidRPr="00B76E0C">
              <w:t>QEDm Actor</w:t>
            </w:r>
          </w:p>
        </w:tc>
        <w:tc>
          <w:tcPr>
            <w:tcW w:w="1980" w:type="dxa"/>
            <w:shd w:val="pct15" w:color="auto" w:fill="FFFFFF"/>
            <w:vAlign w:val="center"/>
          </w:tcPr>
          <w:p w14:paraId="4DD9E65B" w14:textId="77777777" w:rsidR="00711099" w:rsidRPr="00B76E0C" w:rsidRDefault="00711099" w:rsidP="00DB186B">
            <w:pPr>
              <w:pStyle w:val="TableEntryHeader"/>
            </w:pPr>
            <w:r w:rsidRPr="00B76E0C">
              <w:t>Actor to be grouped with</w:t>
            </w:r>
          </w:p>
        </w:tc>
        <w:tc>
          <w:tcPr>
            <w:tcW w:w="2160" w:type="dxa"/>
            <w:shd w:val="pct15" w:color="auto" w:fill="FFFFFF"/>
            <w:vAlign w:val="center"/>
          </w:tcPr>
          <w:p w14:paraId="3B6708A6" w14:textId="77777777" w:rsidR="00711099" w:rsidRPr="003651D9" w:rsidRDefault="00711099" w:rsidP="00DB186B">
            <w:pPr>
              <w:pStyle w:val="TableEntryHeader"/>
            </w:pPr>
            <w:r w:rsidRPr="003651D9">
              <w:t>Reference</w:t>
            </w:r>
          </w:p>
        </w:tc>
      </w:tr>
      <w:tr w:rsidR="00711099" w:rsidRPr="00176FCC" w14:paraId="098B9FF4" w14:textId="77777777" w:rsidTr="00BB76BC">
        <w:trPr>
          <w:cantSplit/>
          <w:trHeight w:val="332"/>
          <w:jc w:val="center"/>
        </w:trPr>
        <w:tc>
          <w:tcPr>
            <w:tcW w:w="2326" w:type="dxa"/>
          </w:tcPr>
          <w:p w14:paraId="6054BC15" w14:textId="77777777" w:rsidR="00711099" w:rsidRPr="00B76E0C" w:rsidRDefault="00711099" w:rsidP="00220960">
            <w:pPr>
              <w:pStyle w:val="TableEntry"/>
            </w:pPr>
            <w:r w:rsidRPr="00B76E0C">
              <w:t>Clinical Data Consumer</w:t>
            </w:r>
          </w:p>
        </w:tc>
        <w:tc>
          <w:tcPr>
            <w:tcW w:w="1980" w:type="dxa"/>
          </w:tcPr>
          <w:p w14:paraId="2DC06146" w14:textId="77777777" w:rsidR="00711099" w:rsidRPr="00B76E0C" w:rsidRDefault="00711099" w:rsidP="00220960">
            <w:pPr>
              <w:pStyle w:val="TableEntry"/>
            </w:pPr>
            <w:r w:rsidRPr="00B76E0C">
              <w:t>None</w:t>
            </w:r>
          </w:p>
        </w:tc>
        <w:tc>
          <w:tcPr>
            <w:tcW w:w="2160" w:type="dxa"/>
          </w:tcPr>
          <w:p w14:paraId="486086A2" w14:textId="621871C7" w:rsidR="00711099" w:rsidRPr="000A3EE1" w:rsidRDefault="00711099" w:rsidP="00220960">
            <w:pPr>
              <w:pStyle w:val="TableEntry"/>
              <w:rPr>
                <w:highlight w:val="cyan"/>
              </w:rPr>
            </w:pPr>
            <w:r w:rsidRPr="00B76E0C">
              <w:t>PCC TF-1</w:t>
            </w:r>
            <w:r w:rsidRPr="00652CBD">
              <w:rPr>
                <w:highlight w:val="yellow"/>
              </w:rPr>
              <w:t xml:space="preserve">: </w:t>
            </w:r>
            <w:r w:rsidR="007C4EB8" w:rsidRPr="007C4EB8">
              <w:rPr>
                <w:highlight w:val="yellow"/>
              </w:rPr>
              <w:t>&lt;TBD&gt;</w:t>
            </w:r>
          </w:p>
        </w:tc>
      </w:tr>
      <w:tr w:rsidR="00711099" w:rsidRPr="00176FCC" w14:paraId="69F8B20F" w14:textId="77777777" w:rsidTr="00BB76BC">
        <w:trPr>
          <w:cantSplit/>
          <w:trHeight w:val="332"/>
          <w:jc w:val="center"/>
        </w:trPr>
        <w:tc>
          <w:tcPr>
            <w:tcW w:w="2326" w:type="dxa"/>
          </w:tcPr>
          <w:p w14:paraId="4C84040B" w14:textId="77777777" w:rsidR="00711099" w:rsidRPr="00B76E0C" w:rsidRDefault="00711099" w:rsidP="00220960">
            <w:pPr>
              <w:pStyle w:val="TableEntry"/>
            </w:pPr>
            <w:r w:rsidRPr="00B76E0C">
              <w:t>Clinical Data Source</w:t>
            </w:r>
          </w:p>
        </w:tc>
        <w:tc>
          <w:tcPr>
            <w:tcW w:w="1980" w:type="dxa"/>
          </w:tcPr>
          <w:p w14:paraId="7F9C00DE" w14:textId="3E2DEE3C" w:rsidR="00711099" w:rsidRPr="00B76E0C" w:rsidRDefault="00711099" w:rsidP="00220960">
            <w:pPr>
              <w:pStyle w:val="TableEntry"/>
            </w:pPr>
            <w:r w:rsidRPr="00B76E0C">
              <w:t>None</w:t>
            </w:r>
          </w:p>
        </w:tc>
        <w:tc>
          <w:tcPr>
            <w:tcW w:w="2160" w:type="dxa"/>
          </w:tcPr>
          <w:p w14:paraId="1EDA53EA" w14:textId="029CD84D" w:rsidR="00711099" w:rsidRPr="000A3EE1" w:rsidRDefault="00711099" w:rsidP="00220960">
            <w:pPr>
              <w:pStyle w:val="TableEntry"/>
              <w:rPr>
                <w:highlight w:val="cyan"/>
              </w:rPr>
            </w:pPr>
            <w:r w:rsidRPr="00B76E0C">
              <w:t>PCC TF-1</w:t>
            </w:r>
            <w:r w:rsidRPr="00652CBD">
              <w:rPr>
                <w:highlight w:val="yellow"/>
              </w:rPr>
              <w:t xml:space="preserve">: </w:t>
            </w:r>
            <w:r w:rsidR="007C4EB8" w:rsidRPr="007C4EB8">
              <w:rPr>
                <w:highlight w:val="yellow"/>
              </w:rPr>
              <w:t>&lt;TBD&gt;</w:t>
            </w:r>
          </w:p>
        </w:tc>
      </w:tr>
    </w:tbl>
    <w:p w14:paraId="29634D80" w14:textId="19D8F66F" w:rsidR="007D419D" w:rsidRDefault="007D419D" w:rsidP="009001CB">
      <w:pPr>
        <w:pStyle w:val="Note"/>
        <w:ind w:left="0" w:firstLine="0"/>
      </w:pPr>
    </w:p>
    <w:p w14:paraId="2F19CEE6" w14:textId="77777777" w:rsidR="00CF283F" w:rsidRPr="003651D9" w:rsidRDefault="00CF283F" w:rsidP="00303E20">
      <w:pPr>
        <w:pStyle w:val="Titolo2"/>
        <w:numPr>
          <w:ilvl w:val="0"/>
          <w:numId w:val="0"/>
        </w:numPr>
        <w:rPr>
          <w:noProof w:val="0"/>
        </w:rPr>
      </w:pPr>
      <w:bookmarkStart w:id="69" w:name="_Toc473643768"/>
      <w:r w:rsidRPr="003B5944">
        <w:rPr>
          <w:noProof w:val="0"/>
        </w:rPr>
        <w:t>X.</w:t>
      </w:r>
      <w:r w:rsidR="00AF472E" w:rsidRPr="003B5944">
        <w:rPr>
          <w:noProof w:val="0"/>
        </w:rPr>
        <w:t>4</w:t>
      </w:r>
      <w:r w:rsidR="005F21E7" w:rsidRPr="003B5944">
        <w:rPr>
          <w:noProof w:val="0"/>
        </w:rPr>
        <w:t xml:space="preserve"> </w:t>
      </w:r>
      <w:r w:rsidR="00EC105F" w:rsidRPr="003B5944">
        <w:rPr>
          <w:noProof w:val="0"/>
        </w:rPr>
        <w:t>QEDm</w:t>
      </w:r>
      <w:r w:rsidRPr="003B5944">
        <w:rPr>
          <w:noProof w:val="0"/>
        </w:rPr>
        <w:t xml:space="preserve"> </w:t>
      </w:r>
      <w:bookmarkEnd w:id="62"/>
      <w:bookmarkEnd w:id="63"/>
      <w:r w:rsidR="00167DB7" w:rsidRPr="003B5944">
        <w:rPr>
          <w:noProof w:val="0"/>
        </w:rPr>
        <w:t>Overview</w:t>
      </w:r>
      <w:bookmarkEnd w:id="69"/>
    </w:p>
    <w:p w14:paraId="0C232513" w14:textId="77777777" w:rsidR="00167DB7" w:rsidRPr="003668B9" w:rsidRDefault="00104BE6" w:rsidP="003D19E0">
      <w:pPr>
        <w:pStyle w:val="Titolo3"/>
        <w:keepNext w:val="0"/>
        <w:numPr>
          <w:ilvl w:val="0"/>
          <w:numId w:val="0"/>
        </w:numPr>
        <w:rPr>
          <w:bCs/>
          <w:noProof w:val="0"/>
        </w:rPr>
      </w:pPr>
      <w:bookmarkStart w:id="70" w:name="_Toc473643769"/>
      <w:r w:rsidRPr="003668B9">
        <w:rPr>
          <w:bCs/>
          <w:noProof w:val="0"/>
        </w:rPr>
        <w:t>X.</w:t>
      </w:r>
      <w:r w:rsidR="00AF472E" w:rsidRPr="003668B9">
        <w:rPr>
          <w:bCs/>
          <w:noProof w:val="0"/>
        </w:rPr>
        <w:t>4</w:t>
      </w:r>
      <w:r w:rsidR="00167DB7" w:rsidRPr="003668B9">
        <w:rPr>
          <w:bCs/>
          <w:noProof w:val="0"/>
        </w:rPr>
        <w:t>.1 Concepts</w:t>
      </w:r>
      <w:bookmarkEnd w:id="70"/>
    </w:p>
    <w:p w14:paraId="2DC98EF0" w14:textId="77777777" w:rsidR="00F95E90" w:rsidRPr="00F95E90" w:rsidRDefault="00F95E90" w:rsidP="00F95E90">
      <w:r w:rsidRPr="00F95E90">
        <w:t>The QEDm Profile supports a broad set of the QED use cases and functionality while keeping the implementation as simple as possible, but it does not try to reproduce the full privacy, or security supported by QED infrastructure.</w:t>
      </w:r>
    </w:p>
    <w:p w14:paraId="54583990" w14:textId="77777777" w:rsidR="00126A38" w:rsidRPr="003668B9" w:rsidRDefault="00126A38" w:rsidP="00126A38">
      <w:pPr>
        <w:pStyle w:val="Titolo3"/>
        <w:keepNext w:val="0"/>
        <w:numPr>
          <w:ilvl w:val="0"/>
          <w:numId w:val="0"/>
        </w:numPr>
        <w:rPr>
          <w:bCs/>
          <w:noProof w:val="0"/>
        </w:rPr>
      </w:pPr>
      <w:bookmarkStart w:id="71" w:name="_Toc473643770"/>
      <w:r w:rsidRPr="003668B9">
        <w:rPr>
          <w:bCs/>
          <w:noProof w:val="0"/>
        </w:rPr>
        <w:t>X.4.2 Use Cases</w:t>
      </w:r>
      <w:bookmarkEnd w:id="71"/>
    </w:p>
    <w:p w14:paraId="57A53249" w14:textId="77777777" w:rsidR="00FD6B22" w:rsidRPr="003668B9" w:rsidRDefault="007773C8" w:rsidP="00126A38">
      <w:pPr>
        <w:pStyle w:val="Titolo4"/>
        <w:numPr>
          <w:ilvl w:val="0"/>
          <w:numId w:val="0"/>
        </w:numPr>
        <w:ind w:left="864" w:hanging="864"/>
        <w:rPr>
          <w:noProof w:val="0"/>
        </w:rPr>
      </w:pPr>
      <w:bookmarkStart w:id="72" w:name="_Toc473643771"/>
      <w:r w:rsidRPr="003668B9">
        <w:rPr>
          <w:noProof w:val="0"/>
        </w:rPr>
        <w:lastRenderedPageBreak/>
        <w:t>X.</w:t>
      </w:r>
      <w:r w:rsidR="00AF472E" w:rsidRPr="003668B9">
        <w:rPr>
          <w:noProof w:val="0"/>
        </w:rPr>
        <w:t>4</w:t>
      </w:r>
      <w:r w:rsidRPr="003668B9">
        <w:rPr>
          <w:noProof w:val="0"/>
        </w:rPr>
        <w:t>.2</w:t>
      </w:r>
      <w:r w:rsidR="00126A38" w:rsidRPr="003668B9">
        <w:rPr>
          <w:noProof w:val="0"/>
        </w:rPr>
        <w:t>.1</w:t>
      </w:r>
      <w:r w:rsidRPr="003668B9">
        <w:rPr>
          <w:noProof w:val="0"/>
        </w:rPr>
        <w:t xml:space="preserve"> Use</w:t>
      </w:r>
      <w:r w:rsidR="00FD6B22" w:rsidRPr="003668B9">
        <w:rPr>
          <w:noProof w:val="0"/>
        </w:rPr>
        <w:t xml:space="preserve"> Case</w:t>
      </w:r>
      <w:r w:rsidR="002869E8" w:rsidRPr="003668B9">
        <w:rPr>
          <w:noProof w:val="0"/>
        </w:rPr>
        <w:t xml:space="preserve"> #1: </w:t>
      </w:r>
      <w:r w:rsidR="00FF3645" w:rsidRPr="003668B9">
        <w:rPr>
          <w:bCs/>
          <w:noProof w:val="0"/>
        </w:rPr>
        <w:t>Discovery and Retrieval of existing data elements</w:t>
      </w:r>
      <w:bookmarkEnd w:id="72"/>
    </w:p>
    <w:p w14:paraId="12197F69" w14:textId="77777777" w:rsidR="00CF283F" w:rsidRPr="003668B9" w:rsidRDefault="007773C8" w:rsidP="00126A38">
      <w:pPr>
        <w:pStyle w:val="Titolo5"/>
        <w:numPr>
          <w:ilvl w:val="0"/>
          <w:numId w:val="0"/>
        </w:numPr>
        <w:rPr>
          <w:noProof w:val="0"/>
        </w:rPr>
      </w:pPr>
      <w:bookmarkStart w:id="73" w:name="_Toc473643772"/>
      <w:r w:rsidRPr="003668B9">
        <w:rPr>
          <w:noProof w:val="0"/>
        </w:rPr>
        <w:t>X.</w:t>
      </w:r>
      <w:r w:rsidR="00AF472E" w:rsidRPr="003668B9">
        <w:rPr>
          <w:noProof w:val="0"/>
        </w:rPr>
        <w:t>4</w:t>
      </w:r>
      <w:r w:rsidRPr="003668B9">
        <w:rPr>
          <w:noProof w:val="0"/>
        </w:rPr>
        <w:t>.2.1</w:t>
      </w:r>
      <w:r w:rsidR="00126A38" w:rsidRPr="003668B9">
        <w:rPr>
          <w:noProof w:val="0"/>
        </w:rPr>
        <w:t>.1</w:t>
      </w:r>
      <w:r w:rsidRPr="003668B9">
        <w:rPr>
          <w:noProof w:val="0"/>
        </w:rPr>
        <w:t xml:space="preserve"> </w:t>
      </w:r>
      <w:r w:rsidR="00FF3645" w:rsidRPr="003668B9">
        <w:rPr>
          <w:bCs/>
          <w:noProof w:val="0"/>
        </w:rPr>
        <w:t>Discovery and Retrieval of existing data elements</w:t>
      </w:r>
      <w:r w:rsidR="002869E8" w:rsidRPr="003668B9">
        <w:rPr>
          <w:bCs/>
          <w:noProof w:val="0"/>
        </w:rPr>
        <w:t xml:space="preserve"> </w:t>
      </w:r>
      <w:r w:rsidR="005F21E7" w:rsidRPr="003668B9">
        <w:rPr>
          <w:noProof w:val="0"/>
        </w:rPr>
        <w:t>Use Case</w:t>
      </w:r>
      <w:r w:rsidR="002869E8" w:rsidRPr="003668B9">
        <w:rPr>
          <w:noProof w:val="0"/>
        </w:rPr>
        <w:t xml:space="preserve"> Description</w:t>
      </w:r>
      <w:bookmarkEnd w:id="73"/>
    </w:p>
    <w:p w14:paraId="7739AC64" w14:textId="77777777" w:rsidR="00FF3645" w:rsidRPr="003668B9" w:rsidRDefault="00FF3645" w:rsidP="00FF3645">
      <w:pPr>
        <w:pStyle w:val="Corpotesto"/>
      </w:pPr>
      <w:r w:rsidRPr="003668B9">
        <w:t xml:space="preserve">In this use case, the mobile device needs access to existing data elements. For example, a mobile device involved in a workflow needs to determine the current state of the workflow, or the mobile device needs to discover the most current Vital Signs and Medications. </w:t>
      </w:r>
    </w:p>
    <w:p w14:paraId="7A9782F1" w14:textId="77777777" w:rsidR="005F21E7" w:rsidRPr="003668B9" w:rsidRDefault="005F21E7" w:rsidP="00126A38">
      <w:pPr>
        <w:pStyle w:val="Titolo5"/>
        <w:numPr>
          <w:ilvl w:val="0"/>
          <w:numId w:val="0"/>
        </w:numPr>
        <w:rPr>
          <w:noProof w:val="0"/>
        </w:rPr>
      </w:pPr>
      <w:bookmarkStart w:id="74" w:name="_Toc473643773"/>
      <w:r w:rsidRPr="003668B9">
        <w:rPr>
          <w:noProof w:val="0"/>
        </w:rPr>
        <w:t>X</w:t>
      </w:r>
      <w:r w:rsidR="00104BE6" w:rsidRPr="003668B9">
        <w:rPr>
          <w:noProof w:val="0"/>
        </w:rPr>
        <w:t>.</w:t>
      </w:r>
      <w:r w:rsidR="00AF472E" w:rsidRPr="003668B9">
        <w:rPr>
          <w:noProof w:val="0"/>
        </w:rPr>
        <w:t>4</w:t>
      </w:r>
      <w:r w:rsidRPr="003668B9">
        <w:rPr>
          <w:noProof w:val="0"/>
        </w:rPr>
        <w:t>.</w:t>
      </w:r>
      <w:r w:rsidR="00412649" w:rsidRPr="003668B9">
        <w:rPr>
          <w:noProof w:val="0"/>
        </w:rPr>
        <w:t>2</w:t>
      </w:r>
      <w:r w:rsidR="00FD6B22" w:rsidRPr="003668B9">
        <w:rPr>
          <w:noProof w:val="0"/>
        </w:rPr>
        <w:t>.</w:t>
      </w:r>
      <w:r w:rsidR="00126A38" w:rsidRPr="003668B9">
        <w:rPr>
          <w:noProof w:val="0"/>
        </w:rPr>
        <w:t>1.</w:t>
      </w:r>
      <w:r w:rsidRPr="003668B9">
        <w:rPr>
          <w:noProof w:val="0"/>
        </w:rPr>
        <w:t xml:space="preserve">2 </w:t>
      </w:r>
      <w:r w:rsidR="00D1099D" w:rsidRPr="003668B9">
        <w:rPr>
          <w:bCs/>
          <w:noProof w:val="0"/>
        </w:rPr>
        <w:t xml:space="preserve">Discovery and Retrieval of existing data elements </w:t>
      </w:r>
      <w:r w:rsidR="00D1099D" w:rsidRPr="003668B9">
        <w:rPr>
          <w:noProof w:val="0"/>
        </w:rPr>
        <w:t>P</w:t>
      </w:r>
      <w:r w:rsidRPr="003668B9">
        <w:rPr>
          <w:noProof w:val="0"/>
        </w:rPr>
        <w:t>rocess Flow</w:t>
      </w:r>
      <w:bookmarkEnd w:id="74"/>
    </w:p>
    <w:p w14:paraId="21875941" w14:textId="77777777" w:rsidR="001C67D3" w:rsidRPr="003668B9" w:rsidRDefault="00D9572A" w:rsidP="00D9572A">
      <w:pPr>
        <w:pStyle w:val="Corpotesto"/>
      </w:pPr>
      <w:r w:rsidRPr="003668B9">
        <w:t xml:space="preserve">The Query for List transaction is used to provide parameterized queries that result in a list of data elements (FHIR </w:t>
      </w:r>
      <w:r w:rsidR="00156829" w:rsidRPr="003668B9">
        <w:t>R</w:t>
      </w:r>
      <w:r w:rsidRPr="003668B9">
        <w:t xml:space="preserve">esources) query results. </w:t>
      </w:r>
    </w:p>
    <w:p w14:paraId="6077D646" w14:textId="77777777" w:rsidR="00077324" w:rsidRPr="003668B9" w:rsidRDefault="00E31E08" w:rsidP="008E2B5E">
      <w:pPr>
        <w:pStyle w:val="FigureTitle"/>
      </w:pPr>
      <w:r>
        <w:pict w14:anchorId="0EE20D8F">
          <v:group id="Canvas 293" o:spid="_x0000_s1230" editas="canvas" style="width:468pt;height:162pt;mso-position-horizontal-relative:char;mso-position-vertical-relative:line" coordorigin="1800,2290" coordsize="9360,3240">
            <v:shape id="_x0000_s1231" type="#_x0000_t75" style="position:absolute;left:1800;top:2290;width:9360;height:3240;visibility:visible">
              <v:fill o:detectmouseclick="t"/>
              <v:path o:connecttype="none"/>
            </v:shape>
            <v:line id="Line 12" o:spid="_x0000_s1232" style="position:absolute;visibility:visible" from="4761,3489" to="4762,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">
              <v:stroke dashstyle="dash"/>
            </v:line>
            <v:shape id="Text Box 13" o:spid="_x0000_s1233" type="#_x0000_t202" style="position:absolute;left:5220;top:3606;width:2520;height:45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style="mso-next-textbox:#Text Box 13" inset="0,0,0,0">
                <w:txbxContent>
                  <w:p w14:paraId="70E7CEFF" w14:textId="77777777" w:rsidR="00F34090" w:rsidRPr="007C1AAC" w:rsidRDefault="00F34090" w:rsidP="001C67D3">
                    <w:pPr>
                      <w:jc w:val="center"/>
                      <w:rPr>
                        <w:sz w:val="22"/>
                        <w:szCs w:val="22"/>
                      </w:rPr>
                    </w:pPr>
                    <w:r>
                      <w:rPr>
                        <w:sz w:val="22"/>
                        <w:szCs w:val="22"/>
                      </w:rPr>
                      <w:t>Query for List [PCC-Y]</w:t>
                    </w:r>
                  </w:p>
                  <w:p w14:paraId="07FCFAB6" w14:textId="77777777" w:rsidR="00F34090" w:rsidRDefault="00F34090" w:rsidP="001C67D3">
                    <w:pPr>
                      <w:jc w:val="center"/>
                    </w:pPr>
                  </w:p>
                  <w:p w14:paraId="0F2AC527" w14:textId="77777777" w:rsidR="00F34090" w:rsidRPr="007C1AAC" w:rsidRDefault="00F34090" w:rsidP="001C67D3">
                    <w:pPr>
                      <w:jc w:val="center"/>
                      <w:rPr>
                        <w:sz w:val="22"/>
                        <w:szCs w:val="22"/>
                      </w:rPr>
                    </w:pPr>
                    <w:r>
                      <w:rPr>
                        <w:sz w:val="22"/>
                        <w:szCs w:val="22"/>
                      </w:rPr>
                      <w:t xml:space="preserve">Message </w:t>
                    </w:r>
                    <w:r w:rsidRPr="007C1AAC">
                      <w:rPr>
                        <w:sz w:val="22"/>
                        <w:szCs w:val="22"/>
                      </w:rPr>
                      <w:t>1</w:t>
                    </w:r>
                  </w:p>
                </w:txbxContent>
              </v:textbox>
            </v:shape>
            <v:line id="Line 14" o:spid="_x0000_s1234" style="position:absolute;visibility:visible" from="8240,3453" to="8241,4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5" o:spid="_x0000_s1235" style="position:absolute;left:4636;top:3738;width:267;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rect id="Rectangle 16" o:spid="_x0000_s1236" style="position:absolute;left:8095;top:3738;width:321;height:5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"/>
            <v:line id="Line 17" o:spid="_x0000_s1237" style="position:absolute;visibility:visible" from="4903,4026" to="8095,40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">
              <v:stroke endarrow="block"/>
            </v:line>
            <v:shape id="Text Box 18" o:spid="_x0000_s1238" type="#_x0000_t202" style="position:absolute;left:7380;top:2749;width:1730;height:842;visibility:visible" filled="f" stroked="f">
              <v:textbox style="mso-next-textbox:#Text Box 18">
                <w:txbxContent>
                  <w:p w14:paraId="297E0C9F" w14:textId="77777777" w:rsidR="00F34090" w:rsidRPr="007C1AAC" w:rsidRDefault="00F34090" w:rsidP="001C67D3">
                    <w:pPr>
                      <w:jc w:val="center"/>
                      <w:rPr>
                        <w:sz w:val="22"/>
                        <w:szCs w:val="22"/>
                      </w:rPr>
                    </w:pPr>
                    <w:r>
                      <w:rPr>
                        <w:sz w:val="22"/>
                        <w:szCs w:val="22"/>
                      </w:rPr>
                      <w:t>Clinical Data Source</w:t>
                    </w:r>
                  </w:p>
                  <w:p w14:paraId="63B70434" w14:textId="77777777" w:rsidR="00F34090" w:rsidRDefault="00F34090" w:rsidP="001C67D3"/>
                  <w:p w14:paraId="7F2933ED" w14:textId="77777777" w:rsidR="00F34090" w:rsidRPr="007C1AAC" w:rsidRDefault="00F34090" w:rsidP="001C67D3">
                    <w:pPr>
                      <w:jc w:val="center"/>
                      <w:rPr>
                        <w:sz w:val="22"/>
                        <w:szCs w:val="22"/>
                      </w:rPr>
                    </w:pPr>
                    <w:r w:rsidRPr="007C1AAC">
                      <w:rPr>
                        <w:sz w:val="22"/>
                        <w:szCs w:val="22"/>
                      </w:rPr>
                      <w:t>A</w:t>
                    </w:r>
                    <w:r>
                      <w:rPr>
                        <w:sz w:val="22"/>
                        <w:szCs w:val="22"/>
                      </w:rPr>
                      <w:t>ctor D</w:t>
                    </w:r>
                  </w:p>
                </w:txbxContent>
              </v:textbox>
            </v:shape>
            <v:shape id="Text Box 11" o:spid="_x0000_s1239" type="#_x0000_t202" style="position:absolute;left:3890;top:2749;width:1703;height:842;visibility:visible" filled="f" stroked="f">
              <v:textbox>
                <w:txbxContent>
                  <w:p w14:paraId="7CB82D15" w14:textId="77777777" w:rsidR="00F34090" w:rsidRPr="007C1AAC" w:rsidRDefault="00F34090" w:rsidP="001C67D3">
                    <w:pPr>
                      <w:jc w:val="center"/>
                      <w:rPr>
                        <w:sz w:val="22"/>
                        <w:szCs w:val="22"/>
                      </w:rPr>
                    </w:pPr>
                    <w:r>
                      <w:rPr>
                        <w:sz w:val="22"/>
                        <w:szCs w:val="22"/>
                      </w:rPr>
                      <w:t>Clinical Data Consumer</w:t>
                    </w:r>
                  </w:p>
                  <w:p w14:paraId="40A668BA" w14:textId="77777777" w:rsidR="00F34090" w:rsidRDefault="00F34090" w:rsidP="001C67D3"/>
                  <w:p w14:paraId="4B0C8934" w14:textId="77777777" w:rsidR="00F34090" w:rsidRPr="007C1AAC" w:rsidRDefault="00F34090" w:rsidP="001C67D3">
                    <w:pPr>
                      <w:jc w:val="center"/>
                      <w:rPr>
                        <w:sz w:val="22"/>
                        <w:szCs w:val="22"/>
                      </w:rPr>
                    </w:pPr>
                    <w:r w:rsidRPr="007C1AAC">
                      <w:rPr>
                        <w:sz w:val="22"/>
                        <w:szCs w:val="22"/>
                      </w:rPr>
                      <w:t>A</w:t>
                    </w:r>
                    <w:r>
                      <w:rPr>
                        <w:sz w:val="22"/>
                        <w:szCs w:val="22"/>
                      </w:rPr>
                      <w:t>ctor A</w:t>
                    </w:r>
                  </w:p>
                </w:txbxContent>
              </v:textbox>
            </v:shape>
            <w10:anchorlock/>
          </v:group>
        </w:pict>
      </w:r>
    </w:p>
    <w:p w14:paraId="70641617" w14:textId="77777777" w:rsidR="008E2B5E" w:rsidRPr="003651D9" w:rsidRDefault="008E2B5E" w:rsidP="008E2B5E">
      <w:pPr>
        <w:pStyle w:val="FigureTitle"/>
      </w:pPr>
      <w:r w:rsidRPr="003668B9">
        <w:t>Figure X.</w:t>
      </w:r>
      <w:r w:rsidR="00C82ED4" w:rsidRPr="003668B9">
        <w:t>4</w:t>
      </w:r>
      <w:r w:rsidR="005F21E7" w:rsidRPr="003668B9">
        <w:t>.</w:t>
      </w:r>
      <w:r w:rsidR="00412649" w:rsidRPr="003668B9">
        <w:t>2</w:t>
      </w:r>
      <w:r w:rsidR="003D19E0" w:rsidRPr="003668B9">
        <w:t>.</w:t>
      </w:r>
      <w:r w:rsidR="005F21E7" w:rsidRPr="003668B9">
        <w:t>2</w:t>
      </w:r>
      <w:r w:rsidRPr="003668B9">
        <w:t>-1</w:t>
      </w:r>
      <w:r w:rsidR="00701B3A" w:rsidRPr="003668B9">
        <w:t>:</w:t>
      </w:r>
      <w:r w:rsidRPr="003668B9">
        <w:t xml:space="preserve"> Basic Process Flow in </w:t>
      </w:r>
      <w:r w:rsidR="00EC105F" w:rsidRPr="003668B9">
        <w:t>QEDm</w:t>
      </w:r>
      <w:r w:rsidRPr="003668B9">
        <w:t xml:space="preserve"> Profile</w:t>
      </w:r>
    </w:p>
    <w:p w14:paraId="4AB06851" w14:textId="77777777" w:rsidR="002E1473" w:rsidRDefault="002E1473" w:rsidP="00156829">
      <w:pPr>
        <w:pStyle w:val="Titolo3"/>
        <w:numPr>
          <w:ilvl w:val="0"/>
          <w:numId w:val="0"/>
        </w:numPr>
        <w:tabs>
          <w:tab w:val="num" w:pos="720"/>
        </w:tabs>
        <w:rPr>
          <w:noProof w:val="0"/>
        </w:rPr>
      </w:pPr>
      <w:bookmarkStart w:id="75" w:name="_Toc452542495"/>
      <w:bookmarkStart w:id="76" w:name="_GoBack"/>
      <w:bookmarkEnd w:id="76"/>
    </w:p>
    <w:p w14:paraId="64607BF2" w14:textId="77777777" w:rsidR="00303E20" w:rsidRPr="003651D9" w:rsidRDefault="00303E20" w:rsidP="00303E20">
      <w:pPr>
        <w:pStyle w:val="Titolo2"/>
        <w:numPr>
          <w:ilvl w:val="0"/>
          <w:numId w:val="0"/>
        </w:numPr>
        <w:rPr>
          <w:noProof w:val="0"/>
        </w:rPr>
      </w:pPr>
      <w:bookmarkStart w:id="77" w:name="_Toc473643774"/>
      <w:bookmarkEnd w:id="75"/>
      <w:r w:rsidRPr="003651D9">
        <w:rPr>
          <w:noProof w:val="0"/>
        </w:rPr>
        <w:t>X.</w:t>
      </w:r>
      <w:r w:rsidR="00AF472E" w:rsidRPr="003651D9">
        <w:rPr>
          <w:noProof w:val="0"/>
        </w:rPr>
        <w:t>5</w:t>
      </w:r>
      <w:r w:rsidR="005F21E7" w:rsidRPr="003651D9">
        <w:rPr>
          <w:noProof w:val="0"/>
        </w:rPr>
        <w:t xml:space="preserve"> </w:t>
      </w:r>
      <w:r w:rsidR="00EC105F" w:rsidRPr="00095B5F">
        <w:rPr>
          <w:noProof w:val="0"/>
        </w:rPr>
        <w:t>QEDm</w:t>
      </w:r>
      <w:r w:rsidRPr="003651D9">
        <w:rPr>
          <w:noProof w:val="0"/>
        </w:rPr>
        <w:t xml:space="preserve"> Security Considerations</w:t>
      </w:r>
      <w:bookmarkEnd w:id="77"/>
    </w:p>
    <w:p w14:paraId="48D8DBBA" w14:textId="2BE6045A" w:rsidR="005A2461" w:rsidRPr="001567EA" w:rsidRDefault="003C11A4" w:rsidP="003C11A4">
      <w:pPr>
        <w:pStyle w:val="Corpotesto"/>
      </w:pPr>
      <w:r w:rsidRPr="001567EA">
        <w:t xml:space="preserve">There are many security and privacy concerns with mobile devices, including lack of physical control. Many common information technology uses of HTTP, including REST, are accessing far less sensitive information than health documents. These factors present an especially </w:t>
      </w:r>
      <w:r w:rsidR="00090522" w:rsidRPr="001567EA">
        <w:t>difficult challenge</w:t>
      </w:r>
      <w:r w:rsidRPr="001567EA">
        <w:t xml:space="preserve"> for the security model. It is recommended that application developers perform a Risk Assessment in the design of the applications, and that Organization responsible for the operational environment using QEDm perform Risk Assessments in the design and deployment of the operational environment</w:t>
      </w:r>
      <w:r w:rsidR="001567EA">
        <w:t xml:space="preserve"> </w:t>
      </w:r>
      <w:r w:rsidR="00090522" w:rsidRPr="00090522">
        <w:t xml:space="preserve">(see </w:t>
      </w:r>
      <w:hyperlink r:id="rId37" w:history="1">
        <w:r w:rsidR="00090522" w:rsidRPr="00090522">
          <w:rPr>
            <w:rStyle w:val="Collegamentoipertestuale"/>
          </w:rPr>
          <w:t>FHIR STU3 Security</w:t>
        </w:r>
      </w:hyperlink>
      <w:r w:rsidR="00980A12" w:rsidRPr="001567EA">
        <w:t>)</w:t>
      </w:r>
      <w:r w:rsidR="00090522" w:rsidRPr="001567EA">
        <w:t>.</w:t>
      </w:r>
      <w:r w:rsidR="00980A12" w:rsidRPr="001567EA">
        <w:t xml:space="preserve"> </w:t>
      </w:r>
      <w:r w:rsidR="00884E81" w:rsidRPr="001567EA">
        <w:t xml:space="preserve">Also, the </w:t>
      </w:r>
      <w:r w:rsidR="005A2461" w:rsidRPr="001567EA">
        <w:t xml:space="preserve">resource server should not return any information unless proper authentication and communications security have been proven and </w:t>
      </w:r>
      <w:r w:rsidR="005A2461" w:rsidRPr="001567EA">
        <w:rPr>
          <w:rFonts w:cs="Arial"/>
          <w:color w:val="333333"/>
          <w:lang w:val="en"/>
        </w:rPr>
        <w:t>necessary privacy and security provision must be in place for searching and</w:t>
      </w:r>
      <w:r w:rsidR="00980A12" w:rsidRPr="001567EA">
        <w:rPr>
          <w:rFonts w:cs="Arial"/>
          <w:color w:val="333333"/>
          <w:lang w:val="en"/>
        </w:rPr>
        <w:t xml:space="preserve"> fetching </w:t>
      </w:r>
      <w:r w:rsidR="00980A12" w:rsidRPr="001567EA">
        <w:rPr>
          <w:rFonts w:cs="Arial"/>
          <w:color w:val="333333"/>
          <w:lang w:val="en"/>
        </w:rPr>
        <w:lastRenderedPageBreak/>
        <w:t xml:space="preserve">this information. The </w:t>
      </w:r>
      <w:hyperlink r:id="rId38" w:history="1">
        <w:r w:rsidR="00980A12" w:rsidRPr="001567EA">
          <w:rPr>
            <w:rStyle w:val="Collegamentoipertestuale"/>
            <w:rFonts w:cs="Arial"/>
            <w:lang w:val="en"/>
          </w:rPr>
          <w:t>FHIR STU3 S</w:t>
        </w:r>
        <w:r w:rsidR="005A2461" w:rsidRPr="001567EA">
          <w:rPr>
            <w:rStyle w:val="Collegamentoipertestuale"/>
            <w:rFonts w:cs="Arial"/>
            <w:lang w:val="en"/>
          </w:rPr>
          <w:t>ecurity and Privacy module</w:t>
        </w:r>
      </w:hyperlink>
      <w:r w:rsidR="005A2461" w:rsidRPr="001567EA">
        <w:rPr>
          <w:rFonts w:cs="Arial"/>
          <w:color w:val="333333"/>
          <w:lang w:val="en"/>
        </w:rPr>
        <w:t xml:space="preserve"> describes how to protect a FHIR server, also if FHIR does not mandate a single technical approach to security and privacy.</w:t>
      </w:r>
    </w:p>
    <w:p w14:paraId="46B73427" w14:textId="1871A55D" w:rsidR="001431C1" w:rsidRPr="001567EA" w:rsidRDefault="003C11A4" w:rsidP="003C11A4">
      <w:pPr>
        <w:pStyle w:val="Corpotesto"/>
      </w:pPr>
      <w:r w:rsidRPr="001567EA">
        <w:t xml:space="preserve">There are many reasonable methods of securing interoperability transactions. These security models can be layered in without modifying the characteristics of the </w:t>
      </w:r>
      <w:r w:rsidR="00095B5F" w:rsidRPr="001567EA">
        <w:t>QEDm</w:t>
      </w:r>
      <w:r w:rsidRPr="001567EA">
        <w:t xml:space="preserve"> Profile transaction. The use of TLS is encouraged, specifically the use of the ATNA Profile. User authentication on mobile devices is encouraged using Internet User Authorization (IUA) Profile. The network communication security and user authentication are layered in at the HTTP transport layer and do not modify the interoperability characteristics defined in the QEDm Profile.</w:t>
      </w:r>
    </w:p>
    <w:p w14:paraId="4BF70846" w14:textId="77777777" w:rsidR="003C11A4" w:rsidRPr="001567EA" w:rsidRDefault="003C11A4" w:rsidP="003C11A4">
      <w:pPr>
        <w:pStyle w:val="Corpotesto"/>
      </w:pPr>
      <w:r w:rsidRPr="001567EA">
        <w:t xml:space="preserve">The Security Audit logging (e.g., ATNA) is recommended. Support for ATNA-based audit logging on the mobile health device may be beyond the ability of this constrained environment. For example, the client (Clinical Data Source or Clinical Data Consumer) need only support http interactions using JSON encoding, while ATNA Audit Message transaction requires SYSLOG protocol and </w:t>
      </w:r>
      <w:r w:rsidR="002140A6" w:rsidRPr="001567EA">
        <w:t>QED</w:t>
      </w:r>
      <w:r w:rsidRPr="001567EA">
        <w:t xml:space="preserve"> encoding. However, when grouped with QED actors, the whole system must comply with the ATNA requirement mandated in QED. For this reason, the use of ATNA Audit Logging is not mandated. This would mean that the Organization responsible for the operational environment must choose how to mitigate the risk of relying only on the service side audit logging.</w:t>
      </w:r>
    </w:p>
    <w:p w14:paraId="5F053C6B" w14:textId="77777777" w:rsidR="003C11A4" w:rsidRPr="001A52B1" w:rsidRDefault="003C11A4" w:rsidP="003C11A4">
      <w:pPr>
        <w:pStyle w:val="Corpotesto"/>
      </w:pPr>
      <w:r w:rsidRPr="001567EA">
        <w:t>The PCC-Y transaction include the Patient ID (patient.identifier) as a mandatory query parameter on the Resource URL. This URL pattern does present a risk when using typical web server audit logging of URL requests, and browser history. In both of these cases the URL with the patient identity is clearly visible. These risks should be mitigated in system or operational design.</w:t>
      </w:r>
    </w:p>
    <w:p w14:paraId="66EBD0A7" w14:textId="77777777" w:rsidR="00167DB7" w:rsidRPr="003651D9" w:rsidRDefault="00167DB7" w:rsidP="00167DB7">
      <w:pPr>
        <w:pStyle w:val="Titolo2"/>
        <w:numPr>
          <w:ilvl w:val="0"/>
          <w:numId w:val="0"/>
        </w:numPr>
        <w:rPr>
          <w:noProof w:val="0"/>
        </w:rPr>
      </w:pPr>
      <w:bookmarkStart w:id="78" w:name="_Toc473643775"/>
      <w:r w:rsidRPr="003651D9">
        <w:rPr>
          <w:noProof w:val="0"/>
        </w:rPr>
        <w:t>X.</w:t>
      </w:r>
      <w:r w:rsidR="00AF472E" w:rsidRPr="003651D9">
        <w:rPr>
          <w:noProof w:val="0"/>
        </w:rPr>
        <w:t>6</w:t>
      </w:r>
      <w:r w:rsidRPr="003651D9">
        <w:rPr>
          <w:noProof w:val="0"/>
        </w:rPr>
        <w:t xml:space="preserve"> </w:t>
      </w:r>
      <w:r w:rsidR="00EC105F" w:rsidRPr="00E37942">
        <w:rPr>
          <w:noProof w:val="0"/>
        </w:rPr>
        <w:t>QEDm</w:t>
      </w:r>
      <w:r w:rsidRPr="003651D9">
        <w:rPr>
          <w:noProof w:val="0"/>
        </w:rPr>
        <w:t xml:space="preserve"> </w:t>
      </w:r>
      <w:r w:rsidR="00ED5269" w:rsidRPr="003651D9">
        <w:rPr>
          <w:noProof w:val="0"/>
        </w:rPr>
        <w:t xml:space="preserve">Cross </w:t>
      </w:r>
      <w:r w:rsidRPr="003651D9">
        <w:rPr>
          <w:noProof w:val="0"/>
        </w:rPr>
        <w:t xml:space="preserve">Profile </w:t>
      </w:r>
      <w:r w:rsidR="00ED5269" w:rsidRPr="003651D9">
        <w:rPr>
          <w:noProof w:val="0"/>
        </w:rPr>
        <w:t>Considerations</w:t>
      </w:r>
      <w:bookmarkEnd w:id="78"/>
    </w:p>
    <w:p w14:paraId="131ADC23" w14:textId="77777777" w:rsidR="00E22A09" w:rsidRPr="00A852D4" w:rsidRDefault="00E22A09" w:rsidP="00E22A09">
      <w:r w:rsidRPr="00A852D4">
        <w:t xml:space="preserve">This profile provides similar functionality to QED (Query for Existing Data), by using HTTP-based RESTful APIs instead of HL7v3 based transactions. </w:t>
      </w:r>
    </w:p>
    <w:p w14:paraId="38B3116C" w14:textId="77777777" w:rsidR="0012283F" w:rsidRPr="00AA421D" w:rsidRDefault="0012283F" w:rsidP="0012283F">
      <w:pPr>
        <w:spacing w:before="240" w:after="120"/>
        <w:rPr>
          <w:b/>
          <w:iCs/>
        </w:rPr>
      </w:pPr>
      <w:r w:rsidRPr="00AA421D">
        <w:rPr>
          <w:b/>
          <w:iCs/>
        </w:rPr>
        <w:t>PCC RECON - Reconciliation of Clinical Content and Care Providers</w:t>
      </w:r>
    </w:p>
    <w:p w14:paraId="48B03147" w14:textId="3AF97E60" w:rsidR="0012283F" w:rsidRPr="00AA421D" w:rsidRDefault="0012283F" w:rsidP="0012283F">
      <w:pPr>
        <w:spacing w:before="0" w:after="120"/>
        <w:rPr>
          <w:iCs/>
        </w:rPr>
      </w:pPr>
      <w:r w:rsidRPr="00AA421D">
        <w:rPr>
          <w:iCs/>
        </w:rPr>
        <w:t xml:space="preserve">A Clinical Data Source </w:t>
      </w:r>
      <w:r w:rsidR="00124916">
        <w:rPr>
          <w:iCs/>
        </w:rPr>
        <w:t>A</w:t>
      </w:r>
      <w:r w:rsidRPr="00AA421D">
        <w:rPr>
          <w:iCs/>
        </w:rPr>
        <w:t>ctor in RECON shall be grouped</w:t>
      </w:r>
      <w:r w:rsidR="00124916">
        <w:rPr>
          <w:iCs/>
        </w:rPr>
        <w:t xml:space="preserve"> with the Reconciliation Agent A</w:t>
      </w:r>
      <w:r w:rsidRPr="00AA421D">
        <w:rPr>
          <w:iCs/>
        </w:rPr>
        <w:t>ctor when it's necessary to provide reconciled clinical data after having gathered contents from multiple data sources (e.g.: in PDLS and RECON profiles).</w:t>
      </w:r>
    </w:p>
    <w:p w14:paraId="5EEEF14D" w14:textId="77777777" w:rsidR="0012283F" w:rsidRDefault="0012283F" w:rsidP="0012283F">
      <w:pPr>
        <w:spacing w:before="240" w:after="120"/>
      </w:pPr>
      <w:r w:rsidRPr="00AA421D">
        <w:rPr>
          <w:b/>
        </w:rPr>
        <w:t>ITI PIX - Patient Identity Cross Referencing</w:t>
      </w:r>
      <w:r>
        <w:t xml:space="preserve"> and  </w:t>
      </w:r>
      <w:r w:rsidRPr="00AA421D">
        <w:rPr>
          <w:b/>
        </w:rPr>
        <w:t>ITI PDQ - Patient Demographics Query</w:t>
      </w:r>
      <w:r>
        <w:t xml:space="preserve"> </w:t>
      </w:r>
    </w:p>
    <w:p w14:paraId="0FABF550" w14:textId="58F711B2" w:rsidR="0012283F" w:rsidRPr="00E22A09" w:rsidRDefault="0012283F" w:rsidP="0012283F">
      <w:pPr>
        <w:spacing w:before="0"/>
      </w:pPr>
      <w:r>
        <w:t xml:space="preserve">A </w:t>
      </w:r>
      <w:r w:rsidR="00262CE3">
        <w:t>Clinical Data C</w:t>
      </w:r>
      <w:r>
        <w:t xml:space="preserve">onsumer may be grouped with a Patient Identifier Cross-reference Consumer or a Patient Demographics Consumer Actor to resolve patient identifiers prior to submitting queries to a Repository. </w:t>
      </w:r>
      <w:r>
        <w:br/>
        <w:t>Within an enterprise, the need to cross-reference patient identifiers may not be necessary. However, once enterprise boundaries are crossed, these identifiers will need to be resolved. In that case either PIX or PDQ shall be used.</w:t>
      </w:r>
    </w:p>
    <w:p w14:paraId="2606FF4F" w14:textId="67891A1B" w:rsidR="0012283F" w:rsidRPr="00AA421D" w:rsidRDefault="0012283F" w:rsidP="0012283F">
      <w:pPr>
        <w:spacing w:before="240" w:after="120"/>
        <w:rPr>
          <w:b/>
        </w:rPr>
      </w:pPr>
      <w:r w:rsidRPr="00AA421D">
        <w:rPr>
          <w:b/>
        </w:rPr>
        <w:t xml:space="preserve">ITI XDS </w:t>
      </w:r>
      <w:r w:rsidR="00F10D03">
        <w:rPr>
          <w:b/>
        </w:rPr>
        <w:t xml:space="preserve">- </w:t>
      </w:r>
      <w:r w:rsidRPr="00AA421D">
        <w:rPr>
          <w:b/>
        </w:rPr>
        <w:t xml:space="preserve">Cross Enterprise Document Sharing </w:t>
      </w:r>
    </w:p>
    <w:p w14:paraId="757D4659" w14:textId="77777777" w:rsidR="0012283F" w:rsidRDefault="0012283F" w:rsidP="0012283F">
      <w:pPr>
        <w:spacing w:before="0"/>
      </w:pPr>
      <w:r>
        <w:lastRenderedPageBreak/>
        <w:t xml:space="preserve">A Clinical Data Source Actor may be grouped with a XDS Document Repository Actor. Data gathered from clinical documents submitted to the Document Repository can be a source of information returned by the Clinical Data Source Actor. Information returned by the Clinical Data Source shall include references to all documents used in generating the results. </w:t>
      </w:r>
    </w:p>
    <w:p w14:paraId="1ED0DFCC" w14:textId="77777777" w:rsidR="0012283F" w:rsidRPr="00AA421D" w:rsidRDefault="0012283F" w:rsidP="0012283F">
      <w:pPr>
        <w:spacing w:before="240" w:after="120"/>
        <w:rPr>
          <w:b/>
        </w:rPr>
      </w:pPr>
      <w:r w:rsidRPr="00AA421D">
        <w:rPr>
          <w:b/>
        </w:rPr>
        <w:t xml:space="preserve">Content Integration Profiles </w:t>
      </w:r>
    </w:p>
    <w:p w14:paraId="4E265360" w14:textId="77777777" w:rsidR="0012283F" w:rsidRDefault="0012283F" w:rsidP="0012283F">
      <w:pPr>
        <w:spacing w:before="0"/>
      </w:pPr>
      <w:r>
        <w:t xml:space="preserve">A Content Creator may be grouped with a Clinical Data Consumer to obtain some or all of the information necessary to create a Medical Summary based on information found in a Clinical Data Source. </w:t>
      </w:r>
      <w:r>
        <w:br/>
        <w:t xml:space="preserve">A Content Creator may be grouped with a Clinical Data Source. When grouped with a Content Creator, the Clinical Data Source Actor shall respond to queries containing the relevant vocabulary codes used by the Content Creator. </w:t>
      </w:r>
    </w:p>
    <w:p w14:paraId="290F93E6" w14:textId="77777777" w:rsidR="00113A3E" w:rsidRDefault="00113A3E" w:rsidP="00167DB7"/>
    <w:p w14:paraId="55A99E78" w14:textId="77777777" w:rsidR="000474EC" w:rsidRDefault="000474EC" w:rsidP="00682391">
      <w:pPr>
        <w:rPr>
          <w:highlight w:val="yellow"/>
        </w:rPr>
      </w:pPr>
    </w:p>
    <w:bookmarkEnd w:id="64"/>
    <w:bookmarkEnd w:id="65"/>
    <w:bookmarkEnd w:id="66"/>
    <w:bookmarkEnd w:id="67"/>
    <w:bookmarkEnd w:id="68"/>
    <w:p w14:paraId="64D60E19" w14:textId="77777777" w:rsidR="002859FB" w:rsidRDefault="002859FB" w:rsidP="00111CBC">
      <w:pPr>
        <w:pStyle w:val="Corpotesto"/>
      </w:pPr>
    </w:p>
    <w:p w14:paraId="02E7C5EE" w14:textId="77777777" w:rsidR="002859FB" w:rsidRPr="003651D9" w:rsidRDefault="002859FB" w:rsidP="002859FB">
      <w:pPr>
        <w:pStyle w:val="PartTitle"/>
      </w:pPr>
      <w:bookmarkStart w:id="79" w:name="_Toc345074671"/>
      <w:r w:rsidRPr="003651D9">
        <w:lastRenderedPageBreak/>
        <w:t>Volume 2 – Transactions</w:t>
      </w:r>
      <w:bookmarkEnd w:id="79"/>
    </w:p>
    <w:p w14:paraId="10A0DDB5" w14:textId="69DB64A8" w:rsidR="002859FB" w:rsidRPr="00B0109B" w:rsidRDefault="002859FB" w:rsidP="002859FB">
      <w:pPr>
        <w:rPr>
          <w:i/>
        </w:rPr>
      </w:pPr>
      <w:r w:rsidRPr="00B0109B">
        <w:rPr>
          <w:i/>
          <w:highlight w:val="yellow"/>
        </w:rPr>
        <w:t>&lt;omissis&gt;</w:t>
      </w:r>
    </w:p>
    <w:p w14:paraId="20B16BA8" w14:textId="5732C03A" w:rsidR="00803A8B" w:rsidRDefault="00803A8B" w:rsidP="002859FB">
      <w:pPr>
        <w:rPr>
          <w:b/>
          <w:color w:val="FFFF00"/>
        </w:rPr>
      </w:pPr>
    </w:p>
    <w:p w14:paraId="11933704" w14:textId="77777777" w:rsidR="009333DA" w:rsidRDefault="009333DA" w:rsidP="009333DA"/>
    <w:p w14:paraId="0EE5EFED" w14:textId="77777777" w:rsidR="009333DA" w:rsidRPr="00AC419B" w:rsidRDefault="009333DA" w:rsidP="009333DA"/>
    <w:p w14:paraId="06661C9C" w14:textId="77777777" w:rsidR="002859FB" w:rsidRPr="003651D9" w:rsidRDefault="002859FB" w:rsidP="002859FB">
      <w:pPr>
        <w:pStyle w:val="PartTitle"/>
      </w:pPr>
      <w:r w:rsidRPr="003651D9">
        <w:lastRenderedPageBreak/>
        <w:t>Volume 3 – Content Modules</w:t>
      </w:r>
    </w:p>
    <w:p w14:paraId="16644B77" w14:textId="77777777" w:rsidR="002859FB" w:rsidRPr="00B0109B" w:rsidRDefault="002859FB" w:rsidP="002859FB">
      <w:pPr>
        <w:rPr>
          <w:i/>
        </w:rPr>
      </w:pPr>
      <w:r w:rsidRPr="00B0109B">
        <w:rPr>
          <w:i/>
          <w:highlight w:val="yellow"/>
        </w:rPr>
        <w:t>&lt;omissis&gt;</w:t>
      </w:r>
    </w:p>
    <w:sectPr w:rsidR="002859FB" w:rsidRPr="00B0109B" w:rsidSect="000807AC">
      <w:headerReference w:type="default" r:id="rId39"/>
      <w:footerReference w:type="even" r:id="rId40"/>
      <w:footerReference w:type="default" r:id="rId41"/>
      <w:footerReference w:type="first" r:id="rId42"/>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7ED78" w14:textId="77777777" w:rsidR="00E31E08" w:rsidRDefault="00E31E08">
      <w:r>
        <w:separator/>
      </w:r>
    </w:p>
  </w:endnote>
  <w:endnote w:type="continuationSeparator" w:id="0">
    <w:p w14:paraId="19E8E1B9" w14:textId="77777777" w:rsidR="00E31E08" w:rsidRDefault="00E3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F34090" w:rsidRDefault="00F34090">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noProof/>
      </w:rPr>
      <w:t>1</w:t>
    </w:r>
    <w:r>
      <w:rPr>
        <w:rStyle w:val="Numeropagina"/>
      </w:rPr>
      <w:fldChar w:fldCharType="end"/>
    </w:r>
  </w:p>
  <w:p w14:paraId="6A136885" w14:textId="77777777" w:rsidR="00F34090" w:rsidRDefault="00F3409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F34090" w:rsidRDefault="00F34090">
    <w:pPr>
      <w:pStyle w:val="Pidipagina"/>
      <w:ind w:right="360"/>
    </w:pPr>
    <w:r>
      <w:t>__________________________________________________________________________</w:t>
    </w:r>
  </w:p>
  <w:p w14:paraId="1C4257F8" w14:textId="21CD792C" w:rsidR="00F34090" w:rsidRDefault="00F34090" w:rsidP="00597DB2">
    <w:pPr>
      <w:pStyle w:val="Pidipagina"/>
      <w:ind w:right="360"/>
      <w:rPr>
        <w:sz w:val="20"/>
      </w:rPr>
    </w:pPr>
    <w:bookmarkStart w:id="80" w:name="_Toc473170355"/>
    <w:r w:rsidRPr="005D319B">
      <w:rPr>
        <w:sz w:val="20"/>
      </w:rPr>
      <w:t xml:space="preserve">Rev. </w:t>
    </w:r>
    <w:r w:rsidRPr="00C70DA2">
      <w:rPr>
        <w:sz w:val="20"/>
        <w:highlight w:val="yellow"/>
      </w:rPr>
      <w:t>x.x – 20xx-MM-DD</w:t>
    </w:r>
    <w:r>
      <w:rPr>
        <w:sz w:val="20"/>
      </w:rPr>
      <w:t xml:space="preserve"> </w:t>
    </w:r>
    <w:r>
      <w:rPr>
        <w:sz w:val="20"/>
      </w:rPr>
      <w:tab/>
    </w:r>
    <w:r w:rsidRPr="00597DB2">
      <w:rPr>
        <w:rStyle w:val="Numeropagina"/>
        <w:sz w:val="20"/>
      </w:rPr>
      <w:fldChar w:fldCharType="begin"/>
    </w:r>
    <w:r w:rsidRPr="00597DB2">
      <w:rPr>
        <w:rStyle w:val="Numeropagina"/>
        <w:sz w:val="20"/>
      </w:rPr>
      <w:instrText xml:space="preserve">PAGE  </w:instrText>
    </w:r>
    <w:r w:rsidRPr="00597DB2">
      <w:rPr>
        <w:rStyle w:val="Numeropagina"/>
        <w:sz w:val="20"/>
      </w:rPr>
      <w:fldChar w:fldCharType="separate"/>
    </w:r>
    <w:r w:rsidR="001B2C6E">
      <w:rPr>
        <w:rStyle w:val="Numeropagina"/>
        <w:noProof/>
        <w:sz w:val="20"/>
      </w:rPr>
      <w:t>17</w:t>
    </w:r>
    <w:r w:rsidRPr="00597DB2">
      <w:rPr>
        <w:rStyle w:val="Numeropagina"/>
        <w:sz w:val="20"/>
      </w:rPr>
      <w:fldChar w:fldCharType="end"/>
    </w:r>
    <w:r>
      <w:rPr>
        <w:sz w:val="20"/>
      </w:rPr>
      <w:tab/>
      <w:t xml:space="preserve">                       Copyright © 2017: IHE International, Inc.</w:t>
    </w:r>
    <w:bookmarkEnd w:id="80"/>
  </w:p>
  <w:p w14:paraId="38358ADA" w14:textId="77777777" w:rsidR="00F34090" w:rsidRDefault="00F34090" w:rsidP="007E5B51">
    <w:pPr>
      <w:pStyle w:val="Pidipagina"/>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F34090" w:rsidRDefault="00F34090">
    <w:pPr>
      <w:pStyle w:val="Pidipagina"/>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17483A" w14:textId="77777777" w:rsidR="00E31E08" w:rsidRDefault="00E31E08">
      <w:r>
        <w:separator/>
      </w:r>
    </w:p>
  </w:footnote>
  <w:footnote w:type="continuationSeparator" w:id="0">
    <w:p w14:paraId="03FECBFF" w14:textId="77777777" w:rsidR="00E31E08" w:rsidRDefault="00E31E08">
      <w:r>
        <w:continuationSeparator/>
      </w:r>
    </w:p>
  </w:footnote>
  <w:footnote w:id="1">
    <w:p w14:paraId="2061FB3C" w14:textId="77777777" w:rsidR="00F34090" w:rsidRDefault="00F34090" w:rsidP="000E4487">
      <w:pPr>
        <w:pStyle w:val="Testonotaapidipagina"/>
        <w:spacing w:before="60"/>
      </w:pPr>
      <w:r>
        <w:rPr>
          <w:rStyle w:val="Rimandonotaapidipagina"/>
        </w:rPr>
        <w:footnoteRef/>
      </w:r>
      <w:r>
        <w:t xml:space="preserve"> HL7 </w:t>
      </w:r>
      <w:r w:rsidRPr="001A5FF0">
        <w:t>is the registered trademark of Health Level Seven International</w:t>
      </w:r>
    </w:p>
  </w:footnote>
  <w:footnote w:id="2">
    <w:p w14:paraId="69EFE464" w14:textId="77777777" w:rsidR="00F34090" w:rsidRDefault="00F34090" w:rsidP="000E4487">
      <w:pPr>
        <w:pStyle w:val="Testonotaapidipagina"/>
        <w:spacing w:before="60"/>
      </w:pPr>
      <w:r>
        <w:rPr>
          <w:rStyle w:val="Rimandonotaapidipagina"/>
        </w:rPr>
        <w:footnoteRef/>
      </w:r>
      <w:r>
        <w:t xml:space="preserve"> Available on the web at </w:t>
      </w:r>
      <w:hyperlink r:id="rId1" w:history="1">
        <w:r w:rsidRPr="00FC37C0">
          <w:rPr>
            <w:rStyle w:val="Collegamentoipertestuale"/>
          </w:rPr>
          <w:t>http://hl7-fhir.github.io/overview.html</w:t>
        </w:r>
      </w:hyperlink>
      <w:r>
        <w:t xml:space="preserve"> </w:t>
      </w:r>
    </w:p>
  </w:footnote>
  <w:footnote w:id="3">
    <w:p w14:paraId="3319C7FD" w14:textId="77777777" w:rsidR="00F34090" w:rsidRDefault="00F34090" w:rsidP="000E4487">
      <w:pPr>
        <w:pStyle w:val="Testonotaapidipagina"/>
        <w:spacing w:before="60"/>
      </w:pPr>
      <w:r>
        <w:rPr>
          <w:rStyle w:val="Rimandonotaapidipagina"/>
        </w:rPr>
        <w:footnoteRef/>
      </w:r>
      <w:r>
        <w:t xml:space="preserve"> Available on the web at </w:t>
      </w:r>
      <w:hyperlink r:id="rId2" w:history="1">
        <w:r w:rsidRPr="00FC37C0">
          <w:rPr>
            <w:rStyle w:val="Collegamentoipertestuale"/>
          </w:rPr>
          <w:t>http://hl7-fhir.github.io/overview.html</w:t>
        </w:r>
      </w:hyperlink>
      <w:r>
        <w:t xml:space="preserve"> </w:t>
      </w:r>
    </w:p>
  </w:footnote>
  <w:footnote w:id="4">
    <w:p w14:paraId="7F1A11D1" w14:textId="77777777" w:rsidR="00F34090" w:rsidRDefault="00F34090" w:rsidP="000E4487">
      <w:pPr>
        <w:pStyle w:val="Testonotaapidipagina"/>
        <w:spacing w:before="60"/>
      </w:pPr>
      <w:r>
        <w:rPr>
          <w:rStyle w:val="Rimandonotaapidipagina"/>
        </w:rPr>
        <w:footnoteRef/>
      </w:r>
      <w:r>
        <w:t xml:space="preserve"> Available on the web at </w:t>
      </w:r>
      <w:hyperlink r:id="rId3" w:history="1">
        <w:r w:rsidRPr="00FC37C0">
          <w:rPr>
            <w:rStyle w:val="Collegamentoipertestuale"/>
          </w:rPr>
          <w:t>http://hl7-fhir.github.io/list.html</w:t>
        </w:r>
      </w:hyperlink>
      <w:r>
        <w:t xml:space="preserve"> </w:t>
      </w:r>
    </w:p>
  </w:footnote>
  <w:footnote w:id="5">
    <w:p w14:paraId="262A881F" w14:textId="77777777" w:rsidR="00F34090" w:rsidRDefault="00F34090" w:rsidP="000E4487">
      <w:pPr>
        <w:pStyle w:val="Testonotaapidipagina"/>
        <w:spacing w:before="60"/>
      </w:pPr>
      <w:r>
        <w:rPr>
          <w:rStyle w:val="Rimandonotaapidipagina"/>
        </w:rPr>
        <w:footnoteRef/>
      </w:r>
      <w:r>
        <w:t xml:space="preserve"> Available on the web at </w:t>
      </w:r>
      <w:hyperlink r:id="rId4" w:history="1">
        <w:r w:rsidRPr="001E446C">
          <w:rPr>
            <w:rStyle w:val="Collegamentoipertestuale"/>
          </w:rPr>
          <w:t>http://www.hl7.org/implement/standards/fhir/profile.html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77777777" w:rsidR="00F34090" w:rsidRDefault="00F34090">
    <w:pPr>
      <w:pStyle w:val="Intestazione"/>
    </w:pPr>
    <w:r>
      <w:t xml:space="preserve">IHE PCC Technical Framework Supplement – </w:t>
    </w:r>
    <w:r w:rsidRPr="00613122">
      <w:t>QED for Mobile (QEDm)</w:t>
    </w:r>
    <w:r>
      <w:br/>
      <w:t>______________________________________________________________________________</w:t>
    </w:r>
  </w:p>
  <w:p w14:paraId="5F3CC0B3" w14:textId="77777777" w:rsidR="00F34090" w:rsidRDefault="00F3409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D26D8A"/>
    <w:multiLevelType w:val="hybridMultilevel"/>
    <w:tmpl w:val="1FC2C54A"/>
    <w:lvl w:ilvl="0" w:tplc="FF0636D0">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4EB32F3"/>
    <w:multiLevelType w:val="hybridMultilevel"/>
    <w:tmpl w:val="8DFEE740"/>
    <w:lvl w:ilvl="0" w:tplc="04100003">
      <w:start w:val="1"/>
      <w:numFmt w:val="bullet"/>
      <w:lvlText w:val="o"/>
      <w:lvlJc w:val="left"/>
      <w:pPr>
        <w:ind w:left="1080" w:hanging="360"/>
      </w:pPr>
      <w:rPr>
        <w:rFonts w:ascii="Courier New" w:hAnsi="Courier New" w:cs="Courier New"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208A75B1"/>
    <w:multiLevelType w:val="hybridMultilevel"/>
    <w:tmpl w:val="4C6889E6"/>
    <w:lvl w:ilvl="0" w:tplc="2CEEFDEE">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7B61AAC"/>
    <w:multiLevelType w:val="hybridMultilevel"/>
    <w:tmpl w:val="4ADC38DE"/>
    <w:lvl w:ilvl="0" w:tplc="5A528656">
      <w:start w:val="10"/>
      <w:numFmt w:val="bullet"/>
      <w:lvlText w:val=""/>
      <w:lvlJc w:val="left"/>
      <w:pPr>
        <w:ind w:left="720" w:hanging="360"/>
      </w:pPr>
      <w:rPr>
        <w:rFonts w:ascii="Wingdings" w:eastAsia="Times New Roman" w:hAnsi="Wingdings"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6131DA"/>
    <w:multiLevelType w:val="hybridMultilevel"/>
    <w:tmpl w:val="85B0522A"/>
    <w:lvl w:ilvl="0" w:tplc="04100003">
      <w:start w:val="1"/>
      <w:numFmt w:val="bullet"/>
      <w:lvlText w:val="o"/>
      <w:lvlJc w:val="left"/>
      <w:pPr>
        <w:ind w:left="1429" w:hanging="360"/>
      </w:pPr>
      <w:rPr>
        <w:rFonts w:ascii="Courier New" w:hAnsi="Courier New" w:cs="Courier New"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18" w15:restartNumberingAfterBreak="0">
    <w:nsid w:val="33A86364"/>
    <w:multiLevelType w:val="hybridMultilevel"/>
    <w:tmpl w:val="07F49750"/>
    <w:lvl w:ilvl="0" w:tplc="040C0001">
      <w:start w:val="1"/>
      <w:numFmt w:val="bullet"/>
      <w:lvlText w:val=""/>
      <w:lvlJc w:val="left"/>
      <w:pPr>
        <w:ind w:left="1080" w:hanging="360"/>
      </w:pPr>
      <w:rPr>
        <w:rFonts w:ascii="Symbol" w:hAnsi="Symbol" w:hint="default"/>
      </w:rPr>
    </w:lvl>
    <w:lvl w:ilvl="1" w:tplc="040C000F">
      <w:start w:val="1"/>
      <w:numFmt w:val="decimal"/>
      <w:lvlText w:val="%2."/>
      <w:lvlJc w:val="left"/>
      <w:pPr>
        <w:ind w:left="1800" w:hanging="360"/>
      </w:pPr>
      <w:rPr>
        <w:rFonts w:hint="default"/>
      </w:rPr>
    </w:lvl>
    <w:lvl w:ilvl="2" w:tplc="040C0019">
      <w:start w:val="1"/>
      <w:numFmt w:val="lowerLetter"/>
      <w:lvlText w:val="%3."/>
      <w:lvlJc w:val="left"/>
      <w:pPr>
        <w:ind w:left="2520" w:hanging="360"/>
      </w:pPr>
      <w:rPr>
        <w:rFont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6A76DB3"/>
    <w:multiLevelType w:val="hybridMultilevel"/>
    <w:tmpl w:val="62AA7CA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0" w15:restartNumberingAfterBreak="0">
    <w:nsid w:val="3C1F4400"/>
    <w:multiLevelType w:val="hybridMultilevel"/>
    <w:tmpl w:val="ECB2EFBC"/>
    <w:lvl w:ilvl="0" w:tplc="10B8B5E2">
      <w:start w:val="1"/>
      <w:numFmt w:val="bullet"/>
      <w:lvlText w:val=""/>
      <w:lvlJc w:val="left"/>
      <w:pPr>
        <w:tabs>
          <w:tab w:val="num" w:pos="720"/>
        </w:tabs>
        <w:ind w:left="720" w:hanging="360"/>
      </w:pPr>
      <w:rPr>
        <w:rFonts w:ascii="Wingdings" w:hAnsi="Wingdings" w:hint="default"/>
      </w:rPr>
    </w:lvl>
    <w:lvl w:ilvl="1" w:tplc="32C07628" w:tentative="1">
      <w:start w:val="1"/>
      <w:numFmt w:val="bullet"/>
      <w:lvlText w:val=""/>
      <w:lvlJc w:val="left"/>
      <w:pPr>
        <w:tabs>
          <w:tab w:val="num" w:pos="1440"/>
        </w:tabs>
        <w:ind w:left="1440" w:hanging="360"/>
      </w:pPr>
      <w:rPr>
        <w:rFonts w:ascii="Wingdings" w:hAnsi="Wingdings" w:hint="default"/>
      </w:rPr>
    </w:lvl>
    <w:lvl w:ilvl="2" w:tplc="F4B44EE2">
      <w:start w:val="1"/>
      <w:numFmt w:val="bullet"/>
      <w:lvlText w:val="•"/>
      <w:lvlJc w:val="left"/>
      <w:pPr>
        <w:tabs>
          <w:tab w:val="num" w:pos="2160"/>
        </w:tabs>
        <w:ind w:left="2160" w:hanging="360"/>
      </w:pPr>
      <w:rPr>
        <w:rFonts w:ascii="Arial" w:hAnsi="Arial" w:hint="default"/>
      </w:rPr>
    </w:lvl>
    <w:lvl w:ilvl="3" w:tplc="02549292" w:tentative="1">
      <w:start w:val="1"/>
      <w:numFmt w:val="bullet"/>
      <w:lvlText w:val=""/>
      <w:lvlJc w:val="left"/>
      <w:pPr>
        <w:tabs>
          <w:tab w:val="num" w:pos="2880"/>
        </w:tabs>
        <w:ind w:left="2880" w:hanging="360"/>
      </w:pPr>
      <w:rPr>
        <w:rFonts w:ascii="Wingdings" w:hAnsi="Wingdings" w:hint="default"/>
      </w:rPr>
    </w:lvl>
    <w:lvl w:ilvl="4" w:tplc="9326A726" w:tentative="1">
      <w:start w:val="1"/>
      <w:numFmt w:val="bullet"/>
      <w:lvlText w:val=""/>
      <w:lvlJc w:val="left"/>
      <w:pPr>
        <w:tabs>
          <w:tab w:val="num" w:pos="3600"/>
        </w:tabs>
        <w:ind w:left="3600" w:hanging="360"/>
      </w:pPr>
      <w:rPr>
        <w:rFonts w:ascii="Wingdings" w:hAnsi="Wingdings" w:hint="default"/>
      </w:rPr>
    </w:lvl>
    <w:lvl w:ilvl="5" w:tplc="F0B63CDE" w:tentative="1">
      <w:start w:val="1"/>
      <w:numFmt w:val="bullet"/>
      <w:lvlText w:val=""/>
      <w:lvlJc w:val="left"/>
      <w:pPr>
        <w:tabs>
          <w:tab w:val="num" w:pos="4320"/>
        </w:tabs>
        <w:ind w:left="4320" w:hanging="360"/>
      </w:pPr>
      <w:rPr>
        <w:rFonts w:ascii="Wingdings" w:hAnsi="Wingdings" w:hint="default"/>
      </w:rPr>
    </w:lvl>
    <w:lvl w:ilvl="6" w:tplc="69E4E74C" w:tentative="1">
      <w:start w:val="1"/>
      <w:numFmt w:val="bullet"/>
      <w:lvlText w:val=""/>
      <w:lvlJc w:val="left"/>
      <w:pPr>
        <w:tabs>
          <w:tab w:val="num" w:pos="5040"/>
        </w:tabs>
        <w:ind w:left="5040" w:hanging="360"/>
      </w:pPr>
      <w:rPr>
        <w:rFonts w:ascii="Wingdings" w:hAnsi="Wingdings" w:hint="default"/>
      </w:rPr>
    </w:lvl>
    <w:lvl w:ilvl="7" w:tplc="02F485FC" w:tentative="1">
      <w:start w:val="1"/>
      <w:numFmt w:val="bullet"/>
      <w:lvlText w:val=""/>
      <w:lvlJc w:val="left"/>
      <w:pPr>
        <w:tabs>
          <w:tab w:val="num" w:pos="5760"/>
        </w:tabs>
        <w:ind w:left="5760" w:hanging="360"/>
      </w:pPr>
      <w:rPr>
        <w:rFonts w:ascii="Wingdings" w:hAnsi="Wingdings" w:hint="default"/>
      </w:rPr>
    </w:lvl>
    <w:lvl w:ilvl="8" w:tplc="7B807CC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BF4EB4"/>
    <w:multiLevelType w:val="hybridMultilevel"/>
    <w:tmpl w:val="4300C996"/>
    <w:lvl w:ilvl="0" w:tplc="CA2CB098">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0BC3A55"/>
    <w:multiLevelType w:val="multilevel"/>
    <w:tmpl w:val="7B943E18"/>
    <w:numStyleLink w:val="Constraints"/>
  </w:abstractNum>
  <w:abstractNum w:abstractNumId="23" w15:restartNumberingAfterBreak="0">
    <w:nsid w:val="43F13254"/>
    <w:multiLevelType w:val="hybridMultilevel"/>
    <w:tmpl w:val="DDB4E9D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4B025E5F"/>
    <w:multiLevelType w:val="multilevel"/>
    <w:tmpl w:val="7B943E18"/>
    <w:numStyleLink w:val="Constraints"/>
  </w:abstractNum>
  <w:abstractNum w:abstractNumId="25" w15:restartNumberingAfterBreak="0">
    <w:nsid w:val="4B7747C7"/>
    <w:multiLevelType w:val="hybridMultilevel"/>
    <w:tmpl w:val="BD18EEE8"/>
    <w:lvl w:ilvl="0" w:tplc="CC6A99F0">
      <w:start w:val="1"/>
      <w:numFmt w:val="upperLetter"/>
      <w:lvlText w:val="%1."/>
      <w:lvlJc w:val="left"/>
      <w:pPr>
        <w:tabs>
          <w:tab w:val="num" w:pos="720"/>
        </w:tabs>
        <w:ind w:left="720" w:hanging="360"/>
      </w:pPr>
    </w:lvl>
    <w:lvl w:ilvl="1" w:tplc="2A881B60">
      <w:start w:val="1"/>
      <w:numFmt w:val="upperLetter"/>
      <w:lvlText w:val="%2."/>
      <w:lvlJc w:val="left"/>
      <w:pPr>
        <w:tabs>
          <w:tab w:val="num" w:pos="1440"/>
        </w:tabs>
        <w:ind w:left="1440" w:hanging="360"/>
      </w:pPr>
    </w:lvl>
    <w:lvl w:ilvl="2" w:tplc="9236BB28" w:tentative="1">
      <w:start w:val="1"/>
      <w:numFmt w:val="upperLetter"/>
      <w:lvlText w:val="%3."/>
      <w:lvlJc w:val="left"/>
      <w:pPr>
        <w:tabs>
          <w:tab w:val="num" w:pos="2160"/>
        </w:tabs>
        <w:ind w:left="2160" w:hanging="360"/>
      </w:pPr>
    </w:lvl>
    <w:lvl w:ilvl="3" w:tplc="5EB840AA" w:tentative="1">
      <w:start w:val="1"/>
      <w:numFmt w:val="upperLetter"/>
      <w:lvlText w:val="%4."/>
      <w:lvlJc w:val="left"/>
      <w:pPr>
        <w:tabs>
          <w:tab w:val="num" w:pos="2880"/>
        </w:tabs>
        <w:ind w:left="2880" w:hanging="360"/>
      </w:pPr>
    </w:lvl>
    <w:lvl w:ilvl="4" w:tplc="38800E84" w:tentative="1">
      <w:start w:val="1"/>
      <w:numFmt w:val="upperLetter"/>
      <w:lvlText w:val="%5."/>
      <w:lvlJc w:val="left"/>
      <w:pPr>
        <w:tabs>
          <w:tab w:val="num" w:pos="3600"/>
        </w:tabs>
        <w:ind w:left="3600" w:hanging="360"/>
      </w:pPr>
    </w:lvl>
    <w:lvl w:ilvl="5" w:tplc="1B04A9B4" w:tentative="1">
      <w:start w:val="1"/>
      <w:numFmt w:val="upperLetter"/>
      <w:lvlText w:val="%6."/>
      <w:lvlJc w:val="left"/>
      <w:pPr>
        <w:tabs>
          <w:tab w:val="num" w:pos="4320"/>
        </w:tabs>
        <w:ind w:left="4320" w:hanging="360"/>
      </w:pPr>
    </w:lvl>
    <w:lvl w:ilvl="6" w:tplc="D7A0C686" w:tentative="1">
      <w:start w:val="1"/>
      <w:numFmt w:val="upperLetter"/>
      <w:lvlText w:val="%7."/>
      <w:lvlJc w:val="left"/>
      <w:pPr>
        <w:tabs>
          <w:tab w:val="num" w:pos="5040"/>
        </w:tabs>
        <w:ind w:left="5040" w:hanging="360"/>
      </w:pPr>
    </w:lvl>
    <w:lvl w:ilvl="7" w:tplc="AACE54C0" w:tentative="1">
      <w:start w:val="1"/>
      <w:numFmt w:val="upperLetter"/>
      <w:lvlText w:val="%8."/>
      <w:lvlJc w:val="left"/>
      <w:pPr>
        <w:tabs>
          <w:tab w:val="num" w:pos="5760"/>
        </w:tabs>
        <w:ind w:left="5760" w:hanging="360"/>
      </w:pPr>
    </w:lvl>
    <w:lvl w:ilvl="8" w:tplc="B0402E28" w:tentative="1">
      <w:start w:val="1"/>
      <w:numFmt w:val="upperLetter"/>
      <w:lvlText w:val="%9."/>
      <w:lvlJc w:val="left"/>
      <w:pPr>
        <w:tabs>
          <w:tab w:val="num" w:pos="6480"/>
        </w:tabs>
        <w:ind w:left="6480" w:hanging="360"/>
      </w:pPr>
    </w:lvl>
  </w:abstractNum>
  <w:abstractNum w:abstractNumId="26" w15:restartNumberingAfterBreak="0">
    <w:nsid w:val="4F831FA7"/>
    <w:multiLevelType w:val="hybridMultilevel"/>
    <w:tmpl w:val="1C068564"/>
    <w:lvl w:ilvl="0" w:tplc="B2BC4ACA">
      <w:start w:val="1"/>
      <w:numFmt w:val="decimal"/>
      <w:lvlText w:val="%1."/>
      <w:lvlJc w:val="left"/>
      <w:pPr>
        <w:tabs>
          <w:tab w:val="num" w:pos="720"/>
        </w:tabs>
        <w:ind w:left="720" w:hanging="360"/>
      </w:pPr>
    </w:lvl>
    <w:lvl w:ilvl="1" w:tplc="A508A340" w:tentative="1">
      <w:start w:val="1"/>
      <w:numFmt w:val="decimal"/>
      <w:lvlText w:val="%2."/>
      <w:lvlJc w:val="left"/>
      <w:pPr>
        <w:tabs>
          <w:tab w:val="num" w:pos="1440"/>
        </w:tabs>
        <w:ind w:left="1440" w:hanging="360"/>
      </w:pPr>
    </w:lvl>
    <w:lvl w:ilvl="2" w:tplc="38242C14">
      <w:start w:val="1"/>
      <w:numFmt w:val="decimal"/>
      <w:lvlText w:val="%3."/>
      <w:lvlJc w:val="left"/>
      <w:pPr>
        <w:tabs>
          <w:tab w:val="num" w:pos="2160"/>
        </w:tabs>
        <w:ind w:left="2160" w:hanging="360"/>
      </w:pPr>
    </w:lvl>
    <w:lvl w:ilvl="3" w:tplc="716A722E" w:tentative="1">
      <w:start w:val="1"/>
      <w:numFmt w:val="decimal"/>
      <w:lvlText w:val="%4."/>
      <w:lvlJc w:val="left"/>
      <w:pPr>
        <w:tabs>
          <w:tab w:val="num" w:pos="2880"/>
        </w:tabs>
        <w:ind w:left="2880" w:hanging="360"/>
      </w:pPr>
    </w:lvl>
    <w:lvl w:ilvl="4" w:tplc="D5CC8DC6" w:tentative="1">
      <w:start w:val="1"/>
      <w:numFmt w:val="decimal"/>
      <w:lvlText w:val="%5."/>
      <w:lvlJc w:val="left"/>
      <w:pPr>
        <w:tabs>
          <w:tab w:val="num" w:pos="3600"/>
        </w:tabs>
        <w:ind w:left="3600" w:hanging="360"/>
      </w:pPr>
    </w:lvl>
    <w:lvl w:ilvl="5" w:tplc="7F625CA0" w:tentative="1">
      <w:start w:val="1"/>
      <w:numFmt w:val="decimal"/>
      <w:lvlText w:val="%6."/>
      <w:lvlJc w:val="left"/>
      <w:pPr>
        <w:tabs>
          <w:tab w:val="num" w:pos="4320"/>
        </w:tabs>
        <w:ind w:left="4320" w:hanging="360"/>
      </w:pPr>
    </w:lvl>
    <w:lvl w:ilvl="6" w:tplc="C794F1AC" w:tentative="1">
      <w:start w:val="1"/>
      <w:numFmt w:val="decimal"/>
      <w:lvlText w:val="%7."/>
      <w:lvlJc w:val="left"/>
      <w:pPr>
        <w:tabs>
          <w:tab w:val="num" w:pos="5040"/>
        </w:tabs>
        <w:ind w:left="5040" w:hanging="360"/>
      </w:pPr>
    </w:lvl>
    <w:lvl w:ilvl="7" w:tplc="016AA048" w:tentative="1">
      <w:start w:val="1"/>
      <w:numFmt w:val="decimal"/>
      <w:lvlText w:val="%8."/>
      <w:lvlJc w:val="left"/>
      <w:pPr>
        <w:tabs>
          <w:tab w:val="num" w:pos="5760"/>
        </w:tabs>
        <w:ind w:left="5760" w:hanging="360"/>
      </w:pPr>
    </w:lvl>
    <w:lvl w:ilvl="8" w:tplc="73A60B7A" w:tentative="1">
      <w:start w:val="1"/>
      <w:numFmt w:val="decimal"/>
      <w:lvlText w:val="%9."/>
      <w:lvlJc w:val="left"/>
      <w:pPr>
        <w:tabs>
          <w:tab w:val="num" w:pos="6480"/>
        </w:tabs>
        <w:ind w:left="6480" w:hanging="360"/>
      </w:p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7ED5AAF"/>
    <w:multiLevelType w:val="hybridMultilevel"/>
    <w:tmpl w:val="047EAF54"/>
    <w:lvl w:ilvl="0" w:tplc="356CBF0E">
      <w:start w:val="10"/>
      <w:numFmt w:val="bullet"/>
      <w:lvlText w:val=""/>
      <w:lvlJc w:val="left"/>
      <w:pPr>
        <w:ind w:left="720" w:hanging="360"/>
      </w:pPr>
      <w:rPr>
        <w:rFonts w:ascii="Wingdings" w:eastAsia="Times New Roman" w:hAnsi="Wingdings" w:cs="Times New Roman" w:hint="default"/>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430B56"/>
    <w:multiLevelType w:val="hybridMultilevel"/>
    <w:tmpl w:val="4E06C6E4"/>
    <w:lvl w:ilvl="0" w:tplc="04100001">
      <w:start w:val="1"/>
      <w:numFmt w:val="bullet"/>
      <w:lvlText w:val=""/>
      <w:lvlJc w:val="left"/>
      <w:pPr>
        <w:ind w:left="360" w:hanging="360"/>
      </w:pPr>
      <w:rPr>
        <w:rFonts w:ascii="Symbol" w:hAnsi="Symbol" w:hint="default"/>
        <w:b/>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616A62BE"/>
    <w:multiLevelType w:val="multilevel"/>
    <w:tmpl w:val="EC80875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3" w15:restartNumberingAfterBreak="0">
    <w:nsid w:val="61856783"/>
    <w:multiLevelType w:val="multilevel"/>
    <w:tmpl w:val="9A06630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62E36871"/>
    <w:multiLevelType w:val="hybridMultilevel"/>
    <w:tmpl w:val="E766DAE2"/>
    <w:lvl w:ilvl="0" w:tplc="9FACF65C">
      <w:start w:val="1"/>
      <w:numFmt w:val="decimal"/>
      <w:lvlText w:val="%1."/>
      <w:lvlJc w:val="left"/>
      <w:pPr>
        <w:tabs>
          <w:tab w:val="num" w:pos="720"/>
        </w:tabs>
        <w:ind w:left="720" w:hanging="360"/>
      </w:pPr>
    </w:lvl>
    <w:lvl w:ilvl="1" w:tplc="BFEAF2B2">
      <w:start w:val="1"/>
      <w:numFmt w:val="upperLetter"/>
      <w:lvlText w:val="%2."/>
      <w:lvlJc w:val="left"/>
      <w:pPr>
        <w:tabs>
          <w:tab w:val="num" w:pos="1440"/>
        </w:tabs>
        <w:ind w:left="1440" w:hanging="360"/>
      </w:pPr>
    </w:lvl>
    <w:lvl w:ilvl="2" w:tplc="60180160">
      <w:start w:val="1"/>
      <w:numFmt w:val="decimal"/>
      <w:lvlText w:val="%3."/>
      <w:lvlJc w:val="left"/>
      <w:pPr>
        <w:tabs>
          <w:tab w:val="num" w:pos="2160"/>
        </w:tabs>
        <w:ind w:left="2160" w:hanging="360"/>
      </w:pPr>
    </w:lvl>
    <w:lvl w:ilvl="3" w:tplc="2110C330" w:tentative="1">
      <w:start w:val="1"/>
      <w:numFmt w:val="decimal"/>
      <w:lvlText w:val="%4."/>
      <w:lvlJc w:val="left"/>
      <w:pPr>
        <w:tabs>
          <w:tab w:val="num" w:pos="2880"/>
        </w:tabs>
        <w:ind w:left="2880" w:hanging="360"/>
      </w:pPr>
    </w:lvl>
    <w:lvl w:ilvl="4" w:tplc="85521A24" w:tentative="1">
      <w:start w:val="1"/>
      <w:numFmt w:val="decimal"/>
      <w:lvlText w:val="%5."/>
      <w:lvlJc w:val="left"/>
      <w:pPr>
        <w:tabs>
          <w:tab w:val="num" w:pos="3600"/>
        </w:tabs>
        <w:ind w:left="3600" w:hanging="360"/>
      </w:pPr>
    </w:lvl>
    <w:lvl w:ilvl="5" w:tplc="3DE04D52" w:tentative="1">
      <w:start w:val="1"/>
      <w:numFmt w:val="decimal"/>
      <w:lvlText w:val="%6."/>
      <w:lvlJc w:val="left"/>
      <w:pPr>
        <w:tabs>
          <w:tab w:val="num" w:pos="4320"/>
        </w:tabs>
        <w:ind w:left="4320" w:hanging="360"/>
      </w:pPr>
    </w:lvl>
    <w:lvl w:ilvl="6" w:tplc="D0C23AFE" w:tentative="1">
      <w:start w:val="1"/>
      <w:numFmt w:val="decimal"/>
      <w:lvlText w:val="%7."/>
      <w:lvlJc w:val="left"/>
      <w:pPr>
        <w:tabs>
          <w:tab w:val="num" w:pos="5040"/>
        </w:tabs>
        <w:ind w:left="5040" w:hanging="360"/>
      </w:pPr>
    </w:lvl>
    <w:lvl w:ilvl="7" w:tplc="88ACC76A" w:tentative="1">
      <w:start w:val="1"/>
      <w:numFmt w:val="decimal"/>
      <w:lvlText w:val="%8."/>
      <w:lvlJc w:val="left"/>
      <w:pPr>
        <w:tabs>
          <w:tab w:val="num" w:pos="5760"/>
        </w:tabs>
        <w:ind w:left="5760" w:hanging="360"/>
      </w:pPr>
    </w:lvl>
    <w:lvl w:ilvl="8" w:tplc="D97CEC82" w:tentative="1">
      <w:start w:val="1"/>
      <w:numFmt w:val="decimal"/>
      <w:lvlText w:val="%9."/>
      <w:lvlJc w:val="left"/>
      <w:pPr>
        <w:tabs>
          <w:tab w:val="num" w:pos="6480"/>
        </w:tabs>
        <w:ind w:left="6480" w:hanging="360"/>
      </w:pPr>
    </w:lvl>
  </w:abstractNum>
  <w:abstractNum w:abstractNumId="35" w15:restartNumberingAfterBreak="0">
    <w:nsid w:val="63D938F5"/>
    <w:multiLevelType w:val="hybridMultilevel"/>
    <w:tmpl w:val="7DDE358C"/>
    <w:lvl w:ilvl="0" w:tplc="66F2DFAE">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6" w15:restartNumberingAfterBreak="0">
    <w:nsid w:val="653154BF"/>
    <w:multiLevelType w:val="hybridMultilevel"/>
    <w:tmpl w:val="3EB8925E"/>
    <w:lvl w:ilvl="0" w:tplc="04100001">
      <w:start w:val="1"/>
      <w:numFmt w:val="bullet"/>
      <w:lvlText w:val=""/>
      <w:lvlJc w:val="left"/>
      <w:pPr>
        <w:ind w:left="360" w:hanging="360"/>
      </w:pPr>
      <w:rPr>
        <w:rFonts w:ascii="Symbol" w:hAnsi="Symbol" w:hint="default"/>
        <w:b/>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6A0E6B46"/>
    <w:multiLevelType w:val="hybridMultilevel"/>
    <w:tmpl w:val="E8CA0C08"/>
    <w:lvl w:ilvl="0" w:tplc="52B09266">
      <w:numFmt w:val="bullet"/>
      <w:lvlText w:val="-"/>
      <w:lvlJc w:val="left"/>
      <w:pPr>
        <w:ind w:left="720" w:hanging="360"/>
      </w:pPr>
      <w:rPr>
        <w:rFonts w:ascii="Arial" w:eastAsia="Times New Roman" w:hAnsi="Arial" w:cs="Arial"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9"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124183"/>
    <w:multiLevelType w:val="hybridMultilevel"/>
    <w:tmpl w:val="E7566358"/>
    <w:lvl w:ilvl="0" w:tplc="9062A752">
      <w:start w:val="1"/>
      <w:numFmt w:val="bullet"/>
      <w:lvlText w:val=""/>
      <w:lvlJc w:val="left"/>
      <w:pPr>
        <w:tabs>
          <w:tab w:val="num" w:pos="720"/>
        </w:tabs>
        <w:ind w:left="720" w:hanging="360"/>
      </w:pPr>
      <w:rPr>
        <w:rFonts w:ascii="Wingdings" w:hAnsi="Wingdings" w:hint="default"/>
      </w:rPr>
    </w:lvl>
    <w:lvl w:ilvl="1" w:tplc="621AF670" w:tentative="1">
      <w:start w:val="1"/>
      <w:numFmt w:val="bullet"/>
      <w:lvlText w:val=""/>
      <w:lvlJc w:val="left"/>
      <w:pPr>
        <w:tabs>
          <w:tab w:val="num" w:pos="1440"/>
        </w:tabs>
        <w:ind w:left="1440" w:hanging="360"/>
      </w:pPr>
      <w:rPr>
        <w:rFonts w:ascii="Wingdings" w:hAnsi="Wingdings" w:hint="default"/>
      </w:rPr>
    </w:lvl>
    <w:lvl w:ilvl="2" w:tplc="C010D988" w:tentative="1">
      <w:start w:val="1"/>
      <w:numFmt w:val="bullet"/>
      <w:lvlText w:val=""/>
      <w:lvlJc w:val="left"/>
      <w:pPr>
        <w:tabs>
          <w:tab w:val="num" w:pos="2160"/>
        </w:tabs>
        <w:ind w:left="2160" w:hanging="360"/>
      </w:pPr>
      <w:rPr>
        <w:rFonts w:ascii="Wingdings" w:hAnsi="Wingdings" w:hint="default"/>
      </w:rPr>
    </w:lvl>
    <w:lvl w:ilvl="3" w:tplc="BE30E05A" w:tentative="1">
      <w:start w:val="1"/>
      <w:numFmt w:val="bullet"/>
      <w:lvlText w:val=""/>
      <w:lvlJc w:val="left"/>
      <w:pPr>
        <w:tabs>
          <w:tab w:val="num" w:pos="2880"/>
        </w:tabs>
        <w:ind w:left="2880" w:hanging="360"/>
      </w:pPr>
      <w:rPr>
        <w:rFonts w:ascii="Wingdings" w:hAnsi="Wingdings" w:hint="default"/>
      </w:rPr>
    </w:lvl>
    <w:lvl w:ilvl="4" w:tplc="7C4000BE" w:tentative="1">
      <w:start w:val="1"/>
      <w:numFmt w:val="bullet"/>
      <w:lvlText w:val=""/>
      <w:lvlJc w:val="left"/>
      <w:pPr>
        <w:tabs>
          <w:tab w:val="num" w:pos="3600"/>
        </w:tabs>
        <w:ind w:left="3600" w:hanging="360"/>
      </w:pPr>
      <w:rPr>
        <w:rFonts w:ascii="Wingdings" w:hAnsi="Wingdings" w:hint="default"/>
      </w:rPr>
    </w:lvl>
    <w:lvl w:ilvl="5" w:tplc="CB506606" w:tentative="1">
      <w:start w:val="1"/>
      <w:numFmt w:val="bullet"/>
      <w:lvlText w:val=""/>
      <w:lvlJc w:val="left"/>
      <w:pPr>
        <w:tabs>
          <w:tab w:val="num" w:pos="4320"/>
        </w:tabs>
        <w:ind w:left="4320" w:hanging="360"/>
      </w:pPr>
      <w:rPr>
        <w:rFonts w:ascii="Wingdings" w:hAnsi="Wingdings" w:hint="default"/>
      </w:rPr>
    </w:lvl>
    <w:lvl w:ilvl="6" w:tplc="8970FEB2" w:tentative="1">
      <w:start w:val="1"/>
      <w:numFmt w:val="bullet"/>
      <w:lvlText w:val=""/>
      <w:lvlJc w:val="left"/>
      <w:pPr>
        <w:tabs>
          <w:tab w:val="num" w:pos="5040"/>
        </w:tabs>
        <w:ind w:left="5040" w:hanging="360"/>
      </w:pPr>
      <w:rPr>
        <w:rFonts w:ascii="Wingdings" w:hAnsi="Wingdings" w:hint="default"/>
      </w:rPr>
    </w:lvl>
    <w:lvl w:ilvl="7" w:tplc="78864794" w:tentative="1">
      <w:start w:val="1"/>
      <w:numFmt w:val="bullet"/>
      <w:lvlText w:val=""/>
      <w:lvlJc w:val="left"/>
      <w:pPr>
        <w:tabs>
          <w:tab w:val="num" w:pos="5760"/>
        </w:tabs>
        <w:ind w:left="5760" w:hanging="360"/>
      </w:pPr>
      <w:rPr>
        <w:rFonts w:ascii="Wingdings" w:hAnsi="Wingdings" w:hint="default"/>
      </w:rPr>
    </w:lvl>
    <w:lvl w:ilvl="8" w:tplc="6B12EB7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4D1C96"/>
    <w:multiLevelType w:val="hybridMultilevel"/>
    <w:tmpl w:val="DB423308"/>
    <w:lvl w:ilvl="0" w:tplc="10B8B5E2">
      <w:start w:val="1"/>
      <w:numFmt w:val="bullet"/>
      <w:lvlText w:val=""/>
      <w:lvlJc w:val="left"/>
      <w:pPr>
        <w:tabs>
          <w:tab w:val="num" w:pos="720"/>
        </w:tabs>
        <w:ind w:left="720" w:hanging="360"/>
      </w:pPr>
      <w:rPr>
        <w:rFonts w:ascii="Wingdings" w:hAnsi="Wingdings" w:hint="default"/>
      </w:rPr>
    </w:lvl>
    <w:lvl w:ilvl="1" w:tplc="32C07628" w:tentative="1">
      <w:start w:val="1"/>
      <w:numFmt w:val="bullet"/>
      <w:lvlText w:val=""/>
      <w:lvlJc w:val="left"/>
      <w:pPr>
        <w:tabs>
          <w:tab w:val="num" w:pos="1440"/>
        </w:tabs>
        <w:ind w:left="1440" w:hanging="360"/>
      </w:pPr>
      <w:rPr>
        <w:rFonts w:ascii="Wingdings" w:hAnsi="Wingdings" w:hint="default"/>
      </w:rPr>
    </w:lvl>
    <w:lvl w:ilvl="2" w:tplc="381AA492">
      <w:start w:val="1"/>
      <w:numFmt w:val="bullet"/>
      <w:lvlText w:val=""/>
      <w:lvlJc w:val="left"/>
      <w:pPr>
        <w:tabs>
          <w:tab w:val="num" w:pos="2160"/>
        </w:tabs>
        <w:ind w:left="2160" w:hanging="360"/>
      </w:pPr>
      <w:rPr>
        <w:rFonts w:ascii="Wingdings" w:hAnsi="Wingdings" w:hint="default"/>
      </w:rPr>
    </w:lvl>
    <w:lvl w:ilvl="3" w:tplc="02549292" w:tentative="1">
      <w:start w:val="1"/>
      <w:numFmt w:val="bullet"/>
      <w:lvlText w:val=""/>
      <w:lvlJc w:val="left"/>
      <w:pPr>
        <w:tabs>
          <w:tab w:val="num" w:pos="2880"/>
        </w:tabs>
        <w:ind w:left="2880" w:hanging="360"/>
      </w:pPr>
      <w:rPr>
        <w:rFonts w:ascii="Wingdings" w:hAnsi="Wingdings" w:hint="default"/>
      </w:rPr>
    </w:lvl>
    <w:lvl w:ilvl="4" w:tplc="9326A726" w:tentative="1">
      <w:start w:val="1"/>
      <w:numFmt w:val="bullet"/>
      <w:lvlText w:val=""/>
      <w:lvlJc w:val="left"/>
      <w:pPr>
        <w:tabs>
          <w:tab w:val="num" w:pos="3600"/>
        </w:tabs>
        <w:ind w:left="3600" w:hanging="360"/>
      </w:pPr>
      <w:rPr>
        <w:rFonts w:ascii="Wingdings" w:hAnsi="Wingdings" w:hint="default"/>
      </w:rPr>
    </w:lvl>
    <w:lvl w:ilvl="5" w:tplc="F0B63CDE" w:tentative="1">
      <w:start w:val="1"/>
      <w:numFmt w:val="bullet"/>
      <w:lvlText w:val=""/>
      <w:lvlJc w:val="left"/>
      <w:pPr>
        <w:tabs>
          <w:tab w:val="num" w:pos="4320"/>
        </w:tabs>
        <w:ind w:left="4320" w:hanging="360"/>
      </w:pPr>
      <w:rPr>
        <w:rFonts w:ascii="Wingdings" w:hAnsi="Wingdings" w:hint="default"/>
      </w:rPr>
    </w:lvl>
    <w:lvl w:ilvl="6" w:tplc="69E4E74C" w:tentative="1">
      <w:start w:val="1"/>
      <w:numFmt w:val="bullet"/>
      <w:lvlText w:val=""/>
      <w:lvlJc w:val="left"/>
      <w:pPr>
        <w:tabs>
          <w:tab w:val="num" w:pos="5040"/>
        </w:tabs>
        <w:ind w:left="5040" w:hanging="360"/>
      </w:pPr>
      <w:rPr>
        <w:rFonts w:ascii="Wingdings" w:hAnsi="Wingdings" w:hint="default"/>
      </w:rPr>
    </w:lvl>
    <w:lvl w:ilvl="7" w:tplc="02F485FC" w:tentative="1">
      <w:start w:val="1"/>
      <w:numFmt w:val="bullet"/>
      <w:lvlText w:val=""/>
      <w:lvlJc w:val="left"/>
      <w:pPr>
        <w:tabs>
          <w:tab w:val="num" w:pos="5760"/>
        </w:tabs>
        <w:ind w:left="5760" w:hanging="360"/>
      </w:pPr>
      <w:rPr>
        <w:rFonts w:ascii="Wingdings" w:hAnsi="Wingdings" w:hint="default"/>
      </w:rPr>
    </w:lvl>
    <w:lvl w:ilvl="8" w:tplc="7B807CC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80B0D48"/>
    <w:multiLevelType w:val="hybridMultilevel"/>
    <w:tmpl w:val="50FAE47E"/>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4" w15:restartNumberingAfterBreak="0">
    <w:nsid w:val="7CC0232E"/>
    <w:multiLevelType w:val="hybridMultilevel"/>
    <w:tmpl w:val="CCE4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43"/>
  </w:num>
  <w:num w:numId="13">
    <w:abstractNumId w:val="24"/>
  </w:num>
  <w:num w:numId="14">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7"/>
  </w:num>
  <w:num w:numId="16">
    <w:abstractNumId w:val="30"/>
  </w:num>
  <w:num w:numId="17">
    <w:abstractNumId w:val="32"/>
  </w:num>
  <w:num w:numId="18">
    <w:abstractNumId w:val="28"/>
  </w:num>
  <w:num w:numId="19">
    <w:abstractNumId w:val="28"/>
  </w:num>
  <w:num w:numId="20">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6"/>
  </w:num>
  <w:num w:numId="22">
    <w:abstractNumId w:val="44"/>
  </w:num>
  <w:num w:numId="23">
    <w:abstractNumId w:val="11"/>
  </w:num>
  <w:num w:numId="24">
    <w:abstractNumId w:val="39"/>
  </w:num>
  <w:num w:numId="25">
    <w:abstractNumId w:val="16"/>
  </w:num>
  <w:num w:numId="26">
    <w:abstractNumId w:val="29"/>
  </w:num>
  <w:num w:numId="27">
    <w:abstractNumId w:val="33"/>
  </w:num>
  <w:num w:numId="28">
    <w:abstractNumId w:val="38"/>
  </w:num>
  <w:num w:numId="29">
    <w:abstractNumId w:val="2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9"/>
  </w:num>
  <w:num w:numId="32">
    <w:abstractNumId w:val="18"/>
  </w:num>
  <w:num w:numId="33">
    <w:abstractNumId w:val="21"/>
  </w:num>
  <w:num w:numId="34">
    <w:abstractNumId w:val="31"/>
  </w:num>
  <w:num w:numId="35">
    <w:abstractNumId w:val="12"/>
  </w:num>
  <w:num w:numId="36">
    <w:abstractNumId w:val="15"/>
  </w:num>
  <w:num w:numId="37">
    <w:abstractNumId w:val="37"/>
  </w:num>
  <w:num w:numId="38">
    <w:abstractNumId w:val="17"/>
  </w:num>
  <w:num w:numId="39">
    <w:abstractNumId w:val="35"/>
  </w:num>
  <w:num w:numId="40">
    <w:abstractNumId w:val="42"/>
  </w:num>
  <w:num w:numId="41">
    <w:abstractNumId w:val="14"/>
  </w:num>
  <w:num w:numId="42">
    <w:abstractNumId w:val="25"/>
  </w:num>
  <w:num w:numId="43">
    <w:abstractNumId w:val="34"/>
  </w:num>
  <w:num w:numId="44">
    <w:abstractNumId w:val="26"/>
  </w:num>
  <w:num w:numId="45">
    <w:abstractNumId w:val="41"/>
  </w:num>
  <w:num w:numId="46">
    <w:abstractNumId w:val="40"/>
  </w:num>
  <w:num w:numId="47">
    <w:abstractNumId w:val="20"/>
  </w:num>
  <w:num w:numId="48">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7C8"/>
    <w:rsid w:val="000027DD"/>
    <w:rsid w:val="000030DD"/>
    <w:rsid w:val="00006A39"/>
    <w:rsid w:val="000121FB"/>
    <w:rsid w:val="000125FF"/>
    <w:rsid w:val="00012B32"/>
    <w:rsid w:val="00014CB7"/>
    <w:rsid w:val="00016CC3"/>
    <w:rsid w:val="000172E1"/>
    <w:rsid w:val="00017E09"/>
    <w:rsid w:val="00020DD4"/>
    <w:rsid w:val="00020F6F"/>
    <w:rsid w:val="00021517"/>
    <w:rsid w:val="00023F46"/>
    <w:rsid w:val="00024BCD"/>
    <w:rsid w:val="00025064"/>
    <w:rsid w:val="00036347"/>
    <w:rsid w:val="00036B6A"/>
    <w:rsid w:val="0004144C"/>
    <w:rsid w:val="00042F97"/>
    <w:rsid w:val="0004500F"/>
    <w:rsid w:val="00046BE5"/>
    <w:rsid w:val="000470A5"/>
    <w:rsid w:val="000474EC"/>
    <w:rsid w:val="00047955"/>
    <w:rsid w:val="000514E1"/>
    <w:rsid w:val="00051B18"/>
    <w:rsid w:val="0005446E"/>
    <w:rsid w:val="0005577A"/>
    <w:rsid w:val="000608D8"/>
    <w:rsid w:val="00060D78"/>
    <w:rsid w:val="000622EE"/>
    <w:rsid w:val="00070754"/>
    <w:rsid w:val="00070847"/>
    <w:rsid w:val="000716B6"/>
    <w:rsid w:val="000717A7"/>
    <w:rsid w:val="00073E43"/>
    <w:rsid w:val="00077324"/>
    <w:rsid w:val="00077EA0"/>
    <w:rsid w:val="000807AC"/>
    <w:rsid w:val="000808BD"/>
    <w:rsid w:val="00082F2B"/>
    <w:rsid w:val="00087187"/>
    <w:rsid w:val="00090522"/>
    <w:rsid w:val="00093634"/>
    <w:rsid w:val="00094061"/>
    <w:rsid w:val="00095B5F"/>
    <w:rsid w:val="00096A0D"/>
    <w:rsid w:val="000A1684"/>
    <w:rsid w:val="000A275F"/>
    <w:rsid w:val="000A27A0"/>
    <w:rsid w:val="000A3EE1"/>
    <w:rsid w:val="000A4E96"/>
    <w:rsid w:val="000A5B4A"/>
    <w:rsid w:val="000A695E"/>
    <w:rsid w:val="000B267F"/>
    <w:rsid w:val="000B30FF"/>
    <w:rsid w:val="000B699D"/>
    <w:rsid w:val="000C25F0"/>
    <w:rsid w:val="000C3556"/>
    <w:rsid w:val="000C3F19"/>
    <w:rsid w:val="000C5467"/>
    <w:rsid w:val="000C5FDD"/>
    <w:rsid w:val="000D1078"/>
    <w:rsid w:val="000D2487"/>
    <w:rsid w:val="000D2C19"/>
    <w:rsid w:val="000D317E"/>
    <w:rsid w:val="000D455A"/>
    <w:rsid w:val="000D6321"/>
    <w:rsid w:val="000D6F01"/>
    <w:rsid w:val="000D711C"/>
    <w:rsid w:val="000E4487"/>
    <w:rsid w:val="000E46D4"/>
    <w:rsid w:val="000E542F"/>
    <w:rsid w:val="000E562C"/>
    <w:rsid w:val="000F03E5"/>
    <w:rsid w:val="000F13F5"/>
    <w:rsid w:val="000F2D27"/>
    <w:rsid w:val="000F3AC6"/>
    <w:rsid w:val="000F4645"/>
    <w:rsid w:val="000F613A"/>
    <w:rsid w:val="000F6D26"/>
    <w:rsid w:val="001011DD"/>
    <w:rsid w:val="00104BE6"/>
    <w:rsid w:val="001055CB"/>
    <w:rsid w:val="001061F7"/>
    <w:rsid w:val="001115F5"/>
    <w:rsid w:val="00111CBC"/>
    <w:rsid w:val="001134EB"/>
    <w:rsid w:val="00113A3E"/>
    <w:rsid w:val="00114040"/>
    <w:rsid w:val="00115142"/>
    <w:rsid w:val="00115A0F"/>
    <w:rsid w:val="00117DD7"/>
    <w:rsid w:val="0012283F"/>
    <w:rsid w:val="00123FD5"/>
    <w:rsid w:val="00124916"/>
    <w:rsid w:val="001253AA"/>
    <w:rsid w:val="00125F42"/>
    <w:rsid w:val="001263B9"/>
    <w:rsid w:val="00126A38"/>
    <w:rsid w:val="001316FF"/>
    <w:rsid w:val="0014275F"/>
    <w:rsid w:val="001431C1"/>
    <w:rsid w:val="001439BB"/>
    <w:rsid w:val="001453CC"/>
    <w:rsid w:val="00147A61"/>
    <w:rsid w:val="00147F29"/>
    <w:rsid w:val="0015033C"/>
    <w:rsid w:val="00150B3C"/>
    <w:rsid w:val="00154B7B"/>
    <w:rsid w:val="001558DD"/>
    <w:rsid w:val="001567EA"/>
    <w:rsid w:val="00156829"/>
    <w:rsid w:val="001579E7"/>
    <w:rsid w:val="00157FAB"/>
    <w:rsid w:val="001603A3"/>
    <w:rsid w:val="001606A7"/>
    <w:rsid w:val="00162149"/>
    <w:rsid w:val="001622E4"/>
    <w:rsid w:val="001624AB"/>
    <w:rsid w:val="001633D2"/>
    <w:rsid w:val="0016666C"/>
    <w:rsid w:val="00167B95"/>
    <w:rsid w:val="00167DB7"/>
    <w:rsid w:val="001704DE"/>
    <w:rsid w:val="00170ED0"/>
    <w:rsid w:val="00173F22"/>
    <w:rsid w:val="00176810"/>
    <w:rsid w:val="0017698E"/>
    <w:rsid w:val="00176FCC"/>
    <w:rsid w:val="0018102C"/>
    <w:rsid w:val="00184C43"/>
    <w:rsid w:val="00186DAB"/>
    <w:rsid w:val="00186E0B"/>
    <w:rsid w:val="00187B3A"/>
    <w:rsid w:val="00187E92"/>
    <w:rsid w:val="001946F4"/>
    <w:rsid w:val="001974EB"/>
    <w:rsid w:val="001A34CB"/>
    <w:rsid w:val="001A4268"/>
    <w:rsid w:val="001A7247"/>
    <w:rsid w:val="001A7C4C"/>
    <w:rsid w:val="001B2B50"/>
    <w:rsid w:val="001B2C6E"/>
    <w:rsid w:val="001B3DCA"/>
    <w:rsid w:val="001B463C"/>
    <w:rsid w:val="001B6E60"/>
    <w:rsid w:val="001C0069"/>
    <w:rsid w:val="001C67D3"/>
    <w:rsid w:val="001D0E6D"/>
    <w:rsid w:val="001D1619"/>
    <w:rsid w:val="001D58A8"/>
    <w:rsid w:val="001D63A8"/>
    <w:rsid w:val="001D640F"/>
    <w:rsid w:val="001D6BB3"/>
    <w:rsid w:val="001E206E"/>
    <w:rsid w:val="001E615F"/>
    <w:rsid w:val="001E62C3"/>
    <w:rsid w:val="001E7F95"/>
    <w:rsid w:val="001F2CF8"/>
    <w:rsid w:val="001F6755"/>
    <w:rsid w:val="001F68C9"/>
    <w:rsid w:val="001F787E"/>
    <w:rsid w:val="001F7A35"/>
    <w:rsid w:val="00202753"/>
    <w:rsid w:val="00202AC6"/>
    <w:rsid w:val="002040DD"/>
    <w:rsid w:val="0020453A"/>
    <w:rsid w:val="002073EF"/>
    <w:rsid w:val="00207571"/>
    <w:rsid w:val="00207816"/>
    <w:rsid w:val="00207868"/>
    <w:rsid w:val="002140A6"/>
    <w:rsid w:val="00214CAE"/>
    <w:rsid w:val="002173E6"/>
    <w:rsid w:val="00217D9B"/>
    <w:rsid w:val="00220086"/>
    <w:rsid w:val="00220960"/>
    <w:rsid w:val="00221AC2"/>
    <w:rsid w:val="00222455"/>
    <w:rsid w:val="0022261E"/>
    <w:rsid w:val="0022352C"/>
    <w:rsid w:val="00230943"/>
    <w:rsid w:val="002322FF"/>
    <w:rsid w:val="00234BE4"/>
    <w:rsid w:val="002357DE"/>
    <w:rsid w:val="0023732B"/>
    <w:rsid w:val="00237BC0"/>
    <w:rsid w:val="002415CF"/>
    <w:rsid w:val="002437E4"/>
    <w:rsid w:val="00243E52"/>
    <w:rsid w:val="00244B81"/>
    <w:rsid w:val="0024530A"/>
    <w:rsid w:val="00250A37"/>
    <w:rsid w:val="00255462"/>
    <w:rsid w:val="00255821"/>
    <w:rsid w:val="00255842"/>
    <w:rsid w:val="00256665"/>
    <w:rsid w:val="00262CE3"/>
    <w:rsid w:val="0026656B"/>
    <w:rsid w:val="002667EA"/>
    <w:rsid w:val="002670D2"/>
    <w:rsid w:val="00270EBB"/>
    <w:rsid w:val="002711CC"/>
    <w:rsid w:val="00272440"/>
    <w:rsid w:val="002756A6"/>
    <w:rsid w:val="002765DE"/>
    <w:rsid w:val="002859FB"/>
    <w:rsid w:val="00286433"/>
    <w:rsid w:val="002869E8"/>
    <w:rsid w:val="00287DDB"/>
    <w:rsid w:val="00291725"/>
    <w:rsid w:val="00293CF1"/>
    <w:rsid w:val="002A113D"/>
    <w:rsid w:val="002A3043"/>
    <w:rsid w:val="002A3C33"/>
    <w:rsid w:val="002A4C2E"/>
    <w:rsid w:val="002A6933"/>
    <w:rsid w:val="002B1D4C"/>
    <w:rsid w:val="002B4320"/>
    <w:rsid w:val="002B4844"/>
    <w:rsid w:val="002C710A"/>
    <w:rsid w:val="002D5B69"/>
    <w:rsid w:val="002E065E"/>
    <w:rsid w:val="002E1473"/>
    <w:rsid w:val="002E28B3"/>
    <w:rsid w:val="002F051F"/>
    <w:rsid w:val="002F076A"/>
    <w:rsid w:val="002F2FD1"/>
    <w:rsid w:val="002F380A"/>
    <w:rsid w:val="00301692"/>
    <w:rsid w:val="00301F35"/>
    <w:rsid w:val="003039C7"/>
    <w:rsid w:val="00303E20"/>
    <w:rsid w:val="00305A14"/>
    <w:rsid w:val="00310163"/>
    <w:rsid w:val="003106C6"/>
    <w:rsid w:val="00311F60"/>
    <w:rsid w:val="003126B0"/>
    <w:rsid w:val="00316247"/>
    <w:rsid w:val="00316B06"/>
    <w:rsid w:val="00320181"/>
    <w:rsid w:val="0032060B"/>
    <w:rsid w:val="00322F56"/>
    <w:rsid w:val="00323461"/>
    <w:rsid w:val="003234C4"/>
    <w:rsid w:val="00325BD1"/>
    <w:rsid w:val="0032600B"/>
    <w:rsid w:val="00335554"/>
    <w:rsid w:val="003375BB"/>
    <w:rsid w:val="00340176"/>
    <w:rsid w:val="00341834"/>
    <w:rsid w:val="003432DC"/>
    <w:rsid w:val="00343590"/>
    <w:rsid w:val="00346314"/>
    <w:rsid w:val="00346BB8"/>
    <w:rsid w:val="003511DE"/>
    <w:rsid w:val="00351CC9"/>
    <w:rsid w:val="00352784"/>
    <w:rsid w:val="003556E7"/>
    <w:rsid w:val="003577C8"/>
    <w:rsid w:val="003579DA"/>
    <w:rsid w:val="003601D3"/>
    <w:rsid w:val="003602DC"/>
    <w:rsid w:val="00360822"/>
    <w:rsid w:val="00361F12"/>
    <w:rsid w:val="00363069"/>
    <w:rsid w:val="00363805"/>
    <w:rsid w:val="003638E4"/>
    <w:rsid w:val="003651D9"/>
    <w:rsid w:val="003668B9"/>
    <w:rsid w:val="00370B52"/>
    <w:rsid w:val="00374B3E"/>
    <w:rsid w:val="003817E2"/>
    <w:rsid w:val="00382051"/>
    <w:rsid w:val="00382B12"/>
    <w:rsid w:val="0038429E"/>
    <w:rsid w:val="003843F9"/>
    <w:rsid w:val="00386761"/>
    <w:rsid w:val="003870D3"/>
    <w:rsid w:val="003901F4"/>
    <w:rsid w:val="003913CA"/>
    <w:rsid w:val="003921A0"/>
    <w:rsid w:val="003A09FE"/>
    <w:rsid w:val="003A0ABD"/>
    <w:rsid w:val="003A2497"/>
    <w:rsid w:val="003A2802"/>
    <w:rsid w:val="003B1CFE"/>
    <w:rsid w:val="003B2A2B"/>
    <w:rsid w:val="003B40CC"/>
    <w:rsid w:val="003B4413"/>
    <w:rsid w:val="003B5944"/>
    <w:rsid w:val="003B70A2"/>
    <w:rsid w:val="003C08D1"/>
    <w:rsid w:val="003C11A4"/>
    <w:rsid w:val="003C12B7"/>
    <w:rsid w:val="003C316D"/>
    <w:rsid w:val="003C38B6"/>
    <w:rsid w:val="003D19E0"/>
    <w:rsid w:val="003D24EE"/>
    <w:rsid w:val="003D39C9"/>
    <w:rsid w:val="003D5A68"/>
    <w:rsid w:val="003E1C04"/>
    <w:rsid w:val="003E5C68"/>
    <w:rsid w:val="003F0805"/>
    <w:rsid w:val="003F252B"/>
    <w:rsid w:val="003F2C25"/>
    <w:rsid w:val="003F3E4A"/>
    <w:rsid w:val="003F7141"/>
    <w:rsid w:val="00403C4C"/>
    <w:rsid w:val="004046B6"/>
    <w:rsid w:val="004070FB"/>
    <w:rsid w:val="00410D6B"/>
    <w:rsid w:val="00411F40"/>
    <w:rsid w:val="00412649"/>
    <w:rsid w:val="00412D3F"/>
    <w:rsid w:val="00415432"/>
    <w:rsid w:val="00417A70"/>
    <w:rsid w:val="0042079B"/>
    <w:rsid w:val="00421117"/>
    <w:rsid w:val="004225C9"/>
    <w:rsid w:val="00434A75"/>
    <w:rsid w:val="0043514A"/>
    <w:rsid w:val="00436599"/>
    <w:rsid w:val="00441E14"/>
    <w:rsid w:val="0044230D"/>
    <w:rsid w:val="004424C6"/>
    <w:rsid w:val="0044310A"/>
    <w:rsid w:val="00444100"/>
    <w:rsid w:val="00444CFC"/>
    <w:rsid w:val="00445D2F"/>
    <w:rsid w:val="00447451"/>
    <w:rsid w:val="004541CC"/>
    <w:rsid w:val="00457A77"/>
    <w:rsid w:val="00457DDC"/>
    <w:rsid w:val="00461A12"/>
    <w:rsid w:val="00462777"/>
    <w:rsid w:val="0046295F"/>
    <w:rsid w:val="004651FC"/>
    <w:rsid w:val="00465957"/>
    <w:rsid w:val="004720E1"/>
    <w:rsid w:val="00472402"/>
    <w:rsid w:val="00472672"/>
    <w:rsid w:val="004809A3"/>
    <w:rsid w:val="004818E8"/>
    <w:rsid w:val="00482DC2"/>
    <w:rsid w:val="00483000"/>
    <w:rsid w:val="004845CE"/>
    <w:rsid w:val="00486A57"/>
    <w:rsid w:val="00490C98"/>
    <w:rsid w:val="00492B6F"/>
    <w:rsid w:val="004A5014"/>
    <w:rsid w:val="004A7D5B"/>
    <w:rsid w:val="004B0DE6"/>
    <w:rsid w:val="004B387F"/>
    <w:rsid w:val="004B4EF3"/>
    <w:rsid w:val="004B576F"/>
    <w:rsid w:val="004B7094"/>
    <w:rsid w:val="004C10B4"/>
    <w:rsid w:val="004C2696"/>
    <w:rsid w:val="004C4410"/>
    <w:rsid w:val="004C7500"/>
    <w:rsid w:val="004D68CC"/>
    <w:rsid w:val="004D69C3"/>
    <w:rsid w:val="004D6C45"/>
    <w:rsid w:val="004D7C8F"/>
    <w:rsid w:val="004E0271"/>
    <w:rsid w:val="004E0548"/>
    <w:rsid w:val="004E1FB5"/>
    <w:rsid w:val="004F1713"/>
    <w:rsid w:val="004F3D0E"/>
    <w:rsid w:val="004F51DE"/>
    <w:rsid w:val="004F5211"/>
    <w:rsid w:val="004F7C05"/>
    <w:rsid w:val="005009D8"/>
    <w:rsid w:val="00501BE5"/>
    <w:rsid w:val="00501E5E"/>
    <w:rsid w:val="00502FF9"/>
    <w:rsid w:val="00503AE1"/>
    <w:rsid w:val="0050674C"/>
    <w:rsid w:val="00506C22"/>
    <w:rsid w:val="005075E0"/>
    <w:rsid w:val="00510062"/>
    <w:rsid w:val="00513057"/>
    <w:rsid w:val="00514CD9"/>
    <w:rsid w:val="00516417"/>
    <w:rsid w:val="005169E6"/>
    <w:rsid w:val="00516D6D"/>
    <w:rsid w:val="0052039C"/>
    <w:rsid w:val="00520960"/>
    <w:rsid w:val="0052127A"/>
    <w:rsid w:val="00522681"/>
    <w:rsid w:val="00522F40"/>
    <w:rsid w:val="00523C5F"/>
    <w:rsid w:val="005315EE"/>
    <w:rsid w:val="005339EE"/>
    <w:rsid w:val="005360E4"/>
    <w:rsid w:val="005410F9"/>
    <w:rsid w:val="005416D9"/>
    <w:rsid w:val="00543FFB"/>
    <w:rsid w:val="00544DF0"/>
    <w:rsid w:val="0054524C"/>
    <w:rsid w:val="005523AF"/>
    <w:rsid w:val="005534F7"/>
    <w:rsid w:val="005552EA"/>
    <w:rsid w:val="00556E6C"/>
    <w:rsid w:val="00561F90"/>
    <w:rsid w:val="005672A9"/>
    <w:rsid w:val="00570B52"/>
    <w:rsid w:val="00572031"/>
    <w:rsid w:val="00573102"/>
    <w:rsid w:val="00581165"/>
    <w:rsid w:val="00581829"/>
    <w:rsid w:val="00582BC2"/>
    <w:rsid w:val="00585DA2"/>
    <w:rsid w:val="00587255"/>
    <w:rsid w:val="005876DF"/>
    <w:rsid w:val="0059370A"/>
    <w:rsid w:val="005942AE"/>
    <w:rsid w:val="00594882"/>
    <w:rsid w:val="005976E0"/>
    <w:rsid w:val="00597DB2"/>
    <w:rsid w:val="005A14FC"/>
    <w:rsid w:val="005A2461"/>
    <w:rsid w:val="005A3683"/>
    <w:rsid w:val="005A43BD"/>
    <w:rsid w:val="005B0B2D"/>
    <w:rsid w:val="005B491B"/>
    <w:rsid w:val="005B5C92"/>
    <w:rsid w:val="005B72F3"/>
    <w:rsid w:val="005B7BFB"/>
    <w:rsid w:val="005C4B54"/>
    <w:rsid w:val="005C50BF"/>
    <w:rsid w:val="005C5E28"/>
    <w:rsid w:val="005D1F91"/>
    <w:rsid w:val="005D319B"/>
    <w:rsid w:val="005D6104"/>
    <w:rsid w:val="005D6176"/>
    <w:rsid w:val="005D65F3"/>
    <w:rsid w:val="005E1CCA"/>
    <w:rsid w:val="005E2871"/>
    <w:rsid w:val="005E2B62"/>
    <w:rsid w:val="005E571B"/>
    <w:rsid w:val="005E7586"/>
    <w:rsid w:val="005F2045"/>
    <w:rsid w:val="005F21E7"/>
    <w:rsid w:val="005F3FB5"/>
    <w:rsid w:val="005F4C3E"/>
    <w:rsid w:val="005F4F0F"/>
    <w:rsid w:val="005F669F"/>
    <w:rsid w:val="00600EC6"/>
    <w:rsid w:val="006014F8"/>
    <w:rsid w:val="00601E31"/>
    <w:rsid w:val="00603ED5"/>
    <w:rsid w:val="00607529"/>
    <w:rsid w:val="006106AB"/>
    <w:rsid w:val="006116E2"/>
    <w:rsid w:val="00613122"/>
    <w:rsid w:val="00613604"/>
    <w:rsid w:val="00613C53"/>
    <w:rsid w:val="006159A8"/>
    <w:rsid w:val="0061736E"/>
    <w:rsid w:val="00622D31"/>
    <w:rsid w:val="00624CD0"/>
    <w:rsid w:val="00625D23"/>
    <w:rsid w:val="006263EA"/>
    <w:rsid w:val="00630F33"/>
    <w:rsid w:val="00633038"/>
    <w:rsid w:val="00633787"/>
    <w:rsid w:val="006360B8"/>
    <w:rsid w:val="00636981"/>
    <w:rsid w:val="00644FC1"/>
    <w:rsid w:val="006512F0"/>
    <w:rsid w:val="006514EA"/>
    <w:rsid w:val="00652CBD"/>
    <w:rsid w:val="0065310E"/>
    <w:rsid w:val="0065606B"/>
    <w:rsid w:val="00656A6B"/>
    <w:rsid w:val="00660459"/>
    <w:rsid w:val="00662893"/>
    <w:rsid w:val="00663624"/>
    <w:rsid w:val="00665A0A"/>
    <w:rsid w:val="00665D8F"/>
    <w:rsid w:val="006664A1"/>
    <w:rsid w:val="00672C39"/>
    <w:rsid w:val="0067417A"/>
    <w:rsid w:val="0067662E"/>
    <w:rsid w:val="00680648"/>
    <w:rsid w:val="00682040"/>
    <w:rsid w:val="00682391"/>
    <w:rsid w:val="006825E1"/>
    <w:rsid w:val="0068355D"/>
    <w:rsid w:val="00686DAE"/>
    <w:rsid w:val="00687FFE"/>
    <w:rsid w:val="00690880"/>
    <w:rsid w:val="00692B37"/>
    <w:rsid w:val="00695F07"/>
    <w:rsid w:val="006A2A74"/>
    <w:rsid w:val="006A3098"/>
    <w:rsid w:val="006A3EE0"/>
    <w:rsid w:val="006A4160"/>
    <w:rsid w:val="006A579F"/>
    <w:rsid w:val="006A774E"/>
    <w:rsid w:val="006B4C95"/>
    <w:rsid w:val="006B7354"/>
    <w:rsid w:val="006B7ABF"/>
    <w:rsid w:val="006C242B"/>
    <w:rsid w:val="006C2C14"/>
    <w:rsid w:val="006C35B9"/>
    <w:rsid w:val="006C371A"/>
    <w:rsid w:val="006C46D1"/>
    <w:rsid w:val="006C66FB"/>
    <w:rsid w:val="006C7E2C"/>
    <w:rsid w:val="006C7F20"/>
    <w:rsid w:val="006D229B"/>
    <w:rsid w:val="006D33DD"/>
    <w:rsid w:val="006D4881"/>
    <w:rsid w:val="006D768F"/>
    <w:rsid w:val="006E163F"/>
    <w:rsid w:val="006E5767"/>
    <w:rsid w:val="006E68BA"/>
    <w:rsid w:val="006F5EDD"/>
    <w:rsid w:val="00700E22"/>
    <w:rsid w:val="00701B3A"/>
    <w:rsid w:val="0070762D"/>
    <w:rsid w:val="00711099"/>
    <w:rsid w:val="00712AE6"/>
    <w:rsid w:val="0071309E"/>
    <w:rsid w:val="0071775D"/>
    <w:rsid w:val="00720808"/>
    <w:rsid w:val="00723DAF"/>
    <w:rsid w:val="007251A4"/>
    <w:rsid w:val="00730E16"/>
    <w:rsid w:val="00731D51"/>
    <w:rsid w:val="00732BE1"/>
    <w:rsid w:val="007400C4"/>
    <w:rsid w:val="007432DD"/>
    <w:rsid w:val="00745F8F"/>
    <w:rsid w:val="00746A3D"/>
    <w:rsid w:val="00747676"/>
    <w:rsid w:val="007479B6"/>
    <w:rsid w:val="00747E7C"/>
    <w:rsid w:val="00753CCC"/>
    <w:rsid w:val="00761469"/>
    <w:rsid w:val="00764619"/>
    <w:rsid w:val="00766E6E"/>
    <w:rsid w:val="00767053"/>
    <w:rsid w:val="00767EDD"/>
    <w:rsid w:val="00770F69"/>
    <w:rsid w:val="00771D2A"/>
    <w:rsid w:val="00771EC4"/>
    <w:rsid w:val="00774B6B"/>
    <w:rsid w:val="0077704C"/>
    <w:rsid w:val="007773C8"/>
    <w:rsid w:val="0078016A"/>
    <w:rsid w:val="0078063E"/>
    <w:rsid w:val="007809E8"/>
    <w:rsid w:val="007824BF"/>
    <w:rsid w:val="00787B2D"/>
    <w:rsid w:val="007911F0"/>
    <w:rsid w:val="007922ED"/>
    <w:rsid w:val="007A2EA6"/>
    <w:rsid w:val="007A51E3"/>
    <w:rsid w:val="007A5635"/>
    <w:rsid w:val="007A676E"/>
    <w:rsid w:val="007A7BF7"/>
    <w:rsid w:val="007B331F"/>
    <w:rsid w:val="007B44B7"/>
    <w:rsid w:val="007B5CB8"/>
    <w:rsid w:val="007B64E0"/>
    <w:rsid w:val="007C1AAC"/>
    <w:rsid w:val="007C382E"/>
    <w:rsid w:val="007C3E9A"/>
    <w:rsid w:val="007C4EB8"/>
    <w:rsid w:val="007C5673"/>
    <w:rsid w:val="007D1847"/>
    <w:rsid w:val="007D419D"/>
    <w:rsid w:val="007D47A7"/>
    <w:rsid w:val="007D724B"/>
    <w:rsid w:val="007E00C2"/>
    <w:rsid w:val="007E2F2C"/>
    <w:rsid w:val="007E5B51"/>
    <w:rsid w:val="007E7BC5"/>
    <w:rsid w:val="007F771A"/>
    <w:rsid w:val="007F7801"/>
    <w:rsid w:val="00802F29"/>
    <w:rsid w:val="00803A8B"/>
    <w:rsid w:val="00803E2D"/>
    <w:rsid w:val="008044D0"/>
    <w:rsid w:val="008067DF"/>
    <w:rsid w:val="008109ED"/>
    <w:rsid w:val="0081203B"/>
    <w:rsid w:val="0081320A"/>
    <w:rsid w:val="00814C98"/>
    <w:rsid w:val="00815E51"/>
    <w:rsid w:val="00821954"/>
    <w:rsid w:val="0082401E"/>
    <w:rsid w:val="008249A2"/>
    <w:rsid w:val="00825642"/>
    <w:rsid w:val="0082570A"/>
    <w:rsid w:val="00827EDC"/>
    <w:rsid w:val="00830E0E"/>
    <w:rsid w:val="00831826"/>
    <w:rsid w:val="00831FF5"/>
    <w:rsid w:val="00833045"/>
    <w:rsid w:val="00833C47"/>
    <w:rsid w:val="008341AE"/>
    <w:rsid w:val="00834DF7"/>
    <w:rsid w:val="008358E5"/>
    <w:rsid w:val="00836F8A"/>
    <w:rsid w:val="00840228"/>
    <w:rsid w:val="00840562"/>
    <w:rsid w:val="008413B1"/>
    <w:rsid w:val="00842D4B"/>
    <w:rsid w:val="00843B52"/>
    <w:rsid w:val="008449E8"/>
    <w:rsid w:val="008452AF"/>
    <w:rsid w:val="00847063"/>
    <w:rsid w:val="00855EDF"/>
    <w:rsid w:val="00855F0B"/>
    <w:rsid w:val="008608EF"/>
    <w:rsid w:val="008611E0"/>
    <w:rsid w:val="008616CB"/>
    <w:rsid w:val="00861BBC"/>
    <w:rsid w:val="0086353F"/>
    <w:rsid w:val="00863C8B"/>
    <w:rsid w:val="00864A13"/>
    <w:rsid w:val="00865616"/>
    <w:rsid w:val="00865DF9"/>
    <w:rsid w:val="00866192"/>
    <w:rsid w:val="00870306"/>
    <w:rsid w:val="0087143A"/>
    <w:rsid w:val="00871613"/>
    <w:rsid w:val="00875076"/>
    <w:rsid w:val="00875BFD"/>
    <w:rsid w:val="00884E81"/>
    <w:rsid w:val="00885ABD"/>
    <w:rsid w:val="00887E40"/>
    <w:rsid w:val="0089004C"/>
    <w:rsid w:val="00891432"/>
    <w:rsid w:val="00891DDE"/>
    <w:rsid w:val="00892D65"/>
    <w:rsid w:val="0089529C"/>
    <w:rsid w:val="008A21FC"/>
    <w:rsid w:val="008A25EE"/>
    <w:rsid w:val="008A3F69"/>
    <w:rsid w:val="008A3FD2"/>
    <w:rsid w:val="008A7F43"/>
    <w:rsid w:val="008B53CB"/>
    <w:rsid w:val="008B5D7E"/>
    <w:rsid w:val="008B620B"/>
    <w:rsid w:val="008B6391"/>
    <w:rsid w:val="008B6A58"/>
    <w:rsid w:val="008C1766"/>
    <w:rsid w:val="008C3717"/>
    <w:rsid w:val="008C5033"/>
    <w:rsid w:val="008C57EC"/>
    <w:rsid w:val="008D052D"/>
    <w:rsid w:val="008D0BA0"/>
    <w:rsid w:val="008D17FF"/>
    <w:rsid w:val="008D45BC"/>
    <w:rsid w:val="008D7044"/>
    <w:rsid w:val="008D7642"/>
    <w:rsid w:val="008E0275"/>
    <w:rsid w:val="008E2496"/>
    <w:rsid w:val="008E2B5E"/>
    <w:rsid w:val="008E3F6C"/>
    <w:rsid w:val="008E441F"/>
    <w:rsid w:val="008E6487"/>
    <w:rsid w:val="008F2F64"/>
    <w:rsid w:val="008F6E77"/>
    <w:rsid w:val="008F78D2"/>
    <w:rsid w:val="009001CB"/>
    <w:rsid w:val="00902275"/>
    <w:rsid w:val="009037CE"/>
    <w:rsid w:val="00906A1E"/>
    <w:rsid w:val="00906CBC"/>
    <w:rsid w:val="00907134"/>
    <w:rsid w:val="00910771"/>
    <w:rsid w:val="00910E03"/>
    <w:rsid w:val="00916E4E"/>
    <w:rsid w:val="00917423"/>
    <w:rsid w:val="009260BA"/>
    <w:rsid w:val="009268F6"/>
    <w:rsid w:val="009278A5"/>
    <w:rsid w:val="00930E2E"/>
    <w:rsid w:val="00931358"/>
    <w:rsid w:val="00931C56"/>
    <w:rsid w:val="009320AD"/>
    <w:rsid w:val="009333DA"/>
    <w:rsid w:val="00933540"/>
    <w:rsid w:val="00933C9A"/>
    <w:rsid w:val="00934D96"/>
    <w:rsid w:val="009406A5"/>
    <w:rsid w:val="00940707"/>
    <w:rsid w:val="00940FC7"/>
    <w:rsid w:val="009429FB"/>
    <w:rsid w:val="00942BCA"/>
    <w:rsid w:val="00942F01"/>
    <w:rsid w:val="009458E7"/>
    <w:rsid w:val="00947AAF"/>
    <w:rsid w:val="0095196C"/>
    <w:rsid w:val="00951F63"/>
    <w:rsid w:val="0095298A"/>
    <w:rsid w:val="00953CFC"/>
    <w:rsid w:val="0095594C"/>
    <w:rsid w:val="00955CD4"/>
    <w:rsid w:val="00956966"/>
    <w:rsid w:val="00960A05"/>
    <w:rsid w:val="009612F6"/>
    <w:rsid w:val="00963B3F"/>
    <w:rsid w:val="00966AC0"/>
    <w:rsid w:val="00967B49"/>
    <w:rsid w:val="0097454A"/>
    <w:rsid w:val="009748AC"/>
    <w:rsid w:val="00980A12"/>
    <w:rsid w:val="009813A1"/>
    <w:rsid w:val="00983131"/>
    <w:rsid w:val="009835FE"/>
    <w:rsid w:val="00983C65"/>
    <w:rsid w:val="009843EF"/>
    <w:rsid w:val="0098563E"/>
    <w:rsid w:val="009903C2"/>
    <w:rsid w:val="00991D63"/>
    <w:rsid w:val="00992F3A"/>
    <w:rsid w:val="00993FF5"/>
    <w:rsid w:val="009A282E"/>
    <w:rsid w:val="009A4E03"/>
    <w:rsid w:val="009B048D"/>
    <w:rsid w:val="009B3C28"/>
    <w:rsid w:val="009B433D"/>
    <w:rsid w:val="009B758B"/>
    <w:rsid w:val="009C10D5"/>
    <w:rsid w:val="009C6269"/>
    <w:rsid w:val="009C6F21"/>
    <w:rsid w:val="009D0CDF"/>
    <w:rsid w:val="009D107B"/>
    <w:rsid w:val="009D125C"/>
    <w:rsid w:val="009D2A49"/>
    <w:rsid w:val="009D3827"/>
    <w:rsid w:val="009D3861"/>
    <w:rsid w:val="009D6115"/>
    <w:rsid w:val="009D6A32"/>
    <w:rsid w:val="009E29AF"/>
    <w:rsid w:val="009E34B7"/>
    <w:rsid w:val="009E4CF8"/>
    <w:rsid w:val="009E67E5"/>
    <w:rsid w:val="009F3151"/>
    <w:rsid w:val="009F3200"/>
    <w:rsid w:val="009F481C"/>
    <w:rsid w:val="009F5CF4"/>
    <w:rsid w:val="009F6B76"/>
    <w:rsid w:val="00A001AD"/>
    <w:rsid w:val="00A02B42"/>
    <w:rsid w:val="00A0318D"/>
    <w:rsid w:val="00A03BBA"/>
    <w:rsid w:val="00A05A12"/>
    <w:rsid w:val="00A1396E"/>
    <w:rsid w:val="00A174B6"/>
    <w:rsid w:val="00A177D5"/>
    <w:rsid w:val="00A23689"/>
    <w:rsid w:val="00A2609C"/>
    <w:rsid w:val="00A2768C"/>
    <w:rsid w:val="00A278FD"/>
    <w:rsid w:val="00A30BDA"/>
    <w:rsid w:val="00A322F4"/>
    <w:rsid w:val="00A3335E"/>
    <w:rsid w:val="00A40830"/>
    <w:rsid w:val="00A43E92"/>
    <w:rsid w:val="00A5645C"/>
    <w:rsid w:val="00A61268"/>
    <w:rsid w:val="00A619EC"/>
    <w:rsid w:val="00A634BA"/>
    <w:rsid w:val="00A66093"/>
    <w:rsid w:val="00A66F91"/>
    <w:rsid w:val="00A773A9"/>
    <w:rsid w:val="00A801B1"/>
    <w:rsid w:val="00A81A7C"/>
    <w:rsid w:val="00A8522C"/>
    <w:rsid w:val="00A852D4"/>
    <w:rsid w:val="00A85861"/>
    <w:rsid w:val="00A875FF"/>
    <w:rsid w:val="00A90BD5"/>
    <w:rsid w:val="00A910E1"/>
    <w:rsid w:val="00A91DB6"/>
    <w:rsid w:val="00A924D2"/>
    <w:rsid w:val="00A9751B"/>
    <w:rsid w:val="00AA421D"/>
    <w:rsid w:val="00AA57C9"/>
    <w:rsid w:val="00AA684E"/>
    <w:rsid w:val="00AA69C0"/>
    <w:rsid w:val="00AB75B8"/>
    <w:rsid w:val="00AC3DE1"/>
    <w:rsid w:val="00AC609B"/>
    <w:rsid w:val="00AC60C8"/>
    <w:rsid w:val="00AC7C88"/>
    <w:rsid w:val="00AD069D"/>
    <w:rsid w:val="00AD09B7"/>
    <w:rsid w:val="00AD11E0"/>
    <w:rsid w:val="00AD2AE2"/>
    <w:rsid w:val="00AD3EA6"/>
    <w:rsid w:val="00AD6BE5"/>
    <w:rsid w:val="00AE4041"/>
    <w:rsid w:val="00AE4AED"/>
    <w:rsid w:val="00AE527D"/>
    <w:rsid w:val="00AE6A01"/>
    <w:rsid w:val="00AF0095"/>
    <w:rsid w:val="00AF3037"/>
    <w:rsid w:val="00AF3848"/>
    <w:rsid w:val="00AF472E"/>
    <w:rsid w:val="00AF5FBB"/>
    <w:rsid w:val="00AF7069"/>
    <w:rsid w:val="00B0109B"/>
    <w:rsid w:val="00B03C08"/>
    <w:rsid w:val="00B0475A"/>
    <w:rsid w:val="00B06EB1"/>
    <w:rsid w:val="00B072B1"/>
    <w:rsid w:val="00B10DCE"/>
    <w:rsid w:val="00B10E65"/>
    <w:rsid w:val="00B1148B"/>
    <w:rsid w:val="00B151BE"/>
    <w:rsid w:val="00B15A1D"/>
    <w:rsid w:val="00B15D8F"/>
    <w:rsid w:val="00B15E9B"/>
    <w:rsid w:val="00B17A69"/>
    <w:rsid w:val="00B2210D"/>
    <w:rsid w:val="00B24019"/>
    <w:rsid w:val="00B241B1"/>
    <w:rsid w:val="00B275B5"/>
    <w:rsid w:val="00B3185E"/>
    <w:rsid w:val="00B3238C"/>
    <w:rsid w:val="00B35749"/>
    <w:rsid w:val="00B403E4"/>
    <w:rsid w:val="00B410F9"/>
    <w:rsid w:val="00B43198"/>
    <w:rsid w:val="00B456DA"/>
    <w:rsid w:val="00B4798B"/>
    <w:rsid w:val="00B5356B"/>
    <w:rsid w:val="00B53E04"/>
    <w:rsid w:val="00B541EC"/>
    <w:rsid w:val="00B54383"/>
    <w:rsid w:val="00B5440C"/>
    <w:rsid w:val="00B54EFF"/>
    <w:rsid w:val="00B55350"/>
    <w:rsid w:val="00B63B69"/>
    <w:rsid w:val="00B65E96"/>
    <w:rsid w:val="00B67133"/>
    <w:rsid w:val="00B679A0"/>
    <w:rsid w:val="00B71FD2"/>
    <w:rsid w:val="00B7582C"/>
    <w:rsid w:val="00B76E0C"/>
    <w:rsid w:val="00B82D84"/>
    <w:rsid w:val="00B842EC"/>
    <w:rsid w:val="00B84D95"/>
    <w:rsid w:val="00B8586D"/>
    <w:rsid w:val="00B86CC0"/>
    <w:rsid w:val="00B87220"/>
    <w:rsid w:val="00B92E9F"/>
    <w:rsid w:val="00B92EA1"/>
    <w:rsid w:val="00B9303B"/>
    <w:rsid w:val="00B9308F"/>
    <w:rsid w:val="00B94919"/>
    <w:rsid w:val="00B94950"/>
    <w:rsid w:val="00B965FD"/>
    <w:rsid w:val="00BA104B"/>
    <w:rsid w:val="00BA1337"/>
    <w:rsid w:val="00BA1A91"/>
    <w:rsid w:val="00BA437B"/>
    <w:rsid w:val="00BA4A87"/>
    <w:rsid w:val="00BA51D3"/>
    <w:rsid w:val="00BB0B3B"/>
    <w:rsid w:val="00BB0E8A"/>
    <w:rsid w:val="00BB38A9"/>
    <w:rsid w:val="00BB55CB"/>
    <w:rsid w:val="00BB62C0"/>
    <w:rsid w:val="00BB65D8"/>
    <w:rsid w:val="00BB6AAC"/>
    <w:rsid w:val="00BB74AF"/>
    <w:rsid w:val="00BB76BC"/>
    <w:rsid w:val="00BC2BEA"/>
    <w:rsid w:val="00BC3E9F"/>
    <w:rsid w:val="00BC52B4"/>
    <w:rsid w:val="00BC6DFC"/>
    <w:rsid w:val="00BC6EDE"/>
    <w:rsid w:val="00BC7584"/>
    <w:rsid w:val="00BD2D70"/>
    <w:rsid w:val="00BD2EF2"/>
    <w:rsid w:val="00BD50E5"/>
    <w:rsid w:val="00BD6767"/>
    <w:rsid w:val="00BE1308"/>
    <w:rsid w:val="00BE39EE"/>
    <w:rsid w:val="00BE3BED"/>
    <w:rsid w:val="00BE5916"/>
    <w:rsid w:val="00BF2986"/>
    <w:rsid w:val="00BF4E98"/>
    <w:rsid w:val="00BF5843"/>
    <w:rsid w:val="00C001B4"/>
    <w:rsid w:val="00C0135D"/>
    <w:rsid w:val="00C05CCE"/>
    <w:rsid w:val="00C1037F"/>
    <w:rsid w:val="00C10561"/>
    <w:rsid w:val="00C12A99"/>
    <w:rsid w:val="00C158E0"/>
    <w:rsid w:val="00C16F09"/>
    <w:rsid w:val="00C17FBE"/>
    <w:rsid w:val="00C20EFF"/>
    <w:rsid w:val="00C250ED"/>
    <w:rsid w:val="00C269FC"/>
    <w:rsid w:val="00C26E7C"/>
    <w:rsid w:val="00C3106F"/>
    <w:rsid w:val="00C3617A"/>
    <w:rsid w:val="00C366F3"/>
    <w:rsid w:val="00C412AE"/>
    <w:rsid w:val="00C42C6C"/>
    <w:rsid w:val="00C43A37"/>
    <w:rsid w:val="00C45949"/>
    <w:rsid w:val="00C4686C"/>
    <w:rsid w:val="00C46B2A"/>
    <w:rsid w:val="00C501A3"/>
    <w:rsid w:val="00C512AA"/>
    <w:rsid w:val="00C531CA"/>
    <w:rsid w:val="00C5356B"/>
    <w:rsid w:val="00C536E4"/>
    <w:rsid w:val="00C56183"/>
    <w:rsid w:val="00C60F4D"/>
    <w:rsid w:val="00C61586"/>
    <w:rsid w:val="00C62E65"/>
    <w:rsid w:val="00C63D7E"/>
    <w:rsid w:val="00C65679"/>
    <w:rsid w:val="00C6772C"/>
    <w:rsid w:val="00C7001F"/>
    <w:rsid w:val="00C70445"/>
    <w:rsid w:val="00C70DA2"/>
    <w:rsid w:val="00C71FDB"/>
    <w:rsid w:val="00C75ACA"/>
    <w:rsid w:val="00C75E6D"/>
    <w:rsid w:val="00C7717D"/>
    <w:rsid w:val="00C7789E"/>
    <w:rsid w:val="00C82ED4"/>
    <w:rsid w:val="00C83F0F"/>
    <w:rsid w:val="00C84EA9"/>
    <w:rsid w:val="00C91BBC"/>
    <w:rsid w:val="00C940A2"/>
    <w:rsid w:val="00C944F9"/>
    <w:rsid w:val="00C969FE"/>
    <w:rsid w:val="00CA175A"/>
    <w:rsid w:val="00CB4269"/>
    <w:rsid w:val="00CC0A62"/>
    <w:rsid w:val="00CC4EA3"/>
    <w:rsid w:val="00CC6D50"/>
    <w:rsid w:val="00CC77E3"/>
    <w:rsid w:val="00CD0A74"/>
    <w:rsid w:val="00CD42BC"/>
    <w:rsid w:val="00CD44D7"/>
    <w:rsid w:val="00CD4D46"/>
    <w:rsid w:val="00CD61EF"/>
    <w:rsid w:val="00CE0600"/>
    <w:rsid w:val="00CE0606"/>
    <w:rsid w:val="00CE0AA5"/>
    <w:rsid w:val="00CE5200"/>
    <w:rsid w:val="00CE570F"/>
    <w:rsid w:val="00CE73E9"/>
    <w:rsid w:val="00CF283F"/>
    <w:rsid w:val="00CF4C6C"/>
    <w:rsid w:val="00CF508D"/>
    <w:rsid w:val="00D0225B"/>
    <w:rsid w:val="00D05B7C"/>
    <w:rsid w:val="00D07411"/>
    <w:rsid w:val="00D1099D"/>
    <w:rsid w:val="00D15FBD"/>
    <w:rsid w:val="00D17E8C"/>
    <w:rsid w:val="00D22DE2"/>
    <w:rsid w:val="00D243BD"/>
    <w:rsid w:val="00D243DB"/>
    <w:rsid w:val="00D245C0"/>
    <w:rsid w:val="00D250A2"/>
    <w:rsid w:val="00D254A1"/>
    <w:rsid w:val="00D3070D"/>
    <w:rsid w:val="00D31C52"/>
    <w:rsid w:val="00D33119"/>
    <w:rsid w:val="00D34E63"/>
    <w:rsid w:val="00D35F24"/>
    <w:rsid w:val="00D36BF8"/>
    <w:rsid w:val="00D40905"/>
    <w:rsid w:val="00D422BB"/>
    <w:rsid w:val="00D42ED8"/>
    <w:rsid w:val="00D439FF"/>
    <w:rsid w:val="00D453B8"/>
    <w:rsid w:val="00D4646E"/>
    <w:rsid w:val="00D47643"/>
    <w:rsid w:val="00D5157D"/>
    <w:rsid w:val="00D51A38"/>
    <w:rsid w:val="00D52F86"/>
    <w:rsid w:val="00D53298"/>
    <w:rsid w:val="00D5643C"/>
    <w:rsid w:val="00D609FE"/>
    <w:rsid w:val="00D60F27"/>
    <w:rsid w:val="00D612A4"/>
    <w:rsid w:val="00D62CEC"/>
    <w:rsid w:val="00D66CC6"/>
    <w:rsid w:val="00D73DB8"/>
    <w:rsid w:val="00D75FE5"/>
    <w:rsid w:val="00D7712C"/>
    <w:rsid w:val="00D77463"/>
    <w:rsid w:val="00D833E4"/>
    <w:rsid w:val="00D85A7B"/>
    <w:rsid w:val="00D875D3"/>
    <w:rsid w:val="00D91791"/>
    <w:rsid w:val="00D91815"/>
    <w:rsid w:val="00D9572A"/>
    <w:rsid w:val="00DA0359"/>
    <w:rsid w:val="00DA1854"/>
    <w:rsid w:val="00DA7FE0"/>
    <w:rsid w:val="00DB186B"/>
    <w:rsid w:val="00DB302A"/>
    <w:rsid w:val="00DB5C1E"/>
    <w:rsid w:val="00DB75AE"/>
    <w:rsid w:val="00DC5581"/>
    <w:rsid w:val="00DC5891"/>
    <w:rsid w:val="00DC615A"/>
    <w:rsid w:val="00DD13DB"/>
    <w:rsid w:val="00DD4D5A"/>
    <w:rsid w:val="00DE0504"/>
    <w:rsid w:val="00DE3F6C"/>
    <w:rsid w:val="00DE6D6A"/>
    <w:rsid w:val="00DE7269"/>
    <w:rsid w:val="00DF173E"/>
    <w:rsid w:val="00DF1E2C"/>
    <w:rsid w:val="00DF683C"/>
    <w:rsid w:val="00DF769E"/>
    <w:rsid w:val="00DF7CCA"/>
    <w:rsid w:val="00E007E6"/>
    <w:rsid w:val="00E014B6"/>
    <w:rsid w:val="00E121ED"/>
    <w:rsid w:val="00E1423C"/>
    <w:rsid w:val="00E172C5"/>
    <w:rsid w:val="00E20468"/>
    <w:rsid w:val="00E20C45"/>
    <w:rsid w:val="00E215BF"/>
    <w:rsid w:val="00E22A09"/>
    <w:rsid w:val="00E25761"/>
    <w:rsid w:val="00E30248"/>
    <w:rsid w:val="00E30AAF"/>
    <w:rsid w:val="00E31E08"/>
    <w:rsid w:val="00E35F5B"/>
    <w:rsid w:val="00E369C5"/>
    <w:rsid w:val="00E36A9C"/>
    <w:rsid w:val="00E37942"/>
    <w:rsid w:val="00E37A18"/>
    <w:rsid w:val="00E4210F"/>
    <w:rsid w:val="00E436BA"/>
    <w:rsid w:val="00E43A19"/>
    <w:rsid w:val="00E451B1"/>
    <w:rsid w:val="00E46BAB"/>
    <w:rsid w:val="00E47038"/>
    <w:rsid w:val="00E475F5"/>
    <w:rsid w:val="00E50AF1"/>
    <w:rsid w:val="00E53104"/>
    <w:rsid w:val="00E56193"/>
    <w:rsid w:val="00E5672F"/>
    <w:rsid w:val="00E61A6A"/>
    <w:rsid w:val="00E62F08"/>
    <w:rsid w:val="00E66BB4"/>
    <w:rsid w:val="00E7532D"/>
    <w:rsid w:val="00E77D77"/>
    <w:rsid w:val="00E8043B"/>
    <w:rsid w:val="00E8366F"/>
    <w:rsid w:val="00E83A55"/>
    <w:rsid w:val="00E8520F"/>
    <w:rsid w:val="00E90796"/>
    <w:rsid w:val="00E90AC0"/>
    <w:rsid w:val="00E91C15"/>
    <w:rsid w:val="00E9442A"/>
    <w:rsid w:val="00E970C5"/>
    <w:rsid w:val="00E97625"/>
    <w:rsid w:val="00EA3562"/>
    <w:rsid w:val="00EA4EA1"/>
    <w:rsid w:val="00EA7E83"/>
    <w:rsid w:val="00EB71A2"/>
    <w:rsid w:val="00EC098D"/>
    <w:rsid w:val="00EC105F"/>
    <w:rsid w:val="00EC11E0"/>
    <w:rsid w:val="00EC290E"/>
    <w:rsid w:val="00EC6CCD"/>
    <w:rsid w:val="00EC7758"/>
    <w:rsid w:val="00ED0083"/>
    <w:rsid w:val="00ED1DBA"/>
    <w:rsid w:val="00ED3E87"/>
    <w:rsid w:val="00ED4892"/>
    <w:rsid w:val="00ED5269"/>
    <w:rsid w:val="00EE1C86"/>
    <w:rsid w:val="00EE2B8A"/>
    <w:rsid w:val="00EE5503"/>
    <w:rsid w:val="00EE5CBA"/>
    <w:rsid w:val="00EF1E77"/>
    <w:rsid w:val="00EF3F52"/>
    <w:rsid w:val="00EF6962"/>
    <w:rsid w:val="00EF7C71"/>
    <w:rsid w:val="00F002DD"/>
    <w:rsid w:val="00F034AC"/>
    <w:rsid w:val="00F059F9"/>
    <w:rsid w:val="00F0665F"/>
    <w:rsid w:val="00F10D03"/>
    <w:rsid w:val="00F121FF"/>
    <w:rsid w:val="00F146E5"/>
    <w:rsid w:val="00F159BC"/>
    <w:rsid w:val="00F159CF"/>
    <w:rsid w:val="00F16751"/>
    <w:rsid w:val="00F2262E"/>
    <w:rsid w:val="00F23863"/>
    <w:rsid w:val="00F25751"/>
    <w:rsid w:val="00F25EF7"/>
    <w:rsid w:val="00F27571"/>
    <w:rsid w:val="00F27588"/>
    <w:rsid w:val="00F3060F"/>
    <w:rsid w:val="00F313A8"/>
    <w:rsid w:val="00F32688"/>
    <w:rsid w:val="00F33AFF"/>
    <w:rsid w:val="00F34090"/>
    <w:rsid w:val="00F3419D"/>
    <w:rsid w:val="00F429A7"/>
    <w:rsid w:val="00F455EA"/>
    <w:rsid w:val="00F51B97"/>
    <w:rsid w:val="00F557AD"/>
    <w:rsid w:val="00F55F2A"/>
    <w:rsid w:val="00F56993"/>
    <w:rsid w:val="00F56A2A"/>
    <w:rsid w:val="00F6176F"/>
    <w:rsid w:val="00F6224C"/>
    <w:rsid w:val="00F623E5"/>
    <w:rsid w:val="00F6298D"/>
    <w:rsid w:val="00F63987"/>
    <w:rsid w:val="00F64792"/>
    <w:rsid w:val="00F65C25"/>
    <w:rsid w:val="00F669C1"/>
    <w:rsid w:val="00F66C25"/>
    <w:rsid w:val="00F67F32"/>
    <w:rsid w:val="00F732F8"/>
    <w:rsid w:val="00F74344"/>
    <w:rsid w:val="00F74FAA"/>
    <w:rsid w:val="00F77C42"/>
    <w:rsid w:val="00F82F74"/>
    <w:rsid w:val="00F847E4"/>
    <w:rsid w:val="00F8495F"/>
    <w:rsid w:val="00F8659B"/>
    <w:rsid w:val="00F900F7"/>
    <w:rsid w:val="00F9257D"/>
    <w:rsid w:val="00F94111"/>
    <w:rsid w:val="00F95E90"/>
    <w:rsid w:val="00F967B3"/>
    <w:rsid w:val="00FA1B42"/>
    <w:rsid w:val="00FA2A29"/>
    <w:rsid w:val="00FA427F"/>
    <w:rsid w:val="00FA6486"/>
    <w:rsid w:val="00FA6AEA"/>
    <w:rsid w:val="00FA7074"/>
    <w:rsid w:val="00FC24E1"/>
    <w:rsid w:val="00FC278A"/>
    <w:rsid w:val="00FC4DFB"/>
    <w:rsid w:val="00FD3F02"/>
    <w:rsid w:val="00FD5C12"/>
    <w:rsid w:val="00FD6B22"/>
    <w:rsid w:val="00FD7F9D"/>
    <w:rsid w:val="00FE0643"/>
    <w:rsid w:val="00FE5451"/>
    <w:rsid w:val="00FF1C77"/>
    <w:rsid w:val="00FF2BA5"/>
    <w:rsid w:val="00FF3645"/>
    <w:rsid w:val="00FF4C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Straight Arrow Connector 40">
          <o:proxy start="" idref="#Rectangle 8" connectloc="3"/>
          <o:proxy end="" idref="#Rectangle 9" connectloc="1"/>
        </o:r>
        <o:r id="V:Rule2" type="connector" idref="#Line 14"/>
        <o:r id="V:Rule3" type="connector" idref="#Line 12"/>
        <o:r id="V:Rule4" type="connector" idref="#Line 17"/>
      </o:rules>
    </o:shapelayout>
  </w:shapeDefaults>
  <w:decimalSymbol w:val=","/>
  <w:listSeparator w:val=";"/>
  <w14:docId w14:val="5892B2CB"/>
  <w15:chartTrackingRefBased/>
  <w15:docId w15:val="{B3ABDDE8-8C5F-4466-87C0-1CFDCB55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Body Text" w:qFormat="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e">
    <w:name w:val="Normal"/>
    <w:qFormat/>
    <w:rsid w:val="00597DB2"/>
    <w:pPr>
      <w:spacing w:before="120"/>
    </w:pPr>
    <w:rPr>
      <w:sz w:val="24"/>
      <w:lang w:val="en-US" w:eastAsia="en-US"/>
    </w:rPr>
  </w:style>
  <w:style w:type="paragraph" w:styleId="Titolo1">
    <w:name w:val="heading 1"/>
    <w:next w:val="Corpotesto"/>
    <w:qFormat/>
    <w:rsid w:val="00597DB2"/>
    <w:pPr>
      <w:keepNext/>
      <w:pageBreakBefore/>
      <w:numPr>
        <w:numId w:val="17"/>
      </w:numPr>
      <w:spacing w:before="240" w:after="60"/>
      <w:outlineLvl w:val="0"/>
    </w:pPr>
    <w:rPr>
      <w:rFonts w:ascii="Arial" w:hAnsi="Arial"/>
      <w:b/>
      <w:noProof/>
      <w:kern w:val="28"/>
      <w:sz w:val="28"/>
      <w:lang w:val="en-US" w:eastAsia="en-US"/>
    </w:rPr>
  </w:style>
  <w:style w:type="paragraph" w:styleId="Titolo2">
    <w:name w:val="heading 2"/>
    <w:basedOn w:val="Titolo1"/>
    <w:next w:val="Corpotesto"/>
    <w:link w:val="Titolo2Carattere"/>
    <w:qFormat/>
    <w:rsid w:val="00597DB2"/>
    <w:pPr>
      <w:pageBreakBefore w:val="0"/>
      <w:numPr>
        <w:ilvl w:val="1"/>
      </w:numPr>
      <w:outlineLvl w:val="1"/>
    </w:pPr>
  </w:style>
  <w:style w:type="paragraph" w:styleId="Titolo3">
    <w:name w:val="heading 3"/>
    <w:basedOn w:val="Titolo2"/>
    <w:next w:val="Corpotesto"/>
    <w:qFormat/>
    <w:rsid w:val="00597DB2"/>
    <w:pPr>
      <w:numPr>
        <w:ilvl w:val="2"/>
      </w:numPr>
      <w:outlineLvl w:val="2"/>
    </w:pPr>
  </w:style>
  <w:style w:type="paragraph" w:styleId="Titolo4">
    <w:name w:val="heading 4"/>
    <w:basedOn w:val="Titolo3"/>
    <w:next w:val="Corpotesto"/>
    <w:qFormat/>
    <w:rsid w:val="00597DB2"/>
    <w:pPr>
      <w:numPr>
        <w:ilvl w:val="3"/>
      </w:numPr>
      <w:outlineLvl w:val="3"/>
    </w:pPr>
  </w:style>
  <w:style w:type="paragraph" w:styleId="Titolo5">
    <w:name w:val="heading 5"/>
    <w:basedOn w:val="Titolo4"/>
    <w:next w:val="Corpotesto"/>
    <w:qFormat/>
    <w:rsid w:val="00597DB2"/>
    <w:pPr>
      <w:numPr>
        <w:ilvl w:val="4"/>
      </w:numPr>
      <w:outlineLvl w:val="4"/>
    </w:pPr>
  </w:style>
  <w:style w:type="paragraph" w:styleId="Titolo6">
    <w:name w:val="heading 6"/>
    <w:basedOn w:val="Titolo5"/>
    <w:next w:val="Corpotesto"/>
    <w:qFormat/>
    <w:rsid w:val="00597DB2"/>
    <w:pPr>
      <w:numPr>
        <w:ilvl w:val="5"/>
      </w:numPr>
      <w:outlineLvl w:val="5"/>
    </w:pPr>
  </w:style>
  <w:style w:type="paragraph" w:styleId="Titolo7">
    <w:name w:val="heading 7"/>
    <w:basedOn w:val="Titolo6"/>
    <w:next w:val="Corpotesto"/>
    <w:qFormat/>
    <w:rsid w:val="00597DB2"/>
    <w:pPr>
      <w:numPr>
        <w:ilvl w:val="6"/>
      </w:numPr>
      <w:outlineLvl w:val="6"/>
    </w:pPr>
  </w:style>
  <w:style w:type="paragraph" w:styleId="Titolo8">
    <w:name w:val="heading 8"/>
    <w:basedOn w:val="Titolo7"/>
    <w:next w:val="Corpotesto"/>
    <w:qFormat/>
    <w:rsid w:val="00597DB2"/>
    <w:pPr>
      <w:numPr>
        <w:ilvl w:val="7"/>
      </w:numPr>
      <w:outlineLvl w:val="7"/>
    </w:pPr>
  </w:style>
  <w:style w:type="paragraph" w:styleId="Titolo9">
    <w:name w:val="heading 9"/>
    <w:basedOn w:val="Titolo8"/>
    <w:next w:val="Corpotesto"/>
    <w:qFormat/>
    <w:rsid w:val="00597DB2"/>
    <w:pPr>
      <w:numPr>
        <w:ilvl w:val="8"/>
      </w:numPr>
      <w:outlineLvl w:val="8"/>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link w:val="CorpotestoCarattere"/>
    <w:qFormat/>
    <w:rsid w:val="00597DB2"/>
    <w:pPr>
      <w:spacing w:before="120"/>
    </w:pPr>
    <w:rPr>
      <w:sz w:val="24"/>
      <w:lang w:val="en-US" w:eastAsia="en-US"/>
    </w:rPr>
  </w:style>
  <w:style w:type="character" w:customStyle="1" w:styleId="CorpotestoCarattere">
    <w:name w:val="Corpo testo Carattere"/>
    <w:link w:val="Corpotesto"/>
    <w:rsid w:val="00597DB2"/>
    <w:rPr>
      <w:sz w:val="24"/>
    </w:rPr>
  </w:style>
  <w:style w:type="character" w:customStyle="1" w:styleId="Titolo2Carattere">
    <w:name w:val="Titolo 2 Carattere"/>
    <w:link w:val="Titolo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Elenco">
    <w:name w:val="List"/>
    <w:basedOn w:val="Corpotesto"/>
    <w:link w:val="ElencoCarattere"/>
    <w:rsid w:val="00597DB2"/>
    <w:pPr>
      <w:ind w:left="1080" w:hanging="720"/>
    </w:pPr>
  </w:style>
  <w:style w:type="paragraph" w:styleId="Puntoelenco">
    <w:name w:val="List Bullet"/>
    <w:basedOn w:val="Normale"/>
    <w:link w:val="PuntoelencoCarattere"/>
    <w:unhideWhenUsed/>
    <w:rsid w:val="00597DB2"/>
    <w:pPr>
      <w:numPr>
        <w:numId w:val="1"/>
      </w:numPr>
    </w:pPr>
  </w:style>
  <w:style w:type="paragraph" w:styleId="Bibliografia">
    <w:name w:val="Bibliography"/>
    <w:basedOn w:val="Normale"/>
    <w:next w:val="Normale"/>
    <w:uiPriority w:val="37"/>
    <w:unhideWhenUsed/>
    <w:rsid w:val="00C56183"/>
  </w:style>
  <w:style w:type="paragraph" w:styleId="Testodelblocco">
    <w:name w:val="Block Text"/>
    <w:basedOn w:val="Normale"/>
    <w:rsid w:val="00C56183"/>
    <w:pPr>
      <w:spacing w:after="120"/>
      <w:ind w:left="1440" w:right="1440"/>
    </w:pPr>
  </w:style>
  <w:style w:type="paragraph" w:styleId="Elenco2">
    <w:name w:val="List 2"/>
    <w:basedOn w:val="Elenco"/>
    <w:link w:val="Elenco2Carattere"/>
    <w:rsid w:val="00597DB2"/>
    <w:pPr>
      <w:ind w:left="1440"/>
    </w:pPr>
  </w:style>
  <w:style w:type="paragraph" w:styleId="Sommario1">
    <w:name w:val="toc 1"/>
    <w:next w:val="Normale"/>
    <w:uiPriority w:val="39"/>
    <w:rsid w:val="00836F8A"/>
    <w:pPr>
      <w:tabs>
        <w:tab w:val="right" w:leader="dot" w:pos="9346"/>
      </w:tabs>
      <w:ind w:left="288" w:hanging="288"/>
    </w:pPr>
    <w:rPr>
      <w:sz w:val="24"/>
      <w:szCs w:val="24"/>
      <w:lang w:val="en-US" w:eastAsia="en-US"/>
    </w:rPr>
  </w:style>
  <w:style w:type="paragraph" w:styleId="Sommario2">
    <w:name w:val="toc 2"/>
    <w:basedOn w:val="Sommario1"/>
    <w:next w:val="Normale"/>
    <w:uiPriority w:val="39"/>
    <w:rsid w:val="00836F8A"/>
    <w:pPr>
      <w:tabs>
        <w:tab w:val="clear" w:pos="9346"/>
        <w:tab w:val="right" w:leader="dot" w:pos="9350"/>
      </w:tabs>
      <w:ind w:left="720" w:hanging="432"/>
    </w:pPr>
  </w:style>
  <w:style w:type="paragraph" w:styleId="Sommario3">
    <w:name w:val="toc 3"/>
    <w:basedOn w:val="Sommario2"/>
    <w:next w:val="Normale"/>
    <w:uiPriority w:val="39"/>
    <w:rsid w:val="00836F8A"/>
    <w:pPr>
      <w:ind w:left="1152" w:hanging="576"/>
    </w:pPr>
  </w:style>
  <w:style w:type="paragraph" w:styleId="Sommario4">
    <w:name w:val="toc 4"/>
    <w:basedOn w:val="Sommario3"/>
    <w:next w:val="Normale"/>
    <w:uiPriority w:val="39"/>
    <w:rsid w:val="00836F8A"/>
    <w:pPr>
      <w:ind w:left="1584" w:hanging="720"/>
    </w:pPr>
  </w:style>
  <w:style w:type="paragraph" w:styleId="Sommario5">
    <w:name w:val="toc 5"/>
    <w:basedOn w:val="Sommario4"/>
    <w:next w:val="Normale"/>
    <w:uiPriority w:val="39"/>
    <w:rsid w:val="00836F8A"/>
    <w:pPr>
      <w:ind w:left="2160" w:hanging="1008"/>
    </w:pPr>
  </w:style>
  <w:style w:type="paragraph" w:styleId="Sommario6">
    <w:name w:val="toc 6"/>
    <w:basedOn w:val="Sommario5"/>
    <w:next w:val="Normale"/>
    <w:uiPriority w:val="39"/>
    <w:rsid w:val="00836F8A"/>
    <w:pPr>
      <w:ind w:left="2592" w:hanging="1152"/>
    </w:pPr>
  </w:style>
  <w:style w:type="paragraph" w:styleId="Sommario7">
    <w:name w:val="toc 7"/>
    <w:basedOn w:val="Sommario6"/>
    <w:next w:val="Normale"/>
    <w:uiPriority w:val="39"/>
    <w:rsid w:val="00836F8A"/>
    <w:pPr>
      <w:ind w:left="3024" w:hanging="1296"/>
    </w:pPr>
  </w:style>
  <w:style w:type="paragraph" w:styleId="Sommario8">
    <w:name w:val="toc 8"/>
    <w:basedOn w:val="Sommario7"/>
    <w:next w:val="Normale"/>
    <w:uiPriority w:val="39"/>
    <w:rsid w:val="00836F8A"/>
    <w:pPr>
      <w:ind w:left="3456" w:hanging="1440"/>
    </w:pPr>
  </w:style>
  <w:style w:type="paragraph" w:styleId="Sommario9">
    <w:name w:val="toc 9"/>
    <w:basedOn w:val="Sommario8"/>
    <w:next w:val="Normale"/>
    <w:uiPriority w:val="39"/>
    <w:rsid w:val="00836F8A"/>
    <w:pPr>
      <w:ind w:left="4032" w:hanging="1728"/>
    </w:pPr>
  </w:style>
  <w:style w:type="paragraph" w:customStyle="1" w:styleId="TableEntry">
    <w:name w:val="Table Entry"/>
    <w:basedOn w:val="Corpotesto"/>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Corpotesto"/>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Corpotesto"/>
    <w:qFormat/>
    <w:rsid w:val="003D24EE"/>
    <w:pPr>
      <w:spacing w:before="0"/>
    </w:pPr>
    <w:rPr>
      <w:rFonts w:ascii="Courier New" w:hAnsi="Courier New" w:cs="Courier New"/>
      <w:sz w:val="20"/>
    </w:rPr>
  </w:style>
  <w:style w:type="paragraph" w:styleId="Elenco3">
    <w:name w:val="List 3"/>
    <w:basedOn w:val="Normale"/>
    <w:link w:val="Elenco3Carattere"/>
    <w:rsid w:val="00597DB2"/>
    <w:pPr>
      <w:ind w:left="1800" w:hanging="720"/>
    </w:pPr>
  </w:style>
  <w:style w:type="paragraph" w:styleId="Elencocontinua">
    <w:name w:val="List Continue"/>
    <w:basedOn w:val="Normale"/>
    <w:link w:val="ElencocontinuaCarattere"/>
    <w:uiPriority w:val="99"/>
    <w:unhideWhenUsed/>
    <w:rsid w:val="00597DB2"/>
    <w:pPr>
      <w:ind w:left="360"/>
      <w:contextualSpacing/>
    </w:pPr>
  </w:style>
  <w:style w:type="paragraph" w:styleId="Elencocontinua2">
    <w:name w:val="List Continue 2"/>
    <w:basedOn w:val="Normale"/>
    <w:uiPriority w:val="99"/>
    <w:unhideWhenUsed/>
    <w:rsid w:val="00597DB2"/>
    <w:pPr>
      <w:ind w:left="720"/>
      <w:contextualSpacing/>
    </w:pPr>
  </w:style>
  <w:style w:type="paragraph" w:customStyle="1" w:styleId="ParagraphHeading">
    <w:name w:val="Paragraph Heading"/>
    <w:basedOn w:val="Didascalia"/>
    <w:next w:val="Corpotesto"/>
    <w:rsid w:val="00597DB2"/>
    <w:pPr>
      <w:spacing w:before="180"/>
    </w:pPr>
  </w:style>
  <w:style w:type="paragraph" w:customStyle="1" w:styleId="ListNumberContinue">
    <w:name w:val="List Number Continue"/>
    <w:basedOn w:val="Normale"/>
    <w:pPr>
      <w:spacing w:before="60"/>
      <w:ind w:left="900"/>
    </w:pPr>
  </w:style>
  <w:style w:type="paragraph" w:styleId="Corpodeltesto3">
    <w:name w:val="Body Text 3"/>
    <w:basedOn w:val="Normale"/>
    <w:link w:val="Corpodeltesto3Carattere"/>
    <w:rsid w:val="00C56183"/>
    <w:pPr>
      <w:spacing w:after="120"/>
    </w:pPr>
    <w:rPr>
      <w:sz w:val="16"/>
      <w:szCs w:val="16"/>
    </w:rPr>
  </w:style>
  <w:style w:type="character" w:customStyle="1" w:styleId="Corpodeltesto3Carattere">
    <w:name w:val="Corpo del testo 3 Carattere"/>
    <w:link w:val="Corpodeltesto3"/>
    <w:rsid w:val="00C56183"/>
    <w:rPr>
      <w:sz w:val="16"/>
      <w:szCs w:val="16"/>
    </w:rPr>
  </w:style>
  <w:style w:type="character" w:customStyle="1" w:styleId="PuntoelencoCarattere">
    <w:name w:val="Punto elenco Carattere"/>
    <w:link w:val="Puntoelenco"/>
    <w:rsid w:val="00024BCD"/>
    <w:rPr>
      <w:sz w:val="24"/>
      <w:lang w:val="en-US" w:eastAsia="en-US"/>
    </w:rPr>
  </w:style>
  <w:style w:type="paragraph" w:customStyle="1" w:styleId="List3Continue">
    <w:name w:val="List 3 Continue"/>
    <w:basedOn w:val="Elenco3"/>
    <w:pPr>
      <w:ind w:firstLine="0"/>
    </w:pPr>
  </w:style>
  <w:style w:type="paragraph" w:customStyle="1" w:styleId="AppendixHeading2">
    <w:name w:val="Appendix Heading 2"/>
    <w:next w:val="Corpotesto"/>
    <w:rsid w:val="00597DB2"/>
    <w:pPr>
      <w:spacing w:before="240" w:after="60"/>
    </w:pPr>
    <w:rPr>
      <w:rFonts w:ascii="Arial" w:hAnsi="Arial"/>
      <w:b/>
      <w:noProof/>
      <w:sz w:val="28"/>
      <w:lang w:val="en-US" w:eastAsia="en-US"/>
    </w:rPr>
  </w:style>
  <w:style w:type="paragraph" w:customStyle="1" w:styleId="AppendixHeading1">
    <w:name w:val="Appendix Heading 1"/>
    <w:next w:val="Corpotesto"/>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Corpotesto"/>
    <w:rsid w:val="00597DB2"/>
    <w:pPr>
      <w:numPr>
        <w:ilvl w:val="2"/>
        <w:numId w:val="19"/>
      </w:numPr>
    </w:pPr>
  </w:style>
  <w:style w:type="character" w:styleId="Rimandonotaapidipagina">
    <w:name w:val="footnote reference"/>
    <w:semiHidden/>
    <w:rsid w:val="00597DB2"/>
    <w:rPr>
      <w:vertAlign w:val="superscript"/>
    </w:rPr>
  </w:style>
  <w:style w:type="paragraph" w:styleId="Intestazione">
    <w:name w:val="header"/>
    <w:basedOn w:val="Normale"/>
    <w:rsid w:val="00597DB2"/>
    <w:pPr>
      <w:tabs>
        <w:tab w:val="center" w:pos="4320"/>
        <w:tab w:val="right" w:pos="8640"/>
      </w:tabs>
    </w:pPr>
  </w:style>
  <w:style w:type="paragraph" w:styleId="Testonotaapidipagina">
    <w:name w:val="footnote text"/>
    <w:basedOn w:val="Normale"/>
    <w:link w:val="TestonotaapidipaginaCarattere"/>
    <w:semiHidden/>
    <w:rsid w:val="00597DB2"/>
    <w:rPr>
      <w:sz w:val="20"/>
    </w:rPr>
  </w:style>
  <w:style w:type="character" w:styleId="Numeropagina">
    <w:name w:val="page number"/>
    <w:rsid w:val="00597DB2"/>
  </w:style>
  <w:style w:type="paragraph" w:styleId="Pidipagina">
    <w:name w:val="footer"/>
    <w:basedOn w:val="Normale"/>
    <w:rsid w:val="00597DB2"/>
    <w:pPr>
      <w:tabs>
        <w:tab w:val="center" w:pos="4320"/>
        <w:tab w:val="right" w:pos="8640"/>
      </w:tabs>
    </w:pPr>
  </w:style>
  <w:style w:type="character" w:styleId="Collegamentovisitato">
    <w:name w:val="FollowedHyperlink"/>
    <w:rsid w:val="00597DB2"/>
    <w:rPr>
      <w:color w:val="800080"/>
      <w:u w:val="single"/>
    </w:rPr>
  </w:style>
  <w:style w:type="paragraph" w:customStyle="1" w:styleId="Glossary">
    <w:name w:val="Glossary"/>
    <w:basedOn w:val="Titolo1"/>
    <w:rsid w:val="00597DB2"/>
    <w:pPr>
      <w:numPr>
        <w:numId w:val="0"/>
      </w:numPr>
    </w:pPr>
  </w:style>
  <w:style w:type="character" w:styleId="Collegamentoipertestuale">
    <w:name w:val="Hyperlink"/>
    <w:uiPriority w:val="99"/>
    <w:rsid w:val="00597DB2"/>
    <w:rPr>
      <w:color w:val="0000FF"/>
      <w:u w:val="single"/>
    </w:rPr>
  </w:style>
  <w:style w:type="paragraph" w:styleId="Mappadocumento">
    <w:name w:val="Document Map"/>
    <w:basedOn w:val="Normale"/>
    <w:semiHidden/>
    <w:rsid w:val="00597DB2"/>
    <w:pPr>
      <w:shd w:val="clear" w:color="auto" w:fill="000080"/>
    </w:pPr>
    <w:rPr>
      <w:rFonts w:ascii="Tahoma" w:hAnsi="Tahoma" w:cs="Tahoma"/>
    </w:rPr>
  </w:style>
  <w:style w:type="paragraph" w:styleId="Testocommento">
    <w:name w:val="annotation text"/>
    <w:basedOn w:val="Normale"/>
    <w:link w:val="TestocommentoCarattere"/>
    <w:rsid w:val="00597DB2"/>
    <w:rPr>
      <w:sz w:val="20"/>
    </w:rPr>
  </w:style>
  <w:style w:type="character" w:customStyle="1" w:styleId="TestocommentoCarattere">
    <w:name w:val="Testo commento Carattere"/>
    <w:link w:val="Testocommento"/>
    <w:rsid w:val="00597DB2"/>
  </w:style>
  <w:style w:type="paragraph" w:styleId="Elencocontinua3">
    <w:name w:val="List Continue 3"/>
    <w:basedOn w:val="Normale"/>
    <w:uiPriority w:val="99"/>
    <w:unhideWhenUsed/>
    <w:rsid w:val="00597DB2"/>
    <w:pPr>
      <w:ind w:left="1080"/>
      <w:contextualSpacing/>
    </w:pPr>
  </w:style>
  <w:style w:type="paragraph" w:styleId="Elencocontinua4">
    <w:name w:val="List Continue 4"/>
    <w:basedOn w:val="Normale"/>
    <w:uiPriority w:val="99"/>
    <w:unhideWhenUsed/>
    <w:rsid w:val="00597DB2"/>
    <w:pPr>
      <w:ind w:left="1440"/>
      <w:contextualSpacing/>
    </w:pPr>
  </w:style>
  <w:style w:type="paragraph" w:styleId="Elencocontinua5">
    <w:name w:val="List Continue 5"/>
    <w:basedOn w:val="Normale"/>
    <w:uiPriority w:val="99"/>
    <w:unhideWhenUsed/>
    <w:rsid w:val="00597DB2"/>
    <w:pPr>
      <w:ind w:left="1800"/>
      <w:contextualSpacing/>
    </w:pPr>
  </w:style>
  <w:style w:type="paragraph" w:styleId="Numeroelenco2">
    <w:name w:val="List Number 2"/>
    <w:basedOn w:val="Normale"/>
    <w:link w:val="Numeroelenco2Carattere"/>
    <w:rsid w:val="00597DB2"/>
    <w:pPr>
      <w:numPr>
        <w:numId w:val="5"/>
      </w:numPr>
    </w:pPr>
  </w:style>
  <w:style w:type="paragraph" w:styleId="Numeroelenco3">
    <w:name w:val="List Number 3"/>
    <w:basedOn w:val="Normale"/>
    <w:rsid w:val="00597DB2"/>
    <w:pPr>
      <w:numPr>
        <w:numId w:val="6"/>
      </w:numPr>
    </w:pPr>
  </w:style>
  <w:style w:type="paragraph" w:styleId="Numeroelenco4">
    <w:name w:val="List Number 4"/>
    <w:basedOn w:val="Normale"/>
    <w:rsid w:val="00597DB2"/>
    <w:pPr>
      <w:numPr>
        <w:numId w:val="7"/>
      </w:numPr>
    </w:pPr>
  </w:style>
  <w:style w:type="paragraph" w:styleId="Numeroelenco5">
    <w:name w:val="List Number 5"/>
    <w:basedOn w:val="Normale"/>
    <w:uiPriority w:val="99"/>
    <w:unhideWhenUsed/>
    <w:rsid w:val="00597DB2"/>
    <w:pPr>
      <w:numPr>
        <w:numId w:val="8"/>
      </w:numPr>
    </w:pPr>
  </w:style>
  <w:style w:type="paragraph" w:styleId="Testonormale">
    <w:name w:val="Plain Text"/>
    <w:basedOn w:val="Normale"/>
    <w:rPr>
      <w:rFonts w:ascii="Courier New" w:hAnsi="Courier New" w:cs="Courier New"/>
      <w:sz w:val="20"/>
    </w:rPr>
  </w:style>
  <w:style w:type="paragraph" w:styleId="Indicefonti">
    <w:name w:val="table of authorities"/>
    <w:basedOn w:val="Normale"/>
    <w:next w:val="Normale"/>
    <w:semiHidden/>
    <w:pPr>
      <w:ind w:left="240" w:hanging="240"/>
    </w:pPr>
  </w:style>
  <w:style w:type="paragraph" w:styleId="Indicedellefigure">
    <w:name w:val="table of figures"/>
    <w:basedOn w:val="Normale"/>
    <w:next w:val="Normale"/>
    <w:semiHidden/>
    <w:pPr>
      <w:ind w:left="480" w:hanging="480"/>
    </w:pPr>
  </w:style>
  <w:style w:type="paragraph" w:styleId="Titolo">
    <w:name w:val="Title"/>
    <w:basedOn w:val="Normale"/>
    <w:next w:val="Normale"/>
    <w:link w:val="TitoloCarattere"/>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e"/>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Rimandocommento">
    <w:name w:val="annotation reference"/>
    <w:rsid w:val="00597DB2"/>
    <w:rPr>
      <w:sz w:val="16"/>
      <w:szCs w:val="16"/>
    </w:rPr>
  </w:style>
  <w:style w:type="paragraph" w:styleId="Corpodeltesto2">
    <w:name w:val="Body Text 2"/>
    <w:basedOn w:val="Normale"/>
    <w:rsid w:val="00597DB2"/>
    <w:pPr>
      <w:spacing w:before="0"/>
    </w:pPr>
    <w:rPr>
      <w:i/>
    </w:rPr>
  </w:style>
  <w:style w:type="paragraph" w:styleId="Rientrocorpodeltesto2">
    <w:name w:val="Body Text Indent 2"/>
    <w:basedOn w:val="Normale"/>
    <w:rsid w:val="00597DB2"/>
    <w:pPr>
      <w:ind w:left="1620" w:hanging="360"/>
    </w:pPr>
  </w:style>
  <w:style w:type="paragraph" w:styleId="Primorientrocorpodeltesto">
    <w:name w:val="Body Text First Indent"/>
    <w:basedOn w:val="Corpotesto"/>
    <w:link w:val="PrimorientrocorpodeltestoCarattere"/>
    <w:rsid w:val="00D05B7C"/>
    <w:pPr>
      <w:spacing w:after="120"/>
      <w:ind w:firstLine="210"/>
    </w:pPr>
  </w:style>
  <w:style w:type="paragraph" w:customStyle="1" w:styleId="EditorInstructions">
    <w:name w:val="Editor Instructions"/>
    <w:basedOn w:val="Corpotesto"/>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Testofumetto">
    <w:name w:val="Balloon Text"/>
    <w:basedOn w:val="Normale"/>
    <w:link w:val="TestofumettoCarattere"/>
    <w:uiPriority w:val="99"/>
    <w:semiHidden/>
    <w:unhideWhenUsed/>
    <w:rsid w:val="00597DB2"/>
    <w:pPr>
      <w:spacing w:before="0"/>
    </w:pPr>
    <w:rPr>
      <w:rFonts w:ascii="Tahoma" w:hAnsi="Tahoma" w:cs="Tahoma"/>
      <w:sz w:val="16"/>
      <w:szCs w:val="16"/>
    </w:rPr>
  </w:style>
  <w:style w:type="paragraph" w:customStyle="1" w:styleId="PartTitle">
    <w:name w:val="Part Title"/>
    <w:basedOn w:val="Titolo"/>
    <w:next w:val="Corpotesto"/>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Testonormale"/>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Soggettocommento">
    <w:name w:val="annotation subject"/>
    <w:basedOn w:val="Testocommento"/>
    <w:next w:val="Testocommento"/>
    <w:link w:val="SoggettocommentoCarattere"/>
    <w:rsid w:val="00E46BAB"/>
    <w:rPr>
      <w:b/>
      <w:bCs/>
    </w:rPr>
  </w:style>
  <w:style w:type="character" w:customStyle="1" w:styleId="SoggettocommentoCarattere">
    <w:name w:val="Soggetto commento Carattere"/>
    <w:link w:val="Soggettocommento"/>
    <w:rsid w:val="00E46BAB"/>
    <w:rPr>
      <w:b/>
      <w:bCs/>
    </w:rPr>
  </w:style>
  <w:style w:type="paragraph" w:styleId="Revisione">
    <w:name w:val="Revision"/>
    <w:hidden/>
    <w:uiPriority w:val="99"/>
    <w:semiHidden/>
    <w:rsid w:val="00147F29"/>
    <w:rPr>
      <w:sz w:val="24"/>
      <w:lang w:val="en-US" w:eastAsia="en-US"/>
    </w:rPr>
  </w:style>
  <w:style w:type="table" w:styleId="Grigliatabella">
    <w:name w:val="Table Grid"/>
    <w:basedOn w:val="Tabellanormale"/>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Rientrocorpodeltesto">
    <w:name w:val="Body Text Indent"/>
    <w:basedOn w:val="Normale"/>
    <w:link w:val="RientrocorpodeltestoCarattere"/>
    <w:rsid w:val="0081203B"/>
    <w:pPr>
      <w:spacing w:after="120"/>
      <w:ind w:left="283"/>
    </w:pPr>
  </w:style>
  <w:style w:type="paragraph" w:styleId="Primorientrocorpodeltesto2">
    <w:name w:val="Body Text First Indent 2"/>
    <w:basedOn w:val="Normale"/>
    <w:link w:val="Primorientrocorpodeltesto2Carattere"/>
    <w:rsid w:val="001F6755"/>
    <w:pPr>
      <w:ind w:left="360" w:firstLine="210"/>
    </w:pPr>
  </w:style>
  <w:style w:type="character" w:customStyle="1" w:styleId="Primorientrocorpodeltesto2Carattere">
    <w:name w:val="Primo rientro corpo del testo 2 Carattere"/>
    <w:link w:val="Primorientrocorpodeltesto2"/>
    <w:rsid w:val="001F6755"/>
    <w:rPr>
      <w:sz w:val="24"/>
    </w:rPr>
  </w:style>
  <w:style w:type="paragraph" w:styleId="Rientrocorpodeltesto3">
    <w:name w:val="Body Text Indent 3"/>
    <w:basedOn w:val="Normale"/>
    <w:link w:val="Rientrocorpodeltesto3Carattere"/>
    <w:rsid w:val="00C56183"/>
    <w:pPr>
      <w:spacing w:after="120"/>
      <w:ind w:left="360"/>
    </w:pPr>
    <w:rPr>
      <w:sz w:val="16"/>
      <w:szCs w:val="16"/>
    </w:rPr>
  </w:style>
  <w:style w:type="character" w:customStyle="1" w:styleId="Rientrocorpodeltesto3Carattere">
    <w:name w:val="Rientro corpo del testo 3 Carattere"/>
    <w:link w:val="Rientrocorpodeltesto3"/>
    <w:rsid w:val="00C56183"/>
    <w:rPr>
      <w:sz w:val="16"/>
      <w:szCs w:val="16"/>
    </w:rPr>
  </w:style>
  <w:style w:type="character" w:styleId="Titolodellibro">
    <w:name w:val="Book Title"/>
    <w:uiPriority w:val="33"/>
    <w:qFormat/>
    <w:rsid w:val="00C56183"/>
    <w:rPr>
      <w:b/>
      <w:bCs/>
      <w:smallCaps/>
      <w:spacing w:val="5"/>
    </w:rPr>
  </w:style>
  <w:style w:type="paragraph" w:styleId="Formuladichiusura">
    <w:name w:val="Closing"/>
    <w:basedOn w:val="Normale"/>
    <w:link w:val="FormuladichiusuraCarattere"/>
    <w:rsid w:val="00C56183"/>
    <w:pPr>
      <w:ind w:left="4320"/>
    </w:pPr>
  </w:style>
  <w:style w:type="character" w:customStyle="1" w:styleId="FormuladichiusuraCarattere">
    <w:name w:val="Formula di chiusura Carattere"/>
    <w:link w:val="Formuladichiusura"/>
    <w:rsid w:val="00C56183"/>
    <w:rPr>
      <w:sz w:val="24"/>
    </w:rPr>
  </w:style>
  <w:style w:type="paragraph" w:styleId="Data">
    <w:name w:val="Date"/>
    <w:basedOn w:val="Normale"/>
    <w:next w:val="Normale"/>
    <w:link w:val="DataCarattere"/>
    <w:rsid w:val="00C56183"/>
  </w:style>
  <w:style w:type="character" w:customStyle="1" w:styleId="DataCarattere">
    <w:name w:val="Data Carattere"/>
    <w:link w:val="Data"/>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e"/>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
    <w:name w:val="BodyText"/>
    <w:link w:val="BodyTextChar"/>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
    <w:name w:val="BodyText Char"/>
    <w:link w:val="BodyText"/>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Riferimentodelicato">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e"/>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e"/>
    <w:next w:val="BodyText"/>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Numeroriga">
    <w:name w:val="line number"/>
    <w:rsid w:val="00F159CF"/>
  </w:style>
  <w:style w:type="paragraph" w:styleId="Numeroelenco">
    <w:name w:val="List Number"/>
    <w:basedOn w:val="Normale"/>
    <w:uiPriority w:val="99"/>
    <w:unhideWhenUsed/>
    <w:rsid w:val="00597DB2"/>
    <w:pPr>
      <w:numPr>
        <w:numId w:val="4"/>
      </w:numPr>
      <w:contextualSpacing/>
    </w:pPr>
  </w:style>
  <w:style w:type="paragraph" w:styleId="Puntoelenco2">
    <w:name w:val="List Bullet 2"/>
    <w:basedOn w:val="Normale"/>
    <w:link w:val="Puntoelenco2Carattere"/>
    <w:rsid w:val="00597DB2"/>
    <w:pPr>
      <w:numPr>
        <w:numId w:val="2"/>
      </w:numPr>
    </w:pPr>
  </w:style>
  <w:style w:type="paragraph" w:styleId="Puntoelenco3">
    <w:name w:val="List Bullet 3"/>
    <w:basedOn w:val="Normale"/>
    <w:link w:val="Puntoelenco3Carattere"/>
    <w:rsid w:val="00597DB2"/>
    <w:pPr>
      <w:numPr>
        <w:numId w:val="3"/>
      </w:numPr>
    </w:pPr>
  </w:style>
  <w:style w:type="paragraph" w:styleId="Didascalia">
    <w:name w:val="caption"/>
    <w:basedOn w:val="Corpotesto"/>
    <w:next w:val="Corpotesto"/>
    <w:qFormat/>
    <w:rsid w:val="00597DB2"/>
    <w:rPr>
      <w:rFonts w:ascii="Arial" w:hAnsi="Arial"/>
      <w:b/>
    </w:rPr>
  </w:style>
  <w:style w:type="paragraph" w:styleId="Titolosommario">
    <w:name w:val="TOC Heading"/>
    <w:basedOn w:val="Normale"/>
    <w:next w:val="Normale"/>
    <w:uiPriority w:val="39"/>
    <w:unhideWhenUsed/>
    <w:qFormat/>
    <w:rsid w:val="00597DB2"/>
    <w:pPr>
      <w:spacing w:before="0"/>
    </w:pPr>
    <w:rPr>
      <w:b/>
    </w:rPr>
  </w:style>
  <w:style w:type="character" w:customStyle="1" w:styleId="TestofumettoCarattere">
    <w:name w:val="Testo fumetto Carattere"/>
    <w:link w:val="Testofumetto"/>
    <w:uiPriority w:val="99"/>
    <w:semiHidden/>
    <w:rsid w:val="00597DB2"/>
    <w:rPr>
      <w:rFonts w:ascii="Tahoma" w:hAnsi="Tahoma" w:cs="Tahoma"/>
      <w:sz w:val="16"/>
      <w:szCs w:val="16"/>
    </w:rPr>
  </w:style>
  <w:style w:type="paragraph" w:styleId="Puntoelenco4">
    <w:name w:val="List Bullet 4"/>
    <w:basedOn w:val="Normale"/>
    <w:rsid w:val="00597DB2"/>
    <w:pPr>
      <w:numPr>
        <w:numId w:val="9"/>
      </w:numPr>
    </w:pPr>
  </w:style>
  <w:style w:type="paragraph" w:styleId="Puntoelenco5">
    <w:name w:val="List Bullet 5"/>
    <w:basedOn w:val="Normale"/>
    <w:uiPriority w:val="99"/>
    <w:unhideWhenUsed/>
    <w:rsid w:val="00597DB2"/>
    <w:pPr>
      <w:numPr>
        <w:numId w:val="10"/>
      </w:numPr>
    </w:pPr>
  </w:style>
  <w:style w:type="character" w:customStyle="1" w:styleId="TitoloCarattere">
    <w:name w:val="Titolo Carattere"/>
    <w:link w:val="Titolo"/>
    <w:uiPriority w:val="10"/>
    <w:rsid w:val="00597DB2"/>
    <w:rPr>
      <w:rFonts w:ascii="Cambria" w:hAnsi="Cambria"/>
      <w:color w:val="17365D"/>
      <w:spacing w:val="5"/>
      <w:kern w:val="28"/>
      <w:sz w:val="52"/>
      <w:szCs w:val="52"/>
    </w:rPr>
  </w:style>
  <w:style w:type="character" w:customStyle="1" w:styleId="Puntoelenco3Carattere">
    <w:name w:val="Punto elenco 3 Carattere"/>
    <w:link w:val="Puntoelenco3"/>
    <w:rsid w:val="00597DB2"/>
    <w:rPr>
      <w:sz w:val="24"/>
      <w:lang w:val="en-US" w:eastAsia="en-US"/>
    </w:rPr>
  </w:style>
  <w:style w:type="paragraph" w:customStyle="1" w:styleId="ListBullet1">
    <w:name w:val="List Bullet 1"/>
    <w:basedOn w:val="Puntoelenco"/>
    <w:link w:val="ListBullet1Char"/>
    <w:qFormat/>
    <w:rsid w:val="00597DB2"/>
  </w:style>
  <w:style w:type="character" w:customStyle="1" w:styleId="Puntoelenco2Carattere">
    <w:name w:val="Punto elenco 2 Carattere"/>
    <w:link w:val="Puntoelenco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ElencoCarattere">
    <w:name w:val="Elenco Carattere"/>
    <w:link w:val="Elenco"/>
    <w:rsid w:val="00597DB2"/>
    <w:rPr>
      <w:sz w:val="24"/>
    </w:rPr>
  </w:style>
  <w:style w:type="paragraph" w:customStyle="1" w:styleId="List1">
    <w:name w:val="List 1"/>
    <w:basedOn w:val="Elenco"/>
    <w:link w:val="List1Char"/>
    <w:qFormat/>
    <w:rsid w:val="00597DB2"/>
  </w:style>
  <w:style w:type="character" w:customStyle="1" w:styleId="List1Char">
    <w:name w:val="List 1 Char"/>
    <w:link w:val="List1"/>
    <w:rsid w:val="00597DB2"/>
    <w:rPr>
      <w:sz w:val="24"/>
    </w:rPr>
  </w:style>
  <w:style w:type="character" w:customStyle="1" w:styleId="Elenco2Carattere">
    <w:name w:val="Elenco 2 Carattere"/>
    <w:link w:val="Elenco2"/>
    <w:rsid w:val="00597DB2"/>
    <w:rPr>
      <w:sz w:val="24"/>
    </w:rPr>
  </w:style>
  <w:style w:type="character" w:customStyle="1" w:styleId="Elenco3Carattere">
    <w:name w:val="Elenco 3 Carattere"/>
    <w:link w:val="Elenco3"/>
    <w:rsid w:val="00597DB2"/>
    <w:rPr>
      <w:sz w:val="24"/>
    </w:rPr>
  </w:style>
  <w:style w:type="paragraph" w:styleId="Elenco4">
    <w:name w:val="List 4"/>
    <w:basedOn w:val="Normale"/>
    <w:uiPriority w:val="99"/>
    <w:unhideWhenUsed/>
    <w:rsid w:val="00597DB2"/>
    <w:pPr>
      <w:ind w:left="1800" w:hanging="360"/>
    </w:pPr>
  </w:style>
  <w:style w:type="paragraph" w:styleId="Elenco5">
    <w:name w:val="List 5"/>
    <w:basedOn w:val="Normale"/>
    <w:link w:val="Elenco5Carattere"/>
    <w:rsid w:val="00597DB2"/>
    <w:pPr>
      <w:ind w:left="1800" w:hanging="360"/>
    </w:pPr>
  </w:style>
  <w:style w:type="character" w:customStyle="1" w:styleId="Elenco5Carattere">
    <w:name w:val="Elenco 5 Carattere"/>
    <w:link w:val="Elenco5"/>
    <w:rsid w:val="00597DB2"/>
    <w:rPr>
      <w:sz w:val="24"/>
    </w:rPr>
  </w:style>
  <w:style w:type="character" w:customStyle="1" w:styleId="ElencocontinuaCarattere">
    <w:name w:val="Elenco continua Carattere"/>
    <w:link w:val="Elencocontinua"/>
    <w:uiPriority w:val="99"/>
    <w:rsid w:val="00597DB2"/>
    <w:rPr>
      <w:sz w:val="24"/>
    </w:rPr>
  </w:style>
  <w:style w:type="paragraph" w:customStyle="1" w:styleId="ListContinue1">
    <w:name w:val="List Continue 1"/>
    <w:basedOn w:val="Elencocontinua"/>
    <w:link w:val="ListContinue1Char"/>
    <w:qFormat/>
    <w:rsid w:val="00597DB2"/>
  </w:style>
  <w:style w:type="character" w:customStyle="1" w:styleId="ListContinue1Char">
    <w:name w:val="List Continue 1 Char"/>
    <w:link w:val="ListContinue1"/>
    <w:rsid w:val="00597DB2"/>
    <w:rPr>
      <w:sz w:val="24"/>
    </w:rPr>
  </w:style>
  <w:style w:type="character" w:customStyle="1" w:styleId="Numeroelenco2Carattere">
    <w:name w:val="Numero elenco 2 Carattere"/>
    <w:link w:val="Numeroelenco2"/>
    <w:rsid w:val="00597DB2"/>
    <w:rPr>
      <w:sz w:val="24"/>
      <w:lang w:val="en-US" w:eastAsia="en-US"/>
    </w:rPr>
  </w:style>
  <w:style w:type="paragraph" w:customStyle="1" w:styleId="ListNumber1">
    <w:name w:val="List Number 1"/>
    <w:basedOn w:val="Numeroelenco"/>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Corpotesto"/>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PrimorientrocorpodeltestoCarattere">
    <w:name w:val="Primo rientro corpo del testo Carattere"/>
    <w:link w:val="Primorientrocorpodeltesto"/>
    <w:rsid w:val="00D05B7C"/>
    <w:rPr>
      <w:sz w:val="24"/>
    </w:rPr>
  </w:style>
  <w:style w:type="paragraph" w:styleId="Firmadipostaelettronica">
    <w:name w:val="E-mail Signature"/>
    <w:basedOn w:val="Normale"/>
    <w:link w:val="FirmadipostaelettronicaCarattere"/>
    <w:rsid w:val="00D05B7C"/>
  </w:style>
  <w:style w:type="character" w:customStyle="1" w:styleId="FirmadipostaelettronicaCarattere">
    <w:name w:val="Firma di posta elettronica Carattere"/>
    <w:link w:val="Firmadipostaelettronica"/>
    <w:rsid w:val="00D05B7C"/>
    <w:rPr>
      <w:sz w:val="24"/>
    </w:rPr>
  </w:style>
  <w:style w:type="paragraph" w:styleId="Testonotadichiusura">
    <w:name w:val="endnote text"/>
    <w:basedOn w:val="Normale"/>
    <w:link w:val="TestonotadichiusuraCarattere"/>
    <w:rsid w:val="00D05B7C"/>
    <w:rPr>
      <w:sz w:val="20"/>
    </w:rPr>
  </w:style>
  <w:style w:type="character" w:customStyle="1" w:styleId="TestonotadichiusuraCarattere">
    <w:name w:val="Testo nota di chiusura Carattere"/>
    <w:basedOn w:val="Carpredefinitoparagrafo"/>
    <w:link w:val="Testonotadichiusura"/>
    <w:rsid w:val="00D05B7C"/>
  </w:style>
  <w:style w:type="paragraph" w:styleId="Indirizzodestinatario">
    <w:name w:val="envelope address"/>
    <w:basedOn w:val="Normale"/>
    <w:rsid w:val="00D05B7C"/>
    <w:pPr>
      <w:framePr w:w="7920" w:h="1980" w:hRule="exact" w:hSpace="180" w:wrap="auto" w:hAnchor="page" w:xAlign="center" w:yAlign="bottom"/>
      <w:ind w:left="2880"/>
    </w:pPr>
    <w:rPr>
      <w:rFonts w:ascii="Cambria" w:hAnsi="Cambria"/>
      <w:szCs w:val="24"/>
    </w:rPr>
  </w:style>
  <w:style w:type="paragraph" w:styleId="Indirizzomittente">
    <w:name w:val="envelope return"/>
    <w:basedOn w:val="Normale"/>
    <w:rsid w:val="00D05B7C"/>
    <w:rPr>
      <w:rFonts w:ascii="Cambria" w:hAnsi="Cambria"/>
      <w:sz w:val="20"/>
    </w:rPr>
  </w:style>
  <w:style w:type="paragraph" w:styleId="IndirizzoHTML">
    <w:name w:val="HTML Address"/>
    <w:basedOn w:val="Normale"/>
    <w:link w:val="IndirizzoHTMLCarattere"/>
    <w:rsid w:val="00D05B7C"/>
    <w:rPr>
      <w:i/>
      <w:iCs/>
    </w:rPr>
  </w:style>
  <w:style w:type="character" w:customStyle="1" w:styleId="IndirizzoHTMLCarattere">
    <w:name w:val="Indirizzo HTML Carattere"/>
    <w:link w:val="IndirizzoHTML"/>
    <w:rsid w:val="00D05B7C"/>
    <w:rPr>
      <w:i/>
      <w:iCs/>
      <w:sz w:val="24"/>
    </w:rPr>
  </w:style>
  <w:style w:type="paragraph" w:styleId="PreformattatoHTML">
    <w:name w:val="HTML Preformatted"/>
    <w:basedOn w:val="Normale"/>
    <w:link w:val="PreformattatoHTMLCarattere"/>
    <w:rsid w:val="00D05B7C"/>
    <w:rPr>
      <w:rFonts w:ascii="Courier New" w:hAnsi="Courier New" w:cs="Courier New"/>
      <w:sz w:val="20"/>
    </w:rPr>
  </w:style>
  <w:style w:type="character" w:customStyle="1" w:styleId="PreformattatoHTMLCarattere">
    <w:name w:val="Preformattato HTML Carattere"/>
    <w:link w:val="PreformattatoHTML"/>
    <w:rsid w:val="00D05B7C"/>
    <w:rPr>
      <w:rFonts w:ascii="Courier New" w:hAnsi="Courier New" w:cs="Courier New"/>
    </w:rPr>
  </w:style>
  <w:style w:type="paragraph" w:styleId="Indice1">
    <w:name w:val="index 1"/>
    <w:basedOn w:val="Normale"/>
    <w:next w:val="Normale"/>
    <w:autoRedefine/>
    <w:rsid w:val="00D05B7C"/>
    <w:pPr>
      <w:ind w:left="240" w:hanging="240"/>
    </w:pPr>
  </w:style>
  <w:style w:type="paragraph" w:styleId="Indice2">
    <w:name w:val="index 2"/>
    <w:basedOn w:val="Normale"/>
    <w:next w:val="Normale"/>
    <w:autoRedefine/>
    <w:rsid w:val="00D05B7C"/>
    <w:pPr>
      <w:ind w:left="480" w:hanging="240"/>
    </w:pPr>
  </w:style>
  <w:style w:type="paragraph" w:styleId="Indice3">
    <w:name w:val="index 3"/>
    <w:basedOn w:val="Normale"/>
    <w:next w:val="Normale"/>
    <w:autoRedefine/>
    <w:rsid w:val="00D05B7C"/>
    <w:pPr>
      <w:ind w:left="720" w:hanging="240"/>
    </w:pPr>
  </w:style>
  <w:style w:type="paragraph" w:styleId="Indice4">
    <w:name w:val="index 4"/>
    <w:basedOn w:val="Normale"/>
    <w:next w:val="Normale"/>
    <w:autoRedefine/>
    <w:rsid w:val="00D05B7C"/>
    <w:pPr>
      <w:ind w:left="960" w:hanging="240"/>
    </w:pPr>
  </w:style>
  <w:style w:type="paragraph" w:styleId="Indice5">
    <w:name w:val="index 5"/>
    <w:basedOn w:val="Normale"/>
    <w:next w:val="Normale"/>
    <w:autoRedefine/>
    <w:rsid w:val="00D05B7C"/>
    <w:pPr>
      <w:ind w:left="1200" w:hanging="240"/>
    </w:pPr>
  </w:style>
  <w:style w:type="paragraph" w:styleId="Indice6">
    <w:name w:val="index 6"/>
    <w:basedOn w:val="Normale"/>
    <w:next w:val="Normale"/>
    <w:autoRedefine/>
    <w:rsid w:val="00D05B7C"/>
    <w:pPr>
      <w:ind w:left="1440" w:hanging="240"/>
    </w:pPr>
  </w:style>
  <w:style w:type="paragraph" w:styleId="Indice7">
    <w:name w:val="index 7"/>
    <w:basedOn w:val="Normale"/>
    <w:next w:val="Normale"/>
    <w:autoRedefine/>
    <w:rsid w:val="00D05B7C"/>
    <w:pPr>
      <w:ind w:left="1680" w:hanging="240"/>
    </w:pPr>
  </w:style>
  <w:style w:type="paragraph" w:styleId="Indice8">
    <w:name w:val="index 8"/>
    <w:basedOn w:val="Normale"/>
    <w:next w:val="Normale"/>
    <w:autoRedefine/>
    <w:rsid w:val="00D05B7C"/>
    <w:pPr>
      <w:ind w:left="1920" w:hanging="240"/>
    </w:pPr>
  </w:style>
  <w:style w:type="paragraph" w:styleId="Indice9">
    <w:name w:val="index 9"/>
    <w:basedOn w:val="Normale"/>
    <w:next w:val="Normale"/>
    <w:autoRedefine/>
    <w:rsid w:val="00D05B7C"/>
    <w:pPr>
      <w:ind w:left="2160" w:hanging="240"/>
    </w:pPr>
  </w:style>
  <w:style w:type="paragraph" w:styleId="Titoloindice">
    <w:name w:val="index heading"/>
    <w:basedOn w:val="Normale"/>
    <w:next w:val="Indice1"/>
    <w:rsid w:val="00D05B7C"/>
    <w:rPr>
      <w:rFonts w:ascii="Cambria" w:hAnsi="Cambria"/>
      <w:b/>
      <w:bCs/>
    </w:rPr>
  </w:style>
  <w:style w:type="paragraph" w:styleId="Citazioneintensa">
    <w:name w:val="Intense Quote"/>
    <w:basedOn w:val="Normale"/>
    <w:next w:val="Normale"/>
    <w:link w:val="CitazioneintensaCarattere"/>
    <w:uiPriority w:val="30"/>
    <w:qFormat/>
    <w:rsid w:val="00D05B7C"/>
    <w:pPr>
      <w:pBdr>
        <w:bottom w:val="single" w:sz="4" w:space="4" w:color="4F81BD"/>
      </w:pBdr>
      <w:spacing w:before="200" w:after="280"/>
      <w:ind w:left="936" w:right="936"/>
    </w:pPr>
    <w:rPr>
      <w:b/>
      <w:bCs/>
      <w:i/>
      <w:iCs/>
      <w:color w:val="4F81BD"/>
    </w:rPr>
  </w:style>
  <w:style w:type="character" w:customStyle="1" w:styleId="CitazioneintensaCarattere">
    <w:name w:val="Citazione intensa Carattere"/>
    <w:link w:val="Citazioneintensa"/>
    <w:uiPriority w:val="30"/>
    <w:rsid w:val="00D05B7C"/>
    <w:rPr>
      <w:b/>
      <w:bCs/>
      <w:i/>
      <w:iCs/>
      <w:color w:val="4F81BD"/>
      <w:sz w:val="24"/>
    </w:rPr>
  </w:style>
  <w:style w:type="paragraph" w:styleId="Paragrafoelenco">
    <w:name w:val="List Paragraph"/>
    <w:basedOn w:val="Normale"/>
    <w:uiPriority w:val="34"/>
    <w:qFormat/>
    <w:rsid w:val="00D05B7C"/>
    <w:pPr>
      <w:ind w:left="720"/>
    </w:pPr>
  </w:style>
  <w:style w:type="paragraph" w:styleId="Testomacro">
    <w:name w:val="macro"/>
    <w:link w:val="TestomacroCarattere"/>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TestomacroCarattere">
    <w:name w:val="Testo macro Carattere"/>
    <w:link w:val="Testomacro"/>
    <w:rsid w:val="00D05B7C"/>
    <w:rPr>
      <w:rFonts w:ascii="Courier New" w:hAnsi="Courier New" w:cs="Courier New"/>
    </w:rPr>
  </w:style>
  <w:style w:type="paragraph" w:styleId="Intestazionemessaggio">
    <w:name w:val="Message Header"/>
    <w:basedOn w:val="Normale"/>
    <w:link w:val="IntestazionemessaggioCarattere"/>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IntestazionemessaggioCarattere">
    <w:name w:val="Intestazione messaggio Carattere"/>
    <w:link w:val="Intestazionemessaggio"/>
    <w:rsid w:val="00D05B7C"/>
    <w:rPr>
      <w:rFonts w:ascii="Cambria" w:eastAsia="Times New Roman" w:hAnsi="Cambria" w:cs="Times New Roman"/>
      <w:sz w:val="24"/>
      <w:szCs w:val="24"/>
      <w:shd w:val="pct20" w:color="auto" w:fill="auto"/>
    </w:rPr>
  </w:style>
  <w:style w:type="paragraph" w:styleId="Nessunaspaziatura">
    <w:name w:val="No Spacing"/>
    <w:uiPriority w:val="1"/>
    <w:qFormat/>
    <w:rsid w:val="00D05B7C"/>
    <w:rPr>
      <w:sz w:val="24"/>
      <w:lang w:val="en-US" w:eastAsia="en-US"/>
    </w:rPr>
  </w:style>
  <w:style w:type="paragraph" w:styleId="NormaleWeb">
    <w:name w:val="Normal (Web)"/>
    <w:basedOn w:val="Normale"/>
    <w:uiPriority w:val="99"/>
    <w:rsid w:val="00D05B7C"/>
    <w:rPr>
      <w:szCs w:val="24"/>
    </w:rPr>
  </w:style>
  <w:style w:type="paragraph" w:styleId="Rientronormale">
    <w:name w:val="Normal Indent"/>
    <w:basedOn w:val="Normale"/>
    <w:rsid w:val="00D05B7C"/>
    <w:pPr>
      <w:ind w:left="720"/>
    </w:pPr>
  </w:style>
  <w:style w:type="paragraph" w:styleId="Intestazionenota">
    <w:name w:val="Note Heading"/>
    <w:basedOn w:val="Normale"/>
    <w:next w:val="Normale"/>
    <w:link w:val="IntestazionenotaCarattere"/>
    <w:rsid w:val="00D05B7C"/>
  </w:style>
  <w:style w:type="character" w:customStyle="1" w:styleId="IntestazionenotaCarattere">
    <w:name w:val="Intestazione nota Carattere"/>
    <w:link w:val="Intestazionenota"/>
    <w:rsid w:val="00D05B7C"/>
    <w:rPr>
      <w:sz w:val="24"/>
    </w:rPr>
  </w:style>
  <w:style w:type="paragraph" w:styleId="Citazione">
    <w:name w:val="Quote"/>
    <w:basedOn w:val="Normale"/>
    <w:next w:val="Normale"/>
    <w:link w:val="CitazioneCarattere"/>
    <w:uiPriority w:val="29"/>
    <w:qFormat/>
    <w:rsid w:val="00D05B7C"/>
    <w:rPr>
      <w:i/>
      <w:iCs/>
      <w:color w:val="000000"/>
    </w:rPr>
  </w:style>
  <w:style w:type="character" w:customStyle="1" w:styleId="CitazioneCarattere">
    <w:name w:val="Citazione Carattere"/>
    <w:link w:val="Citazione"/>
    <w:uiPriority w:val="29"/>
    <w:rsid w:val="00D05B7C"/>
    <w:rPr>
      <w:i/>
      <w:iCs/>
      <w:color w:val="000000"/>
      <w:sz w:val="24"/>
    </w:rPr>
  </w:style>
  <w:style w:type="paragraph" w:styleId="Formuladiapertura">
    <w:name w:val="Salutation"/>
    <w:basedOn w:val="Normale"/>
    <w:next w:val="Normale"/>
    <w:link w:val="FormuladiaperturaCarattere"/>
    <w:rsid w:val="00D05B7C"/>
  </w:style>
  <w:style w:type="character" w:customStyle="1" w:styleId="FormuladiaperturaCarattere">
    <w:name w:val="Formula di apertura Carattere"/>
    <w:link w:val="Formuladiapertura"/>
    <w:rsid w:val="00D05B7C"/>
    <w:rPr>
      <w:sz w:val="24"/>
    </w:rPr>
  </w:style>
  <w:style w:type="paragraph" w:styleId="Firma">
    <w:name w:val="Signature"/>
    <w:basedOn w:val="Normale"/>
    <w:link w:val="FirmaCarattere"/>
    <w:rsid w:val="00D05B7C"/>
    <w:pPr>
      <w:ind w:left="4320"/>
    </w:pPr>
  </w:style>
  <w:style w:type="character" w:customStyle="1" w:styleId="FirmaCarattere">
    <w:name w:val="Firma Carattere"/>
    <w:link w:val="Firma"/>
    <w:rsid w:val="00D05B7C"/>
    <w:rPr>
      <w:sz w:val="24"/>
    </w:rPr>
  </w:style>
  <w:style w:type="paragraph" w:styleId="Sottotitolo">
    <w:name w:val="Subtitle"/>
    <w:basedOn w:val="Normale"/>
    <w:next w:val="Normale"/>
    <w:link w:val="SottotitoloCarattere"/>
    <w:qFormat/>
    <w:rsid w:val="00D05B7C"/>
    <w:pPr>
      <w:spacing w:after="60"/>
      <w:jc w:val="center"/>
      <w:outlineLvl w:val="1"/>
    </w:pPr>
    <w:rPr>
      <w:rFonts w:ascii="Cambria" w:hAnsi="Cambria"/>
      <w:szCs w:val="24"/>
    </w:rPr>
  </w:style>
  <w:style w:type="character" w:customStyle="1" w:styleId="SottotitoloCarattere">
    <w:name w:val="Sottotitolo Carattere"/>
    <w:link w:val="Sottotitolo"/>
    <w:rsid w:val="00D05B7C"/>
    <w:rPr>
      <w:rFonts w:ascii="Cambria" w:eastAsia="Times New Roman" w:hAnsi="Cambria" w:cs="Times New Roman"/>
      <w:sz w:val="24"/>
      <w:szCs w:val="24"/>
    </w:rPr>
  </w:style>
  <w:style w:type="paragraph" w:styleId="Titoloindicefonti">
    <w:name w:val="toa heading"/>
    <w:basedOn w:val="Normale"/>
    <w:next w:val="Normale"/>
    <w:rsid w:val="00D05B7C"/>
    <w:rPr>
      <w:rFonts w:ascii="Cambria" w:hAnsi="Cambria"/>
      <w:b/>
      <w:bCs/>
      <w:szCs w:val="24"/>
    </w:rPr>
  </w:style>
  <w:style w:type="character" w:customStyle="1" w:styleId="RientrocorpodeltestoCarattere">
    <w:name w:val="Rientro corpo del testo Carattere"/>
    <w:link w:val="Rientrocorpodeltesto"/>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TestonotaapidipaginaCarattere">
    <w:name w:val="Testo nota a piè di pagina Carattere"/>
    <w:link w:val="Testonotaapidipagina"/>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he.net/Domains/index.cfm" TargetMode="External"/><Relationship Id="rId18" Type="http://schemas.openxmlformats.org/officeDocument/2006/relationships/hyperlink" Target="http://argonautwiki.hl7.org/index.php?title=Vital_Signs" TargetMode="External"/><Relationship Id="rId26" Type="http://schemas.openxmlformats.org/officeDocument/2006/relationships/hyperlink" Target="http://argonautwiki.hl7.org/index.php?title=Smoking_Status"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hl7.org/fhir/daf/observation-daf-results.html" TargetMode="External"/><Relationship Id="rId34" Type="http://schemas.openxmlformats.org/officeDocument/2006/relationships/hyperlink" Target="http://argonautwiki.hl7.org/index.php?title=Implementation_Guide" TargetMode="Externa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hyperlink" Target="http://hl7.org/implement/standards/fhir/license.html" TargetMode="External"/><Relationship Id="rId25" Type="http://schemas.openxmlformats.org/officeDocument/2006/relationships/hyperlink" Target="https://www.hl7.org/fhir/daf/allergyintolerance-daf.html" TargetMode="External"/><Relationship Id="rId33" Type="http://schemas.openxmlformats.org/officeDocument/2006/relationships/hyperlink" Target="https://www.hl7.org/fhir/daf/encounter-daf.html" TargetMode="External"/><Relationship Id="rId38" Type="http://schemas.openxmlformats.org/officeDocument/2006/relationships/hyperlink" Target="https://www.hl7.org/FHIR/2017Jan/secpriv-module.html" TargetMode="Externa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0" Type="http://schemas.openxmlformats.org/officeDocument/2006/relationships/hyperlink" Target="http://argonautwiki.hl7.org/index.php?title=Laboratory_Results" TargetMode="External"/><Relationship Id="rId29" Type="http://schemas.openxmlformats.org/officeDocument/2006/relationships/hyperlink" Target="http://argonautwiki.hl7.org/index.php?title=Immunization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Technical_Framework/public_comment.cfm" TargetMode="External"/><Relationship Id="rId24" Type="http://schemas.openxmlformats.org/officeDocument/2006/relationships/hyperlink" Target="http://argonautwiki.hl7.org/index.php?title=Allergies" TargetMode="External"/><Relationship Id="rId32" Type="http://schemas.openxmlformats.org/officeDocument/2006/relationships/hyperlink" Target="http://hl7.org/fhir/daf/Procedure-daf.html" TargetMode="External"/><Relationship Id="rId37" Type="http://schemas.openxmlformats.org/officeDocument/2006/relationships/hyperlink" Target="http://hl7.org/fhir/2017Jan/security.html"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rofiles/index.cfm" TargetMode="External"/><Relationship Id="rId23" Type="http://schemas.openxmlformats.org/officeDocument/2006/relationships/hyperlink" Target="https://www.hl7.org/fhir/daf/condition-daf.html" TargetMode="External"/><Relationship Id="rId28" Type="http://schemas.openxmlformats.org/officeDocument/2006/relationships/hyperlink" Target="http://hl7.org/fhir/daf/medication-daf.html" TargetMode="External"/><Relationship Id="rId36" Type="http://schemas.openxmlformats.org/officeDocument/2006/relationships/hyperlink" Target="http://www.ihe.net/Technical_Framework/index.cfm" TargetMode="External"/><Relationship Id="rId10" Type="http://schemas.openxmlformats.org/officeDocument/2006/relationships/hyperlink" Target="mailto:iti@ihe.net" TargetMode="External"/><Relationship Id="rId19" Type="http://schemas.openxmlformats.org/officeDocument/2006/relationships/hyperlink" Target="http://hl7.org/fhir/daf/observation-daf-vitalsigns.html" TargetMode="External"/><Relationship Id="rId31" Type="http://schemas.openxmlformats.org/officeDocument/2006/relationships/hyperlink" Target="http://argonautwiki.hl7.org/index.php?title=Procedure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4" Type="http://schemas.openxmlformats.org/officeDocument/2006/relationships/hyperlink" Target="http://www.ihe.net/About/process.cfm" TargetMode="External"/><Relationship Id="rId22" Type="http://schemas.openxmlformats.org/officeDocument/2006/relationships/hyperlink" Target="http://argonautwiki.hl7.org/index.php?title=Problems_and_Health_Concerns" TargetMode="External"/><Relationship Id="rId27" Type="http://schemas.openxmlformats.org/officeDocument/2006/relationships/hyperlink" Target="http://argonautwiki.hl7.org/index.php?title=Medications" TargetMode="External"/><Relationship Id="rId30" Type="http://schemas.openxmlformats.org/officeDocument/2006/relationships/hyperlink" Target="http://hl7.org/fhir/daf/daf-immunization.html" TargetMode="External"/><Relationship Id="rId35" Type="http://schemas.openxmlformats.org/officeDocument/2006/relationships/hyperlink" Target="https://www.hl7.org/fhir/daf/daf.html" TargetMode="External"/><Relationship Id="rId43"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hl7-fhir.github.io/list.html" TargetMode="External"/><Relationship Id="rId2" Type="http://schemas.openxmlformats.org/officeDocument/2006/relationships/hyperlink" Target="http://hl7-fhir.github.io/overview.html" TargetMode="External"/><Relationship Id="rId1" Type="http://schemas.openxmlformats.org/officeDocument/2006/relationships/hyperlink" Target="http://hl7-fhir.github.io/overview.html" TargetMode="External"/><Relationship Id="rId4" Type="http://schemas.openxmlformats.org/officeDocument/2006/relationships/hyperlink" Target="http://www.hl7.org/implement/standards/fhir/profil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50C3E-AA1B-4AFB-AA75-B02E40B56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1492</TotalTime>
  <Pages>18</Pages>
  <Words>4630</Words>
  <Characters>26391</Characters>
  <Application>Microsoft Office Word</Application>
  <DocSecurity>0</DocSecurity>
  <Lines>219</Lines>
  <Paragraphs>61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IHE_Suppl_Template_Rev10.3_PC</vt:lpstr>
      <vt:lpstr>IHE_Suppl_Template_Rev10.3_PC</vt:lpstr>
    </vt:vector>
  </TitlesOfParts>
  <Company>IHE</Company>
  <LinksUpToDate>false</LinksUpToDate>
  <CharactersWithSpaces>30960</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dc:description/>
  <cp:lastModifiedBy>Fabio Buti</cp:lastModifiedBy>
  <cp:revision>115</cp:revision>
  <cp:lastPrinted>2012-05-01T07:26:00Z</cp:lastPrinted>
  <dcterms:created xsi:type="dcterms:W3CDTF">2017-01-12T07:50:00Z</dcterms:created>
  <dcterms:modified xsi:type="dcterms:W3CDTF">2017-01-31T20:11:00Z</dcterms:modified>
  <cp:category>IHE Supplement Template</cp:category>
</cp:coreProperties>
</file>