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804A7" w14:textId="5DEC2FC3" w:rsidR="00B90F5F" w:rsidRDefault="00B90F5F">
      <w:bookmarkStart w:id="0" w:name="_Hlk521944399"/>
      <w:r>
        <w:t>QBP Query by Parameter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0F429D" w14:paraId="506AD39F" w14:textId="77777777" w:rsidTr="000F429D">
        <w:tc>
          <w:tcPr>
            <w:tcW w:w="2695" w:type="dxa"/>
          </w:tcPr>
          <w:p w14:paraId="31C0DE3E" w14:textId="31D7E2E0" w:rsidR="000F429D" w:rsidRDefault="000F429D">
            <w:r>
              <w:t>Query Statement ID</w:t>
            </w:r>
          </w:p>
        </w:tc>
        <w:tc>
          <w:tcPr>
            <w:tcW w:w="6655" w:type="dxa"/>
          </w:tcPr>
          <w:p w14:paraId="4F1AC0FF" w14:textId="74C12DEA" w:rsidR="000F429D" w:rsidRDefault="000F429D">
            <w:r>
              <w:t>Z</w:t>
            </w:r>
            <w:r w:rsidR="0088765D">
              <w:t>83</w:t>
            </w:r>
          </w:p>
        </w:tc>
      </w:tr>
      <w:tr w:rsidR="000F429D" w14:paraId="7235C67F" w14:textId="77777777" w:rsidTr="000F429D">
        <w:tc>
          <w:tcPr>
            <w:tcW w:w="2695" w:type="dxa"/>
          </w:tcPr>
          <w:p w14:paraId="2D456490" w14:textId="40B61D0C" w:rsidR="000F429D" w:rsidRDefault="000F429D">
            <w:r>
              <w:t>Type</w:t>
            </w:r>
          </w:p>
        </w:tc>
        <w:tc>
          <w:tcPr>
            <w:tcW w:w="6655" w:type="dxa"/>
          </w:tcPr>
          <w:p w14:paraId="5A2FAE12" w14:textId="0B004A0C" w:rsidR="000F429D" w:rsidRDefault="000F429D">
            <w:r>
              <w:t>Query / Publish</w:t>
            </w:r>
          </w:p>
        </w:tc>
      </w:tr>
      <w:tr w:rsidR="00B90F5F" w14:paraId="2D210E69" w14:textId="77777777" w:rsidTr="000F429D">
        <w:tc>
          <w:tcPr>
            <w:tcW w:w="2695" w:type="dxa"/>
          </w:tcPr>
          <w:p w14:paraId="4B7E0E9E" w14:textId="73BD1EAC" w:rsidR="00B90F5F" w:rsidRDefault="00B90F5F">
            <w:r>
              <w:t>Query Name</w:t>
            </w:r>
          </w:p>
        </w:tc>
        <w:tc>
          <w:tcPr>
            <w:tcW w:w="6655" w:type="dxa"/>
          </w:tcPr>
          <w:p w14:paraId="3E03A6C1" w14:textId="110DEEFB" w:rsidR="00B90F5F" w:rsidRDefault="00B90F5F">
            <w:r>
              <w:t>Device Patient Association Query</w:t>
            </w:r>
          </w:p>
        </w:tc>
      </w:tr>
      <w:tr w:rsidR="000F429D" w14:paraId="417CF3BC" w14:textId="77777777" w:rsidTr="000F429D">
        <w:tc>
          <w:tcPr>
            <w:tcW w:w="2695" w:type="dxa"/>
          </w:tcPr>
          <w:p w14:paraId="6EE1B612" w14:textId="32EAF352" w:rsidR="000F429D" w:rsidRDefault="00B90F5F">
            <w:r>
              <w:t>Q</w:t>
            </w:r>
            <w:r w:rsidR="000F429D">
              <w:t>uery Trigger</w:t>
            </w:r>
          </w:p>
        </w:tc>
        <w:tc>
          <w:tcPr>
            <w:tcW w:w="6655" w:type="dxa"/>
          </w:tcPr>
          <w:p w14:paraId="6412D4DC" w14:textId="3B5033F0" w:rsidR="000F429D" w:rsidRDefault="0088765D">
            <w:r>
              <w:t>QSB^Z83^QSB_Q16</w:t>
            </w:r>
          </w:p>
        </w:tc>
      </w:tr>
      <w:tr w:rsidR="000F429D" w14:paraId="1F941198" w14:textId="77777777" w:rsidTr="000F429D">
        <w:tc>
          <w:tcPr>
            <w:tcW w:w="2695" w:type="dxa"/>
          </w:tcPr>
          <w:p w14:paraId="719F37C7" w14:textId="32340AF3" w:rsidR="000F429D" w:rsidRDefault="000F429D">
            <w:r>
              <w:t>Query mode</w:t>
            </w:r>
          </w:p>
        </w:tc>
        <w:tc>
          <w:tcPr>
            <w:tcW w:w="6655" w:type="dxa"/>
          </w:tcPr>
          <w:p w14:paraId="042BCE40" w14:textId="155983D9" w:rsidR="000F429D" w:rsidRDefault="0088765D">
            <w:r>
              <w:t>Both</w:t>
            </w:r>
          </w:p>
        </w:tc>
      </w:tr>
      <w:tr w:rsidR="000F429D" w14:paraId="44B9E646" w14:textId="77777777" w:rsidTr="000F429D">
        <w:tc>
          <w:tcPr>
            <w:tcW w:w="2695" w:type="dxa"/>
          </w:tcPr>
          <w:p w14:paraId="0E73AB5F" w14:textId="6DBF9F21" w:rsidR="000F429D" w:rsidRDefault="000F429D">
            <w:r>
              <w:t>Response Trigger</w:t>
            </w:r>
          </w:p>
        </w:tc>
        <w:tc>
          <w:tcPr>
            <w:tcW w:w="6655" w:type="dxa"/>
          </w:tcPr>
          <w:p w14:paraId="06820301" w14:textId="3C08B685" w:rsidR="000F429D" w:rsidRDefault="0088765D">
            <w:r>
              <w:t>ORU^R01^ORU^R01</w:t>
            </w:r>
          </w:p>
        </w:tc>
      </w:tr>
      <w:tr w:rsidR="000F429D" w14:paraId="3623BB36" w14:textId="77777777" w:rsidTr="000F429D">
        <w:tc>
          <w:tcPr>
            <w:tcW w:w="2695" w:type="dxa"/>
          </w:tcPr>
          <w:p w14:paraId="2AC3EC04" w14:textId="0A2517A0" w:rsidR="000F429D" w:rsidRDefault="000F429D">
            <w:r>
              <w:t>Query Characteristics</w:t>
            </w:r>
          </w:p>
        </w:tc>
        <w:tc>
          <w:tcPr>
            <w:tcW w:w="6655" w:type="dxa"/>
          </w:tcPr>
          <w:p w14:paraId="39420E1A" w14:textId="20E0756B" w:rsidR="000F429D" w:rsidRDefault="0088765D">
            <w:r>
              <w:t>Returns device-patient associations as constrained in the input parameters</w:t>
            </w:r>
          </w:p>
        </w:tc>
      </w:tr>
      <w:tr w:rsidR="000F429D" w14:paraId="55E116AC" w14:textId="77777777" w:rsidTr="000F429D">
        <w:tc>
          <w:tcPr>
            <w:tcW w:w="2695" w:type="dxa"/>
          </w:tcPr>
          <w:p w14:paraId="72D85A83" w14:textId="1B12E29D" w:rsidR="000F429D" w:rsidRDefault="000F429D">
            <w:r>
              <w:t>Purpose</w:t>
            </w:r>
          </w:p>
        </w:tc>
        <w:tc>
          <w:tcPr>
            <w:tcW w:w="6655" w:type="dxa"/>
          </w:tcPr>
          <w:p w14:paraId="711536B8" w14:textId="1519A239" w:rsidR="000F429D" w:rsidRDefault="0088765D">
            <w:r>
              <w:t>Sends</w:t>
            </w:r>
            <w:r w:rsidR="000F429D">
              <w:t xml:space="preserve"> device-patient association records</w:t>
            </w:r>
            <w:r>
              <w:t>, filtered as defined in input parameters</w:t>
            </w:r>
          </w:p>
        </w:tc>
      </w:tr>
      <w:tr w:rsidR="000F429D" w14:paraId="6ECB56F7" w14:textId="77777777" w:rsidTr="000F429D">
        <w:tc>
          <w:tcPr>
            <w:tcW w:w="2695" w:type="dxa"/>
          </w:tcPr>
          <w:p w14:paraId="1571FD69" w14:textId="054BD6F5" w:rsidR="000F429D" w:rsidRDefault="000F429D">
            <w:r>
              <w:t>Response Characteristics</w:t>
            </w:r>
          </w:p>
        </w:tc>
        <w:tc>
          <w:tcPr>
            <w:tcW w:w="6655" w:type="dxa"/>
          </w:tcPr>
          <w:p w14:paraId="51135C5E" w14:textId="77777777" w:rsidR="000F429D" w:rsidRDefault="000F429D"/>
        </w:tc>
      </w:tr>
      <w:tr w:rsidR="000F429D" w14:paraId="62634E44" w14:textId="77777777" w:rsidTr="000F429D">
        <w:tc>
          <w:tcPr>
            <w:tcW w:w="2695" w:type="dxa"/>
          </w:tcPr>
          <w:p w14:paraId="4768D1CF" w14:textId="056FC829" w:rsidR="000F429D" w:rsidRDefault="000F429D">
            <w:r>
              <w:t>Based on Segment Pattern</w:t>
            </w:r>
          </w:p>
        </w:tc>
        <w:tc>
          <w:tcPr>
            <w:tcW w:w="6655" w:type="dxa"/>
          </w:tcPr>
          <w:p w14:paraId="1B45DE06" w14:textId="3CE103C7" w:rsidR="000F429D" w:rsidRDefault="000F429D">
            <w:r>
              <w:t>R01</w:t>
            </w:r>
          </w:p>
        </w:tc>
      </w:tr>
    </w:tbl>
    <w:p w14:paraId="2433EA2E" w14:textId="6966370B" w:rsidR="003E59C2" w:rsidRDefault="003E59C2"/>
    <w:p w14:paraId="115A9570" w14:textId="0F7EF123" w:rsidR="006A23B4" w:rsidRDefault="006A23B4">
      <w:bookmarkStart w:id="1" w:name="_Hlk521945344"/>
      <w:bookmarkEnd w:id="0"/>
      <w:r>
        <w:t>Query Grammar</w:t>
      </w:r>
    </w:p>
    <w:p w14:paraId="13F5930D" w14:textId="7FF189CE" w:rsidR="006A23B4" w:rsidRDefault="006A23B4">
      <w:proofErr w:type="spellStart"/>
      <w:r>
        <w:t>QBP^Znn^QBP^QBP_Znn</w:t>
      </w:r>
      <w:proofErr w:type="spellEnd"/>
      <w:r>
        <w:t xml:space="preserve"> Query Grammar: QBP Message</w:t>
      </w:r>
    </w:p>
    <w:p w14:paraId="7040A383" w14:textId="0042A2D5" w:rsidR="006A23B4" w:rsidRDefault="006A23B4">
      <w:r>
        <w:t>Segments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1"/>
        <w:gridCol w:w="2989"/>
        <w:gridCol w:w="1267"/>
      </w:tblGrid>
      <w:tr w:rsidR="000A26F8" w14:paraId="09877147" w14:textId="77777777" w:rsidTr="006A23B4">
        <w:tc>
          <w:tcPr>
            <w:tcW w:w="0" w:type="auto"/>
          </w:tcPr>
          <w:p w14:paraId="752086C1" w14:textId="4674EE2E" w:rsidR="000A26F8" w:rsidRDefault="000A26F8">
            <w:r>
              <w:t>Segments</w:t>
            </w:r>
          </w:p>
        </w:tc>
        <w:tc>
          <w:tcPr>
            <w:tcW w:w="0" w:type="auto"/>
          </w:tcPr>
          <w:p w14:paraId="7BDE82C9" w14:textId="0120AFDD" w:rsidR="000A26F8" w:rsidRDefault="000A26F8">
            <w:r>
              <w:t>Description</w:t>
            </w:r>
          </w:p>
        </w:tc>
        <w:tc>
          <w:tcPr>
            <w:tcW w:w="0" w:type="auto"/>
          </w:tcPr>
          <w:p w14:paraId="649D81BF" w14:textId="2CE852C9" w:rsidR="000A26F8" w:rsidRDefault="000A26F8">
            <w:r>
              <w:t>HL7 Section</w:t>
            </w:r>
            <w:r>
              <w:br/>
              <w:t>Reference</w:t>
            </w:r>
          </w:p>
        </w:tc>
      </w:tr>
      <w:tr w:rsidR="000A26F8" w14:paraId="0099B9EE" w14:textId="77777777" w:rsidTr="006A23B4">
        <w:tc>
          <w:tcPr>
            <w:tcW w:w="0" w:type="auto"/>
          </w:tcPr>
          <w:p w14:paraId="2C11720F" w14:textId="70B4D33B" w:rsidR="000A26F8" w:rsidRDefault="000A26F8">
            <w:r>
              <w:t>MSH</w:t>
            </w:r>
          </w:p>
        </w:tc>
        <w:tc>
          <w:tcPr>
            <w:tcW w:w="0" w:type="auto"/>
          </w:tcPr>
          <w:p w14:paraId="345164F1" w14:textId="258574BA" w:rsidR="000A26F8" w:rsidRDefault="000A26F8">
            <w:r>
              <w:t>Message Header Segment</w:t>
            </w:r>
          </w:p>
        </w:tc>
        <w:tc>
          <w:tcPr>
            <w:tcW w:w="0" w:type="auto"/>
          </w:tcPr>
          <w:p w14:paraId="0892BE43" w14:textId="646D40BC" w:rsidR="000A26F8" w:rsidRDefault="000A26F8">
            <w:r>
              <w:t>2.15.9</w:t>
            </w:r>
          </w:p>
        </w:tc>
      </w:tr>
      <w:tr w:rsidR="000A26F8" w14:paraId="4B0FB82C" w14:textId="77777777" w:rsidTr="006A23B4">
        <w:tc>
          <w:tcPr>
            <w:tcW w:w="0" w:type="auto"/>
          </w:tcPr>
          <w:p w14:paraId="247E8BAC" w14:textId="511640B5" w:rsidR="000A26F8" w:rsidRDefault="000A26F8">
            <w:r>
              <w:t>[{SFT}]</w:t>
            </w:r>
          </w:p>
        </w:tc>
        <w:tc>
          <w:tcPr>
            <w:tcW w:w="0" w:type="auto"/>
          </w:tcPr>
          <w:p w14:paraId="25C0FF68" w14:textId="259D5023" w:rsidR="000A26F8" w:rsidRDefault="000A26F8">
            <w:r>
              <w:t>Software Segment</w:t>
            </w:r>
          </w:p>
        </w:tc>
        <w:tc>
          <w:tcPr>
            <w:tcW w:w="0" w:type="auto"/>
          </w:tcPr>
          <w:p w14:paraId="0D1072C5" w14:textId="77777777" w:rsidR="000A26F8" w:rsidRDefault="000A26F8"/>
        </w:tc>
      </w:tr>
      <w:tr w:rsidR="000A26F8" w14:paraId="33B1ADCE" w14:textId="77777777" w:rsidTr="006A23B4">
        <w:tc>
          <w:tcPr>
            <w:tcW w:w="0" w:type="auto"/>
          </w:tcPr>
          <w:p w14:paraId="35194A33" w14:textId="520F7BCE" w:rsidR="000A26F8" w:rsidRDefault="000A26F8">
            <w:r>
              <w:t>[UAC]</w:t>
            </w:r>
          </w:p>
        </w:tc>
        <w:tc>
          <w:tcPr>
            <w:tcW w:w="0" w:type="auto"/>
          </w:tcPr>
          <w:p w14:paraId="264054AE" w14:textId="66881E74" w:rsidR="000A26F8" w:rsidRDefault="000A26F8">
            <w:r>
              <w:t>User Authentication Credential</w:t>
            </w:r>
          </w:p>
        </w:tc>
        <w:tc>
          <w:tcPr>
            <w:tcW w:w="0" w:type="auto"/>
          </w:tcPr>
          <w:p w14:paraId="6EBF15BC" w14:textId="35AFD3F4" w:rsidR="000A26F8" w:rsidRDefault="000A26F8">
            <w:r>
              <w:t>2.14.13</w:t>
            </w:r>
          </w:p>
        </w:tc>
      </w:tr>
      <w:tr w:rsidR="000A26F8" w14:paraId="57E8A714" w14:textId="77777777" w:rsidTr="006A23B4">
        <w:tc>
          <w:tcPr>
            <w:tcW w:w="0" w:type="auto"/>
          </w:tcPr>
          <w:p w14:paraId="42658FE0" w14:textId="2380AB9D" w:rsidR="000A26F8" w:rsidRDefault="000A26F8">
            <w:r>
              <w:t>QPD</w:t>
            </w:r>
          </w:p>
        </w:tc>
        <w:tc>
          <w:tcPr>
            <w:tcW w:w="0" w:type="auto"/>
          </w:tcPr>
          <w:p w14:paraId="4D4D6E9F" w14:textId="06537C51" w:rsidR="000A26F8" w:rsidRDefault="000A26F8">
            <w:r>
              <w:t>Query Parameter Definition</w:t>
            </w:r>
          </w:p>
        </w:tc>
        <w:tc>
          <w:tcPr>
            <w:tcW w:w="0" w:type="auto"/>
          </w:tcPr>
          <w:p w14:paraId="5A67B71D" w14:textId="0235DF43" w:rsidR="000A26F8" w:rsidRDefault="000A26F8">
            <w:r>
              <w:t>5.5.4</w:t>
            </w:r>
          </w:p>
        </w:tc>
      </w:tr>
      <w:tr w:rsidR="000A26F8" w14:paraId="14C902BE" w14:textId="77777777" w:rsidTr="006A23B4">
        <w:tc>
          <w:tcPr>
            <w:tcW w:w="0" w:type="auto"/>
          </w:tcPr>
          <w:p w14:paraId="135E986A" w14:textId="5F49EC33" w:rsidR="000A26F8" w:rsidRDefault="000A26F8">
            <w:r>
              <w:t>RCP</w:t>
            </w:r>
          </w:p>
        </w:tc>
        <w:tc>
          <w:tcPr>
            <w:tcW w:w="0" w:type="auto"/>
          </w:tcPr>
          <w:p w14:paraId="2F09CE6F" w14:textId="630FDAE3" w:rsidR="000A26F8" w:rsidRDefault="000A26F8">
            <w:r>
              <w:t>Response Control Parameter</w:t>
            </w:r>
          </w:p>
        </w:tc>
        <w:tc>
          <w:tcPr>
            <w:tcW w:w="0" w:type="auto"/>
          </w:tcPr>
          <w:p w14:paraId="3244CF14" w14:textId="31CC41BD" w:rsidR="000A26F8" w:rsidRDefault="000A26F8">
            <w:r>
              <w:t>5.5.6</w:t>
            </w:r>
          </w:p>
        </w:tc>
      </w:tr>
    </w:tbl>
    <w:p w14:paraId="176D8884" w14:textId="15BEE19E" w:rsidR="006A23B4" w:rsidRDefault="0033052F">
      <w:bookmarkStart w:id="2" w:name="_Hlk521945391"/>
      <w:bookmarkEnd w:id="1"/>
      <w:r>
        <w:t>For the segment pattern to be expected in the response to this query, s</w:t>
      </w:r>
      <w:r w:rsidR="000A26F8">
        <w:t xml:space="preserve">ee the definition of the ORU^R01 Message Structure in IHE PCD Technical Framework Volume 2, which is a specialization of the </w:t>
      </w:r>
      <w:r>
        <w:t>ORU^R01 Message Structure in Chapter 7, Section 7.3.1, ORU – Unsolicited Observation Message (Event R01)</w:t>
      </w:r>
    </w:p>
    <w:p w14:paraId="42D039B8" w14:textId="3C96F27D" w:rsidR="006A23B4" w:rsidRDefault="000A26F8">
      <w:bookmarkStart w:id="3" w:name="_Hlk521945784"/>
      <w:bookmarkEnd w:id="2"/>
      <w:r>
        <w:t>QPD Input Parameter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6"/>
        <w:gridCol w:w="1694"/>
        <w:gridCol w:w="692"/>
        <w:gridCol w:w="507"/>
        <w:gridCol w:w="486"/>
        <w:gridCol w:w="549"/>
        <w:gridCol w:w="506"/>
        <w:gridCol w:w="464"/>
        <w:gridCol w:w="671"/>
        <w:gridCol w:w="481"/>
        <w:gridCol w:w="840"/>
        <w:gridCol w:w="1694"/>
      </w:tblGrid>
      <w:tr w:rsidR="000A26F8" w14:paraId="6215D9C6" w14:textId="77777777" w:rsidTr="0043220F">
        <w:tc>
          <w:tcPr>
            <w:tcW w:w="932" w:type="dxa"/>
          </w:tcPr>
          <w:p w14:paraId="304F8EE4" w14:textId="77777777" w:rsidR="000A26F8" w:rsidRDefault="000A26F8" w:rsidP="0043220F">
            <w:r>
              <w:t>Field</w:t>
            </w:r>
            <w:r>
              <w:br/>
              <w:t>Seq</w:t>
            </w:r>
            <w:r>
              <w:br/>
              <w:t>(Query ID=Z99)</w:t>
            </w:r>
          </w:p>
        </w:tc>
        <w:tc>
          <w:tcPr>
            <w:tcW w:w="872" w:type="dxa"/>
          </w:tcPr>
          <w:p w14:paraId="772983D0" w14:textId="77777777" w:rsidR="000A26F8" w:rsidRDefault="000A26F8" w:rsidP="0043220F">
            <w:r>
              <w:t>Name</w:t>
            </w:r>
          </w:p>
        </w:tc>
        <w:tc>
          <w:tcPr>
            <w:tcW w:w="828" w:type="dxa"/>
          </w:tcPr>
          <w:p w14:paraId="0EB2AB3E" w14:textId="77777777" w:rsidR="000A26F8" w:rsidRDefault="000A26F8" w:rsidP="0043220F">
            <w:r>
              <w:t xml:space="preserve">Key / </w:t>
            </w:r>
            <w:r>
              <w:br/>
              <w:t>Search</w:t>
            </w:r>
          </w:p>
        </w:tc>
        <w:tc>
          <w:tcPr>
            <w:tcW w:w="591" w:type="dxa"/>
          </w:tcPr>
          <w:p w14:paraId="7760138E" w14:textId="77777777" w:rsidR="000A26F8" w:rsidRDefault="000A26F8" w:rsidP="0043220F">
            <w:r>
              <w:t>Sort</w:t>
            </w:r>
          </w:p>
        </w:tc>
        <w:tc>
          <w:tcPr>
            <w:tcW w:w="565" w:type="dxa"/>
          </w:tcPr>
          <w:p w14:paraId="3BDB2AF8" w14:textId="77777777" w:rsidR="000A26F8" w:rsidRDefault="000A26F8" w:rsidP="0043220F">
            <w:r>
              <w:t>LEN</w:t>
            </w:r>
          </w:p>
        </w:tc>
        <w:tc>
          <w:tcPr>
            <w:tcW w:w="465" w:type="dxa"/>
          </w:tcPr>
          <w:p w14:paraId="620C33A6" w14:textId="77777777" w:rsidR="000A26F8" w:rsidRDefault="000A26F8" w:rsidP="0043220F">
            <w:r>
              <w:t>DT</w:t>
            </w:r>
          </w:p>
        </w:tc>
        <w:tc>
          <w:tcPr>
            <w:tcW w:w="590" w:type="dxa"/>
          </w:tcPr>
          <w:p w14:paraId="0926530E" w14:textId="77777777" w:rsidR="000A26F8" w:rsidRDefault="000A26F8" w:rsidP="0043220F">
            <w:r>
              <w:t xml:space="preserve">OPT </w:t>
            </w:r>
          </w:p>
        </w:tc>
        <w:tc>
          <w:tcPr>
            <w:tcW w:w="536" w:type="dxa"/>
          </w:tcPr>
          <w:p w14:paraId="1E4CFB35" w14:textId="77777777" w:rsidR="000A26F8" w:rsidRDefault="000A26F8" w:rsidP="0043220F">
            <w:r>
              <w:t>R/#</w:t>
            </w:r>
          </w:p>
        </w:tc>
        <w:tc>
          <w:tcPr>
            <w:tcW w:w="792" w:type="dxa"/>
          </w:tcPr>
          <w:p w14:paraId="0A4DDFCC" w14:textId="77777777" w:rsidR="000A26F8" w:rsidRDefault="000A26F8" w:rsidP="0043220F">
            <w:r>
              <w:t>Match Op</w:t>
            </w:r>
          </w:p>
        </w:tc>
        <w:tc>
          <w:tcPr>
            <w:tcW w:w="574" w:type="dxa"/>
          </w:tcPr>
          <w:p w14:paraId="688F49C8" w14:textId="77777777" w:rsidR="000A26F8" w:rsidRDefault="000A26F8" w:rsidP="0043220F">
            <w:r>
              <w:t>TBL</w:t>
            </w:r>
          </w:p>
        </w:tc>
        <w:tc>
          <w:tcPr>
            <w:tcW w:w="1390" w:type="dxa"/>
          </w:tcPr>
          <w:p w14:paraId="5C0E7218" w14:textId="77777777" w:rsidR="000A26F8" w:rsidRDefault="000A26F8" w:rsidP="0043220F">
            <w:r>
              <w:t xml:space="preserve">Segment </w:t>
            </w:r>
            <w:r>
              <w:br/>
              <w:t>Field Name</w:t>
            </w:r>
          </w:p>
        </w:tc>
        <w:tc>
          <w:tcPr>
            <w:tcW w:w="1215" w:type="dxa"/>
          </w:tcPr>
          <w:p w14:paraId="313BE6E6" w14:textId="77777777" w:rsidR="000A26F8" w:rsidRDefault="000A26F8" w:rsidP="0043220F">
            <w:r>
              <w:t>Element</w:t>
            </w:r>
            <w:r>
              <w:br/>
              <w:t>Name</w:t>
            </w:r>
          </w:p>
        </w:tc>
      </w:tr>
      <w:tr w:rsidR="000A26F8" w14:paraId="36B78CF3" w14:textId="77777777" w:rsidTr="0043220F">
        <w:tc>
          <w:tcPr>
            <w:tcW w:w="932" w:type="dxa"/>
          </w:tcPr>
          <w:p w14:paraId="7B50610F" w14:textId="77777777" w:rsidR="000A26F8" w:rsidRDefault="000A26F8" w:rsidP="0043220F">
            <w:r>
              <w:t>1</w:t>
            </w:r>
          </w:p>
        </w:tc>
        <w:tc>
          <w:tcPr>
            <w:tcW w:w="872" w:type="dxa"/>
          </w:tcPr>
          <w:p w14:paraId="55A87E60" w14:textId="7217355D" w:rsidR="000A26F8" w:rsidRDefault="000A26F8" w:rsidP="0043220F">
            <w:proofErr w:type="spellStart"/>
            <w:r>
              <w:t>MessageQueryName</w:t>
            </w:r>
            <w:proofErr w:type="spellEnd"/>
          </w:p>
        </w:tc>
        <w:tc>
          <w:tcPr>
            <w:tcW w:w="828" w:type="dxa"/>
          </w:tcPr>
          <w:p w14:paraId="3C050184" w14:textId="77777777" w:rsidR="000A26F8" w:rsidRDefault="000A26F8" w:rsidP="0043220F"/>
        </w:tc>
        <w:tc>
          <w:tcPr>
            <w:tcW w:w="591" w:type="dxa"/>
          </w:tcPr>
          <w:p w14:paraId="2717FA39" w14:textId="77777777" w:rsidR="000A26F8" w:rsidRDefault="000A26F8" w:rsidP="0043220F"/>
        </w:tc>
        <w:tc>
          <w:tcPr>
            <w:tcW w:w="565" w:type="dxa"/>
          </w:tcPr>
          <w:p w14:paraId="5DE72B4E" w14:textId="78EDC120" w:rsidR="000A26F8" w:rsidRDefault="000A26F8" w:rsidP="0043220F">
            <w:r>
              <w:t>60</w:t>
            </w:r>
          </w:p>
        </w:tc>
        <w:tc>
          <w:tcPr>
            <w:tcW w:w="465" w:type="dxa"/>
          </w:tcPr>
          <w:p w14:paraId="08753DEF" w14:textId="13DCF56A" w:rsidR="000A26F8" w:rsidRDefault="000A26F8" w:rsidP="0043220F">
            <w:r>
              <w:t>CWE</w:t>
            </w:r>
          </w:p>
        </w:tc>
        <w:tc>
          <w:tcPr>
            <w:tcW w:w="590" w:type="dxa"/>
          </w:tcPr>
          <w:p w14:paraId="14D5B133" w14:textId="1EBF8DD8" w:rsidR="000A26F8" w:rsidRDefault="000A26F8" w:rsidP="0043220F">
            <w:r>
              <w:t>R</w:t>
            </w:r>
          </w:p>
        </w:tc>
        <w:tc>
          <w:tcPr>
            <w:tcW w:w="536" w:type="dxa"/>
          </w:tcPr>
          <w:p w14:paraId="64FBADEB" w14:textId="77777777" w:rsidR="000A26F8" w:rsidRDefault="000A26F8" w:rsidP="0043220F"/>
        </w:tc>
        <w:tc>
          <w:tcPr>
            <w:tcW w:w="792" w:type="dxa"/>
          </w:tcPr>
          <w:p w14:paraId="264BF9A6" w14:textId="77777777" w:rsidR="000A26F8" w:rsidRDefault="000A26F8" w:rsidP="0043220F"/>
        </w:tc>
        <w:tc>
          <w:tcPr>
            <w:tcW w:w="574" w:type="dxa"/>
          </w:tcPr>
          <w:p w14:paraId="4BB510A6" w14:textId="77777777" w:rsidR="000A26F8" w:rsidRDefault="000A26F8" w:rsidP="0043220F"/>
        </w:tc>
        <w:tc>
          <w:tcPr>
            <w:tcW w:w="1390" w:type="dxa"/>
          </w:tcPr>
          <w:p w14:paraId="7C4C84BF" w14:textId="77777777" w:rsidR="000A26F8" w:rsidRDefault="000A26F8" w:rsidP="0043220F"/>
        </w:tc>
        <w:tc>
          <w:tcPr>
            <w:tcW w:w="1215" w:type="dxa"/>
          </w:tcPr>
          <w:p w14:paraId="1E8D886D" w14:textId="0833782F" w:rsidR="000A26F8" w:rsidRDefault="000A26F8" w:rsidP="0043220F">
            <w:proofErr w:type="spellStart"/>
            <w:r>
              <w:t>MessageQueryName</w:t>
            </w:r>
            <w:proofErr w:type="spellEnd"/>
          </w:p>
        </w:tc>
      </w:tr>
      <w:tr w:rsidR="000A26F8" w14:paraId="45C16065" w14:textId="77777777" w:rsidTr="0043220F">
        <w:tc>
          <w:tcPr>
            <w:tcW w:w="932" w:type="dxa"/>
          </w:tcPr>
          <w:p w14:paraId="3AA70777" w14:textId="05E17CB5" w:rsidR="000A26F8" w:rsidRDefault="000A26F8" w:rsidP="0043220F">
            <w:r>
              <w:t>2</w:t>
            </w:r>
          </w:p>
        </w:tc>
        <w:tc>
          <w:tcPr>
            <w:tcW w:w="872" w:type="dxa"/>
          </w:tcPr>
          <w:p w14:paraId="34D63B1F" w14:textId="10AA97CC" w:rsidR="000A26F8" w:rsidRDefault="000A26F8" w:rsidP="0043220F">
            <w:proofErr w:type="spellStart"/>
            <w:r>
              <w:t>QueryTag</w:t>
            </w:r>
            <w:proofErr w:type="spellEnd"/>
          </w:p>
        </w:tc>
        <w:tc>
          <w:tcPr>
            <w:tcW w:w="828" w:type="dxa"/>
          </w:tcPr>
          <w:p w14:paraId="19A6D467" w14:textId="77777777" w:rsidR="000A26F8" w:rsidRDefault="000A26F8" w:rsidP="0043220F"/>
        </w:tc>
        <w:tc>
          <w:tcPr>
            <w:tcW w:w="591" w:type="dxa"/>
          </w:tcPr>
          <w:p w14:paraId="302F397A" w14:textId="77777777" w:rsidR="000A26F8" w:rsidRDefault="000A26F8" w:rsidP="0043220F"/>
        </w:tc>
        <w:tc>
          <w:tcPr>
            <w:tcW w:w="565" w:type="dxa"/>
          </w:tcPr>
          <w:p w14:paraId="1EBCD0CB" w14:textId="585DA711" w:rsidR="000A26F8" w:rsidRDefault="000A26F8" w:rsidP="0043220F">
            <w:r>
              <w:t>32</w:t>
            </w:r>
          </w:p>
        </w:tc>
        <w:tc>
          <w:tcPr>
            <w:tcW w:w="465" w:type="dxa"/>
          </w:tcPr>
          <w:p w14:paraId="4CA2BC8F" w14:textId="5699E3C3" w:rsidR="000A26F8" w:rsidRDefault="000A26F8" w:rsidP="0043220F">
            <w:r>
              <w:t>ST</w:t>
            </w:r>
          </w:p>
        </w:tc>
        <w:tc>
          <w:tcPr>
            <w:tcW w:w="590" w:type="dxa"/>
          </w:tcPr>
          <w:p w14:paraId="1A28985D" w14:textId="68C3A2DA" w:rsidR="000A26F8" w:rsidRDefault="000A26F8" w:rsidP="0043220F">
            <w:r>
              <w:t>R</w:t>
            </w:r>
          </w:p>
        </w:tc>
        <w:tc>
          <w:tcPr>
            <w:tcW w:w="536" w:type="dxa"/>
          </w:tcPr>
          <w:p w14:paraId="2269D62B" w14:textId="77777777" w:rsidR="000A26F8" w:rsidRDefault="000A26F8" w:rsidP="0043220F"/>
        </w:tc>
        <w:tc>
          <w:tcPr>
            <w:tcW w:w="792" w:type="dxa"/>
          </w:tcPr>
          <w:p w14:paraId="5149F3CE" w14:textId="77777777" w:rsidR="000A26F8" w:rsidRDefault="000A26F8" w:rsidP="0043220F"/>
        </w:tc>
        <w:tc>
          <w:tcPr>
            <w:tcW w:w="574" w:type="dxa"/>
          </w:tcPr>
          <w:p w14:paraId="1D1B0AEB" w14:textId="77777777" w:rsidR="000A26F8" w:rsidRDefault="000A26F8" w:rsidP="0043220F"/>
        </w:tc>
        <w:tc>
          <w:tcPr>
            <w:tcW w:w="1390" w:type="dxa"/>
          </w:tcPr>
          <w:p w14:paraId="317E8E1F" w14:textId="77777777" w:rsidR="000A26F8" w:rsidRDefault="000A26F8" w:rsidP="0043220F"/>
        </w:tc>
        <w:tc>
          <w:tcPr>
            <w:tcW w:w="1215" w:type="dxa"/>
          </w:tcPr>
          <w:p w14:paraId="5F1F104E" w14:textId="369AC6ED" w:rsidR="000A26F8" w:rsidRDefault="000A26F8" w:rsidP="0043220F">
            <w:proofErr w:type="spellStart"/>
            <w:r>
              <w:t>QueryTag</w:t>
            </w:r>
            <w:proofErr w:type="spellEnd"/>
          </w:p>
        </w:tc>
      </w:tr>
      <w:tr w:rsidR="000A26F8" w14:paraId="3022EE42" w14:textId="77777777" w:rsidTr="0043220F">
        <w:tc>
          <w:tcPr>
            <w:tcW w:w="932" w:type="dxa"/>
          </w:tcPr>
          <w:p w14:paraId="269BD74A" w14:textId="7B8E260D" w:rsidR="000A26F8" w:rsidRDefault="000A26F8" w:rsidP="0043220F">
            <w:r>
              <w:t>3</w:t>
            </w:r>
          </w:p>
        </w:tc>
        <w:tc>
          <w:tcPr>
            <w:tcW w:w="872" w:type="dxa"/>
          </w:tcPr>
          <w:p w14:paraId="439EE822" w14:textId="4F5980A7" w:rsidR="000A26F8" w:rsidRDefault="000A26F8" w:rsidP="0043220F">
            <w:proofErr w:type="spellStart"/>
            <w:r>
              <w:t>ActionCode</w:t>
            </w:r>
            <w:proofErr w:type="spellEnd"/>
          </w:p>
        </w:tc>
        <w:tc>
          <w:tcPr>
            <w:tcW w:w="828" w:type="dxa"/>
          </w:tcPr>
          <w:p w14:paraId="423C274F" w14:textId="77777777" w:rsidR="000A26F8" w:rsidRDefault="000A26F8" w:rsidP="0043220F"/>
        </w:tc>
        <w:tc>
          <w:tcPr>
            <w:tcW w:w="591" w:type="dxa"/>
          </w:tcPr>
          <w:p w14:paraId="18BCDC11" w14:textId="77777777" w:rsidR="000A26F8" w:rsidRDefault="000A26F8" w:rsidP="0043220F"/>
        </w:tc>
        <w:tc>
          <w:tcPr>
            <w:tcW w:w="565" w:type="dxa"/>
          </w:tcPr>
          <w:p w14:paraId="20532DE7" w14:textId="77777777" w:rsidR="000A26F8" w:rsidRDefault="000A26F8" w:rsidP="0043220F"/>
        </w:tc>
        <w:tc>
          <w:tcPr>
            <w:tcW w:w="465" w:type="dxa"/>
          </w:tcPr>
          <w:p w14:paraId="3214B376" w14:textId="06F4E474" w:rsidR="000A26F8" w:rsidRDefault="000A26F8" w:rsidP="0043220F">
            <w:r>
              <w:t>ID</w:t>
            </w:r>
          </w:p>
        </w:tc>
        <w:tc>
          <w:tcPr>
            <w:tcW w:w="590" w:type="dxa"/>
          </w:tcPr>
          <w:p w14:paraId="5F3586B7" w14:textId="7BECF41A" w:rsidR="000A26F8" w:rsidRDefault="000A26F8" w:rsidP="0043220F">
            <w:r>
              <w:t>0</w:t>
            </w:r>
          </w:p>
        </w:tc>
        <w:tc>
          <w:tcPr>
            <w:tcW w:w="536" w:type="dxa"/>
          </w:tcPr>
          <w:p w14:paraId="237DF3F2" w14:textId="77777777" w:rsidR="000A26F8" w:rsidRDefault="000A26F8" w:rsidP="0043220F"/>
        </w:tc>
        <w:tc>
          <w:tcPr>
            <w:tcW w:w="792" w:type="dxa"/>
          </w:tcPr>
          <w:p w14:paraId="3204601C" w14:textId="77777777" w:rsidR="000A26F8" w:rsidRDefault="000A26F8" w:rsidP="0043220F"/>
        </w:tc>
        <w:tc>
          <w:tcPr>
            <w:tcW w:w="574" w:type="dxa"/>
          </w:tcPr>
          <w:p w14:paraId="6CE7D9CD" w14:textId="1B4CD7D1" w:rsidR="000A26F8" w:rsidRDefault="000A26F8" w:rsidP="0043220F">
            <w:r>
              <w:t>033</w:t>
            </w:r>
          </w:p>
        </w:tc>
        <w:tc>
          <w:tcPr>
            <w:tcW w:w="1390" w:type="dxa"/>
          </w:tcPr>
          <w:p w14:paraId="159B8031" w14:textId="77777777" w:rsidR="000A26F8" w:rsidRDefault="000A26F8" w:rsidP="0043220F"/>
        </w:tc>
        <w:tc>
          <w:tcPr>
            <w:tcW w:w="1215" w:type="dxa"/>
          </w:tcPr>
          <w:p w14:paraId="09918EE0" w14:textId="77777777" w:rsidR="000A26F8" w:rsidRDefault="000A26F8" w:rsidP="0043220F"/>
        </w:tc>
      </w:tr>
      <w:tr w:rsidR="000A26F8" w14:paraId="437EEB9A" w14:textId="77777777" w:rsidTr="0043220F">
        <w:tc>
          <w:tcPr>
            <w:tcW w:w="932" w:type="dxa"/>
          </w:tcPr>
          <w:p w14:paraId="471B2D5F" w14:textId="77777777" w:rsidR="000A26F8" w:rsidRDefault="000A26F8" w:rsidP="0043220F"/>
        </w:tc>
        <w:tc>
          <w:tcPr>
            <w:tcW w:w="872" w:type="dxa"/>
          </w:tcPr>
          <w:p w14:paraId="78A875B7" w14:textId="77777777" w:rsidR="000A26F8" w:rsidRDefault="000A26F8" w:rsidP="0043220F"/>
        </w:tc>
        <w:tc>
          <w:tcPr>
            <w:tcW w:w="828" w:type="dxa"/>
          </w:tcPr>
          <w:p w14:paraId="71B8F65F" w14:textId="77777777" w:rsidR="000A26F8" w:rsidRDefault="000A26F8" w:rsidP="0043220F"/>
        </w:tc>
        <w:tc>
          <w:tcPr>
            <w:tcW w:w="591" w:type="dxa"/>
          </w:tcPr>
          <w:p w14:paraId="5FD09551" w14:textId="77777777" w:rsidR="000A26F8" w:rsidRDefault="000A26F8" w:rsidP="0043220F"/>
        </w:tc>
        <w:tc>
          <w:tcPr>
            <w:tcW w:w="565" w:type="dxa"/>
          </w:tcPr>
          <w:p w14:paraId="5FFD3989" w14:textId="77777777" w:rsidR="000A26F8" w:rsidRDefault="000A26F8" w:rsidP="0043220F"/>
        </w:tc>
        <w:tc>
          <w:tcPr>
            <w:tcW w:w="465" w:type="dxa"/>
          </w:tcPr>
          <w:p w14:paraId="1095394E" w14:textId="77777777" w:rsidR="000A26F8" w:rsidRDefault="000A26F8" w:rsidP="0043220F"/>
        </w:tc>
        <w:tc>
          <w:tcPr>
            <w:tcW w:w="590" w:type="dxa"/>
          </w:tcPr>
          <w:p w14:paraId="47C41477" w14:textId="77777777" w:rsidR="000A26F8" w:rsidRDefault="000A26F8" w:rsidP="0043220F"/>
        </w:tc>
        <w:tc>
          <w:tcPr>
            <w:tcW w:w="536" w:type="dxa"/>
          </w:tcPr>
          <w:p w14:paraId="4851FCBC" w14:textId="77777777" w:rsidR="000A26F8" w:rsidRDefault="000A26F8" w:rsidP="0043220F"/>
        </w:tc>
        <w:tc>
          <w:tcPr>
            <w:tcW w:w="792" w:type="dxa"/>
          </w:tcPr>
          <w:p w14:paraId="0C599A88" w14:textId="77777777" w:rsidR="000A26F8" w:rsidRDefault="000A26F8" w:rsidP="0043220F"/>
        </w:tc>
        <w:tc>
          <w:tcPr>
            <w:tcW w:w="574" w:type="dxa"/>
          </w:tcPr>
          <w:p w14:paraId="648A0BE6" w14:textId="77777777" w:rsidR="000A26F8" w:rsidRDefault="000A26F8" w:rsidP="0043220F"/>
        </w:tc>
        <w:tc>
          <w:tcPr>
            <w:tcW w:w="1390" w:type="dxa"/>
          </w:tcPr>
          <w:p w14:paraId="1EF7751C" w14:textId="77777777" w:rsidR="000A26F8" w:rsidRDefault="000A26F8" w:rsidP="0043220F"/>
        </w:tc>
        <w:tc>
          <w:tcPr>
            <w:tcW w:w="1215" w:type="dxa"/>
          </w:tcPr>
          <w:p w14:paraId="165484FF" w14:textId="77777777" w:rsidR="000A26F8" w:rsidRDefault="000A26F8" w:rsidP="0043220F"/>
        </w:tc>
      </w:tr>
      <w:bookmarkEnd w:id="3"/>
    </w:tbl>
    <w:p w14:paraId="5091CEF6" w14:textId="77777777" w:rsidR="000A26F8" w:rsidRDefault="000A26F8"/>
    <w:p w14:paraId="7719AB3D" w14:textId="772138ED" w:rsidR="0088765D" w:rsidRDefault="0088765D">
      <w:r>
        <w:lastRenderedPageBreak/>
        <w:t>QPD Input Parameter Field Description and Commentary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6"/>
        <w:gridCol w:w="797"/>
        <w:gridCol w:w="637"/>
        <w:gridCol w:w="5830"/>
      </w:tblGrid>
      <w:tr w:rsidR="007B12E4" w14:paraId="1CE35B27" w14:textId="77777777" w:rsidTr="007B12E4">
        <w:tc>
          <w:tcPr>
            <w:tcW w:w="0" w:type="auto"/>
          </w:tcPr>
          <w:p w14:paraId="35286492" w14:textId="731639F0" w:rsidR="007B12E4" w:rsidRDefault="007B12E4">
            <w:r>
              <w:t>Input Parameter</w:t>
            </w:r>
            <w:r>
              <w:br/>
              <w:t>(Query ID=Z83)</w:t>
            </w:r>
          </w:p>
        </w:tc>
        <w:tc>
          <w:tcPr>
            <w:tcW w:w="0" w:type="auto"/>
          </w:tcPr>
          <w:p w14:paraId="69A6F2ED" w14:textId="2D6E6C23" w:rsidR="007B12E4" w:rsidRDefault="007B12E4">
            <w:r>
              <w:t>Comp.</w:t>
            </w:r>
            <w:r>
              <w:br/>
              <w:t>Name</w:t>
            </w:r>
          </w:p>
        </w:tc>
        <w:tc>
          <w:tcPr>
            <w:tcW w:w="0" w:type="auto"/>
          </w:tcPr>
          <w:p w14:paraId="44C26FA6" w14:textId="654C21E9" w:rsidR="007B12E4" w:rsidRDefault="007B12E4">
            <w:r>
              <w:t>DT</w:t>
            </w:r>
          </w:p>
        </w:tc>
        <w:tc>
          <w:tcPr>
            <w:tcW w:w="0" w:type="auto"/>
          </w:tcPr>
          <w:p w14:paraId="72420F50" w14:textId="6E81EE5E" w:rsidR="007B12E4" w:rsidRDefault="007B12E4">
            <w:r>
              <w:t>Description</w:t>
            </w:r>
          </w:p>
        </w:tc>
      </w:tr>
      <w:tr w:rsidR="007B12E4" w14:paraId="016A75EA" w14:textId="77777777" w:rsidTr="007B12E4">
        <w:tc>
          <w:tcPr>
            <w:tcW w:w="0" w:type="auto"/>
          </w:tcPr>
          <w:p w14:paraId="592C9C5E" w14:textId="01EEE6FE" w:rsidR="007B12E4" w:rsidRDefault="007B12E4">
            <w:proofErr w:type="spellStart"/>
            <w:r>
              <w:t>MessageQueryName</w:t>
            </w:r>
            <w:proofErr w:type="spellEnd"/>
          </w:p>
        </w:tc>
        <w:tc>
          <w:tcPr>
            <w:tcW w:w="0" w:type="auto"/>
          </w:tcPr>
          <w:p w14:paraId="1F779AA4" w14:textId="511F9C04" w:rsidR="007B12E4" w:rsidRDefault="007B12E4"/>
        </w:tc>
        <w:tc>
          <w:tcPr>
            <w:tcW w:w="0" w:type="auto"/>
          </w:tcPr>
          <w:p w14:paraId="4A744CE9" w14:textId="2ADDC840" w:rsidR="007B12E4" w:rsidRDefault="007B12E4">
            <w:r>
              <w:t>CWE</w:t>
            </w:r>
          </w:p>
        </w:tc>
        <w:tc>
          <w:tcPr>
            <w:tcW w:w="0" w:type="auto"/>
          </w:tcPr>
          <w:p w14:paraId="6AB75D7C" w14:textId="461A5569" w:rsidR="007B12E4" w:rsidRDefault="007B12E4">
            <w:r>
              <w:t>Shall be valued Z83^ORU Subscription^HL7nnnn</w:t>
            </w:r>
          </w:p>
        </w:tc>
      </w:tr>
      <w:tr w:rsidR="007B12E4" w14:paraId="7CCB3846" w14:textId="77777777" w:rsidTr="007B12E4">
        <w:tc>
          <w:tcPr>
            <w:tcW w:w="0" w:type="auto"/>
          </w:tcPr>
          <w:p w14:paraId="6C3A512C" w14:textId="40ED997B" w:rsidR="007B12E4" w:rsidRDefault="007B12E4">
            <w:proofErr w:type="spellStart"/>
            <w:r>
              <w:t>Quer</w:t>
            </w:r>
            <w:r w:rsidR="009C0353">
              <w:t>y</w:t>
            </w:r>
            <w:r>
              <w:t>Tag</w:t>
            </w:r>
            <w:proofErr w:type="spellEnd"/>
          </w:p>
        </w:tc>
        <w:tc>
          <w:tcPr>
            <w:tcW w:w="0" w:type="auto"/>
          </w:tcPr>
          <w:p w14:paraId="1448E38C" w14:textId="77777777" w:rsidR="007B12E4" w:rsidRDefault="007B12E4"/>
        </w:tc>
        <w:tc>
          <w:tcPr>
            <w:tcW w:w="0" w:type="auto"/>
          </w:tcPr>
          <w:p w14:paraId="4B4E39B7" w14:textId="43A197F9" w:rsidR="007B12E4" w:rsidRDefault="007B12E4">
            <w:r>
              <w:t>ST</w:t>
            </w:r>
          </w:p>
        </w:tc>
        <w:tc>
          <w:tcPr>
            <w:tcW w:w="0" w:type="auto"/>
          </w:tcPr>
          <w:p w14:paraId="130902BE" w14:textId="2491ECC4" w:rsidR="007B12E4" w:rsidRDefault="007B12E4">
            <w:r>
              <w:t>Unique to each query message instance</w:t>
            </w:r>
          </w:p>
        </w:tc>
      </w:tr>
      <w:tr w:rsidR="007B12E4" w14:paraId="423926E4" w14:textId="77777777" w:rsidTr="007B12E4">
        <w:tc>
          <w:tcPr>
            <w:tcW w:w="0" w:type="auto"/>
          </w:tcPr>
          <w:p w14:paraId="1B3AC42D" w14:textId="65B119B4" w:rsidR="007B12E4" w:rsidRDefault="007B12E4">
            <w:r>
              <w:t>MRN</w:t>
            </w:r>
          </w:p>
        </w:tc>
        <w:tc>
          <w:tcPr>
            <w:tcW w:w="0" w:type="auto"/>
          </w:tcPr>
          <w:p w14:paraId="3884B7CF" w14:textId="77777777" w:rsidR="007B12E4" w:rsidRDefault="007B12E4"/>
        </w:tc>
        <w:tc>
          <w:tcPr>
            <w:tcW w:w="0" w:type="auto"/>
          </w:tcPr>
          <w:p w14:paraId="568C4249" w14:textId="247D01C6" w:rsidR="007B12E4" w:rsidRDefault="007B12E4">
            <w:r>
              <w:t>CX</w:t>
            </w:r>
          </w:p>
        </w:tc>
        <w:tc>
          <w:tcPr>
            <w:tcW w:w="0" w:type="auto"/>
          </w:tcPr>
          <w:p w14:paraId="5DD7CC4D" w14:textId="1930E2F8" w:rsidR="007B12E4" w:rsidRDefault="007B12E4">
            <w:r>
              <w:t>One or more patient identifiers may be sent. When a list is provided, results will be sent if any parameter matches any ID known for the patient. Sending no value matches all patients.</w:t>
            </w:r>
          </w:p>
        </w:tc>
      </w:tr>
      <w:tr w:rsidR="007B12E4" w14:paraId="30FBBD77" w14:textId="77777777" w:rsidTr="007B12E4">
        <w:tc>
          <w:tcPr>
            <w:tcW w:w="0" w:type="auto"/>
          </w:tcPr>
          <w:p w14:paraId="2595CEEC" w14:textId="7625DF3F" w:rsidR="007B12E4" w:rsidRDefault="007B12E4">
            <w:proofErr w:type="spellStart"/>
            <w:r>
              <w:t>ActionCode</w:t>
            </w:r>
            <w:proofErr w:type="spellEnd"/>
          </w:p>
        </w:tc>
        <w:tc>
          <w:tcPr>
            <w:tcW w:w="0" w:type="auto"/>
          </w:tcPr>
          <w:p w14:paraId="7F300241" w14:textId="77777777" w:rsidR="007B12E4" w:rsidRDefault="007B12E4"/>
        </w:tc>
        <w:tc>
          <w:tcPr>
            <w:tcW w:w="0" w:type="auto"/>
          </w:tcPr>
          <w:p w14:paraId="6FD3859A" w14:textId="2DD7F4F1" w:rsidR="007B12E4" w:rsidRDefault="007B12E4">
            <w:r>
              <w:t>ID</w:t>
            </w:r>
          </w:p>
        </w:tc>
        <w:tc>
          <w:tcPr>
            <w:tcW w:w="0" w:type="auto"/>
          </w:tcPr>
          <w:p w14:paraId="20B946E1" w14:textId="6865AB2D" w:rsidR="007B12E4" w:rsidRDefault="007B12E4">
            <w:r>
              <w:t>If the subscription is being modified, the desired action e.g. Add or Delete is carried in this field.</w:t>
            </w:r>
          </w:p>
        </w:tc>
      </w:tr>
      <w:tr w:rsidR="007B12E4" w14:paraId="59394901" w14:textId="77777777" w:rsidTr="007B12E4">
        <w:tc>
          <w:tcPr>
            <w:tcW w:w="0" w:type="auto"/>
          </w:tcPr>
          <w:p w14:paraId="44A05B97" w14:textId="25F26362" w:rsidR="007B12E4" w:rsidRDefault="007B12E4">
            <w:proofErr w:type="spellStart"/>
            <w:r>
              <w:t>PatientLocation</w:t>
            </w:r>
            <w:proofErr w:type="spellEnd"/>
          </w:p>
        </w:tc>
        <w:tc>
          <w:tcPr>
            <w:tcW w:w="0" w:type="auto"/>
          </w:tcPr>
          <w:p w14:paraId="56E69622" w14:textId="77777777" w:rsidR="007B12E4" w:rsidRDefault="007B12E4"/>
        </w:tc>
        <w:tc>
          <w:tcPr>
            <w:tcW w:w="0" w:type="auto"/>
          </w:tcPr>
          <w:p w14:paraId="671A6DDE" w14:textId="146CFE68" w:rsidR="007B12E4" w:rsidRDefault="007B12E4">
            <w:r>
              <w:t>PL</w:t>
            </w:r>
          </w:p>
        </w:tc>
        <w:tc>
          <w:tcPr>
            <w:tcW w:w="0" w:type="auto"/>
          </w:tcPr>
          <w:p w14:paraId="7BF5BD7A" w14:textId="495CDA53" w:rsidR="007B12E4" w:rsidRDefault="007B12E4">
            <w:r>
              <w:t xml:space="preserve">When a list is provided, results will be sent if any parameter matches PV1.10 for any result. </w:t>
            </w:r>
            <w:r w:rsidR="009C0353">
              <w:t>Sending no value matches all patients.</w:t>
            </w:r>
          </w:p>
        </w:tc>
      </w:tr>
      <w:tr w:rsidR="007B12E4" w14:paraId="2F94D032" w14:textId="77777777" w:rsidTr="007B12E4">
        <w:tc>
          <w:tcPr>
            <w:tcW w:w="0" w:type="auto"/>
          </w:tcPr>
          <w:p w14:paraId="05B2880E" w14:textId="498C01F9" w:rsidR="007B12E4" w:rsidRDefault="009C0353">
            <w:proofErr w:type="spellStart"/>
            <w:r>
              <w:t>DeviceID</w:t>
            </w:r>
            <w:proofErr w:type="spellEnd"/>
          </w:p>
        </w:tc>
        <w:tc>
          <w:tcPr>
            <w:tcW w:w="0" w:type="auto"/>
          </w:tcPr>
          <w:p w14:paraId="2D1A28A6" w14:textId="77777777" w:rsidR="007B12E4" w:rsidRDefault="007B12E4"/>
        </w:tc>
        <w:tc>
          <w:tcPr>
            <w:tcW w:w="0" w:type="auto"/>
          </w:tcPr>
          <w:p w14:paraId="5F963E8C" w14:textId="4FDE49EC" w:rsidR="007B12E4" w:rsidRDefault="009C0353">
            <w:r>
              <w:t>CWE</w:t>
            </w:r>
          </w:p>
        </w:tc>
        <w:tc>
          <w:tcPr>
            <w:tcW w:w="0" w:type="auto"/>
          </w:tcPr>
          <w:p w14:paraId="21EA5D53" w14:textId="77777777" w:rsidR="007B12E4" w:rsidRDefault="007B12E4"/>
        </w:tc>
      </w:tr>
    </w:tbl>
    <w:p w14:paraId="70BD1E94" w14:textId="6504609D" w:rsidR="0088765D" w:rsidRDefault="0088765D"/>
    <w:p w14:paraId="73FB472A" w14:textId="5F2D95D8" w:rsidR="009C0353" w:rsidRDefault="009C0353">
      <w:bookmarkStart w:id="4" w:name="_Hlk521945850"/>
      <w:r>
        <w:t>RCP Response Control Parameter Field Description and Commentary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0"/>
        <w:gridCol w:w="2013"/>
        <w:gridCol w:w="1550"/>
        <w:gridCol w:w="716"/>
        <w:gridCol w:w="647"/>
        <w:gridCol w:w="3354"/>
      </w:tblGrid>
      <w:tr w:rsidR="009C0353" w14:paraId="4C23C41A" w14:textId="77777777" w:rsidTr="00B90F5F">
        <w:tc>
          <w:tcPr>
            <w:tcW w:w="1070" w:type="dxa"/>
          </w:tcPr>
          <w:p w14:paraId="7623158C" w14:textId="4ADC0EDD" w:rsidR="009C0353" w:rsidRDefault="009C0353">
            <w:r>
              <w:t>Field</w:t>
            </w:r>
            <w:r>
              <w:br/>
              <w:t>Seq</w:t>
            </w:r>
            <w:r w:rsidR="0048706F">
              <w:br/>
              <w:t>(Query</w:t>
            </w:r>
            <w:r w:rsidR="0048706F">
              <w:br/>
              <w:t>ID=Z99)</w:t>
            </w:r>
          </w:p>
        </w:tc>
        <w:tc>
          <w:tcPr>
            <w:tcW w:w="2013" w:type="dxa"/>
          </w:tcPr>
          <w:p w14:paraId="3AFE9E3C" w14:textId="6C55CDE9" w:rsidR="009C0353" w:rsidRDefault="0048706F">
            <w:r>
              <w:t>Name</w:t>
            </w:r>
          </w:p>
        </w:tc>
        <w:tc>
          <w:tcPr>
            <w:tcW w:w="1550" w:type="dxa"/>
          </w:tcPr>
          <w:p w14:paraId="55093FBC" w14:textId="0F305851" w:rsidR="009C0353" w:rsidRDefault="0048706F">
            <w:r>
              <w:t>Component</w:t>
            </w:r>
            <w:r>
              <w:br/>
              <w:t>Name</w:t>
            </w:r>
          </w:p>
        </w:tc>
        <w:tc>
          <w:tcPr>
            <w:tcW w:w="716" w:type="dxa"/>
          </w:tcPr>
          <w:p w14:paraId="5EDEE444" w14:textId="085C9A5C" w:rsidR="009C0353" w:rsidRDefault="0048706F">
            <w:r>
              <w:t>LEN</w:t>
            </w:r>
          </w:p>
        </w:tc>
        <w:tc>
          <w:tcPr>
            <w:tcW w:w="647" w:type="dxa"/>
          </w:tcPr>
          <w:p w14:paraId="27E7DDCB" w14:textId="38692A89" w:rsidR="009C0353" w:rsidRDefault="0048706F">
            <w:r>
              <w:t>DT</w:t>
            </w:r>
          </w:p>
        </w:tc>
        <w:tc>
          <w:tcPr>
            <w:tcW w:w="3354" w:type="dxa"/>
          </w:tcPr>
          <w:p w14:paraId="05348D77" w14:textId="142BC1C7" w:rsidR="009C0353" w:rsidRDefault="0048706F">
            <w:r>
              <w:t>Description</w:t>
            </w:r>
          </w:p>
        </w:tc>
      </w:tr>
      <w:tr w:rsidR="009C0353" w14:paraId="5B1B89CB" w14:textId="77777777" w:rsidTr="00B90F5F">
        <w:tc>
          <w:tcPr>
            <w:tcW w:w="1070" w:type="dxa"/>
          </w:tcPr>
          <w:p w14:paraId="13270A4A" w14:textId="1140C928" w:rsidR="009C0353" w:rsidRDefault="0048706F">
            <w:r>
              <w:t>1</w:t>
            </w:r>
          </w:p>
        </w:tc>
        <w:tc>
          <w:tcPr>
            <w:tcW w:w="2013" w:type="dxa"/>
          </w:tcPr>
          <w:p w14:paraId="5BC2817D" w14:textId="662683C0" w:rsidR="009C0353" w:rsidRDefault="0048706F">
            <w:r>
              <w:t>Query Priority</w:t>
            </w:r>
          </w:p>
        </w:tc>
        <w:tc>
          <w:tcPr>
            <w:tcW w:w="1550" w:type="dxa"/>
          </w:tcPr>
          <w:p w14:paraId="4FEE72A0" w14:textId="77777777" w:rsidR="009C0353" w:rsidRDefault="009C0353"/>
        </w:tc>
        <w:tc>
          <w:tcPr>
            <w:tcW w:w="716" w:type="dxa"/>
          </w:tcPr>
          <w:p w14:paraId="09B03247" w14:textId="6E9957B4" w:rsidR="009C0353" w:rsidRDefault="0048706F">
            <w:r>
              <w:t>1</w:t>
            </w:r>
          </w:p>
        </w:tc>
        <w:tc>
          <w:tcPr>
            <w:tcW w:w="647" w:type="dxa"/>
          </w:tcPr>
          <w:p w14:paraId="47859294" w14:textId="5CA9B81B" w:rsidR="009C0353" w:rsidRDefault="0048706F">
            <w:r>
              <w:t>ID</w:t>
            </w:r>
          </w:p>
        </w:tc>
        <w:tc>
          <w:tcPr>
            <w:tcW w:w="3354" w:type="dxa"/>
          </w:tcPr>
          <w:p w14:paraId="6A5507DD" w14:textId="5FD71334" w:rsidR="009C0353" w:rsidRDefault="0048706F">
            <w:r>
              <w:t>Deferred / Immediate</w:t>
            </w:r>
          </w:p>
        </w:tc>
      </w:tr>
      <w:tr w:rsidR="0048706F" w14:paraId="19EFBEB9" w14:textId="77777777" w:rsidTr="00B90F5F">
        <w:tc>
          <w:tcPr>
            <w:tcW w:w="1070" w:type="dxa"/>
          </w:tcPr>
          <w:p w14:paraId="16962C60" w14:textId="1D746DE4" w:rsidR="0048706F" w:rsidRDefault="0048706F">
            <w:r>
              <w:t>2</w:t>
            </w:r>
          </w:p>
        </w:tc>
        <w:tc>
          <w:tcPr>
            <w:tcW w:w="2013" w:type="dxa"/>
          </w:tcPr>
          <w:p w14:paraId="1A312AC8" w14:textId="614DDC08" w:rsidR="0048706F" w:rsidRDefault="0048706F">
            <w:r>
              <w:t>Quantity Limited Request</w:t>
            </w:r>
          </w:p>
        </w:tc>
        <w:tc>
          <w:tcPr>
            <w:tcW w:w="1550" w:type="dxa"/>
          </w:tcPr>
          <w:p w14:paraId="6B42EE34" w14:textId="77777777" w:rsidR="0048706F" w:rsidRDefault="0048706F"/>
        </w:tc>
        <w:tc>
          <w:tcPr>
            <w:tcW w:w="716" w:type="dxa"/>
          </w:tcPr>
          <w:p w14:paraId="01B93FE6" w14:textId="0D17AC5A" w:rsidR="0048706F" w:rsidRDefault="0048706F">
            <w:r>
              <w:t>10</w:t>
            </w:r>
          </w:p>
        </w:tc>
        <w:tc>
          <w:tcPr>
            <w:tcW w:w="647" w:type="dxa"/>
          </w:tcPr>
          <w:p w14:paraId="3AD50989" w14:textId="6D17F356" w:rsidR="0048706F" w:rsidRDefault="0048706F">
            <w:r>
              <w:t>CQ</w:t>
            </w:r>
          </w:p>
        </w:tc>
        <w:tc>
          <w:tcPr>
            <w:tcW w:w="3354" w:type="dxa"/>
          </w:tcPr>
          <w:p w14:paraId="19DBA258" w14:textId="4DE968D6" w:rsidR="0048706F" w:rsidRDefault="0048706F">
            <w:r>
              <w:t>Not applicable, this profile does not support continuation</w:t>
            </w:r>
          </w:p>
        </w:tc>
      </w:tr>
      <w:tr w:rsidR="0048706F" w14:paraId="38A9780A" w14:textId="77777777" w:rsidTr="00B90F5F">
        <w:tc>
          <w:tcPr>
            <w:tcW w:w="1070" w:type="dxa"/>
          </w:tcPr>
          <w:p w14:paraId="1E5363CF" w14:textId="586EDF0A" w:rsidR="0048706F" w:rsidRDefault="0048706F">
            <w:r>
              <w:t>3</w:t>
            </w:r>
          </w:p>
        </w:tc>
        <w:tc>
          <w:tcPr>
            <w:tcW w:w="2013" w:type="dxa"/>
          </w:tcPr>
          <w:p w14:paraId="0028ABC8" w14:textId="58C98B80" w:rsidR="0048706F" w:rsidRDefault="0048706F">
            <w:r>
              <w:t>Response Modality</w:t>
            </w:r>
          </w:p>
        </w:tc>
        <w:tc>
          <w:tcPr>
            <w:tcW w:w="1550" w:type="dxa"/>
          </w:tcPr>
          <w:p w14:paraId="3352D83F" w14:textId="77777777" w:rsidR="0048706F" w:rsidRDefault="0048706F"/>
        </w:tc>
        <w:tc>
          <w:tcPr>
            <w:tcW w:w="716" w:type="dxa"/>
          </w:tcPr>
          <w:p w14:paraId="0C3EB265" w14:textId="71C6585D" w:rsidR="0048706F" w:rsidRDefault="0048706F">
            <w:r>
              <w:t>60</w:t>
            </w:r>
          </w:p>
        </w:tc>
        <w:tc>
          <w:tcPr>
            <w:tcW w:w="647" w:type="dxa"/>
          </w:tcPr>
          <w:p w14:paraId="5C4E95D2" w14:textId="66EA75B7" w:rsidR="0048706F" w:rsidRDefault="0048706F">
            <w:r>
              <w:t>CWE</w:t>
            </w:r>
          </w:p>
        </w:tc>
        <w:tc>
          <w:tcPr>
            <w:tcW w:w="3354" w:type="dxa"/>
          </w:tcPr>
          <w:p w14:paraId="4DD67DEB" w14:textId="5E6D5A07" w:rsidR="0048706F" w:rsidRDefault="0048706F">
            <w:r w:rsidRPr="0048706F">
              <w:rPr>
                <w:b/>
              </w:rPr>
              <w:t>R</w:t>
            </w:r>
            <w:r>
              <w:t xml:space="preserve">eal time or </w:t>
            </w:r>
            <w:r w:rsidRPr="0048706F">
              <w:rPr>
                <w:b/>
              </w:rPr>
              <w:t>B</w:t>
            </w:r>
            <w:r>
              <w:t xml:space="preserve">atch. Default is </w:t>
            </w:r>
            <w:r w:rsidRPr="0048706F">
              <w:rPr>
                <w:b/>
              </w:rPr>
              <w:t>R</w:t>
            </w:r>
            <w:r>
              <w:t>.</w:t>
            </w:r>
          </w:p>
        </w:tc>
      </w:tr>
      <w:tr w:rsidR="000A57F6" w14:paraId="148605AE" w14:textId="77777777" w:rsidTr="00B90F5F">
        <w:tc>
          <w:tcPr>
            <w:tcW w:w="1070" w:type="dxa"/>
          </w:tcPr>
          <w:p w14:paraId="348FB8FB" w14:textId="74949908" w:rsidR="000A57F6" w:rsidRDefault="000A57F6">
            <w:r>
              <w:t>5</w:t>
            </w:r>
          </w:p>
        </w:tc>
        <w:tc>
          <w:tcPr>
            <w:tcW w:w="2013" w:type="dxa"/>
          </w:tcPr>
          <w:p w14:paraId="08B84BBB" w14:textId="72605B4B" w:rsidR="000A57F6" w:rsidRDefault="00B90F5F">
            <w:r>
              <w:t>Execution and Delivery Time</w:t>
            </w:r>
          </w:p>
        </w:tc>
        <w:tc>
          <w:tcPr>
            <w:tcW w:w="1550" w:type="dxa"/>
          </w:tcPr>
          <w:p w14:paraId="213DF08B" w14:textId="77777777" w:rsidR="000A57F6" w:rsidRDefault="000A57F6"/>
        </w:tc>
        <w:tc>
          <w:tcPr>
            <w:tcW w:w="716" w:type="dxa"/>
          </w:tcPr>
          <w:p w14:paraId="6041D365" w14:textId="77777777" w:rsidR="000A57F6" w:rsidRDefault="000A57F6"/>
        </w:tc>
        <w:tc>
          <w:tcPr>
            <w:tcW w:w="647" w:type="dxa"/>
          </w:tcPr>
          <w:p w14:paraId="5857ADCB" w14:textId="7211DADF" w:rsidR="000A57F6" w:rsidRDefault="00B90F5F">
            <w:r>
              <w:t>DTM</w:t>
            </w:r>
          </w:p>
        </w:tc>
        <w:tc>
          <w:tcPr>
            <w:tcW w:w="3354" w:type="dxa"/>
          </w:tcPr>
          <w:p w14:paraId="36B3385D" w14:textId="049D06BF" w:rsidR="000A57F6" w:rsidRDefault="00B90F5F">
            <w:r>
              <w:t>Only valued when RCP-1 Query Priority contains the value D (deferred)</w:t>
            </w:r>
          </w:p>
        </w:tc>
      </w:tr>
      <w:tr w:rsidR="000A57F6" w14:paraId="2227CC73" w14:textId="77777777" w:rsidTr="00B90F5F">
        <w:tc>
          <w:tcPr>
            <w:tcW w:w="1070" w:type="dxa"/>
          </w:tcPr>
          <w:p w14:paraId="1AA2B7DE" w14:textId="6BDB1225" w:rsidR="000A57F6" w:rsidRDefault="000A57F6">
            <w:r>
              <w:t>6</w:t>
            </w:r>
          </w:p>
        </w:tc>
        <w:tc>
          <w:tcPr>
            <w:tcW w:w="2013" w:type="dxa"/>
          </w:tcPr>
          <w:p w14:paraId="6F748135" w14:textId="66F8DA70" w:rsidR="000A57F6" w:rsidRDefault="000A57F6">
            <w:r>
              <w:t>Modify Indicator</w:t>
            </w:r>
          </w:p>
        </w:tc>
        <w:tc>
          <w:tcPr>
            <w:tcW w:w="1550" w:type="dxa"/>
          </w:tcPr>
          <w:p w14:paraId="638DCBFB" w14:textId="77777777" w:rsidR="000A57F6" w:rsidRDefault="000A57F6"/>
        </w:tc>
        <w:tc>
          <w:tcPr>
            <w:tcW w:w="716" w:type="dxa"/>
          </w:tcPr>
          <w:p w14:paraId="51D75498" w14:textId="77777777" w:rsidR="000A57F6" w:rsidRDefault="000A57F6"/>
        </w:tc>
        <w:tc>
          <w:tcPr>
            <w:tcW w:w="647" w:type="dxa"/>
          </w:tcPr>
          <w:p w14:paraId="4CD52116" w14:textId="77777777" w:rsidR="000A57F6" w:rsidRDefault="000A57F6"/>
        </w:tc>
        <w:tc>
          <w:tcPr>
            <w:tcW w:w="3354" w:type="dxa"/>
          </w:tcPr>
          <w:p w14:paraId="276328FA" w14:textId="77777777" w:rsidR="000A57F6" w:rsidRDefault="000A57F6"/>
        </w:tc>
      </w:tr>
    </w:tbl>
    <w:p w14:paraId="72DA734E" w14:textId="1E3ED30D" w:rsidR="009C0353" w:rsidRDefault="009C0353"/>
    <w:p w14:paraId="39937361" w14:textId="77777777" w:rsidR="000F429D" w:rsidRDefault="000F429D">
      <w:bookmarkStart w:id="5" w:name="_GoBack"/>
      <w:bookmarkEnd w:id="4"/>
      <w:bookmarkEnd w:id="5"/>
    </w:p>
    <w:sectPr w:rsidR="000F4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53F"/>
    <w:rsid w:val="000A26F8"/>
    <w:rsid w:val="000A57F6"/>
    <w:rsid w:val="000F429D"/>
    <w:rsid w:val="001950C6"/>
    <w:rsid w:val="0021356B"/>
    <w:rsid w:val="0033052F"/>
    <w:rsid w:val="003E59C2"/>
    <w:rsid w:val="0048706F"/>
    <w:rsid w:val="006A23B4"/>
    <w:rsid w:val="007B12E4"/>
    <w:rsid w:val="0088765D"/>
    <w:rsid w:val="009C0353"/>
    <w:rsid w:val="00AA353F"/>
    <w:rsid w:val="00B9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1D033"/>
  <w15:chartTrackingRefBased/>
  <w15:docId w15:val="{FAC19251-C3CC-4C79-BA81-13BC3A0C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4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AFABE-8964-40FA-B572-9FFF47AD8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Rhoads</dc:creator>
  <cp:keywords/>
  <dc:description/>
  <cp:lastModifiedBy>John Rhoads</cp:lastModifiedBy>
  <cp:revision>3</cp:revision>
  <dcterms:created xsi:type="dcterms:W3CDTF">2018-08-13T19:03:00Z</dcterms:created>
  <dcterms:modified xsi:type="dcterms:W3CDTF">2018-08-14T19:13:00Z</dcterms:modified>
</cp:coreProperties>
</file>