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2E38D" w14:textId="1F2E3410" w:rsidR="00A31073" w:rsidRPr="007A577F" w:rsidRDefault="00A31073" w:rsidP="001F6F4F">
      <w:pPr>
        <w:pStyle w:val="ListParagraph"/>
        <w:numPr>
          <w:ilvl w:val="0"/>
          <w:numId w:val="10"/>
        </w:numPr>
        <w:ind w:left="360"/>
        <w:rPr>
          <w:rFonts w:ascii="Arial" w:hAnsi="Arial" w:cs="Arial"/>
          <w:b/>
          <w:bCs/>
          <w:u w:val="single"/>
        </w:rPr>
      </w:pPr>
      <w:r w:rsidRPr="004B4609">
        <w:rPr>
          <w:rFonts w:ascii="Arial" w:hAnsi="Arial" w:cs="Arial"/>
          <w:b/>
          <w:bCs/>
          <w:highlight w:val="yellow"/>
          <w:u w:val="single"/>
        </w:rPr>
        <w:t>Complex Hotel Scenarios:</w:t>
      </w:r>
      <w:r w:rsidRPr="007A577F">
        <w:rPr>
          <w:rFonts w:ascii="Arial" w:hAnsi="Arial" w:cs="Arial"/>
          <w:b/>
          <w:bCs/>
          <w:u w:val="single"/>
        </w:rPr>
        <w:t xml:space="preserve"> </w:t>
      </w:r>
    </w:p>
    <w:p w14:paraId="1BF06660" w14:textId="77777777" w:rsidR="00A31073" w:rsidRDefault="00A31073" w:rsidP="00A31073">
      <w:pPr>
        <w:rPr>
          <w:rFonts w:ascii="Arial" w:hAnsi="Arial" w:cs="Arial"/>
          <w:b/>
          <w:bCs/>
        </w:rPr>
      </w:pPr>
    </w:p>
    <w:p w14:paraId="709435A8" w14:textId="77777777" w:rsidR="00A31073" w:rsidRDefault="00A31073" w:rsidP="00A31073">
      <w:pPr>
        <w:rPr>
          <w:rFonts w:ascii="Arial" w:hAnsi="Arial" w:cs="Arial"/>
        </w:rPr>
      </w:pPr>
      <w:r>
        <w:rPr>
          <w:rFonts w:ascii="Arial" w:hAnsi="Arial" w:cs="Arial"/>
        </w:rPr>
        <w:t xml:space="preserve">We are tweaking the verbiage and user experience as following: </w:t>
      </w:r>
    </w:p>
    <w:p w14:paraId="00DB647F" w14:textId="77777777" w:rsidR="00A31073" w:rsidRDefault="00A31073" w:rsidP="00A31073">
      <w:pPr>
        <w:rPr>
          <w:rFonts w:ascii="Arial" w:hAnsi="Arial" w:cs="Arial"/>
        </w:rPr>
      </w:pPr>
    </w:p>
    <w:p w14:paraId="7BAB165A" w14:textId="77777777" w:rsidR="00A31073" w:rsidRDefault="00A31073" w:rsidP="00A31073">
      <w:pPr>
        <w:rPr>
          <w:rFonts w:ascii="Arial" w:hAnsi="Arial" w:cs="Arial"/>
        </w:rPr>
      </w:pPr>
      <w:r>
        <w:rPr>
          <w:rFonts w:ascii="Arial" w:hAnsi="Arial" w:cs="Arial"/>
        </w:rPr>
        <w:t xml:space="preserve">Verbiage for the sub-headline: </w:t>
      </w:r>
    </w:p>
    <w:p w14:paraId="6D858011" w14:textId="77777777" w:rsidR="00A31073" w:rsidRDefault="00A31073" w:rsidP="00A31073">
      <w:pPr>
        <w:rPr>
          <w:rFonts w:ascii="Arial" w:hAnsi="Arial" w:cs="Arial"/>
          <w:b/>
          <w:bCs/>
        </w:rPr>
      </w:pPr>
    </w:p>
    <w:p w14:paraId="358EFDD8" w14:textId="1277F6B3" w:rsidR="00A31073" w:rsidRDefault="00A31073" w:rsidP="00A31073">
      <w:pPr>
        <w:rPr>
          <w:rFonts w:ascii="Arial" w:hAnsi="Arial" w:cs="Arial"/>
          <w:i/>
          <w:iCs/>
        </w:rPr>
      </w:pPr>
      <w:r>
        <w:rPr>
          <w:rFonts w:ascii="Arial" w:hAnsi="Arial" w:cs="Arial"/>
          <w:i/>
          <w:iCs/>
        </w:rPr>
        <w:t>“Is your hotel a Complex Hotel?</w:t>
      </w:r>
      <w:r w:rsidR="009A6A67">
        <w:rPr>
          <w:rFonts w:ascii="Arial" w:hAnsi="Arial" w:cs="Arial"/>
          <w:i/>
          <w:iCs/>
        </w:rPr>
        <w:t>”</w:t>
      </w:r>
    </w:p>
    <w:p w14:paraId="49AD1013" w14:textId="77777777" w:rsidR="00A31073" w:rsidRDefault="00A31073" w:rsidP="00A31073">
      <w:pPr>
        <w:rPr>
          <w:rFonts w:ascii="Arial" w:hAnsi="Arial" w:cs="Arial"/>
          <w:i/>
          <w:iCs/>
        </w:rPr>
      </w:pPr>
    </w:p>
    <w:p w14:paraId="0F4E831F" w14:textId="0585FCBC" w:rsidR="00A31073" w:rsidRDefault="00A31073" w:rsidP="00A31073">
      <w:pPr>
        <w:rPr>
          <w:rFonts w:ascii="Arial" w:hAnsi="Arial" w:cs="Arial"/>
          <w:i/>
          <w:iCs/>
        </w:rPr>
      </w:pPr>
      <w:r>
        <w:rPr>
          <w:rFonts w:ascii="Arial" w:hAnsi="Arial" w:cs="Arial"/>
          <w:i/>
          <w:iCs/>
        </w:rPr>
        <w:t xml:space="preserve">“A complex hotel is one which shares invoices with other entities — whether it’s other businesses sharing the same building or another hotel within the same group. It also includes the situation when the hotel doesn’t get its invoices directly because the invoice comes from a landlord and/or </w:t>
      </w:r>
      <w:r w:rsidR="00D962CE">
        <w:rPr>
          <w:rFonts w:ascii="Arial" w:hAnsi="Arial" w:cs="Arial"/>
          <w:i/>
          <w:iCs/>
        </w:rPr>
        <w:t>the hotel</w:t>
      </w:r>
      <w:r>
        <w:rPr>
          <w:rFonts w:ascii="Arial" w:hAnsi="Arial" w:cs="Arial"/>
          <w:i/>
          <w:iCs/>
        </w:rPr>
        <w:t xml:space="preserve"> doesn’t have its own meters.”  </w:t>
      </w:r>
    </w:p>
    <w:p w14:paraId="5208E40C" w14:textId="77777777" w:rsidR="00A31073" w:rsidRDefault="00A31073" w:rsidP="00A31073">
      <w:pPr>
        <w:rPr>
          <w:rFonts w:ascii="Arial" w:hAnsi="Arial" w:cs="Arial"/>
        </w:rPr>
      </w:pPr>
    </w:p>
    <w:p w14:paraId="3A218B82" w14:textId="77777777" w:rsidR="00A31073" w:rsidRDefault="00A31073" w:rsidP="00A31073">
      <w:pPr>
        <w:rPr>
          <w:rFonts w:ascii="Arial" w:hAnsi="Arial" w:cs="Arial"/>
        </w:rPr>
      </w:pPr>
      <w:r>
        <w:rPr>
          <w:rFonts w:ascii="Arial" w:hAnsi="Arial" w:cs="Arial"/>
        </w:rPr>
        <w:t>Give the user “yes” and “no” to make his choice.</w:t>
      </w:r>
    </w:p>
    <w:p w14:paraId="33F1CA53" w14:textId="77777777" w:rsidR="00A31073" w:rsidRDefault="00A31073" w:rsidP="00A31073">
      <w:pPr>
        <w:rPr>
          <w:rFonts w:ascii="Arial" w:hAnsi="Arial" w:cs="Arial"/>
        </w:rPr>
      </w:pPr>
    </w:p>
    <w:p w14:paraId="5DEBB2A9" w14:textId="77777777" w:rsidR="00A31073" w:rsidRDefault="00A31073" w:rsidP="00A31073">
      <w:pPr>
        <w:pStyle w:val="ListParagraph"/>
        <w:numPr>
          <w:ilvl w:val="0"/>
          <w:numId w:val="8"/>
        </w:numPr>
        <w:rPr>
          <w:rFonts w:ascii="Arial" w:hAnsi="Arial" w:cs="Arial"/>
        </w:rPr>
      </w:pPr>
      <w:r>
        <w:rPr>
          <w:rFonts w:ascii="Arial" w:hAnsi="Arial" w:cs="Arial"/>
        </w:rPr>
        <w:t xml:space="preserve">If user clicks No, then nothing changes on the current user experience. </w:t>
      </w:r>
    </w:p>
    <w:p w14:paraId="3631D570" w14:textId="77777777" w:rsidR="00A31073" w:rsidRDefault="00A31073" w:rsidP="00A31073">
      <w:pPr>
        <w:pStyle w:val="ListParagraph"/>
        <w:rPr>
          <w:rFonts w:ascii="Arial" w:hAnsi="Arial" w:cs="Arial"/>
        </w:rPr>
      </w:pPr>
    </w:p>
    <w:p w14:paraId="30D5ED93" w14:textId="77777777" w:rsidR="00A31073" w:rsidRDefault="00A31073" w:rsidP="00A31073">
      <w:pPr>
        <w:pStyle w:val="ListParagraph"/>
        <w:numPr>
          <w:ilvl w:val="0"/>
          <w:numId w:val="8"/>
        </w:numPr>
        <w:rPr>
          <w:rFonts w:ascii="Arial" w:hAnsi="Arial" w:cs="Arial"/>
        </w:rPr>
      </w:pPr>
      <w:r>
        <w:rPr>
          <w:rFonts w:ascii="Arial" w:hAnsi="Arial" w:cs="Arial"/>
        </w:rPr>
        <w:t xml:space="preserve">If user clicks Yes, then the following question pops up: </w:t>
      </w:r>
    </w:p>
    <w:p w14:paraId="1A07E99C" w14:textId="77777777" w:rsidR="00A31073" w:rsidRDefault="00A31073" w:rsidP="00A31073">
      <w:pPr>
        <w:rPr>
          <w:rFonts w:ascii="Arial" w:hAnsi="Arial" w:cs="Arial"/>
        </w:rPr>
      </w:pPr>
    </w:p>
    <w:p w14:paraId="3C99CAE8" w14:textId="77777777" w:rsidR="00A31073" w:rsidRDefault="00A31073" w:rsidP="00A31073">
      <w:pPr>
        <w:ind w:left="1440"/>
        <w:rPr>
          <w:rFonts w:ascii="Arial" w:hAnsi="Arial" w:cs="Arial"/>
        </w:rPr>
      </w:pPr>
      <w:r>
        <w:rPr>
          <w:rFonts w:ascii="Arial" w:hAnsi="Arial" w:cs="Arial"/>
        </w:rPr>
        <w:t xml:space="preserve">“Which category does your hotel belong to? Please choose one from the following.” </w:t>
      </w:r>
    </w:p>
    <w:p w14:paraId="7309F9D3" w14:textId="77777777" w:rsidR="00A31073" w:rsidRDefault="00A31073" w:rsidP="00A31073">
      <w:pPr>
        <w:ind w:left="1440"/>
        <w:rPr>
          <w:rFonts w:ascii="Arial" w:hAnsi="Arial" w:cs="Arial"/>
        </w:rPr>
      </w:pPr>
    </w:p>
    <w:p w14:paraId="60C201CC" w14:textId="77777777" w:rsidR="00A31073" w:rsidRDefault="00A31073" w:rsidP="00A31073">
      <w:pPr>
        <w:ind w:left="1440"/>
        <w:rPr>
          <w:rFonts w:ascii="Arial" w:hAnsi="Arial" w:cs="Arial"/>
        </w:rPr>
      </w:pPr>
      <w:r>
        <w:rPr>
          <w:rFonts w:ascii="Arial" w:hAnsi="Arial" w:cs="Arial"/>
        </w:rPr>
        <w:t>“Category 1. My hotel’s bill comes from a landlord and/or it shares the invoice with other businesses and /or doesn’t have its own meters. My shared % is on my invoices.</w:t>
      </w:r>
    </w:p>
    <w:p w14:paraId="0DCBC98D" w14:textId="77777777" w:rsidR="00A31073" w:rsidRDefault="00A31073" w:rsidP="00A31073">
      <w:pPr>
        <w:ind w:left="1440"/>
        <w:rPr>
          <w:rFonts w:ascii="Arial" w:hAnsi="Arial" w:cs="Arial"/>
        </w:rPr>
      </w:pPr>
    </w:p>
    <w:p w14:paraId="5DFFE2EA" w14:textId="77777777" w:rsidR="00A31073" w:rsidRDefault="00A31073" w:rsidP="00A31073">
      <w:pPr>
        <w:ind w:left="1440"/>
        <w:rPr>
          <w:rFonts w:ascii="Arial" w:hAnsi="Arial" w:cs="Arial"/>
        </w:rPr>
      </w:pPr>
      <w:r>
        <w:rPr>
          <w:rFonts w:ascii="Arial" w:hAnsi="Arial" w:cs="Arial"/>
        </w:rPr>
        <w:t>Category 2. My hotel’s bill comes from a landlord and/or it shares the invoice with other businesses and /or doesn’t have its own meters. I don’t have any proof of my shared %.</w:t>
      </w:r>
    </w:p>
    <w:p w14:paraId="3CB109CB" w14:textId="77777777" w:rsidR="00A31073" w:rsidRDefault="00A31073" w:rsidP="00A31073">
      <w:pPr>
        <w:ind w:left="1440"/>
        <w:rPr>
          <w:rFonts w:ascii="Arial" w:hAnsi="Arial" w:cs="Arial"/>
        </w:rPr>
      </w:pPr>
    </w:p>
    <w:p w14:paraId="6ED181F7" w14:textId="77777777" w:rsidR="00A31073" w:rsidRDefault="00A31073" w:rsidP="00A31073">
      <w:pPr>
        <w:ind w:left="1440"/>
        <w:rPr>
          <w:rFonts w:ascii="Arial" w:hAnsi="Arial" w:cs="Arial"/>
        </w:rPr>
      </w:pPr>
      <w:r>
        <w:rPr>
          <w:rFonts w:ascii="Arial" w:hAnsi="Arial" w:cs="Arial"/>
        </w:rPr>
        <w:t xml:space="preserve">Category 3. My hotel shares the invoices from other hotels within the same group. “ </w:t>
      </w:r>
    </w:p>
    <w:p w14:paraId="7673DD09" w14:textId="77777777" w:rsidR="00A31073" w:rsidRDefault="00A31073" w:rsidP="00A31073">
      <w:pPr>
        <w:ind w:left="1440"/>
        <w:rPr>
          <w:rFonts w:ascii="Arial" w:hAnsi="Arial" w:cs="Arial"/>
        </w:rPr>
      </w:pPr>
    </w:p>
    <w:p w14:paraId="55F3894C" w14:textId="77777777" w:rsidR="00A31073" w:rsidRDefault="00A31073" w:rsidP="00A31073">
      <w:pPr>
        <w:ind w:left="1440"/>
        <w:rPr>
          <w:rFonts w:ascii="Arial" w:hAnsi="Arial" w:cs="Arial"/>
        </w:rPr>
      </w:pPr>
      <w:r>
        <w:rPr>
          <w:rFonts w:ascii="Arial" w:hAnsi="Arial" w:cs="Arial"/>
        </w:rPr>
        <w:t xml:space="preserve">Provide a button next to each category for the user to make selection. </w:t>
      </w:r>
    </w:p>
    <w:p w14:paraId="7AE6F927" w14:textId="77777777" w:rsidR="00A31073" w:rsidRDefault="00A31073" w:rsidP="00A31073">
      <w:pPr>
        <w:ind w:left="1440"/>
        <w:rPr>
          <w:rFonts w:ascii="Arial" w:hAnsi="Arial" w:cs="Arial"/>
        </w:rPr>
      </w:pPr>
    </w:p>
    <w:p w14:paraId="09F1577D" w14:textId="77777777" w:rsidR="00A31073" w:rsidRDefault="00A31073" w:rsidP="00A31073">
      <w:pPr>
        <w:pStyle w:val="ListParagraph"/>
        <w:numPr>
          <w:ilvl w:val="0"/>
          <w:numId w:val="9"/>
        </w:numPr>
        <w:rPr>
          <w:rFonts w:ascii="Arial" w:hAnsi="Arial" w:cs="Arial"/>
        </w:rPr>
      </w:pPr>
      <w:r>
        <w:rPr>
          <w:rFonts w:ascii="Arial" w:hAnsi="Arial" w:cs="Arial"/>
        </w:rPr>
        <w:t xml:space="preserve">If the user chooses Category 1, the following table shows up: </w:t>
      </w:r>
    </w:p>
    <w:p w14:paraId="0AB615E1" w14:textId="77777777" w:rsidR="00A31073" w:rsidRDefault="00A31073" w:rsidP="00A31073">
      <w:pPr>
        <w:rPr>
          <w:rFonts w:ascii="Arial" w:eastAsia="Times New Roman" w:hAnsi="Arial" w:cs="Arial"/>
          <w:color w:val="000000"/>
        </w:rPr>
      </w:pPr>
      <w:r>
        <w:rPr>
          <w:rFonts w:ascii="Arial" w:eastAsia="Times New Roman" w:hAnsi="Arial" w:cs="Arial"/>
          <w:i/>
          <w:iCs/>
          <w:color w:val="000000"/>
        </w:rPr>
        <w:t> </w:t>
      </w:r>
    </w:p>
    <w:tbl>
      <w:tblPr>
        <w:tblW w:w="0" w:type="auto"/>
        <w:tblCellMar>
          <w:left w:w="0" w:type="dxa"/>
          <w:right w:w="0" w:type="dxa"/>
        </w:tblCellMar>
        <w:tblLook w:val="04A0" w:firstRow="1" w:lastRow="0" w:firstColumn="1" w:lastColumn="0" w:noHBand="0" w:noVBand="1"/>
      </w:tblPr>
      <w:tblGrid>
        <w:gridCol w:w="2189"/>
        <w:gridCol w:w="2713"/>
        <w:gridCol w:w="2018"/>
        <w:gridCol w:w="2420"/>
      </w:tblGrid>
      <w:tr w:rsidR="00A31073" w14:paraId="1259A131" w14:textId="77777777" w:rsidTr="00A31073">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720673" w14:textId="77777777" w:rsidR="00A31073" w:rsidRDefault="00A31073">
            <w:pPr>
              <w:jc w:val="center"/>
              <w:rPr>
                <w:rFonts w:ascii="Arial" w:eastAsia="Times New Roman" w:hAnsi="Arial" w:cs="Arial"/>
              </w:rPr>
            </w:pPr>
            <w:r>
              <w:rPr>
                <w:rFonts w:ascii="Arial" w:eastAsia="Times New Roman" w:hAnsi="Arial" w:cs="Arial"/>
                <w:b/>
                <w:bCs/>
              </w:rPr>
              <w:t>Account Number</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6E159C" w14:textId="77777777" w:rsidR="00A31073" w:rsidRDefault="00A31073">
            <w:pPr>
              <w:jc w:val="center"/>
              <w:rPr>
                <w:rFonts w:ascii="Arial" w:eastAsia="Times New Roman" w:hAnsi="Arial" w:cs="Arial"/>
              </w:rPr>
            </w:pPr>
            <w:r>
              <w:rPr>
                <w:rFonts w:ascii="Arial" w:eastAsia="Times New Roman" w:hAnsi="Arial" w:cs="Arial"/>
                <w:b/>
                <w:bCs/>
              </w:rPr>
              <w:t>Commodity/Utility</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3FE57B" w14:textId="77777777" w:rsidR="00A31073" w:rsidRDefault="00A31073">
            <w:pPr>
              <w:jc w:val="center"/>
              <w:rPr>
                <w:rFonts w:ascii="Arial" w:eastAsia="Times New Roman" w:hAnsi="Arial" w:cs="Arial"/>
              </w:rPr>
            </w:pPr>
            <w:r>
              <w:rPr>
                <w:rFonts w:ascii="Arial" w:eastAsia="Times New Roman" w:hAnsi="Arial" w:cs="Arial"/>
                <w:b/>
                <w:bCs/>
              </w:rPr>
              <w:t>Hotel Inn Code</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535110" w14:textId="77777777" w:rsidR="00A31073" w:rsidRDefault="00A31073">
            <w:pPr>
              <w:jc w:val="center"/>
              <w:rPr>
                <w:rFonts w:ascii="Arial" w:eastAsia="Times New Roman" w:hAnsi="Arial" w:cs="Arial"/>
              </w:rPr>
            </w:pPr>
            <w:r>
              <w:rPr>
                <w:rFonts w:ascii="Arial" w:eastAsia="Times New Roman" w:hAnsi="Arial" w:cs="Arial"/>
                <w:b/>
                <w:bCs/>
              </w:rPr>
              <w:t>Allocation %</w:t>
            </w:r>
          </w:p>
        </w:tc>
      </w:tr>
      <w:tr w:rsidR="00A31073" w14:paraId="308F72ED" w14:textId="77777777" w:rsidTr="00A3107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898821"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E381DBA"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9D923D6"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A40BC95" w14:textId="77777777" w:rsidR="00A31073" w:rsidRDefault="00A31073">
            <w:pPr>
              <w:rPr>
                <w:rFonts w:ascii="Arial" w:eastAsia="Times New Roman" w:hAnsi="Arial" w:cs="Arial"/>
              </w:rPr>
            </w:pPr>
            <w:r>
              <w:rPr>
                <w:rFonts w:ascii="Arial" w:eastAsia="Times New Roman" w:hAnsi="Arial" w:cs="Arial"/>
              </w:rPr>
              <w:t> </w:t>
            </w:r>
          </w:p>
        </w:tc>
      </w:tr>
      <w:tr w:rsidR="00A31073" w14:paraId="78C56E64" w14:textId="77777777" w:rsidTr="00A3107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8BCED"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DB486DF"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1A6EA62"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B7A957C" w14:textId="77777777" w:rsidR="00A31073" w:rsidRDefault="00A31073">
            <w:pPr>
              <w:rPr>
                <w:rFonts w:ascii="Arial" w:eastAsia="Times New Roman" w:hAnsi="Arial" w:cs="Arial"/>
              </w:rPr>
            </w:pPr>
            <w:r>
              <w:rPr>
                <w:rFonts w:ascii="Arial" w:eastAsia="Times New Roman" w:hAnsi="Arial" w:cs="Arial"/>
              </w:rPr>
              <w:t> </w:t>
            </w:r>
          </w:p>
        </w:tc>
      </w:tr>
      <w:tr w:rsidR="00A31073" w14:paraId="49F45B2E" w14:textId="77777777" w:rsidTr="00A3107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28E2F2"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97380E"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44E3846"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7D177F9" w14:textId="77777777" w:rsidR="00A31073" w:rsidRDefault="00A31073">
            <w:pPr>
              <w:rPr>
                <w:rFonts w:ascii="Arial" w:eastAsia="Times New Roman" w:hAnsi="Arial" w:cs="Arial"/>
              </w:rPr>
            </w:pPr>
            <w:r>
              <w:rPr>
                <w:rFonts w:ascii="Arial" w:eastAsia="Times New Roman" w:hAnsi="Arial" w:cs="Arial"/>
              </w:rPr>
              <w:t> </w:t>
            </w:r>
          </w:p>
        </w:tc>
      </w:tr>
      <w:tr w:rsidR="00A31073" w14:paraId="46BC43FF" w14:textId="77777777" w:rsidTr="00A3107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5AD7BE"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E135A4E"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77C4AB7" w14:textId="77777777" w:rsidR="00A31073" w:rsidRDefault="00A31073">
            <w:pPr>
              <w:rPr>
                <w:rFonts w:ascii="Arial" w:eastAsia="Times New Roman" w:hAnsi="Arial" w:cs="Arial"/>
              </w:rPr>
            </w:pPr>
            <w:r>
              <w:rPr>
                <w:rFonts w:ascii="Arial" w:eastAsia="Times New Roman" w:hAnsi="Arial" w:cs="Arial"/>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64B02EE" w14:textId="77777777" w:rsidR="00A31073" w:rsidRDefault="00A31073">
            <w:pPr>
              <w:rPr>
                <w:rFonts w:ascii="Arial" w:eastAsia="Times New Roman" w:hAnsi="Arial" w:cs="Arial"/>
              </w:rPr>
            </w:pPr>
            <w:r>
              <w:rPr>
                <w:rFonts w:ascii="Arial" w:eastAsia="Times New Roman" w:hAnsi="Arial" w:cs="Arial"/>
              </w:rPr>
              <w:t> </w:t>
            </w:r>
          </w:p>
        </w:tc>
      </w:tr>
    </w:tbl>
    <w:p w14:paraId="3F8957D1" w14:textId="77777777" w:rsidR="00A31073" w:rsidRDefault="00A31073" w:rsidP="00A31073">
      <w:pPr>
        <w:rPr>
          <w:rFonts w:ascii="Arial" w:eastAsia="Times New Roman" w:hAnsi="Arial" w:cs="Arial"/>
          <w:color w:val="000000"/>
        </w:rPr>
      </w:pPr>
      <w:r>
        <w:rPr>
          <w:rFonts w:ascii="Arial" w:eastAsia="Times New Roman" w:hAnsi="Arial" w:cs="Arial"/>
          <w:color w:val="000000"/>
        </w:rPr>
        <w:t> </w:t>
      </w:r>
    </w:p>
    <w:p w14:paraId="12FAC006" w14:textId="77777777" w:rsidR="00A31073" w:rsidRDefault="00A31073" w:rsidP="00A31073">
      <w:pPr>
        <w:pStyle w:val="ListParagraph"/>
        <w:numPr>
          <w:ilvl w:val="0"/>
          <w:numId w:val="9"/>
        </w:numPr>
        <w:rPr>
          <w:rFonts w:ascii="Arial" w:eastAsia="Times New Roman" w:hAnsi="Arial" w:cs="Arial"/>
          <w:color w:val="000000"/>
        </w:rPr>
      </w:pPr>
      <w:r>
        <w:rPr>
          <w:rFonts w:ascii="Arial" w:eastAsia="Times New Roman" w:hAnsi="Arial" w:cs="Arial"/>
          <w:color w:val="000000"/>
        </w:rPr>
        <w:t xml:space="preserve">If the user chooses Category 2, the following language shows up: </w:t>
      </w:r>
    </w:p>
    <w:p w14:paraId="38A56A84" w14:textId="77777777" w:rsidR="00A31073" w:rsidRDefault="00A31073" w:rsidP="00A31073">
      <w:pPr>
        <w:ind w:left="720" w:firstLine="720"/>
        <w:rPr>
          <w:rFonts w:ascii="Arial" w:eastAsia="Times New Roman" w:hAnsi="Arial" w:cs="Arial"/>
          <w:b/>
          <w:bCs/>
          <w:color w:val="000000"/>
        </w:rPr>
      </w:pPr>
    </w:p>
    <w:p w14:paraId="3CF4169B" w14:textId="77777777" w:rsidR="00A31073" w:rsidRDefault="00A31073" w:rsidP="00A31073">
      <w:pPr>
        <w:ind w:left="2160"/>
        <w:rPr>
          <w:rFonts w:ascii="Arial" w:eastAsia="Times New Roman" w:hAnsi="Arial" w:cs="Arial"/>
          <w:i/>
          <w:iCs/>
          <w:color w:val="000000"/>
        </w:rPr>
      </w:pPr>
      <w:r>
        <w:rPr>
          <w:rFonts w:ascii="Arial" w:eastAsia="Times New Roman" w:hAnsi="Arial" w:cs="Arial"/>
          <w:b/>
          <w:bCs/>
          <w:i/>
          <w:iCs/>
          <w:color w:val="000000"/>
        </w:rPr>
        <w:lastRenderedPageBreak/>
        <w:t>“</w:t>
      </w:r>
      <w:r>
        <w:rPr>
          <w:rFonts w:ascii="Arial" w:eastAsia="Times New Roman" w:hAnsi="Arial" w:cs="Arial"/>
          <w:i/>
          <w:iCs/>
          <w:color w:val="000000"/>
        </w:rPr>
        <w:t>To ensure data integrity, Schneider Electrics will only capture existing data on an invoice. If your invoices don’t specify the exact % of usage your hotel is responsible for, we won’t be able to include you in this program at this moment.”</w:t>
      </w:r>
    </w:p>
    <w:p w14:paraId="7B140B2D" w14:textId="77777777" w:rsidR="00A31073" w:rsidRDefault="00A31073" w:rsidP="00A31073">
      <w:pPr>
        <w:ind w:left="2160"/>
        <w:rPr>
          <w:rFonts w:ascii="Arial" w:eastAsia="Times New Roman" w:hAnsi="Arial" w:cs="Arial"/>
          <w:color w:val="000000"/>
        </w:rPr>
      </w:pPr>
    </w:p>
    <w:p w14:paraId="73F3079F" w14:textId="77777777" w:rsidR="00AE5B4D" w:rsidRDefault="00A31073" w:rsidP="00A31073">
      <w:pPr>
        <w:pStyle w:val="ListParagraph"/>
        <w:numPr>
          <w:ilvl w:val="0"/>
          <w:numId w:val="9"/>
        </w:numPr>
        <w:rPr>
          <w:rFonts w:ascii="Arial" w:eastAsia="Times New Roman" w:hAnsi="Arial" w:cs="Arial"/>
          <w:color w:val="000000"/>
        </w:rPr>
      </w:pPr>
      <w:r>
        <w:rPr>
          <w:rFonts w:ascii="Arial" w:eastAsia="Times New Roman" w:hAnsi="Arial" w:cs="Arial"/>
          <w:color w:val="000000"/>
        </w:rPr>
        <w:t xml:space="preserve">If the user chooses Category 3, </w:t>
      </w:r>
      <w:r w:rsidR="00AE5B4D">
        <w:rPr>
          <w:rFonts w:ascii="Arial" w:eastAsia="Times New Roman" w:hAnsi="Arial" w:cs="Arial"/>
          <w:color w:val="000000"/>
        </w:rPr>
        <w:t>the following</w:t>
      </w:r>
      <w:r>
        <w:rPr>
          <w:rFonts w:ascii="Arial" w:eastAsia="Times New Roman" w:hAnsi="Arial" w:cs="Arial"/>
          <w:color w:val="000000"/>
        </w:rPr>
        <w:t xml:space="preserve"> table on the current form shows up</w:t>
      </w:r>
      <w:r w:rsidR="00AE5B4D">
        <w:rPr>
          <w:rFonts w:ascii="Arial" w:eastAsia="Times New Roman" w:hAnsi="Arial" w:cs="Arial"/>
          <w:color w:val="000000"/>
        </w:rPr>
        <w:t xml:space="preserve">: </w:t>
      </w:r>
    </w:p>
    <w:p w14:paraId="1E55D61A" w14:textId="77777777" w:rsidR="00AE5B4D" w:rsidRDefault="00AE5B4D" w:rsidP="00AE5B4D">
      <w:pPr>
        <w:pStyle w:val="ListParagraph"/>
        <w:ind w:left="2160"/>
        <w:rPr>
          <w:rFonts w:ascii="Arial" w:eastAsia="Times New Roman" w:hAnsi="Arial" w:cs="Arial"/>
          <w:color w:val="000000"/>
        </w:rPr>
      </w:pPr>
    </w:p>
    <w:tbl>
      <w:tblPr>
        <w:tblStyle w:val="TableGrid"/>
        <w:tblW w:w="9360" w:type="dxa"/>
        <w:tblInd w:w="85" w:type="dxa"/>
        <w:tblLook w:val="04A0" w:firstRow="1" w:lastRow="0" w:firstColumn="1" w:lastColumn="0" w:noHBand="0" w:noVBand="1"/>
      </w:tblPr>
      <w:tblGrid>
        <w:gridCol w:w="984"/>
        <w:gridCol w:w="1280"/>
        <w:gridCol w:w="1066"/>
        <w:gridCol w:w="1260"/>
        <w:gridCol w:w="1177"/>
        <w:gridCol w:w="1241"/>
        <w:gridCol w:w="1182"/>
        <w:gridCol w:w="1170"/>
      </w:tblGrid>
      <w:tr w:rsidR="00AE5B4D" w:rsidRPr="00AE5B4D" w14:paraId="0EDBE154" w14:textId="77777777" w:rsidTr="001537D4">
        <w:tc>
          <w:tcPr>
            <w:tcW w:w="984" w:type="dxa"/>
          </w:tcPr>
          <w:p w14:paraId="5FF1B57A" w14:textId="77777777" w:rsidR="00AE5B4D" w:rsidRPr="00AE5B4D" w:rsidRDefault="00AE5B4D" w:rsidP="003B64B9">
            <w:pPr>
              <w:rPr>
                <w:rFonts w:eastAsiaTheme="minorEastAsia"/>
                <w:b/>
                <w:bCs/>
              </w:rPr>
            </w:pPr>
            <w:r w:rsidRPr="00AE5B4D">
              <w:rPr>
                <w:rFonts w:eastAsiaTheme="minorEastAsia"/>
                <w:b/>
                <w:bCs/>
              </w:rPr>
              <w:t>Account Number</w:t>
            </w:r>
          </w:p>
        </w:tc>
        <w:tc>
          <w:tcPr>
            <w:tcW w:w="1280" w:type="dxa"/>
          </w:tcPr>
          <w:p w14:paraId="56CBFAD6" w14:textId="77777777" w:rsidR="00AE5B4D" w:rsidRPr="00AE5B4D" w:rsidRDefault="00AE5B4D" w:rsidP="003B64B9">
            <w:pPr>
              <w:rPr>
                <w:rFonts w:eastAsiaTheme="minorEastAsia"/>
                <w:b/>
                <w:bCs/>
              </w:rPr>
            </w:pPr>
            <w:r w:rsidRPr="00AE5B4D">
              <w:rPr>
                <w:rFonts w:eastAsiaTheme="minorEastAsia"/>
                <w:b/>
                <w:bCs/>
              </w:rPr>
              <w:t>Utility/</w:t>
            </w:r>
          </w:p>
          <w:p w14:paraId="6A62C4B2" w14:textId="77777777" w:rsidR="00AE5B4D" w:rsidRPr="00AE5B4D" w:rsidRDefault="00AE5B4D" w:rsidP="003B64B9">
            <w:pPr>
              <w:rPr>
                <w:rFonts w:eastAsiaTheme="minorEastAsia"/>
                <w:b/>
                <w:bCs/>
              </w:rPr>
            </w:pPr>
            <w:r w:rsidRPr="00AE5B4D">
              <w:rPr>
                <w:rFonts w:eastAsiaTheme="minorEastAsia"/>
                <w:b/>
                <w:bCs/>
              </w:rPr>
              <w:t>Commodity</w:t>
            </w:r>
          </w:p>
        </w:tc>
        <w:tc>
          <w:tcPr>
            <w:tcW w:w="1066" w:type="dxa"/>
          </w:tcPr>
          <w:p w14:paraId="6A20E283" w14:textId="77777777" w:rsidR="00AE5B4D" w:rsidRPr="00AE5B4D" w:rsidRDefault="00AE5B4D" w:rsidP="003B64B9">
            <w:pPr>
              <w:rPr>
                <w:rFonts w:eastAsiaTheme="minorEastAsia"/>
                <w:b/>
                <w:bCs/>
              </w:rPr>
            </w:pPr>
            <w:r w:rsidRPr="00AE5B4D">
              <w:rPr>
                <w:rFonts w:eastAsiaTheme="minorEastAsia"/>
                <w:b/>
                <w:bCs/>
              </w:rPr>
              <w:t>Hotel A Inn Code</w:t>
            </w:r>
          </w:p>
        </w:tc>
        <w:tc>
          <w:tcPr>
            <w:tcW w:w="1260" w:type="dxa"/>
          </w:tcPr>
          <w:p w14:paraId="0A9EB37B" w14:textId="77777777" w:rsidR="00AE5B4D" w:rsidRPr="00AE5B4D" w:rsidRDefault="00AE5B4D" w:rsidP="003B64B9">
            <w:pPr>
              <w:rPr>
                <w:rFonts w:eastAsiaTheme="minorEastAsia"/>
                <w:b/>
                <w:bCs/>
              </w:rPr>
            </w:pPr>
            <w:r w:rsidRPr="00AE5B4D">
              <w:rPr>
                <w:rFonts w:eastAsiaTheme="minorEastAsia"/>
                <w:b/>
                <w:bCs/>
              </w:rPr>
              <w:t>Hotel A % Allocation</w:t>
            </w:r>
          </w:p>
        </w:tc>
        <w:tc>
          <w:tcPr>
            <w:tcW w:w="1177" w:type="dxa"/>
          </w:tcPr>
          <w:p w14:paraId="05581AC7" w14:textId="77777777" w:rsidR="00AE5B4D" w:rsidRPr="00AE5B4D" w:rsidRDefault="00AE5B4D" w:rsidP="003B64B9">
            <w:pPr>
              <w:rPr>
                <w:rFonts w:eastAsiaTheme="minorEastAsia"/>
                <w:b/>
                <w:bCs/>
              </w:rPr>
            </w:pPr>
            <w:r w:rsidRPr="00AE5B4D">
              <w:rPr>
                <w:rFonts w:eastAsiaTheme="minorEastAsia"/>
                <w:b/>
                <w:bCs/>
              </w:rPr>
              <w:t>Hotel B Inn Code</w:t>
            </w:r>
          </w:p>
        </w:tc>
        <w:tc>
          <w:tcPr>
            <w:tcW w:w="1241" w:type="dxa"/>
          </w:tcPr>
          <w:p w14:paraId="2007F466" w14:textId="77777777" w:rsidR="00AE5B4D" w:rsidRPr="00AE5B4D" w:rsidRDefault="00AE5B4D" w:rsidP="003B64B9">
            <w:pPr>
              <w:rPr>
                <w:rFonts w:eastAsiaTheme="minorEastAsia"/>
                <w:b/>
                <w:bCs/>
              </w:rPr>
            </w:pPr>
            <w:r w:rsidRPr="00AE5B4D">
              <w:rPr>
                <w:rFonts w:eastAsiaTheme="minorEastAsia"/>
                <w:b/>
                <w:bCs/>
              </w:rPr>
              <w:t>Hotel B % Allocation</w:t>
            </w:r>
          </w:p>
        </w:tc>
        <w:tc>
          <w:tcPr>
            <w:tcW w:w="1182" w:type="dxa"/>
          </w:tcPr>
          <w:p w14:paraId="6C37B80E" w14:textId="77777777" w:rsidR="00AE5B4D" w:rsidRPr="00AE5B4D" w:rsidRDefault="00AE5B4D" w:rsidP="003B64B9">
            <w:pPr>
              <w:rPr>
                <w:rFonts w:eastAsiaTheme="minorEastAsia"/>
                <w:b/>
                <w:bCs/>
              </w:rPr>
            </w:pPr>
            <w:r w:rsidRPr="00AE5B4D">
              <w:rPr>
                <w:rFonts w:eastAsiaTheme="minorEastAsia"/>
                <w:b/>
                <w:bCs/>
              </w:rPr>
              <w:t>Hotel C Inn Code</w:t>
            </w:r>
          </w:p>
        </w:tc>
        <w:tc>
          <w:tcPr>
            <w:tcW w:w="1170" w:type="dxa"/>
          </w:tcPr>
          <w:p w14:paraId="309CEA79" w14:textId="77777777" w:rsidR="00AE5B4D" w:rsidRPr="00AE5B4D" w:rsidRDefault="00AE5B4D" w:rsidP="003B64B9">
            <w:pPr>
              <w:rPr>
                <w:rFonts w:eastAsiaTheme="minorEastAsia"/>
                <w:b/>
                <w:bCs/>
              </w:rPr>
            </w:pPr>
            <w:r w:rsidRPr="00AE5B4D">
              <w:rPr>
                <w:rFonts w:eastAsiaTheme="minorEastAsia"/>
                <w:b/>
                <w:bCs/>
              </w:rPr>
              <w:t>Hotel C % Allocation</w:t>
            </w:r>
          </w:p>
        </w:tc>
      </w:tr>
      <w:tr w:rsidR="00AE5B4D" w14:paraId="042D54EE" w14:textId="77777777" w:rsidTr="001537D4">
        <w:tc>
          <w:tcPr>
            <w:tcW w:w="984" w:type="dxa"/>
          </w:tcPr>
          <w:p w14:paraId="245FFDED" w14:textId="77777777" w:rsidR="00AE5B4D" w:rsidRDefault="00AE5B4D" w:rsidP="003B64B9">
            <w:pPr>
              <w:rPr>
                <w:rFonts w:eastAsiaTheme="minorEastAsia"/>
              </w:rPr>
            </w:pPr>
          </w:p>
        </w:tc>
        <w:tc>
          <w:tcPr>
            <w:tcW w:w="1280" w:type="dxa"/>
          </w:tcPr>
          <w:p w14:paraId="119D3F99" w14:textId="77777777" w:rsidR="00AE5B4D" w:rsidRDefault="00AE5B4D" w:rsidP="003B64B9">
            <w:pPr>
              <w:rPr>
                <w:rFonts w:eastAsiaTheme="minorEastAsia"/>
              </w:rPr>
            </w:pPr>
          </w:p>
        </w:tc>
        <w:tc>
          <w:tcPr>
            <w:tcW w:w="1066" w:type="dxa"/>
          </w:tcPr>
          <w:p w14:paraId="589D8388" w14:textId="77777777" w:rsidR="00AE5B4D" w:rsidRDefault="00AE5B4D" w:rsidP="003B64B9">
            <w:pPr>
              <w:rPr>
                <w:rFonts w:eastAsiaTheme="minorEastAsia"/>
              </w:rPr>
            </w:pPr>
          </w:p>
        </w:tc>
        <w:tc>
          <w:tcPr>
            <w:tcW w:w="1260" w:type="dxa"/>
          </w:tcPr>
          <w:p w14:paraId="2DCBE607" w14:textId="77777777" w:rsidR="00AE5B4D" w:rsidRDefault="00AE5B4D" w:rsidP="003B64B9">
            <w:pPr>
              <w:rPr>
                <w:rFonts w:eastAsiaTheme="minorEastAsia"/>
              </w:rPr>
            </w:pPr>
          </w:p>
        </w:tc>
        <w:tc>
          <w:tcPr>
            <w:tcW w:w="1177" w:type="dxa"/>
          </w:tcPr>
          <w:p w14:paraId="02446A6C" w14:textId="77777777" w:rsidR="00AE5B4D" w:rsidRDefault="00AE5B4D" w:rsidP="003B64B9">
            <w:pPr>
              <w:rPr>
                <w:rFonts w:eastAsiaTheme="minorEastAsia"/>
              </w:rPr>
            </w:pPr>
          </w:p>
        </w:tc>
        <w:tc>
          <w:tcPr>
            <w:tcW w:w="1241" w:type="dxa"/>
          </w:tcPr>
          <w:p w14:paraId="15B3567A" w14:textId="77777777" w:rsidR="00AE5B4D" w:rsidRDefault="00AE5B4D" w:rsidP="003B64B9">
            <w:pPr>
              <w:rPr>
                <w:rFonts w:eastAsiaTheme="minorEastAsia"/>
              </w:rPr>
            </w:pPr>
          </w:p>
        </w:tc>
        <w:tc>
          <w:tcPr>
            <w:tcW w:w="1182" w:type="dxa"/>
          </w:tcPr>
          <w:p w14:paraId="1C09445E" w14:textId="77777777" w:rsidR="00AE5B4D" w:rsidRDefault="00AE5B4D" w:rsidP="003B64B9">
            <w:pPr>
              <w:rPr>
                <w:rFonts w:eastAsiaTheme="minorEastAsia"/>
              </w:rPr>
            </w:pPr>
          </w:p>
        </w:tc>
        <w:tc>
          <w:tcPr>
            <w:tcW w:w="1170" w:type="dxa"/>
          </w:tcPr>
          <w:p w14:paraId="2A907D8D" w14:textId="77777777" w:rsidR="00AE5B4D" w:rsidRDefault="00AE5B4D" w:rsidP="003B64B9">
            <w:pPr>
              <w:rPr>
                <w:rFonts w:eastAsiaTheme="minorEastAsia"/>
              </w:rPr>
            </w:pPr>
          </w:p>
        </w:tc>
      </w:tr>
      <w:tr w:rsidR="00AE5B4D" w14:paraId="45A0F7AF" w14:textId="77777777" w:rsidTr="001537D4">
        <w:tc>
          <w:tcPr>
            <w:tcW w:w="984" w:type="dxa"/>
          </w:tcPr>
          <w:p w14:paraId="5A1FE59B" w14:textId="77777777" w:rsidR="00AE5B4D" w:rsidRDefault="00AE5B4D" w:rsidP="003B64B9">
            <w:pPr>
              <w:rPr>
                <w:rFonts w:eastAsiaTheme="minorEastAsia"/>
              </w:rPr>
            </w:pPr>
          </w:p>
        </w:tc>
        <w:tc>
          <w:tcPr>
            <w:tcW w:w="1280" w:type="dxa"/>
          </w:tcPr>
          <w:p w14:paraId="14B85F86" w14:textId="77777777" w:rsidR="00AE5B4D" w:rsidRDefault="00AE5B4D" w:rsidP="003B64B9">
            <w:pPr>
              <w:rPr>
                <w:rFonts w:eastAsiaTheme="minorEastAsia"/>
              </w:rPr>
            </w:pPr>
          </w:p>
        </w:tc>
        <w:tc>
          <w:tcPr>
            <w:tcW w:w="1066" w:type="dxa"/>
          </w:tcPr>
          <w:p w14:paraId="003566F5" w14:textId="77777777" w:rsidR="00AE5B4D" w:rsidRDefault="00AE5B4D" w:rsidP="003B64B9">
            <w:pPr>
              <w:rPr>
                <w:rFonts w:eastAsiaTheme="minorEastAsia"/>
              </w:rPr>
            </w:pPr>
          </w:p>
        </w:tc>
        <w:tc>
          <w:tcPr>
            <w:tcW w:w="1260" w:type="dxa"/>
          </w:tcPr>
          <w:p w14:paraId="1BBB7F3A" w14:textId="77777777" w:rsidR="00AE5B4D" w:rsidRDefault="00AE5B4D" w:rsidP="003B64B9">
            <w:pPr>
              <w:rPr>
                <w:rFonts w:eastAsiaTheme="minorEastAsia"/>
              </w:rPr>
            </w:pPr>
          </w:p>
        </w:tc>
        <w:tc>
          <w:tcPr>
            <w:tcW w:w="1177" w:type="dxa"/>
          </w:tcPr>
          <w:p w14:paraId="030C8CB9" w14:textId="77777777" w:rsidR="00AE5B4D" w:rsidRDefault="00AE5B4D" w:rsidP="003B64B9">
            <w:pPr>
              <w:rPr>
                <w:rFonts w:eastAsiaTheme="minorEastAsia"/>
              </w:rPr>
            </w:pPr>
          </w:p>
        </w:tc>
        <w:tc>
          <w:tcPr>
            <w:tcW w:w="1241" w:type="dxa"/>
          </w:tcPr>
          <w:p w14:paraId="137F3CFF" w14:textId="77777777" w:rsidR="00AE5B4D" w:rsidRDefault="00AE5B4D" w:rsidP="003B64B9">
            <w:pPr>
              <w:rPr>
                <w:rFonts w:eastAsiaTheme="minorEastAsia"/>
              </w:rPr>
            </w:pPr>
          </w:p>
        </w:tc>
        <w:tc>
          <w:tcPr>
            <w:tcW w:w="1182" w:type="dxa"/>
          </w:tcPr>
          <w:p w14:paraId="1353C76D" w14:textId="77777777" w:rsidR="00AE5B4D" w:rsidRDefault="00AE5B4D" w:rsidP="003B64B9">
            <w:pPr>
              <w:rPr>
                <w:rFonts w:eastAsiaTheme="minorEastAsia"/>
              </w:rPr>
            </w:pPr>
          </w:p>
        </w:tc>
        <w:tc>
          <w:tcPr>
            <w:tcW w:w="1170" w:type="dxa"/>
          </w:tcPr>
          <w:p w14:paraId="10166157" w14:textId="77777777" w:rsidR="00AE5B4D" w:rsidRDefault="00AE5B4D" w:rsidP="003B64B9">
            <w:pPr>
              <w:rPr>
                <w:rFonts w:eastAsiaTheme="minorEastAsia"/>
              </w:rPr>
            </w:pPr>
          </w:p>
        </w:tc>
      </w:tr>
      <w:tr w:rsidR="00AE5B4D" w14:paraId="426259B7" w14:textId="77777777" w:rsidTr="001537D4">
        <w:tc>
          <w:tcPr>
            <w:tcW w:w="984" w:type="dxa"/>
          </w:tcPr>
          <w:p w14:paraId="4B4ACD70" w14:textId="77777777" w:rsidR="00AE5B4D" w:rsidRDefault="00AE5B4D" w:rsidP="003B64B9">
            <w:pPr>
              <w:rPr>
                <w:rFonts w:eastAsiaTheme="minorEastAsia"/>
              </w:rPr>
            </w:pPr>
          </w:p>
        </w:tc>
        <w:tc>
          <w:tcPr>
            <w:tcW w:w="1280" w:type="dxa"/>
          </w:tcPr>
          <w:p w14:paraId="0FB82BDD" w14:textId="77777777" w:rsidR="00AE5B4D" w:rsidRDefault="00AE5B4D" w:rsidP="003B64B9">
            <w:pPr>
              <w:rPr>
                <w:rFonts w:eastAsiaTheme="minorEastAsia"/>
              </w:rPr>
            </w:pPr>
          </w:p>
        </w:tc>
        <w:tc>
          <w:tcPr>
            <w:tcW w:w="1066" w:type="dxa"/>
          </w:tcPr>
          <w:p w14:paraId="27777F86" w14:textId="77777777" w:rsidR="00AE5B4D" w:rsidRDefault="00AE5B4D" w:rsidP="003B64B9">
            <w:pPr>
              <w:rPr>
                <w:rFonts w:eastAsiaTheme="minorEastAsia"/>
              </w:rPr>
            </w:pPr>
          </w:p>
        </w:tc>
        <w:tc>
          <w:tcPr>
            <w:tcW w:w="1260" w:type="dxa"/>
          </w:tcPr>
          <w:p w14:paraId="2E640109" w14:textId="77777777" w:rsidR="00AE5B4D" w:rsidRDefault="00AE5B4D" w:rsidP="003B64B9">
            <w:pPr>
              <w:rPr>
                <w:rFonts w:eastAsiaTheme="minorEastAsia"/>
              </w:rPr>
            </w:pPr>
          </w:p>
        </w:tc>
        <w:tc>
          <w:tcPr>
            <w:tcW w:w="1177" w:type="dxa"/>
          </w:tcPr>
          <w:p w14:paraId="4D888970" w14:textId="77777777" w:rsidR="00AE5B4D" w:rsidRDefault="00AE5B4D" w:rsidP="003B64B9">
            <w:pPr>
              <w:rPr>
                <w:rFonts w:eastAsiaTheme="minorEastAsia"/>
              </w:rPr>
            </w:pPr>
          </w:p>
        </w:tc>
        <w:tc>
          <w:tcPr>
            <w:tcW w:w="1241" w:type="dxa"/>
          </w:tcPr>
          <w:p w14:paraId="0A0D7F5B" w14:textId="77777777" w:rsidR="00AE5B4D" w:rsidRDefault="00AE5B4D" w:rsidP="003B64B9">
            <w:pPr>
              <w:rPr>
                <w:rFonts w:eastAsiaTheme="minorEastAsia"/>
              </w:rPr>
            </w:pPr>
          </w:p>
        </w:tc>
        <w:tc>
          <w:tcPr>
            <w:tcW w:w="1182" w:type="dxa"/>
          </w:tcPr>
          <w:p w14:paraId="42DB8E97" w14:textId="77777777" w:rsidR="00AE5B4D" w:rsidRDefault="00AE5B4D" w:rsidP="003B64B9">
            <w:pPr>
              <w:rPr>
                <w:rFonts w:eastAsiaTheme="minorEastAsia"/>
              </w:rPr>
            </w:pPr>
          </w:p>
        </w:tc>
        <w:tc>
          <w:tcPr>
            <w:tcW w:w="1170" w:type="dxa"/>
          </w:tcPr>
          <w:p w14:paraId="7BFA0A19" w14:textId="77777777" w:rsidR="00AE5B4D" w:rsidRDefault="00AE5B4D" w:rsidP="003B64B9">
            <w:pPr>
              <w:rPr>
                <w:rFonts w:eastAsiaTheme="minorEastAsia"/>
              </w:rPr>
            </w:pPr>
          </w:p>
        </w:tc>
      </w:tr>
      <w:tr w:rsidR="00AE5B4D" w14:paraId="00F66658" w14:textId="77777777" w:rsidTr="001537D4">
        <w:tc>
          <w:tcPr>
            <w:tcW w:w="984" w:type="dxa"/>
          </w:tcPr>
          <w:p w14:paraId="761C9D19" w14:textId="77777777" w:rsidR="00AE5B4D" w:rsidRDefault="00AE5B4D" w:rsidP="003B64B9"/>
        </w:tc>
        <w:tc>
          <w:tcPr>
            <w:tcW w:w="1280" w:type="dxa"/>
          </w:tcPr>
          <w:p w14:paraId="42C3CF7A" w14:textId="77777777" w:rsidR="00AE5B4D" w:rsidRDefault="00AE5B4D" w:rsidP="003B64B9"/>
        </w:tc>
        <w:tc>
          <w:tcPr>
            <w:tcW w:w="1066" w:type="dxa"/>
          </w:tcPr>
          <w:p w14:paraId="6CFB5DD9" w14:textId="77777777" w:rsidR="00AE5B4D" w:rsidRDefault="00AE5B4D" w:rsidP="003B64B9"/>
        </w:tc>
        <w:tc>
          <w:tcPr>
            <w:tcW w:w="1260" w:type="dxa"/>
          </w:tcPr>
          <w:p w14:paraId="024C4892" w14:textId="77777777" w:rsidR="00AE5B4D" w:rsidRDefault="00AE5B4D" w:rsidP="003B64B9"/>
        </w:tc>
        <w:tc>
          <w:tcPr>
            <w:tcW w:w="1177" w:type="dxa"/>
          </w:tcPr>
          <w:p w14:paraId="4388AA88" w14:textId="77777777" w:rsidR="00AE5B4D" w:rsidRDefault="00AE5B4D" w:rsidP="003B64B9"/>
        </w:tc>
        <w:tc>
          <w:tcPr>
            <w:tcW w:w="1241" w:type="dxa"/>
          </w:tcPr>
          <w:p w14:paraId="6D0304AA" w14:textId="77777777" w:rsidR="00AE5B4D" w:rsidRDefault="00AE5B4D" w:rsidP="003B64B9"/>
        </w:tc>
        <w:tc>
          <w:tcPr>
            <w:tcW w:w="1182" w:type="dxa"/>
          </w:tcPr>
          <w:p w14:paraId="27D6D5C3" w14:textId="77777777" w:rsidR="00AE5B4D" w:rsidRDefault="00AE5B4D" w:rsidP="003B64B9"/>
        </w:tc>
        <w:tc>
          <w:tcPr>
            <w:tcW w:w="1170" w:type="dxa"/>
          </w:tcPr>
          <w:p w14:paraId="77D351CF" w14:textId="77777777" w:rsidR="00AE5B4D" w:rsidRDefault="00AE5B4D" w:rsidP="003B64B9"/>
        </w:tc>
      </w:tr>
    </w:tbl>
    <w:p w14:paraId="4485E6BD" w14:textId="77777777" w:rsidR="00AE5B4D" w:rsidRDefault="00AE5B4D" w:rsidP="00AE5B4D">
      <w:pPr>
        <w:pStyle w:val="ListParagraph"/>
        <w:ind w:left="2160"/>
        <w:rPr>
          <w:rFonts w:ascii="Arial" w:eastAsia="Times New Roman" w:hAnsi="Arial" w:cs="Arial"/>
          <w:color w:val="000000"/>
        </w:rPr>
      </w:pPr>
    </w:p>
    <w:p w14:paraId="4AFDB981" w14:textId="5E036D53" w:rsidR="00A31073" w:rsidRDefault="00A31073" w:rsidP="00A31073">
      <w:pPr>
        <w:pStyle w:val="ListParagraph"/>
        <w:numPr>
          <w:ilvl w:val="0"/>
          <w:numId w:val="9"/>
        </w:numPr>
        <w:rPr>
          <w:rFonts w:ascii="Arial" w:eastAsia="Times New Roman" w:hAnsi="Arial" w:cs="Arial"/>
          <w:color w:val="000000"/>
        </w:rPr>
      </w:pPr>
      <w:r>
        <w:rPr>
          <w:rFonts w:ascii="Arial" w:eastAsia="Times New Roman" w:hAnsi="Arial" w:cs="Arial"/>
          <w:color w:val="000000"/>
        </w:rPr>
        <w:t xml:space="preserve"> On top of the form, show the following verbiage: </w:t>
      </w:r>
    </w:p>
    <w:p w14:paraId="02C262F5" w14:textId="77777777" w:rsidR="00A31073" w:rsidRDefault="00A31073" w:rsidP="00A31073">
      <w:pPr>
        <w:ind w:left="2160"/>
        <w:rPr>
          <w:rFonts w:ascii="Arial" w:eastAsia="Times New Roman" w:hAnsi="Arial" w:cs="Arial"/>
          <w:color w:val="000000"/>
        </w:rPr>
      </w:pPr>
      <w:r>
        <w:rPr>
          <w:rFonts w:ascii="Arial" w:eastAsia="Times New Roman" w:hAnsi="Arial" w:cs="Arial"/>
          <w:color w:val="000000"/>
        </w:rPr>
        <w:t xml:space="preserve">“If the total % of the allocated share among listed hotels add up to 100%, you won’t need to provide any proof of allocation for any of the hotels. In this case, you can fill out this form and submit it. </w:t>
      </w:r>
    </w:p>
    <w:p w14:paraId="765B035A" w14:textId="77777777" w:rsidR="00A31073" w:rsidRDefault="00A31073" w:rsidP="00A31073">
      <w:pPr>
        <w:ind w:left="2160"/>
        <w:rPr>
          <w:rFonts w:ascii="Arial" w:eastAsia="Times New Roman" w:hAnsi="Arial" w:cs="Arial"/>
          <w:color w:val="000000"/>
        </w:rPr>
      </w:pPr>
    </w:p>
    <w:p w14:paraId="1C9C964D" w14:textId="77777777" w:rsidR="00A31073" w:rsidRDefault="00A31073" w:rsidP="00A31073">
      <w:pPr>
        <w:ind w:left="2160"/>
        <w:rPr>
          <w:rFonts w:ascii="Arial" w:eastAsia="Times New Roman" w:hAnsi="Arial" w:cs="Arial"/>
          <w:color w:val="000000"/>
        </w:rPr>
      </w:pPr>
      <w:r>
        <w:rPr>
          <w:rFonts w:ascii="Arial" w:eastAsia="Times New Roman" w:hAnsi="Arial" w:cs="Arial"/>
          <w:color w:val="000000"/>
        </w:rPr>
        <w:t xml:space="preserve">If the total % of the allocation doesn’t add up to 100%, Schneider will require evidence of the shared % of each hotel. If it’s stated on the invoices, go ahead and fill out this form. If it’s not, </w:t>
      </w:r>
      <w:r>
        <w:rPr>
          <w:rFonts w:ascii="Arial" w:eastAsia="Times New Roman" w:hAnsi="Arial" w:cs="Arial"/>
          <w:color w:val="000000"/>
          <w:u w:val="single"/>
        </w:rPr>
        <w:t>click here.</w:t>
      </w:r>
      <w:r>
        <w:rPr>
          <w:rFonts w:ascii="Arial" w:eastAsia="Times New Roman" w:hAnsi="Arial" w:cs="Arial"/>
          <w:color w:val="000000"/>
        </w:rPr>
        <w:t xml:space="preserve"> “ </w:t>
      </w:r>
    </w:p>
    <w:p w14:paraId="3E3EC317" w14:textId="77777777" w:rsidR="00A31073" w:rsidRDefault="00A31073" w:rsidP="00A31073">
      <w:pPr>
        <w:ind w:left="2160"/>
        <w:rPr>
          <w:rFonts w:ascii="Arial" w:eastAsia="Times New Roman" w:hAnsi="Arial" w:cs="Arial"/>
          <w:color w:val="000000"/>
        </w:rPr>
      </w:pPr>
    </w:p>
    <w:p w14:paraId="08CF2F43" w14:textId="77777777" w:rsidR="00A31073" w:rsidRDefault="00A31073" w:rsidP="00A31073">
      <w:pPr>
        <w:ind w:left="2880"/>
        <w:rPr>
          <w:rFonts w:ascii="Arial" w:eastAsia="Times New Roman" w:hAnsi="Arial" w:cs="Arial"/>
          <w:color w:val="000000"/>
        </w:rPr>
      </w:pPr>
      <w:r>
        <w:rPr>
          <w:rFonts w:ascii="Arial" w:eastAsia="Times New Roman" w:hAnsi="Arial" w:cs="Arial"/>
          <w:color w:val="000000"/>
        </w:rPr>
        <w:t xml:space="preserve">If the hotel clicks on the link below, the following verbiage shows up: </w:t>
      </w:r>
    </w:p>
    <w:p w14:paraId="0F54D205" w14:textId="77777777" w:rsidR="00A31073" w:rsidRDefault="00A31073" w:rsidP="00A31073">
      <w:pPr>
        <w:ind w:left="2880"/>
        <w:rPr>
          <w:rFonts w:ascii="Arial" w:eastAsia="Times New Roman" w:hAnsi="Arial" w:cs="Arial"/>
          <w:color w:val="000000"/>
        </w:rPr>
      </w:pPr>
    </w:p>
    <w:p w14:paraId="4409B187" w14:textId="77777777" w:rsidR="00A31073" w:rsidRDefault="00A31073" w:rsidP="00A31073">
      <w:pPr>
        <w:ind w:left="2880"/>
        <w:rPr>
          <w:rFonts w:ascii="Arial" w:eastAsia="Times New Roman" w:hAnsi="Arial" w:cs="Arial"/>
          <w:i/>
          <w:iCs/>
          <w:color w:val="000000"/>
        </w:rPr>
      </w:pPr>
      <w:r>
        <w:rPr>
          <w:rFonts w:ascii="Arial" w:eastAsia="Times New Roman" w:hAnsi="Arial" w:cs="Arial"/>
          <w:b/>
          <w:bCs/>
          <w:i/>
          <w:iCs/>
          <w:color w:val="000000"/>
        </w:rPr>
        <w:t>“</w:t>
      </w:r>
      <w:r>
        <w:rPr>
          <w:rFonts w:ascii="Arial" w:eastAsia="Times New Roman" w:hAnsi="Arial" w:cs="Arial"/>
          <w:i/>
          <w:iCs/>
          <w:color w:val="000000"/>
        </w:rPr>
        <w:t>To ensure data integrity, Schneider Electrics will only capture existing data on an invoice. If your invoices don’t specify the exact % of usage your hotel is responsible for, we won’t be able to include you in this program at this moment.”</w:t>
      </w:r>
    </w:p>
    <w:p w14:paraId="42EC6C39" w14:textId="77777777" w:rsidR="00A31073" w:rsidRDefault="00A31073" w:rsidP="00A31073">
      <w:pPr>
        <w:ind w:left="2880"/>
        <w:rPr>
          <w:rFonts w:ascii="Arial" w:eastAsia="Times New Roman" w:hAnsi="Arial" w:cs="Arial"/>
          <w:color w:val="000000"/>
        </w:rPr>
      </w:pPr>
    </w:p>
    <w:p w14:paraId="6011B875" w14:textId="77777777" w:rsidR="00225DEA" w:rsidRPr="007979C7" w:rsidRDefault="00225DEA" w:rsidP="007A577F">
      <w:pPr>
        <w:rPr>
          <w:rFonts w:ascii="Arial" w:eastAsia="Times New Roman" w:hAnsi="Arial" w:cs="Arial"/>
          <w:color w:val="000000"/>
        </w:rPr>
      </w:pPr>
    </w:p>
    <w:p w14:paraId="32F81171" w14:textId="17404DF4" w:rsidR="00AB3676" w:rsidRPr="007979C7" w:rsidRDefault="00AB3676" w:rsidP="00AB3676">
      <w:pPr>
        <w:rPr>
          <w:rFonts w:ascii="Arial" w:hAnsi="Arial" w:cs="Arial"/>
        </w:rPr>
      </w:pPr>
    </w:p>
    <w:p w14:paraId="3E96E2BF" w14:textId="50C8F492" w:rsidR="00AB3676" w:rsidRPr="004B4609" w:rsidRDefault="008F264B" w:rsidP="001F6F4F">
      <w:pPr>
        <w:pStyle w:val="ListParagraph"/>
        <w:numPr>
          <w:ilvl w:val="0"/>
          <w:numId w:val="10"/>
        </w:numPr>
        <w:ind w:left="450" w:hanging="450"/>
        <w:rPr>
          <w:rFonts w:ascii="Arial" w:hAnsi="Arial" w:cs="Arial"/>
          <w:b/>
          <w:bCs/>
          <w:highlight w:val="yellow"/>
          <w:u w:val="single"/>
        </w:rPr>
      </w:pPr>
      <w:r w:rsidRPr="004B4609">
        <w:rPr>
          <w:rFonts w:ascii="Arial" w:hAnsi="Arial" w:cs="Arial"/>
          <w:b/>
          <w:bCs/>
          <w:highlight w:val="yellow"/>
          <w:u w:val="single"/>
        </w:rPr>
        <w:t>Vendor Account Information</w:t>
      </w:r>
    </w:p>
    <w:p w14:paraId="4D3D883D" w14:textId="1CB236A6" w:rsidR="00DD0D1F" w:rsidRPr="007979C7" w:rsidRDefault="00DD0D1F" w:rsidP="00AB3676">
      <w:pPr>
        <w:rPr>
          <w:rFonts w:ascii="Arial" w:hAnsi="Arial" w:cs="Arial"/>
        </w:rPr>
      </w:pPr>
    </w:p>
    <w:p w14:paraId="692D5324" w14:textId="77777777" w:rsidR="00C24987" w:rsidRDefault="00CB770D" w:rsidP="00AB3676">
      <w:pPr>
        <w:rPr>
          <w:rFonts w:ascii="Arial" w:hAnsi="Arial" w:cs="Arial"/>
        </w:rPr>
      </w:pPr>
      <w:r w:rsidRPr="007979C7">
        <w:rPr>
          <w:rFonts w:ascii="Arial" w:hAnsi="Arial" w:cs="Arial"/>
        </w:rPr>
        <w:t xml:space="preserve">In this part, we are keeping the form area, but </w:t>
      </w:r>
      <w:r w:rsidR="00C24987">
        <w:rPr>
          <w:rFonts w:ascii="Arial" w:hAnsi="Arial" w:cs="Arial"/>
        </w:rPr>
        <w:t>replacing</w:t>
      </w:r>
      <w:r w:rsidRPr="007979C7">
        <w:rPr>
          <w:rFonts w:ascii="Arial" w:hAnsi="Arial" w:cs="Arial"/>
        </w:rPr>
        <w:t xml:space="preserve"> the instruction as the following verbiage and the user experience</w:t>
      </w:r>
      <w:r w:rsidR="00C24987">
        <w:rPr>
          <w:rFonts w:ascii="Arial" w:hAnsi="Arial" w:cs="Arial"/>
        </w:rPr>
        <w:t>:</w:t>
      </w:r>
    </w:p>
    <w:p w14:paraId="1F7427F1" w14:textId="77777777" w:rsidR="00C24987" w:rsidRDefault="00C24987" w:rsidP="00AB3676">
      <w:pPr>
        <w:rPr>
          <w:rFonts w:ascii="Arial" w:hAnsi="Arial" w:cs="Arial"/>
        </w:rPr>
      </w:pPr>
    </w:p>
    <w:p w14:paraId="7BE73E5D" w14:textId="178F7FC5" w:rsidR="00CB770D" w:rsidRPr="007979C7" w:rsidRDefault="00C24987" w:rsidP="00AB3676">
      <w:pPr>
        <w:rPr>
          <w:rFonts w:ascii="Arial" w:hAnsi="Arial" w:cs="Arial"/>
        </w:rPr>
      </w:pPr>
      <w:r>
        <w:rPr>
          <w:rFonts w:ascii="Arial" w:hAnsi="Arial" w:cs="Arial"/>
        </w:rPr>
        <w:t xml:space="preserve">Instruction verbiage: </w:t>
      </w:r>
      <w:r w:rsidR="00CB770D" w:rsidRPr="007979C7">
        <w:rPr>
          <w:rFonts w:ascii="Arial" w:hAnsi="Arial" w:cs="Arial"/>
        </w:rPr>
        <w:t xml:space="preserve"> </w:t>
      </w:r>
    </w:p>
    <w:p w14:paraId="3888C8B0" w14:textId="77777777" w:rsidR="00CB770D" w:rsidRPr="007979C7" w:rsidRDefault="00CB770D" w:rsidP="00AB3676">
      <w:pPr>
        <w:rPr>
          <w:rFonts w:ascii="Arial" w:hAnsi="Arial" w:cs="Arial"/>
        </w:rPr>
      </w:pPr>
    </w:p>
    <w:p w14:paraId="6EE1FC61" w14:textId="420AE29D" w:rsidR="00DD0D1F" w:rsidRPr="007979C7" w:rsidRDefault="00DD0D1F" w:rsidP="00AB3676">
      <w:pPr>
        <w:rPr>
          <w:rFonts w:ascii="Arial" w:eastAsia="Times New Roman" w:hAnsi="Arial" w:cs="Arial"/>
          <w:color w:val="4A4A4A"/>
          <w:shd w:val="clear" w:color="auto" w:fill="FFFFFF"/>
        </w:rPr>
      </w:pPr>
      <w:r w:rsidRPr="007979C7">
        <w:rPr>
          <w:rFonts w:ascii="Arial" w:hAnsi="Arial" w:cs="Arial"/>
        </w:rPr>
        <w:t xml:space="preserve"> </w:t>
      </w:r>
      <w:r w:rsidR="00C24987">
        <w:rPr>
          <w:rFonts w:ascii="Arial" w:hAnsi="Arial" w:cs="Arial"/>
        </w:rPr>
        <w:t xml:space="preserve">“Please include </w:t>
      </w:r>
      <w:r w:rsidRPr="007979C7">
        <w:rPr>
          <w:rFonts w:ascii="Arial" w:eastAsia="Times New Roman" w:hAnsi="Arial" w:cs="Arial"/>
          <w:color w:val="4A4A4A"/>
          <w:shd w:val="clear" w:color="auto" w:fill="FFFFFF"/>
        </w:rPr>
        <w:t>all vendor accounts applicable here. To add more, click on the “+” button at the front of each entry.</w:t>
      </w:r>
      <w:r w:rsidR="00C24987">
        <w:rPr>
          <w:rFonts w:ascii="Arial" w:eastAsia="Times New Roman" w:hAnsi="Arial" w:cs="Arial"/>
          <w:color w:val="4A4A4A"/>
          <w:shd w:val="clear" w:color="auto" w:fill="FFFFFF"/>
        </w:rPr>
        <w:t>”</w:t>
      </w:r>
    </w:p>
    <w:p w14:paraId="758A9AD0" w14:textId="77777777" w:rsidR="00DD0D1F" w:rsidRPr="007979C7" w:rsidRDefault="00DD0D1F" w:rsidP="00AB3676">
      <w:pPr>
        <w:rPr>
          <w:rFonts w:ascii="Arial" w:eastAsia="Times New Roman" w:hAnsi="Arial" w:cs="Arial"/>
          <w:color w:val="4A4A4A"/>
          <w:shd w:val="clear" w:color="auto" w:fill="FFFFFF"/>
        </w:rPr>
      </w:pPr>
    </w:p>
    <w:p w14:paraId="7C49ABEC" w14:textId="77777777" w:rsidR="00CB770D" w:rsidRPr="007979C7" w:rsidRDefault="00CB770D" w:rsidP="00AB3676">
      <w:pPr>
        <w:rPr>
          <w:rFonts w:ascii="Arial" w:eastAsia="Times New Roman" w:hAnsi="Arial" w:cs="Arial"/>
          <w:color w:val="4A4A4A"/>
          <w:shd w:val="clear" w:color="auto" w:fill="FFFFFF"/>
        </w:rPr>
      </w:pPr>
      <w:r w:rsidRPr="007979C7">
        <w:rPr>
          <w:rFonts w:ascii="Arial" w:eastAsia="Times New Roman" w:hAnsi="Arial" w:cs="Arial"/>
          <w:color w:val="4A4A4A"/>
          <w:shd w:val="clear" w:color="auto" w:fill="FFFFFF"/>
        </w:rPr>
        <w:lastRenderedPageBreak/>
        <w:t>“</w:t>
      </w:r>
      <w:r w:rsidR="00DD0D1F" w:rsidRPr="007979C7">
        <w:rPr>
          <w:rFonts w:ascii="Arial" w:eastAsia="Times New Roman" w:hAnsi="Arial" w:cs="Arial"/>
          <w:color w:val="4A4A4A"/>
          <w:shd w:val="clear" w:color="auto" w:fill="FFFFFF"/>
        </w:rPr>
        <w:t xml:space="preserve">This information is encrypted with secure FTP. Schneider only uses this information to access your utility accounts and feed data into Green Engage. </w:t>
      </w:r>
      <w:r w:rsidR="00E565E7" w:rsidRPr="007979C7">
        <w:rPr>
          <w:rFonts w:ascii="Arial" w:eastAsia="Times New Roman" w:hAnsi="Arial" w:cs="Arial"/>
          <w:color w:val="4A4A4A"/>
          <w:shd w:val="clear" w:color="auto" w:fill="FFFFFF"/>
        </w:rPr>
        <w:t xml:space="preserve"> </w:t>
      </w:r>
      <w:r w:rsidR="00E565E7" w:rsidRPr="007979C7">
        <w:rPr>
          <w:rFonts w:ascii="Arial" w:eastAsia="Times New Roman" w:hAnsi="Arial" w:cs="Arial"/>
          <w:color w:val="4A4A4A"/>
          <w:u w:val="single"/>
          <w:shd w:val="clear" w:color="auto" w:fill="FFFFFF"/>
        </w:rPr>
        <w:t xml:space="preserve">Do not want to provide?” </w:t>
      </w:r>
    </w:p>
    <w:p w14:paraId="392DC359" w14:textId="77777777" w:rsidR="00CB770D" w:rsidRPr="007979C7" w:rsidRDefault="00CB770D" w:rsidP="00AB3676">
      <w:pPr>
        <w:rPr>
          <w:rFonts w:ascii="Arial" w:eastAsia="Times New Roman" w:hAnsi="Arial" w:cs="Arial"/>
          <w:color w:val="4A4A4A"/>
          <w:shd w:val="clear" w:color="auto" w:fill="FFFFFF"/>
        </w:rPr>
      </w:pPr>
    </w:p>
    <w:p w14:paraId="4D273C0B" w14:textId="7A72F300" w:rsidR="00DD0D1F" w:rsidRPr="00C24987" w:rsidRDefault="00C24987" w:rsidP="00C24987">
      <w:pPr>
        <w:pStyle w:val="ListParagraph"/>
        <w:numPr>
          <w:ilvl w:val="0"/>
          <w:numId w:val="9"/>
        </w:numPr>
        <w:rPr>
          <w:rFonts w:ascii="Arial" w:eastAsia="Times New Roman" w:hAnsi="Arial" w:cs="Arial"/>
          <w:color w:val="4A4A4A"/>
          <w:shd w:val="clear" w:color="auto" w:fill="FFFFFF"/>
        </w:rPr>
      </w:pPr>
      <w:r w:rsidRPr="00C24987">
        <w:rPr>
          <w:rFonts w:ascii="Arial" w:eastAsia="Times New Roman" w:hAnsi="Arial" w:cs="Arial"/>
          <w:color w:val="4A4A4A"/>
          <w:shd w:val="clear" w:color="auto" w:fill="FFFFFF"/>
        </w:rPr>
        <w:t>If the</w:t>
      </w:r>
      <w:r w:rsidR="00DD0D1F" w:rsidRPr="00C24987">
        <w:rPr>
          <w:rFonts w:ascii="Arial" w:eastAsia="Times New Roman" w:hAnsi="Arial" w:cs="Arial"/>
          <w:color w:val="4A4A4A"/>
          <w:shd w:val="clear" w:color="auto" w:fill="FFFFFF"/>
        </w:rPr>
        <w:t xml:space="preserve"> user clicks on </w:t>
      </w:r>
      <w:r w:rsidR="00CB770D" w:rsidRPr="00C24987">
        <w:rPr>
          <w:rFonts w:ascii="Arial" w:eastAsia="Times New Roman" w:hAnsi="Arial" w:cs="Arial"/>
          <w:color w:val="4A4A4A"/>
          <w:shd w:val="clear" w:color="auto" w:fill="FFFFFF"/>
        </w:rPr>
        <w:t>the link above,</w:t>
      </w:r>
      <w:r w:rsidR="00DD0D1F" w:rsidRPr="00C24987">
        <w:rPr>
          <w:rFonts w:ascii="Arial" w:eastAsia="Times New Roman" w:hAnsi="Arial" w:cs="Arial"/>
          <w:color w:val="4A4A4A"/>
          <w:shd w:val="clear" w:color="auto" w:fill="FFFFFF"/>
        </w:rPr>
        <w:t xml:space="preserve"> </w:t>
      </w:r>
      <w:r w:rsidR="00CB770D" w:rsidRPr="00C24987">
        <w:rPr>
          <w:rFonts w:ascii="Arial" w:eastAsia="Times New Roman" w:hAnsi="Arial" w:cs="Arial"/>
          <w:color w:val="4A4A4A"/>
          <w:shd w:val="clear" w:color="auto" w:fill="FFFFFF"/>
        </w:rPr>
        <w:t>a</w:t>
      </w:r>
      <w:r w:rsidR="00DD0D1F" w:rsidRPr="00C24987">
        <w:rPr>
          <w:rFonts w:ascii="Arial" w:eastAsia="Times New Roman" w:hAnsi="Arial" w:cs="Arial"/>
          <w:color w:val="4A4A4A"/>
          <w:shd w:val="clear" w:color="auto" w:fill="FFFFFF"/>
        </w:rPr>
        <w:t xml:space="preserve"> pop-up </w:t>
      </w:r>
      <w:r w:rsidR="00CB770D" w:rsidRPr="00C24987">
        <w:rPr>
          <w:rFonts w:ascii="Arial" w:eastAsia="Times New Roman" w:hAnsi="Arial" w:cs="Arial"/>
          <w:color w:val="4A4A4A"/>
          <w:shd w:val="clear" w:color="auto" w:fill="FFFFFF"/>
        </w:rPr>
        <w:t xml:space="preserve">shows </w:t>
      </w:r>
      <w:r w:rsidR="00DD0D1F" w:rsidRPr="00C24987">
        <w:rPr>
          <w:rFonts w:ascii="Arial" w:eastAsia="Times New Roman" w:hAnsi="Arial" w:cs="Arial"/>
          <w:color w:val="4A4A4A"/>
          <w:shd w:val="clear" w:color="auto" w:fill="FFFFFF"/>
        </w:rPr>
        <w:t xml:space="preserve">saying: </w:t>
      </w:r>
    </w:p>
    <w:p w14:paraId="21C97955" w14:textId="49407C82" w:rsidR="00DD0D1F" w:rsidRPr="007979C7" w:rsidRDefault="00DD0D1F" w:rsidP="00AB3676">
      <w:pPr>
        <w:rPr>
          <w:rFonts w:ascii="Arial" w:eastAsia="Times New Roman" w:hAnsi="Arial" w:cs="Arial"/>
          <w:color w:val="4A4A4A"/>
          <w:shd w:val="clear" w:color="auto" w:fill="FFFFFF"/>
        </w:rPr>
      </w:pPr>
    </w:p>
    <w:p w14:paraId="49F55DC5" w14:textId="6EDCC747" w:rsidR="00DD0D1F" w:rsidRPr="00C24987" w:rsidRDefault="00DD0D1F" w:rsidP="00C24987">
      <w:pPr>
        <w:ind w:left="1440"/>
        <w:rPr>
          <w:rFonts w:ascii="Arial" w:eastAsia="Times New Roman" w:hAnsi="Arial" w:cs="Arial"/>
          <w:i/>
          <w:iCs/>
          <w:color w:val="4A4A4A"/>
          <w:shd w:val="clear" w:color="auto" w:fill="FFFFFF"/>
        </w:rPr>
      </w:pPr>
      <w:r w:rsidRPr="00C24987">
        <w:rPr>
          <w:rFonts w:ascii="Arial" w:eastAsia="Times New Roman" w:hAnsi="Arial" w:cs="Arial"/>
          <w:i/>
          <w:iCs/>
          <w:color w:val="4A4A4A"/>
          <w:shd w:val="clear" w:color="auto" w:fill="FFFFFF"/>
        </w:rPr>
        <w:t>“</w:t>
      </w:r>
      <w:r w:rsidR="009D056B" w:rsidRPr="00C24987">
        <w:rPr>
          <w:rFonts w:ascii="Arial" w:eastAsia="Times New Roman" w:hAnsi="Arial" w:cs="Arial"/>
          <w:i/>
          <w:iCs/>
          <w:color w:val="4A4A4A"/>
          <w:shd w:val="clear" w:color="auto" w:fill="FFFFFF"/>
        </w:rPr>
        <w:t>We recommend our hotels to p</w:t>
      </w:r>
      <w:r w:rsidRPr="00C24987">
        <w:rPr>
          <w:rFonts w:ascii="Arial" w:eastAsia="Times New Roman" w:hAnsi="Arial" w:cs="Arial"/>
          <w:i/>
          <w:iCs/>
          <w:color w:val="4A4A4A"/>
          <w:shd w:val="clear" w:color="auto" w:fill="FFFFFF"/>
        </w:rPr>
        <w:t>rovid</w:t>
      </w:r>
      <w:r w:rsidR="009D056B" w:rsidRPr="00C24987">
        <w:rPr>
          <w:rFonts w:ascii="Arial" w:eastAsia="Times New Roman" w:hAnsi="Arial" w:cs="Arial"/>
          <w:i/>
          <w:iCs/>
          <w:color w:val="4A4A4A"/>
          <w:shd w:val="clear" w:color="auto" w:fill="FFFFFF"/>
        </w:rPr>
        <w:t>e</w:t>
      </w:r>
      <w:r w:rsidRPr="00C24987">
        <w:rPr>
          <w:rFonts w:ascii="Arial" w:eastAsia="Times New Roman" w:hAnsi="Arial" w:cs="Arial"/>
          <w:i/>
          <w:iCs/>
          <w:color w:val="4A4A4A"/>
          <w:shd w:val="clear" w:color="auto" w:fill="FFFFFF"/>
        </w:rPr>
        <w:t xml:space="preserve"> this information </w:t>
      </w:r>
      <w:r w:rsidR="009D056B" w:rsidRPr="00C24987">
        <w:rPr>
          <w:rFonts w:ascii="Arial" w:eastAsia="Times New Roman" w:hAnsi="Arial" w:cs="Arial"/>
          <w:i/>
          <w:iCs/>
          <w:color w:val="4A4A4A"/>
          <w:shd w:val="clear" w:color="auto" w:fill="FFFFFF"/>
        </w:rPr>
        <w:t>because it’s</w:t>
      </w:r>
      <w:r w:rsidRPr="00C24987">
        <w:rPr>
          <w:rFonts w:ascii="Arial" w:eastAsia="Times New Roman" w:hAnsi="Arial" w:cs="Arial"/>
          <w:i/>
          <w:iCs/>
          <w:color w:val="4A4A4A"/>
          <w:shd w:val="clear" w:color="auto" w:fill="FFFFFF"/>
        </w:rPr>
        <w:t xml:space="preserve"> mandatory for </w:t>
      </w:r>
      <w:r w:rsidR="009D056B" w:rsidRPr="00C24987">
        <w:rPr>
          <w:rFonts w:ascii="Arial" w:eastAsia="Times New Roman" w:hAnsi="Arial" w:cs="Arial"/>
          <w:i/>
          <w:iCs/>
          <w:color w:val="4A4A4A"/>
          <w:shd w:val="clear" w:color="auto" w:fill="FFFFFF"/>
        </w:rPr>
        <w:t xml:space="preserve">automating Green Engage data. Not providing </w:t>
      </w:r>
      <w:r w:rsidR="00D16446" w:rsidRPr="00C24987">
        <w:rPr>
          <w:rFonts w:ascii="Arial" w:eastAsia="Times New Roman" w:hAnsi="Arial" w:cs="Arial"/>
          <w:i/>
          <w:iCs/>
          <w:color w:val="4A4A4A"/>
          <w:shd w:val="clear" w:color="auto" w:fill="FFFFFF"/>
        </w:rPr>
        <w:t xml:space="preserve">this information could potentially prevent you from automating Green Engage data, and may require you to </w:t>
      </w:r>
      <w:r w:rsidR="009D056B" w:rsidRPr="00C24987">
        <w:rPr>
          <w:rFonts w:ascii="Arial" w:eastAsia="Times New Roman" w:hAnsi="Arial" w:cs="Arial"/>
          <w:i/>
          <w:iCs/>
          <w:color w:val="4A4A4A"/>
          <w:shd w:val="clear" w:color="auto" w:fill="FFFFFF"/>
        </w:rPr>
        <w:t>manual</w:t>
      </w:r>
      <w:r w:rsidR="00D16446" w:rsidRPr="00C24987">
        <w:rPr>
          <w:rFonts w:ascii="Arial" w:eastAsia="Times New Roman" w:hAnsi="Arial" w:cs="Arial"/>
          <w:i/>
          <w:iCs/>
          <w:color w:val="4A4A4A"/>
          <w:shd w:val="clear" w:color="auto" w:fill="FFFFFF"/>
        </w:rPr>
        <w:t>ly</w:t>
      </w:r>
      <w:r w:rsidR="009D056B" w:rsidRPr="00C24987">
        <w:rPr>
          <w:rFonts w:ascii="Arial" w:eastAsia="Times New Roman" w:hAnsi="Arial" w:cs="Arial"/>
          <w:i/>
          <w:iCs/>
          <w:color w:val="4A4A4A"/>
          <w:shd w:val="clear" w:color="auto" w:fill="FFFFFF"/>
        </w:rPr>
        <w:t xml:space="preserve"> upload </w:t>
      </w:r>
      <w:r w:rsidR="00D16446" w:rsidRPr="00C24987">
        <w:rPr>
          <w:rFonts w:ascii="Arial" w:eastAsia="Times New Roman" w:hAnsi="Arial" w:cs="Arial"/>
          <w:i/>
          <w:iCs/>
          <w:color w:val="4A4A4A"/>
          <w:shd w:val="clear" w:color="auto" w:fill="FFFFFF"/>
        </w:rPr>
        <w:t>the</w:t>
      </w:r>
      <w:r w:rsidR="009D056B" w:rsidRPr="00C24987">
        <w:rPr>
          <w:rFonts w:ascii="Arial" w:eastAsia="Times New Roman" w:hAnsi="Arial" w:cs="Arial"/>
          <w:i/>
          <w:iCs/>
          <w:color w:val="4A4A4A"/>
          <w:shd w:val="clear" w:color="auto" w:fill="FFFFFF"/>
        </w:rPr>
        <w:t xml:space="preserve"> invoices for every billing cycle</w:t>
      </w:r>
      <w:r w:rsidR="00E565E7" w:rsidRPr="00C24987">
        <w:rPr>
          <w:rFonts w:ascii="Arial" w:eastAsia="Times New Roman" w:hAnsi="Arial" w:cs="Arial"/>
          <w:i/>
          <w:iCs/>
          <w:color w:val="4A4A4A"/>
          <w:shd w:val="clear" w:color="auto" w:fill="FFFFFF"/>
        </w:rPr>
        <w:t xml:space="preserve"> on this page. Still don’t want to provide the information? </w:t>
      </w:r>
      <w:r w:rsidR="00E565E7" w:rsidRPr="00C24987">
        <w:rPr>
          <w:rFonts w:ascii="Arial" w:eastAsia="Times New Roman" w:hAnsi="Arial" w:cs="Arial"/>
          <w:i/>
          <w:iCs/>
          <w:color w:val="4A4A4A"/>
          <w:u w:val="single"/>
          <w:shd w:val="clear" w:color="auto" w:fill="FFFFFF"/>
        </w:rPr>
        <w:t>Click here</w:t>
      </w:r>
      <w:r w:rsidR="00E565E7" w:rsidRPr="00C24987">
        <w:rPr>
          <w:rFonts w:ascii="Arial" w:eastAsia="Times New Roman" w:hAnsi="Arial" w:cs="Arial"/>
          <w:i/>
          <w:iCs/>
          <w:color w:val="4A4A4A"/>
          <w:shd w:val="clear" w:color="auto" w:fill="FFFFFF"/>
        </w:rPr>
        <w:t>.”</w:t>
      </w:r>
      <w:r w:rsidR="009D056B" w:rsidRPr="00C24987">
        <w:rPr>
          <w:rFonts w:ascii="Arial" w:eastAsia="Times New Roman" w:hAnsi="Arial" w:cs="Arial"/>
          <w:i/>
          <w:iCs/>
          <w:color w:val="4A4A4A"/>
          <w:shd w:val="clear" w:color="auto" w:fill="FFFFFF"/>
        </w:rPr>
        <w:t xml:space="preserve"> </w:t>
      </w:r>
    </w:p>
    <w:p w14:paraId="1D24A811" w14:textId="225046C1" w:rsidR="00E565E7" w:rsidRPr="007979C7" w:rsidRDefault="00E565E7" w:rsidP="00AB3676">
      <w:pPr>
        <w:rPr>
          <w:rFonts w:ascii="Arial" w:eastAsia="Times New Roman" w:hAnsi="Arial" w:cs="Arial"/>
          <w:color w:val="4A4A4A"/>
          <w:shd w:val="clear" w:color="auto" w:fill="FFFFFF"/>
        </w:rPr>
      </w:pPr>
    </w:p>
    <w:p w14:paraId="7CB724E3" w14:textId="7219C08F" w:rsidR="00E565E7" w:rsidRPr="007979C7" w:rsidRDefault="00E565E7" w:rsidP="00AB3676">
      <w:pPr>
        <w:rPr>
          <w:rFonts w:ascii="Arial" w:eastAsia="Times New Roman" w:hAnsi="Arial" w:cs="Arial"/>
          <w:color w:val="4A4A4A"/>
          <w:shd w:val="clear" w:color="auto" w:fill="FFFFFF"/>
        </w:rPr>
      </w:pPr>
      <w:r w:rsidRPr="007979C7">
        <w:rPr>
          <w:rFonts w:ascii="Arial" w:eastAsia="Times New Roman" w:hAnsi="Arial" w:cs="Arial"/>
          <w:color w:val="4A4A4A"/>
          <w:highlight w:val="yellow"/>
          <w:shd w:val="clear" w:color="auto" w:fill="FFFFFF"/>
        </w:rPr>
        <w:t>When the hotel clicks on “Click Here,” the Vendor Account Information section collapses</w:t>
      </w:r>
      <w:r w:rsidR="00CB770D" w:rsidRPr="007979C7">
        <w:rPr>
          <w:rFonts w:ascii="Arial" w:eastAsia="Times New Roman" w:hAnsi="Arial" w:cs="Arial"/>
          <w:color w:val="4A4A4A"/>
          <w:highlight w:val="yellow"/>
          <w:shd w:val="clear" w:color="auto" w:fill="FFFFFF"/>
        </w:rPr>
        <w:t xml:space="preserve"> with only the title shown, with a line suggesting an option to expand (such as “click to expand section” under the section headline).</w:t>
      </w:r>
      <w:r w:rsidR="00D16446" w:rsidRPr="007979C7">
        <w:rPr>
          <w:rFonts w:ascii="Arial" w:eastAsia="Times New Roman" w:hAnsi="Arial" w:cs="Arial"/>
          <w:color w:val="4A4A4A"/>
          <w:shd w:val="clear" w:color="auto" w:fill="FFFFFF"/>
        </w:rPr>
        <w:t xml:space="preserve"> — to be discussed with GT. </w:t>
      </w:r>
    </w:p>
    <w:p w14:paraId="12F0BDEC" w14:textId="77777777" w:rsidR="00173BCC" w:rsidRPr="007979C7" w:rsidRDefault="00173BCC" w:rsidP="00AB3676">
      <w:pPr>
        <w:rPr>
          <w:rFonts w:ascii="Arial" w:hAnsi="Arial" w:cs="Arial"/>
        </w:rPr>
      </w:pPr>
    </w:p>
    <w:p w14:paraId="32C9BBF6" w14:textId="77777777" w:rsidR="00C24987" w:rsidRDefault="00C24987" w:rsidP="00AB3676">
      <w:pPr>
        <w:rPr>
          <w:rFonts w:ascii="Arial" w:hAnsi="Arial" w:cs="Arial"/>
          <w:b/>
          <w:bCs/>
        </w:rPr>
      </w:pPr>
    </w:p>
    <w:p w14:paraId="0125E779" w14:textId="77777777" w:rsidR="004B4609" w:rsidRPr="007979C7" w:rsidRDefault="004B4609" w:rsidP="00AB3676">
      <w:pPr>
        <w:rPr>
          <w:rFonts w:ascii="Arial" w:eastAsia="Times New Roman" w:hAnsi="Arial" w:cs="Arial"/>
          <w:color w:val="000000"/>
        </w:rPr>
      </w:pPr>
    </w:p>
    <w:p w14:paraId="260B0299" w14:textId="328E0E19" w:rsidR="00AB3676" w:rsidRPr="004B4609" w:rsidRDefault="00AB3676" w:rsidP="001F6F4F">
      <w:pPr>
        <w:pStyle w:val="ListParagraph"/>
        <w:numPr>
          <w:ilvl w:val="0"/>
          <w:numId w:val="10"/>
        </w:numPr>
        <w:ind w:left="360"/>
        <w:rPr>
          <w:rFonts w:ascii="Arial" w:eastAsia="Times New Roman" w:hAnsi="Arial" w:cs="Arial"/>
          <w:b/>
          <w:bCs/>
          <w:color w:val="000000"/>
          <w:highlight w:val="yellow"/>
          <w:u w:val="single"/>
        </w:rPr>
      </w:pPr>
      <w:r w:rsidRPr="004B4609">
        <w:rPr>
          <w:rFonts w:ascii="Arial" w:eastAsia="Times New Roman" w:hAnsi="Arial" w:cs="Arial"/>
          <w:b/>
          <w:bCs/>
          <w:color w:val="000000"/>
          <w:highlight w:val="yellow"/>
          <w:u w:val="single"/>
        </w:rPr>
        <w:t xml:space="preserve">Invoice Uploading </w:t>
      </w:r>
    </w:p>
    <w:p w14:paraId="21F26F63" w14:textId="77777777" w:rsidR="009C09FF" w:rsidRPr="007979C7" w:rsidRDefault="009C09FF" w:rsidP="00AB3676">
      <w:pPr>
        <w:rPr>
          <w:rFonts w:ascii="Arial" w:eastAsia="Times New Roman" w:hAnsi="Arial" w:cs="Arial"/>
          <w:color w:val="000000"/>
        </w:rPr>
      </w:pPr>
    </w:p>
    <w:p w14:paraId="53D32CCB" w14:textId="77777777" w:rsidR="00C24987" w:rsidRDefault="00C24987" w:rsidP="00B21F51">
      <w:pPr>
        <w:rPr>
          <w:rFonts w:ascii="Arial" w:eastAsia="Times New Roman" w:hAnsi="Arial" w:cs="Arial"/>
          <w:color w:val="000000"/>
        </w:rPr>
      </w:pPr>
    </w:p>
    <w:p w14:paraId="72490A53" w14:textId="002F1948" w:rsidR="00C24987" w:rsidRDefault="00C24987" w:rsidP="00872D9C">
      <w:pPr>
        <w:ind w:left="720"/>
        <w:rPr>
          <w:rFonts w:ascii="Arial" w:eastAsia="Times New Roman" w:hAnsi="Arial" w:cs="Arial"/>
          <w:color w:val="000000"/>
        </w:rPr>
      </w:pPr>
      <w:r>
        <w:rPr>
          <w:rFonts w:ascii="Arial" w:eastAsia="Times New Roman" w:hAnsi="Arial" w:cs="Arial"/>
          <w:color w:val="000000"/>
        </w:rPr>
        <w:t xml:space="preserve">4.1 Replace the current instruction with the following: </w:t>
      </w:r>
    </w:p>
    <w:p w14:paraId="5D37F6F1" w14:textId="470961C1" w:rsidR="00B21F51" w:rsidRPr="007979C7" w:rsidRDefault="00B21F51" w:rsidP="00872D9C">
      <w:pPr>
        <w:ind w:left="720"/>
        <w:rPr>
          <w:rFonts w:ascii="Arial" w:eastAsia="Times New Roman" w:hAnsi="Arial" w:cs="Arial"/>
          <w:color w:val="000000"/>
        </w:rPr>
      </w:pPr>
    </w:p>
    <w:p w14:paraId="4442EA35" w14:textId="77777777" w:rsidR="00B21F51" w:rsidRPr="00B21F51" w:rsidRDefault="00B21F51" w:rsidP="00872D9C">
      <w:pPr>
        <w:shd w:val="clear" w:color="auto" w:fill="FFFFFF"/>
        <w:spacing w:after="150" w:line="360" w:lineRule="atLeast"/>
        <w:ind w:left="1440"/>
        <w:rPr>
          <w:rFonts w:ascii="Arial" w:eastAsia="Times New Roman" w:hAnsi="Arial" w:cs="Arial"/>
          <w:color w:val="000000"/>
        </w:rPr>
      </w:pPr>
      <w:r w:rsidRPr="00B21F51">
        <w:rPr>
          <w:rFonts w:ascii="Arial" w:eastAsia="Times New Roman" w:hAnsi="Arial" w:cs="Arial"/>
          <w:b/>
          <w:bCs/>
          <w:color w:val="4A4A4A"/>
        </w:rPr>
        <w:t>Instructions:</w:t>
      </w:r>
      <w:r w:rsidRPr="00B21F51">
        <w:rPr>
          <w:rFonts w:ascii="Arial" w:eastAsia="Times New Roman" w:hAnsi="Arial" w:cs="Arial"/>
          <w:color w:val="4A4A4A"/>
        </w:rPr>
        <w:t> Please complete this section by uploading your most recent utility invoices as guided.</w:t>
      </w:r>
    </w:p>
    <w:p w14:paraId="561FCD51" w14:textId="77777777" w:rsidR="00B21F51" w:rsidRPr="00B21F51" w:rsidRDefault="00B21F51" w:rsidP="00872D9C">
      <w:pPr>
        <w:shd w:val="clear" w:color="auto" w:fill="FFFFFF"/>
        <w:spacing w:after="150" w:line="360" w:lineRule="atLeast"/>
        <w:ind w:left="1440"/>
        <w:rPr>
          <w:rFonts w:ascii="Arial" w:eastAsia="Times New Roman" w:hAnsi="Arial" w:cs="Arial"/>
          <w:color w:val="000000"/>
        </w:rPr>
      </w:pPr>
      <w:r w:rsidRPr="00B21F51">
        <w:rPr>
          <w:rFonts w:ascii="Arial" w:eastAsia="Times New Roman" w:hAnsi="Arial" w:cs="Arial"/>
          <w:b/>
          <w:bCs/>
          <w:color w:val="4A4A4A"/>
        </w:rPr>
        <w:t>Important:</w:t>
      </w:r>
      <w:r w:rsidRPr="00B21F51">
        <w:rPr>
          <w:rFonts w:ascii="Arial" w:eastAsia="Times New Roman" w:hAnsi="Arial" w:cs="Arial"/>
          <w:color w:val="4A4A4A"/>
        </w:rPr>
        <w:t> If your hotel has multiple accounts for the same utility type, please upload all of the invoices individually.  If your hotel has multiple commodities on a single invoice (i.e. electricity and natural gas), please only upload the invoice once.</w:t>
      </w:r>
    </w:p>
    <w:p w14:paraId="1D148301" w14:textId="77777777" w:rsidR="00B21F51" w:rsidRPr="00B21F51" w:rsidRDefault="00B21F51" w:rsidP="00872D9C">
      <w:pPr>
        <w:shd w:val="clear" w:color="auto" w:fill="FFFFFF"/>
        <w:spacing w:after="150" w:line="360" w:lineRule="atLeast"/>
        <w:ind w:left="1440"/>
        <w:rPr>
          <w:rFonts w:ascii="Arial" w:eastAsia="Times New Roman" w:hAnsi="Arial" w:cs="Arial"/>
          <w:color w:val="000000"/>
        </w:rPr>
      </w:pPr>
      <w:r w:rsidRPr="00B21F51">
        <w:rPr>
          <w:rFonts w:ascii="Arial" w:eastAsia="Times New Roman" w:hAnsi="Arial" w:cs="Arial"/>
          <w:color w:val="4A4A4A"/>
        </w:rPr>
        <w:t>Invoice uploading rules:</w:t>
      </w:r>
    </w:p>
    <w:p w14:paraId="11B3EDAE" w14:textId="77777777" w:rsidR="00B21F51" w:rsidRPr="00B21F51" w:rsidRDefault="00B21F51" w:rsidP="00872D9C">
      <w:pPr>
        <w:numPr>
          <w:ilvl w:val="0"/>
          <w:numId w:val="5"/>
        </w:numPr>
        <w:shd w:val="clear" w:color="auto" w:fill="FFFFFF"/>
        <w:tabs>
          <w:tab w:val="clear" w:pos="720"/>
          <w:tab w:val="num" w:pos="2160"/>
        </w:tabs>
        <w:spacing w:line="450" w:lineRule="atLeast"/>
        <w:ind w:left="2160"/>
        <w:rPr>
          <w:rFonts w:ascii="Arial" w:eastAsia="Times New Roman" w:hAnsi="Arial" w:cs="Arial"/>
          <w:color w:val="4A4A4A"/>
        </w:rPr>
      </w:pPr>
      <w:r w:rsidRPr="00B21F51">
        <w:rPr>
          <w:rFonts w:ascii="Arial" w:eastAsia="Times New Roman" w:hAnsi="Arial" w:cs="Arial"/>
          <w:color w:val="4A4A4A"/>
        </w:rPr>
        <w:t>Utility bill invoices must represent a single invoice instead of a scan of multiple invoices.</w:t>
      </w:r>
    </w:p>
    <w:p w14:paraId="3EB1ED66" w14:textId="77777777" w:rsidR="00B21F51" w:rsidRPr="00B21F51" w:rsidRDefault="00B21F51" w:rsidP="00872D9C">
      <w:pPr>
        <w:numPr>
          <w:ilvl w:val="0"/>
          <w:numId w:val="5"/>
        </w:numPr>
        <w:shd w:val="clear" w:color="auto" w:fill="FFFFFF"/>
        <w:tabs>
          <w:tab w:val="clear" w:pos="720"/>
          <w:tab w:val="num" w:pos="2160"/>
        </w:tabs>
        <w:spacing w:line="450" w:lineRule="atLeast"/>
        <w:ind w:left="2160"/>
        <w:rPr>
          <w:rFonts w:ascii="Arial" w:eastAsia="Times New Roman" w:hAnsi="Arial" w:cs="Arial"/>
          <w:color w:val="4A4A4A"/>
        </w:rPr>
      </w:pPr>
      <w:r w:rsidRPr="00B21F51">
        <w:rPr>
          <w:rFonts w:ascii="Arial" w:eastAsia="Times New Roman" w:hAnsi="Arial" w:cs="Arial"/>
          <w:color w:val="4A4A4A"/>
        </w:rPr>
        <w:t>Please upload an invoice from the last 60 days to ensure the most current data is captured.</w:t>
      </w:r>
    </w:p>
    <w:p w14:paraId="4AED3CF1" w14:textId="77777777" w:rsidR="00B21F51" w:rsidRPr="00B21F51" w:rsidRDefault="00B21F51" w:rsidP="00872D9C">
      <w:pPr>
        <w:numPr>
          <w:ilvl w:val="0"/>
          <w:numId w:val="5"/>
        </w:numPr>
        <w:shd w:val="clear" w:color="auto" w:fill="FFFFFF"/>
        <w:tabs>
          <w:tab w:val="clear" w:pos="720"/>
          <w:tab w:val="num" w:pos="2160"/>
        </w:tabs>
        <w:spacing w:line="450" w:lineRule="atLeast"/>
        <w:ind w:left="2160"/>
        <w:rPr>
          <w:rFonts w:ascii="Arial" w:eastAsia="Times New Roman" w:hAnsi="Arial" w:cs="Arial"/>
          <w:color w:val="4A4A4A"/>
        </w:rPr>
      </w:pPr>
      <w:r w:rsidRPr="00B21F51">
        <w:rPr>
          <w:rFonts w:ascii="Arial" w:eastAsia="Times New Roman" w:hAnsi="Arial" w:cs="Arial"/>
          <w:color w:val="4A4A4A"/>
        </w:rPr>
        <w:t>Acceptable invoice formats: GIF, JPEG, Excel, PDF, PNG, TIFF or Zip. Max size: 10 MB each file.</w:t>
      </w:r>
    </w:p>
    <w:p w14:paraId="0A47D00E" w14:textId="77B14D66" w:rsidR="00B21F51" w:rsidRPr="007979C7" w:rsidRDefault="00B21F51" w:rsidP="00872D9C">
      <w:pPr>
        <w:numPr>
          <w:ilvl w:val="0"/>
          <w:numId w:val="5"/>
        </w:numPr>
        <w:shd w:val="clear" w:color="auto" w:fill="FFFFFF"/>
        <w:tabs>
          <w:tab w:val="clear" w:pos="720"/>
          <w:tab w:val="num" w:pos="2160"/>
        </w:tabs>
        <w:spacing w:line="450" w:lineRule="atLeast"/>
        <w:ind w:left="2160"/>
        <w:rPr>
          <w:rFonts w:ascii="Arial" w:eastAsia="Times New Roman" w:hAnsi="Arial" w:cs="Arial"/>
          <w:color w:val="4A4A4A"/>
        </w:rPr>
      </w:pPr>
      <w:r w:rsidRPr="00B21F51">
        <w:rPr>
          <w:rFonts w:ascii="Arial" w:eastAsia="Times New Roman" w:hAnsi="Arial" w:cs="Arial"/>
          <w:color w:val="4A4A4A"/>
        </w:rPr>
        <w:t>Please provide invoice that are fully legible and include all pages.</w:t>
      </w:r>
    </w:p>
    <w:p w14:paraId="0A6ECF21" w14:textId="37AAD0E5" w:rsidR="008F264B" w:rsidRPr="00C24987" w:rsidRDefault="00B21F51" w:rsidP="00872D9C">
      <w:pPr>
        <w:numPr>
          <w:ilvl w:val="0"/>
          <w:numId w:val="5"/>
        </w:numPr>
        <w:shd w:val="clear" w:color="auto" w:fill="FFFFFF"/>
        <w:tabs>
          <w:tab w:val="clear" w:pos="720"/>
          <w:tab w:val="num" w:pos="2160"/>
        </w:tabs>
        <w:spacing w:line="450" w:lineRule="atLeast"/>
        <w:ind w:left="2160"/>
        <w:rPr>
          <w:rFonts w:ascii="Arial" w:eastAsia="Times New Roman" w:hAnsi="Arial" w:cs="Arial"/>
          <w:color w:val="4A4A4A"/>
          <w:highlight w:val="yellow"/>
        </w:rPr>
      </w:pPr>
      <w:r w:rsidRPr="00C24987">
        <w:rPr>
          <w:rFonts w:ascii="Arial" w:eastAsia="Times New Roman" w:hAnsi="Arial" w:cs="Arial"/>
          <w:color w:val="4A4A4A"/>
          <w:highlight w:val="yellow"/>
        </w:rPr>
        <w:lastRenderedPageBreak/>
        <w:t>When selecting the billing month/quarter, please make the selection based on the invoice due date (for example: if the invoice due date is March 16</w:t>
      </w:r>
      <w:r w:rsidRPr="00C24987">
        <w:rPr>
          <w:rFonts w:ascii="Arial" w:eastAsia="Times New Roman" w:hAnsi="Arial" w:cs="Arial"/>
          <w:color w:val="4A4A4A"/>
          <w:highlight w:val="yellow"/>
          <w:vertAlign w:val="superscript"/>
        </w:rPr>
        <w:t>th</w:t>
      </w:r>
      <w:r w:rsidRPr="00C24987">
        <w:rPr>
          <w:rFonts w:ascii="Arial" w:eastAsia="Times New Roman" w:hAnsi="Arial" w:cs="Arial"/>
          <w:color w:val="4A4A4A"/>
          <w:highlight w:val="yellow"/>
        </w:rPr>
        <w:t>, select March).</w:t>
      </w:r>
    </w:p>
    <w:p w14:paraId="5BD98589" w14:textId="77777777" w:rsidR="008F264B" w:rsidRPr="007979C7" w:rsidRDefault="008F264B" w:rsidP="00872D9C">
      <w:pPr>
        <w:ind w:left="1440"/>
        <w:rPr>
          <w:rFonts w:ascii="Arial" w:eastAsia="Times New Roman" w:hAnsi="Arial" w:cs="Arial"/>
          <w:color w:val="000000"/>
        </w:rPr>
      </w:pPr>
    </w:p>
    <w:p w14:paraId="38C95864" w14:textId="77777777" w:rsidR="00C24987" w:rsidRPr="00C24987" w:rsidRDefault="00C24987" w:rsidP="00C24987">
      <w:pPr>
        <w:pStyle w:val="ListParagraph"/>
        <w:rPr>
          <w:rFonts w:ascii="Arial" w:eastAsia="Times New Roman" w:hAnsi="Arial" w:cs="Arial"/>
          <w:color w:val="000000"/>
        </w:rPr>
      </w:pPr>
    </w:p>
    <w:p w14:paraId="2C58D40B" w14:textId="77777777" w:rsidR="00965403" w:rsidRPr="001F6F4F" w:rsidRDefault="00965403" w:rsidP="001F6F4F">
      <w:pPr>
        <w:rPr>
          <w:rFonts w:ascii="Arial" w:eastAsia="Times New Roman" w:hAnsi="Arial" w:cs="Arial"/>
          <w:b/>
          <w:bCs/>
          <w:color w:val="000000"/>
        </w:rPr>
      </w:pPr>
    </w:p>
    <w:p w14:paraId="7CF57467" w14:textId="4E8155CB" w:rsidR="00965403" w:rsidRPr="004B4609" w:rsidRDefault="00965403" w:rsidP="001F6F4F">
      <w:pPr>
        <w:pStyle w:val="ListParagraph"/>
        <w:numPr>
          <w:ilvl w:val="0"/>
          <w:numId w:val="10"/>
        </w:numPr>
        <w:ind w:left="360"/>
        <w:rPr>
          <w:rFonts w:ascii="Arial" w:eastAsia="Times New Roman" w:hAnsi="Arial" w:cs="Arial"/>
          <w:b/>
          <w:bCs/>
          <w:color w:val="000000"/>
          <w:highlight w:val="yellow"/>
        </w:rPr>
      </w:pPr>
      <w:r w:rsidRPr="004B4609">
        <w:rPr>
          <w:rFonts w:ascii="Arial" w:eastAsia="Times New Roman" w:hAnsi="Arial" w:cs="Arial"/>
          <w:b/>
          <w:bCs/>
          <w:color w:val="000000"/>
          <w:highlight w:val="yellow"/>
        </w:rPr>
        <w:t>Vendor Information is no longer mandatory</w:t>
      </w:r>
    </w:p>
    <w:p w14:paraId="6F85E440" w14:textId="77777777" w:rsidR="00F37001" w:rsidRPr="00104315" w:rsidRDefault="00F37001" w:rsidP="00F37001">
      <w:pPr>
        <w:pStyle w:val="ListParagraph"/>
        <w:rPr>
          <w:rFonts w:ascii="Arial" w:eastAsia="Times New Roman" w:hAnsi="Arial" w:cs="Arial"/>
          <w:b/>
          <w:bCs/>
          <w:color w:val="000000"/>
        </w:rPr>
      </w:pPr>
    </w:p>
    <w:p w14:paraId="454FA448" w14:textId="77777777" w:rsidR="002277FF" w:rsidRPr="002277FF" w:rsidRDefault="002277FF" w:rsidP="002277FF">
      <w:pPr>
        <w:pStyle w:val="ListParagraph"/>
        <w:rPr>
          <w:rFonts w:ascii="Arial" w:eastAsia="Times New Roman" w:hAnsi="Arial" w:cs="Arial"/>
          <w:b/>
          <w:bCs/>
          <w:color w:val="000000"/>
          <w:u w:val="single"/>
        </w:rPr>
      </w:pPr>
    </w:p>
    <w:p w14:paraId="5269F101" w14:textId="135CADAA" w:rsidR="002277FF" w:rsidRDefault="002277FF" w:rsidP="002277FF">
      <w:pPr>
        <w:rPr>
          <w:rFonts w:ascii="Arial" w:eastAsia="Times New Roman" w:hAnsi="Arial" w:cs="Arial"/>
          <w:b/>
          <w:bCs/>
          <w:color w:val="000000"/>
          <w:u w:val="single"/>
        </w:rPr>
      </w:pPr>
    </w:p>
    <w:p w14:paraId="7FFDC13F" w14:textId="44EB9CB3" w:rsidR="002277FF" w:rsidRDefault="002277FF" w:rsidP="002277FF">
      <w:pPr>
        <w:rPr>
          <w:rFonts w:ascii="Arial" w:eastAsia="Times New Roman" w:hAnsi="Arial" w:cs="Arial"/>
          <w:b/>
          <w:bCs/>
          <w:color w:val="000000"/>
          <w:u w:val="single"/>
        </w:rPr>
      </w:pPr>
    </w:p>
    <w:p w14:paraId="638E1896" w14:textId="77777777" w:rsidR="00872D9C" w:rsidRPr="00C24987" w:rsidRDefault="00872D9C" w:rsidP="002277FF">
      <w:pPr>
        <w:rPr>
          <w:rFonts w:ascii="Arial" w:eastAsia="Times New Roman" w:hAnsi="Arial" w:cs="Arial"/>
          <w:color w:val="000000"/>
        </w:rPr>
      </w:pPr>
    </w:p>
    <w:p w14:paraId="74EC92D3" w14:textId="77777777" w:rsidR="00AB3676" w:rsidRPr="00AB3676" w:rsidRDefault="00AB3676" w:rsidP="00AB3676">
      <w:pPr>
        <w:rPr>
          <w:rFonts w:ascii="Arial" w:eastAsia="Times New Roman" w:hAnsi="Arial" w:cs="Arial"/>
          <w:color w:val="000000"/>
        </w:rPr>
      </w:pPr>
    </w:p>
    <w:p w14:paraId="02E4682E" w14:textId="77777777" w:rsidR="00AB3676" w:rsidRPr="007979C7" w:rsidRDefault="00AB3676" w:rsidP="00AB3676">
      <w:pPr>
        <w:rPr>
          <w:rFonts w:ascii="Arial" w:hAnsi="Arial" w:cs="Arial"/>
        </w:rPr>
      </w:pPr>
    </w:p>
    <w:p w14:paraId="1D1C9D91" w14:textId="77777777" w:rsidR="00AB3676" w:rsidRPr="007979C7" w:rsidRDefault="00AB3676" w:rsidP="00AB3676">
      <w:pPr>
        <w:rPr>
          <w:rFonts w:ascii="Arial" w:hAnsi="Arial" w:cs="Arial"/>
        </w:rPr>
      </w:pPr>
    </w:p>
    <w:p w14:paraId="38467345" w14:textId="0CC24969" w:rsidR="00AB3676" w:rsidRPr="007979C7" w:rsidRDefault="00AB3676" w:rsidP="00AB3676">
      <w:pPr>
        <w:rPr>
          <w:rFonts w:ascii="Arial" w:hAnsi="Arial" w:cs="Arial"/>
        </w:rPr>
      </w:pPr>
      <w:r w:rsidRPr="007979C7">
        <w:rPr>
          <w:rFonts w:ascii="Arial" w:hAnsi="Arial" w:cs="Arial"/>
        </w:rPr>
        <w:tab/>
        <w:t xml:space="preserve"> </w:t>
      </w:r>
    </w:p>
    <w:sectPr w:rsidR="00AB3676" w:rsidRPr="0079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00AFB"/>
    <w:multiLevelType w:val="hybridMultilevel"/>
    <w:tmpl w:val="E1FCFBA6"/>
    <w:lvl w:ilvl="0" w:tplc="57B636A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E4C73"/>
    <w:multiLevelType w:val="multilevel"/>
    <w:tmpl w:val="20FE2E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0E378E7"/>
    <w:multiLevelType w:val="multilevel"/>
    <w:tmpl w:val="2DE88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B2F99"/>
    <w:multiLevelType w:val="multilevel"/>
    <w:tmpl w:val="61AE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057C8"/>
    <w:multiLevelType w:val="hybridMultilevel"/>
    <w:tmpl w:val="47921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F14C0"/>
    <w:multiLevelType w:val="multilevel"/>
    <w:tmpl w:val="ED06C826"/>
    <w:lvl w:ilvl="0">
      <w:start w:val="1"/>
      <w:numFmt w:val="decimal"/>
      <w:lvlText w:val="%1."/>
      <w:lvlJc w:val="left"/>
      <w:pPr>
        <w:ind w:left="99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4781396"/>
    <w:multiLevelType w:val="multilevel"/>
    <w:tmpl w:val="24E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F43548"/>
    <w:multiLevelType w:val="hybridMultilevel"/>
    <w:tmpl w:val="6F4E819C"/>
    <w:lvl w:ilvl="0" w:tplc="57B636AC">
      <w:start w:val="1"/>
      <w:numFmt w:val="bullet"/>
      <w:lvlText w:val=""/>
      <w:lvlJc w:val="left"/>
      <w:pPr>
        <w:ind w:left="2160" w:hanging="360"/>
      </w:pPr>
      <w:rPr>
        <w:rFonts w:ascii="Wingdings" w:eastAsiaTheme="minorEastAsia" w:hAnsi="Wingdings" w:cstheme="minorBidi"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7"/>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F5"/>
    <w:rsid w:val="00104315"/>
    <w:rsid w:val="00130E01"/>
    <w:rsid w:val="001537D4"/>
    <w:rsid w:val="00173BCC"/>
    <w:rsid w:val="001817BB"/>
    <w:rsid w:val="001B48DE"/>
    <w:rsid w:val="001C0B6F"/>
    <w:rsid w:val="001F6F4F"/>
    <w:rsid w:val="00225DEA"/>
    <w:rsid w:val="002277FF"/>
    <w:rsid w:val="003445F5"/>
    <w:rsid w:val="0041024F"/>
    <w:rsid w:val="00494015"/>
    <w:rsid w:val="004B4609"/>
    <w:rsid w:val="00544FD6"/>
    <w:rsid w:val="005914D6"/>
    <w:rsid w:val="0062250F"/>
    <w:rsid w:val="006F5609"/>
    <w:rsid w:val="007979C7"/>
    <w:rsid w:val="007A577F"/>
    <w:rsid w:val="00871B6C"/>
    <w:rsid w:val="00872A97"/>
    <w:rsid w:val="00872D9C"/>
    <w:rsid w:val="008F264B"/>
    <w:rsid w:val="00965403"/>
    <w:rsid w:val="009A6A67"/>
    <w:rsid w:val="009C09FF"/>
    <w:rsid w:val="009D056B"/>
    <w:rsid w:val="00A31073"/>
    <w:rsid w:val="00A83F8B"/>
    <w:rsid w:val="00AB2196"/>
    <w:rsid w:val="00AB3676"/>
    <w:rsid w:val="00AE5B4D"/>
    <w:rsid w:val="00B21F51"/>
    <w:rsid w:val="00C24987"/>
    <w:rsid w:val="00C46997"/>
    <w:rsid w:val="00C60638"/>
    <w:rsid w:val="00CB770D"/>
    <w:rsid w:val="00D16446"/>
    <w:rsid w:val="00D962CE"/>
    <w:rsid w:val="00DD0D1F"/>
    <w:rsid w:val="00E565E7"/>
    <w:rsid w:val="00F3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0860"/>
  <w15:chartTrackingRefBased/>
  <w15:docId w15:val="{09AF388C-E98A-664C-8956-6F67E321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676"/>
    <w:pPr>
      <w:ind w:left="720"/>
      <w:contextualSpacing/>
    </w:pPr>
  </w:style>
  <w:style w:type="table" w:styleId="TableGrid">
    <w:name w:val="Table Grid"/>
    <w:basedOn w:val="TableNormal"/>
    <w:uiPriority w:val="39"/>
    <w:rsid w:val="00AE5B4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100539764">
      <w:bodyDiv w:val="1"/>
      <w:marLeft w:val="0"/>
      <w:marRight w:val="0"/>
      <w:marTop w:val="0"/>
      <w:marBottom w:val="0"/>
      <w:divBdr>
        <w:top w:val="none" w:sz="0" w:space="0" w:color="auto"/>
        <w:left w:val="none" w:sz="0" w:space="0" w:color="auto"/>
        <w:bottom w:val="none" w:sz="0" w:space="0" w:color="auto"/>
        <w:right w:val="none" w:sz="0" w:space="0" w:color="auto"/>
      </w:divBdr>
    </w:div>
    <w:div w:id="237784480">
      <w:bodyDiv w:val="1"/>
      <w:marLeft w:val="0"/>
      <w:marRight w:val="0"/>
      <w:marTop w:val="0"/>
      <w:marBottom w:val="0"/>
      <w:divBdr>
        <w:top w:val="none" w:sz="0" w:space="0" w:color="auto"/>
        <w:left w:val="none" w:sz="0" w:space="0" w:color="auto"/>
        <w:bottom w:val="none" w:sz="0" w:space="0" w:color="auto"/>
        <w:right w:val="none" w:sz="0" w:space="0" w:color="auto"/>
      </w:divBdr>
    </w:div>
    <w:div w:id="744650036">
      <w:bodyDiv w:val="1"/>
      <w:marLeft w:val="0"/>
      <w:marRight w:val="0"/>
      <w:marTop w:val="0"/>
      <w:marBottom w:val="0"/>
      <w:divBdr>
        <w:top w:val="none" w:sz="0" w:space="0" w:color="auto"/>
        <w:left w:val="none" w:sz="0" w:space="0" w:color="auto"/>
        <w:bottom w:val="none" w:sz="0" w:space="0" w:color="auto"/>
        <w:right w:val="none" w:sz="0" w:space="0" w:color="auto"/>
      </w:divBdr>
    </w:div>
    <w:div w:id="1285232563">
      <w:bodyDiv w:val="1"/>
      <w:marLeft w:val="0"/>
      <w:marRight w:val="0"/>
      <w:marTop w:val="0"/>
      <w:marBottom w:val="0"/>
      <w:divBdr>
        <w:top w:val="none" w:sz="0" w:space="0" w:color="auto"/>
        <w:left w:val="none" w:sz="0" w:space="0" w:color="auto"/>
        <w:bottom w:val="none" w:sz="0" w:space="0" w:color="auto"/>
        <w:right w:val="none" w:sz="0" w:space="0" w:color="auto"/>
      </w:divBdr>
    </w:div>
    <w:div w:id="1703282221">
      <w:bodyDiv w:val="1"/>
      <w:marLeft w:val="0"/>
      <w:marRight w:val="0"/>
      <w:marTop w:val="0"/>
      <w:marBottom w:val="0"/>
      <w:divBdr>
        <w:top w:val="none" w:sz="0" w:space="0" w:color="auto"/>
        <w:left w:val="none" w:sz="0" w:space="0" w:color="auto"/>
        <w:bottom w:val="none" w:sz="0" w:space="0" w:color="auto"/>
        <w:right w:val="none" w:sz="0" w:space="0" w:color="auto"/>
      </w:divBdr>
    </w:div>
    <w:div w:id="1833133856">
      <w:bodyDiv w:val="1"/>
      <w:marLeft w:val="0"/>
      <w:marRight w:val="0"/>
      <w:marTop w:val="0"/>
      <w:marBottom w:val="0"/>
      <w:divBdr>
        <w:top w:val="none" w:sz="0" w:space="0" w:color="auto"/>
        <w:left w:val="none" w:sz="0" w:space="0" w:color="auto"/>
        <w:bottom w:val="none" w:sz="0" w:space="0" w:color="auto"/>
        <w:right w:val="none" w:sz="0" w:space="0" w:color="auto"/>
      </w:divBdr>
    </w:div>
    <w:div w:id="2056814423">
      <w:bodyDiv w:val="1"/>
      <w:marLeft w:val="0"/>
      <w:marRight w:val="0"/>
      <w:marTop w:val="0"/>
      <w:marBottom w:val="0"/>
      <w:divBdr>
        <w:top w:val="none" w:sz="0" w:space="0" w:color="auto"/>
        <w:left w:val="none" w:sz="0" w:space="0" w:color="auto"/>
        <w:bottom w:val="none" w:sz="0" w:space="0" w:color="auto"/>
        <w:right w:val="none" w:sz="0" w:space="0" w:color="auto"/>
      </w:divBdr>
    </w:div>
    <w:div w:id="21225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Chen</dc:creator>
  <cp:keywords/>
  <dc:description/>
  <cp:lastModifiedBy>Nag, Debasish</cp:lastModifiedBy>
  <cp:revision>4</cp:revision>
  <dcterms:created xsi:type="dcterms:W3CDTF">2022-02-21T20:19:00Z</dcterms:created>
  <dcterms:modified xsi:type="dcterms:W3CDTF">2022-02-21T20:31:00Z</dcterms:modified>
</cp:coreProperties>
</file>