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Pr="00820885" w:rsidRDefault="00820885" w:rsidP="00820885">
      <w:pPr>
        <w:jc w:val="center"/>
        <w:rPr>
          <w:sz w:val="32"/>
          <w:szCs w:val="32"/>
          <w:lang w:val="en-US"/>
        </w:rPr>
      </w:pPr>
      <w:r w:rsidRPr="00820885">
        <w:rPr>
          <w:sz w:val="28"/>
          <w:szCs w:val="28"/>
          <w:lang w:val="fr-FR"/>
        </w:rPr>
        <w:t xml:space="preserve">La première monnaie numérique universelle avec un algorithme de consensus hybride, Dynamic </w:t>
      </w:r>
      <w:proofErr w:type="spellStart"/>
      <w:r w:rsidRPr="00820885">
        <w:rPr>
          <w:sz w:val="28"/>
          <w:szCs w:val="28"/>
          <w:lang w:val="fr-FR"/>
        </w:rPr>
        <w:t>Zerocoin</w:t>
      </w:r>
      <w:proofErr w:type="spellEnd"/>
      <w:r w:rsidRPr="00820885">
        <w:rPr>
          <w:sz w:val="28"/>
          <w:szCs w:val="28"/>
          <w:lang w:val="fr-FR"/>
        </w:rPr>
        <w:t xml:space="preserve"> Proof-of-</w:t>
      </w:r>
      <w:proofErr w:type="spellStart"/>
      <w:r w:rsidRPr="00820885">
        <w:rPr>
          <w:sz w:val="28"/>
          <w:szCs w:val="28"/>
          <w:lang w:val="fr-FR"/>
        </w:rPr>
        <w:t>Stake</w:t>
      </w:r>
      <w:proofErr w:type="spellEnd"/>
      <w:r w:rsidRPr="00820885">
        <w:rPr>
          <w:sz w:val="28"/>
          <w:szCs w:val="28"/>
          <w:lang w:val="fr-FR"/>
        </w:rPr>
        <w:t>, Proof-of-Transaction et vote des</w:t>
      </w:r>
      <w:r>
        <w:rPr>
          <w:sz w:val="28"/>
          <w:szCs w:val="28"/>
          <w:lang w:val="fr-FR"/>
        </w:rPr>
        <w:t xml:space="preserve"> </w:t>
      </w:r>
      <w:proofErr w:type="spellStart"/>
      <w:r w:rsidRPr="00820885">
        <w:rPr>
          <w:sz w:val="28"/>
          <w:szCs w:val="28"/>
          <w:lang w:val="fr-FR"/>
        </w:rPr>
        <w:t>Masternodes</w:t>
      </w:r>
      <w:proofErr w:type="spellEnd"/>
      <w:r w:rsidRPr="00820885">
        <w:rPr>
          <w:sz w:val="28"/>
          <w:szCs w:val="28"/>
          <w:lang w:val="fr-FR"/>
        </w:rPr>
        <w:t xml:space="preserve"> sur les périodes de destruction de récompenses</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820885">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820885" w:rsidRPr="00A45BDC">
        <w:rPr>
          <w:rFonts w:eastAsia="Microsoft YaHei Light" w:cstheme="minorHAnsi"/>
          <w:lang w:val="fr-FR"/>
        </w:rPr>
        <w:t>Janvier</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4B0F28" w:rsidP="00F727C2">
          <w:pPr>
            <w:pStyle w:val="Inhaltsverzeichnisberschrift"/>
            <w:tabs>
              <w:tab w:val="left" w:pos="1371"/>
            </w:tabs>
            <w:rPr>
              <w:b/>
              <w:sz w:val="44"/>
              <w:szCs w:val="40"/>
            </w:rPr>
          </w:pPr>
          <w:r w:rsidRPr="004B0F28">
            <w:rPr>
              <w:b/>
            </w:rPr>
            <w:t>TABLE DES MATIÈRES</w:t>
          </w:r>
        </w:p>
        <w:p w:rsidR="007D5C9E" w:rsidRPr="0024669E" w:rsidRDefault="00FD36FD">
          <w:pPr>
            <w:pStyle w:val="Verzeichnis1"/>
            <w:rPr>
              <w:rFonts w:eastAsiaTheme="minorEastAsia"/>
              <w:bCs/>
              <w:color w:val="auto"/>
              <w:sz w:val="26"/>
              <w:szCs w:val="26"/>
              <w:lang w:eastAsia="de-DE"/>
            </w:rPr>
          </w:pPr>
          <w:r w:rsidRPr="0024669E">
            <w:rPr>
              <w:bCs/>
              <w:noProof w:val="0"/>
              <w:color w:val="4B4C4D"/>
              <w:sz w:val="26"/>
              <w:szCs w:val="26"/>
              <w:lang w:val="es-MX"/>
            </w:rPr>
            <w:fldChar w:fldCharType="begin"/>
          </w:r>
          <w:r w:rsidRPr="0024669E">
            <w:rPr>
              <w:bCs/>
              <w:noProof w:val="0"/>
              <w:color w:val="4B4C4D"/>
              <w:sz w:val="26"/>
              <w:szCs w:val="26"/>
              <w:lang w:val="es-MX"/>
            </w:rPr>
            <w:instrText xml:space="preserve"> TOC \o "1-3" \h \z \u </w:instrText>
          </w:r>
          <w:r w:rsidRPr="0024669E">
            <w:rPr>
              <w:bCs/>
              <w:noProof w:val="0"/>
              <w:color w:val="4B4C4D"/>
              <w:sz w:val="26"/>
              <w:szCs w:val="26"/>
              <w:lang w:val="es-MX"/>
            </w:rPr>
            <w:fldChar w:fldCharType="separate"/>
          </w:r>
          <w:hyperlink w:anchor="_Toc6433482" w:history="1">
            <w:r w:rsidR="007D5C9E" w:rsidRPr="0024669E">
              <w:rPr>
                <w:rStyle w:val="Hyperlink"/>
                <w:rFonts w:ascii="Ubuntu" w:eastAsia="Microsoft YaHei Light" w:hAnsi="Ubuntu"/>
                <w:bCs/>
                <w:sz w:val="26"/>
                <w:szCs w:val="26"/>
                <w:lang w:val="fr-FR"/>
              </w:rPr>
              <w:t>Résumé</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83" w:history="1">
            <w:r w:rsidR="007D5C9E" w:rsidRPr="0024669E">
              <w:rPr>
                <w:rStyle w:val="Hyperlink"/>
                <w:rFonts w:ascii="Ubuntu" w:hAnsi="Ubuntu"/>
                <w:bCs/>
                <w:sz w:val="26"/>
                <w:szCs w:val="26"/>
                <w:lang w:val="fr-FR"/>
              </w:rPr>
              <w:t>Introduction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84" w:history="1">
            <w:r w:rsidR="007D5C9E" w:rsidRPr="0024669E">
              <w:rPr>
                <w:rStyle w:val="Hyperlink"/>
                <w:rFonts w:ascii="Ubuntu" w:hAnsi="Ubuntu"/>
                <w:bCs/>
                <w:sz w:val="26"/>
                <w:szCs w:val="26"/>
                <w:lang w:val="fr-FR"/>
              </w:rPr>
              <w:t>Galilel Coin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85" w:history="1">
            <w:r w:rsidR="007D5C9E" w:rsidRPr="0024669E">
              <w:rPr>
                <w:rStyle w:val="Hyperlink"/>
                <w:rFonts w:ascii="Ubuntu" w:hAnsi="Ubuntu"/>
                <w:bCs/>
                <w:sz w:val="26"/>
                <w:szCs w:val="26"/>
                <w:lang w:val="fr-FR"/>
              </w:rPr>
              <w:t>Problèmes et Solutions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86" w:history="1">
            <w:r w:rsidR="007D5C9E" w:rsidRPr="0024669E">
              <w:rPr>
                <w:rStyle w:val="Hyperlink"/>
                <w:rFonts w:ascii="Ubuntu" w:hAnsi="Ubuntu"/>
                <w:bCs/>
                <w:sz w:val="26"/>
                <w:szCs w:val="26"/>
              </w:rPr>
              <w:t>Dynamic Zerocoin Proof-of-Stake (dzPoS)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87" w:history="1">
            <w:r w:rsidR="007D5C9E" w:rsidRPr="0024669E">
              <w:rPr>
                <w:rStyle w:val="Hyperlink"/>
                <w:rFonts w:ascii="Ubuntu" w:hAnsi="Ubuntu"/>
                <w:bCs/>
                <w:sz w:val="26"/>
                <w:szCs w:val="26"/>
              </w:rPr>
              <w:t>Proof-of-Transaction (ghPoT)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6</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88" w:history="1">
            <w:r w:rsidR="007D5C9E" w:rsidRPr="0024669E">
              <w:rPr>
                <w:rStyle w:val="Hyperlink"/>
                <w:rFonts w:ascii="Ubuntu" w:hAnsi="Ubuntu"/>
                <w:bCs/>
                <w:sz w:val="26"/>
                <w:szCs w:val="26"/>
              </w:rPr>
              <w:t>Hybrid Proof-of-Stake (ghPoS)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_Toc6433488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7</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89" w:history="1">
            <w:r w:rsidR="007D5C9E" w:rsidRPr="0093033A">
              <w:rPr>
                <w:rStyle w:val="Hyperlink"/>
                <w:rFonts w:ascii="Ubuntu" w:hAnsi="Ubuntu"/>
                <w:bCs/>
                <w:sz w:val="26"/>
                <w:szCs w:val="26"/>
                <w:lang w:val="fr-FR"/>
              </w:rPr>
              <w:t>Term Deposits (gTD)</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_Toc6433489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10</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90" w:history="1">
            <w:r w:rsidR="007D5C9E" w:rsidRPr="0093033A">
              <w:rPr>
                <w:rStyle w:val="Hyperlink"/>
                <w:rFonts w:ascii="Ubuntu" w:hAnsi="Ubuntu"/>
                <w:bCs/>
                <w:sz w:val="26"/>
                <w:szCs w:val="26"/>
                <w:lang w:val="fr-FR"/>
              </w:rPr>
              <w:t>Money Supply Control (gMSC)</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_Toc6433490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11</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91" w:history="1">
            <w:r w:rsidR="007D5C9E" w:rsidRPr="0093033A">
              <w:rPr>
                <w:rStyle w:val="Hyperlink"/>
                <w:rFonts w:ascii="Ubuntu" w:hAnsi="Ubuntu"/>
                <w:bCs/>
                <w:sz w:val="26"/>
                <w:szCs w:val="26"/>
                <w:lang w:val="fr-FR"/>
              </w:rPr>
              <w:t>Instant On Masternodes (gIOMN)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_Toc6433491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14</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92" w:history="1">
            <w:r w:rsidR="007D5C9E" w:rsidRPr="0093033A">
              <w:rPr>
                <w:rStyle w:val="Hyperlink"/>
                <w:rFonts w:ascii="Ubuntu" w:hAnsi="Ubuntu"/>
                <w:bCs/>
                <w:sz w:val="26"/>
                <w:szCs w:val="26"/>
              </w:rPr>
              <w:t>Caractéristiques et Spécifications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16</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93" w:history="1">
            <w:r w:rsidR="007D5C9E" w:rsidRPr="0093033A">
              <w:rPr>
                <w:rStyle w:val="Hyperlink"/>
                <w:rFonts w:ascii="Ubuntu" w:hAnsi="Ubuntu"/>
                <w:bCs/>
                <w:sz w:val="26"/>
                <w:szCs w:val="26"/>
              </w:rPr>
              <w:t>Analyse concurrentielle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19</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94" w:history="1">
            <w:r w:rsidR="007D5C9E" w:rsidRPr="0093033A">
              <w:rPr>
                <w:rStyle w:val="Hyperlink"/>
                <w:rFonts w:ascii="Ubuntu" w:hAnsi="Ubuntu"/>
                <w:bCs/>
                <w:sz w:val="26"/>
                <w:szCs w:val="26"/>
                <w:lang w:val="fr-FR"/>
              </w:rPr>
              <w:t>Feuille de route du développement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21</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95" w:history="1">
            <w:r w:rsidR="007D5C9E" w:rsidRPr="0093033A">
              <w:rPr>
                <w:rStyle w:val="Hyperlink"/>
                <w:rFonts w:ascii="Ubuntu" w:hAnsi="Ubuntu"/>
                <w:bCs/>
                <w:sz w:val="26"/>
                <w:szCs w:val="26"/>
              </w:rPr>
              <w:t>Aide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23</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96" w:history="1">
            <w:r w:rsidR="007D5C9E" w:rsidRPr="0093033A">
              <w:rPr>
                <w:rStyle w:val="Hyperlink"/>
                <w:rFonts w:ascii="Ubuntu" w:hAnsi="Ubuntu"/>
                <w:bCs/>
                <w:sz w:val="26"/>
                <w:szCs w:val="26"/>
                <w:lang w:val="fr-FR"/>
              </w:rPr>
              <w:t>Liens importants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24</w:t>
            </w:r>
            <w:r w:rsidR="007D5C9E" w:rsidRPr="0024669E">
              <w:rPr>
                <w:bCs/>
                <w:webHidden/>
                <w:sz w:val="26"/>
                <w:szCs w:val="26"/>
              </w:rPr>
              <w:fldChar w:fldCharType="end"/>
            </w:r>
          </w:hyperlink>
        </w:p>
        <w:p w:rsidR="007D5C9E" w:rsidRPr="0024669E" w:rsidRDefault="00031480">
          <w:pPr>
            <w:pStyle w:val="Verzeichnis1"/>
            <w:rPr>
              <w:rFonts w:eastAsiaTheme="minorEastAsia"/>
              <w:bCs/>
              <w:color w:val="auto"/>
              <w:sz w:val="26"/>
              <w:szCs w:val="26"/>
              <w:lang w:eastAsia="de-DE"/>
            </w:rPr>
          </w:pPr>
          <w:hyperlink w:anchor="_Toc6433497" w:history="1">
            <w:r w:rsidR="007D5C9E" w:rsidRPr="0093033A">
              <w:rPr>
                <w:rStyle w:val="Hyperlink"/>
                <w:rFonts w:ascii="Ubuntu" w:hAnsi="Ubuntu"/>
                <w:bCs/>
                <w:sz w:val="26"/>
                <w:szCs w:val="26"/>
              </w:rPr>
              <w:t>Annexes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25</w:t>
            </w:r>
            <w:r w:rsidR="007D5C9E" w:rsidRPr="0024669E">
              <w:rPr>
                <w:bCs/>
                <w:webHidden/>
                <w:sz w:val="26"/>
                <w:szCs w:val="26"/>
              </w:rPr>
              <w:fldChar w:fldCharType="end"/>
            </w:r>
          </w:hyperlink>
        </w:p>
        <w:p w:rsidR="003F5C2E" w:rsidRPr="007D5C9E" w:rsidRDefault="00FD36FD" w:rsidP="003F5C2E">
          <w:pPr>
            <w:rPr>
              <w:rFonts w:ascii="Ubuntu" w:hAnsi="Ubuntu"/>
              <w:b/>
              <w:bCs/>
              <w:szCs w:val="26"/>
            </w:rPr>
          </w:pPr>
          <w:r w:rsidRPr="0024669E">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9D3B55" w:rsidRDefault="009D3B55" w:rsidP="009D3B55">
      <w:pPr>
        <w:pStyle w:val="berschrift1"/>
      </w:pPr>
      <w:r w:rsidRPr="009D3B55">
        <w:rPr>
          <w:rFonts w:eastAsia="Microsoft YaHei Light"/>
          <w:lang w:val="fr-FR"/>
        </w:rPr>
        <w:lastRenderedPageBreak/>
        <w:t>RESUME</w:t>
      </w:r>
    </w:p>
    <w:p w:rsidR="00AB41BB" w:rsidRPr="00C75702" w:rsidRDefault="006B6A96" w:rsidP="00FC1711">
      <w:pPr>
        <w:rPr>
          <w:lang w:val="en-US"/>
        </w:rPr>
      </w:pPr>
      <w:r w:rsidRPr="00864BDB">
        <w:rPr>
          <w:lang w:val="fr-FR"/>
        </w:rPr>
        <w:t xml:space="preserve">Alors que les monnaies fiduciaires ont défini les standards économiques depuis plusieurs centaines d’années, la situation est différente pour les monnaies numériques. La monnaie numérique est un investissement à haut risque dont la valeur est difficilement prédictible, avec des équipes de développement qui disparaissent subitement, laissant des blockchains orphelines. Les gouvernements se sont rendu compte de ces problèmes et la mise en place de régulations sur les ICO (Initial Coin </w:t>
      </w:r>
      <w:proofErr w:type="spellStart"/>
      <w:r w:rsidRPr="00864BDB">
        <w:rPr>
          <w:lang w:val="fr-FR"/>
        </w:rPr>
        <w:t>Offering</w:t>
      </w:r>
      <w:proofErr w:type="spellEnd"/>
      <w:r w:rsidRPr="00864BDB">
        <w:rPr>
          <w:lang w:val="fr-FR"/>
        </w:rPr>
        <w:t>) devrait améliorer la situation dans les prochaines années. De plus, les monnaies numériques, qui ont l’avantage de profiter des caractéristiqu</w:t>
      </w:r>
      <w:r>
        <w:rPr>
          <w:lang w:val="fr-FR"/>
        </w:rPr>
        <w:t>es uniques de la blockchain, on</w:t>
      </w:r>
      <w:r w:rsidRPr="00864BDB">
        <w:rPr>
          <w:lang w:val="fr-FR"/>
        </w:rPr>
        <w:t>t</w:t>
      </w:r>
      <w:r>
        <w:rPr>
          <w:lang w:val="fr-FR"/>
        </w:rPr>
        <w:t xml:space="preserve"> </w:t>
      </w:r>
      <w:r w:rsidRPr="00864BDB">
        <w:rPr>
          <w:lang w:val="fr-FR"/>
        </w:rPr>
        <w:t>une grande probabilité de définir les standards de demain pour</w:t>
      </w:r>
      <w:r>
        <w:rPr>
          <w:lang w:val="fr-FR"/>
        </w:rPr>
        <w:t xml:space="preserve"> les transferts</w:t>
      </w:r>
      <w:r w:rsidRPr="00864BDB">
        <w:rPr>
          <w:lang w:val="fr-FR"/>
        </w:rPr>
        <w:t xml:space="preserve"> </w:t>
      </w:r>
      <w:r>
        <w:rPr>
          <w:lang w:val="fr-FR"/>
        </w:rPr>
        <w:t>d’argent dématérialisés</w:t>
      </w:r>
      <w:r w:rsidRPr="00864BDB">
        <w:rPr>
          <w:lang w:val="fr-FR"/>
        </w:rPr>
        <w:t xml:space="preserve">. </w:t>
      </w:r>
      <w:proofErr w:type="spellStart"/>
      <w:r w:rsidRPr="00864BDB">
        <w:rPr>
          <w:lang w:val="fr-FR"/>
        </w:rPr>
        <w:t>Galilel</w:t>
      </w:r>
      <w:proofErr w:type="spellEnd"/>
      <w:r w:rsidRPr="00864BDB">
        <w:rPr>
          <w:lang w:val="fr-FR"/>
        </w:rPr>
        <w:t xml:space="preserve"> fera partie de ce processus grâce à l’implémentation de caractéristiques uniques présentées dans ce document.</w:t>
      </w:r>
    </w:p>
    <w:p w:rsidR="00FD36FD" w:rsidRPr="009E536F" w:rsidRDefault="006B6A96" w:rsidP="009E536F">
      <w:pPr>
        <w:pStyle w:val="berschrift1"/>
      </w:pPr>
      <w:bookmarkStart w:id="0" w:name="_Toc4687737"/>
      <w:bookmarkStart w:id="1" w:name="_Toc6433483"/>
      <w:r w:rsidRPr="00864BDB">
        <w:rPr>
          <w:lang w:val="fr-FR"/>
        </w:rPr>
        <w:t>INTRODUCTION</w:t>
      </w:r>
      <w:bookmarkEnd w:id="0"/>
      <w:bookmarkEnd w:id="1"/>
    </w:p>
    <w:p w:rsidR="00AB41BB" w:rsidRPr="006B6A96" w:rsidRDefault="006B6A96" w:rsidP="0088149D">
      <w:pPr>
        <w:rPr>
          <w:lang w:val="en-US"/>
        </w:rPr>
      </w:pPr>
      <w:proofErr w:type="spellStart"/>
      <w:r w:rsidRPr="00864BDB">
        <w:rPr>
          <w:lang w:val="fr-FR"/>
        </w:rPr>
        <w:t>Galilel</w:t>
      </w:r>
      <w:proofErr w:type="spellEnd"/>
      <w:r w:rsidRPr="00864BDB">
        <w:rPr>
          <w:lang w:val="fr-FR"/>
        </w:rPr>
        <w:t xml:space="preserve"> Coin est une crypto monnaie dirigée par la communauté de manière transparente, en utilisant une méthode de développement publique. La confiance des investisseurs est la clef du succès. Nous avons créé un dépôt GitHub sous le nom de </w:t>
      </w:r>
      <w:r w:rsidRPr="00864BDB">
        <w:rPr>
          <w:i/>
          <w:lang w:val="fr-FR"/>
        </w:rPr>
        <w:t>Galilel-Project</w:t>
      </w:r>
      <w:r w:rsidRPr="00864BDB">
        <w:rPr>
          <w:i/>
          <w:vertAlign w:val="superscript"/>
          <w:lang w:val="fr-FR"/>
        </w:rPr>
        <w:t>2</w:t>
      </w:r>
      <w:r w:rsidRPr="00864BDB">
        <w:rPr>
          <w:lang w:val="fr-FR"/>
        </w:rPr>
        <w:t xml:space="preserve"> pour permettre de suivre publiquement toute notre activité de développement, y compris le code backend. Nous avons également passé avec succès la </w:t>
      </w:r>
      <w:r>
        <w:rPr>
          <w:lang w:val="fr-FR"/>
        </w:rPr>
        <w:t>certification</w:t>
      </w:r>
      <w:r w:rsidRPr="00864BDB">
        <w:rPr>
          <w:lang w:val="fr-FR"/>
        </w:rPr>
        <w:t xml:space="preserve"> </w:t>
      </w:r>
      <w:r w:rsidR="0088149D" w:rsidRPr="0088149D">
        <w:rPr>
          <w:i/>
          <w:lang w:val="fr-FR"/>
        </w:rPr>
        <w:t xml:space="preserve">Know </w:t>
      </w:r>
      <w:proofErr w:type="spellStart"/>
      <w:r w:rsidR="0088149D" w:rsidRPr="0088149D">
        <w:rPr>
          <w:i/>
          <w:lang w:val="fr-FR"/>
        </w:rPr>
        <w:t>Your</w:t>
      </w:r>
      <w:proofErr w:type="spellEnd"/>
      <w:r w:rsidR="0088149D" w:rsidRPr="0088149D">
        <w:rPr>
          <w:i/>
          <w:lang w:val="fr-FR"/>
        </w:rPr>
        <w:t xml:space="preserve"> </w:t>
      </w:r>
      <w:proofErr w:type="spellStart"/>
      <w:r w:rsidR="0088149D" w:rsidRPr="0088149D">
        <w:rPr>
          <w:i/>
          <w:lang w:val="fr-FR"/>
        </w:rPr>
        <w:t>Developer</w:t>
      </w:r>
      <w:proofErr w:type="spellEnd"/>
      <w:r w:rsidR="0088149D" w:rsidRPr="0088149D">
        <w:rPr>
          <w:i/>
          <w:lang w:val="fr-FR"/>
        </w:rPr>
        <w:t xml:space="preserve"> (</w:t>
      </w:r>
      <w:r w:rsidRPr="0088149D">
        <w:rPr>
          <w:i/>
          <w:lang w:val="fr-FR"/>
        </w:rPr>
        <w:t>KYD</w:t>
      </w:r>
      <w:r w:rsidR="0088149D" w:rsidRPr="0088149D">
        <w:rPr>
          <w:i/>
          <w:lang w:val="fr-FR"/>
        </w:rPr>
        <w:t>)</w:t>
      </w:r>
      <w:r w:rsidRPr="00864BDB">
        <w:rPr>
          <w:i/>
          <w:vertAlign w:val="superscript"/>
          <w:lang w:val="fr-FR"/>
        </w:rPr>
        <w:t>3</w:t>
      </w:r>
      <w:r w:rsidRPr="00864BDB">
        <w:rPr>
          <w:lang w:val="fr-FR"/>
        </w:rPr>
        <w:t xml:space="preserve">, qui certifie publiquement notre identité. Le projet </w:t>
      </w:r>
      <w:r>
        <w:rPr>
          <w:lang w:val="fr-FR"/>
        </w:rPr>
        <w:t>utilise</w:t>
      </w:r>
      <w:r w:rsidRPr="00864BDB">
        <w:rPr>
          <w:lang w:val="fr-FR"/>
        </w:rPr>
        <w:t xml:space="preserve"> principalement des licences open source telles que </w:t>
      </w:r>
      <w:r w:rsidRPr="00864BDB">
        <w:rPr>
          <w:i/>
          <w:lang w:val="fr-FR"/>
        </w:rPr>
        <w:t>MIT</w:t>
      </w:r>
      <w:r w:rsidRPr="00864BDB">
        <w:rPr>
          <w:i/>
          <w:vertAlign w:val="superscript"/>
          <w:lang w:val="fr-FR"/>
        </w:rPr>
        <w:t>4</w:t>
      </w:r>
      <w:r w:rsidRPr="00864BDB">
        <w:rPr>
          <w:lang w:val="fr-FR"/>
        </w:rPr>
        <w:t xml:space="preserve">, </w:t>
      </w:r>
      <w:r w:rsidRPr="00864BDB">
        <w:rPr>
          <w:i/>
          <w:lang w:val="fr-FR"/>
        </w:rPr>
        <w:t>GPLv3</w:t>
      </w:r>
      <w:r w:rsidRPr="00864BDB">
        <w:rPr>
          <w:i/>
          <w:vertAlign w:val="superscript"/>
          <w:lang w:val="fr-FR"/>
        </w:rPr>
        <w:t>5</w:t>
      </w:r>
      <w:r w:rsidRPr="00864BDB">
        <w:rPr>
          <w:lang w:val="fr-FR"/>
        </w:rPr>
        <w:t xml:space="preserve"> ou </w:t>
      </w:r>
      <w:r w:rsidRPr="00864BDB">
        <w:rPr>
          <w:i/>
          <w:lang w:val="fr-FR"/>
        </w:rPr>
        <w:t>CC-BY-NC 4.0</w:t>
      </w:r>
      <w:r w:rsidRPr="00864BDB">
        <w:rPr>
          <w:i/>
          <w:vertAlign w:val="superscript"/>
          <w:lang w:val="fr-FR"/>
        </w:rPr>
        <w:t>6</w:t>
      </w:r>
      <w:r w:rsidRPr="00864BDB">
        <w:rPr>
          <w:lang w:val="fr-FR"/>
        </w:rPr>
        <w:t xml:space="preserve">. La localisation et les traductions utilisent la plateforme </w:t>
      </w:r>
      <w:r w:rsidRPr="00864BDB">
        <w:rPr>
          <w:i/>
          <w:lang w:val="fr-FR"/>
        </w:rPr>
        <w:t>Transifex</w:t>
      </w:r>
      <w:r w:rsidRPr="00864BDB">
        <w:rPr>
          <w:i/>
          <w:vertAlign w:val="superscript"/>
          <w:lang w:val="fr-FR"/>
        </w:rPr>
        <w:t>7</w:t>
      </w:r>
      <w:r>
        <w:rPr>
          <w:i/>
          <w:lang w:val="fr-FR"/>
        </w:rPr>
        <w:t>.</w:t>
      </w:r>
    </w:p>
    <w:p w:rsidR="008236E5" w:rsidRPr="009E536F" w:rsidRDefault="00F25F14" w:rsidP="009E536F">
      <w:pPr>
        <w:pStyle w:val="berschrift1"/>
      </w:pPr>
      <w:bookmarkStart w:id="2" w:name="_Toc4687738"/>
      <w:bookmarkStart w:id="3" w:name="_Toc6433484"/>
      <w:r w:rsidRPr="00864BDB">
        <w:rPr>
          <w:lang w:val="fr-FR"/>
        </w:rPr>
        <w:lastRenderedPageBreak/>
        <w:t>GALILEL COIN</w:t>
      </w:r>
      <w:bookmarkEnd w:id="2"/>
      <w:bookmarkEnd w:id="3"/>
    </w:p>
    <w:p w:rsidR="009E1E17" w:rsidRDefault="00F25F14" w:rsidP="00F25F14">
      <w:pPr>
        <w:rPr>
          <w:lang w:val="en-US"/>
        </w:rPr>
      </w:pPr>
      <w:proofErr w:type="spellStart"/>
      <w:r w:rsidRPr="00864BDB">
        <w:rPr>
          <w:lang w:val="fr-FR"/>
        </w:rPr>
        <w:t>Galilel</w:t>
      </w:r>
      <w:proofErr w:type="spellEnd"/>
      <w:r w:rsidRPr="00864BDB">
        <w:rPr>
          <w:lang w:val="fr-FR"/>
        </w:rPr>
        <w:t xml:space="preserve"> Coin (GALI et </w:t>
      </w:r>
      <w:proofErr w:type="spellStart"/>
      <w:r w:rsidRPr="00864BDB">
        <w:rPr>
          <w:lang w:val="fr-FR"/>
        </w:rPr>
        <w:t>zGALI</w:t>
      </w:r>
      <w:proofErr w:type="spellEnd"/>
      <w:r w:rsidRPr="00864BDB">
        <w:rPr>
          <w:lang w:val="fr-FR"/>
        </w:rPr>
        <w:t>) est une cryptomonnaie</w:t>
      </w:r>
      <w:r>
        <w:rPr>
          <w:lang w:val="fr-FR"/>
        </w:rPr>
        <w:t xml:space="preserve"> (ou monnaie numérique)</w:t>
      </w:r>
      <w:r w:rsidRPr="00864BDB">
        <w:rPr>
          <w:lang w:val="fr-FR"/>
        </w:rPr>
        <w:t xml:space="preserve"> open source</w:t>
      </w:r>
      <w:r>
        <w:rPr>
          <w:lang w:val="fr-FR"/>
        </w:rPr>
        <w:t>, à la fois</w:t>
      </w:r>
      <w:r w:rsidRPr="00864BDB">
        <w:rPr>
          <w:lang w:val="fr-FR"/>
        </w:rPr>
        <w:t xml:space="preserve"> publique et privée</w:t>
      </w:r>
      <w:r>
        <w:rPr>
          <w:lang w:val="fr-FR"/>
        </w:rPr>
        <w:t xml:space="preserve">, </w:t>
      </w:r>
      <w:r w:rsidRPr="00864BDB">
        <w:rPr>
          <w:lang w:val="fr-FR"/>
        </w:rPr>
        <w:t>bas</w:t>
      </w:r>
      <w:r>
        <w:rPr>
          <w:lang w:val="fr-FR"/>
        </w:rPr>
        <w:t>ée sur la preuve d’enjeu (Proof-of-</w:t>
      </w:r>
      <w:proofErr w:type="spellStart"/>
      <w:r>
        <w:rPr>
          <w:lang w:val="fr-FR"/>
        </w:rPr>
        <w:t>S</w:t>
      </w:r>
      <w:r w:rsidRPr="00864BDB">
        <w:rPr>
          <w:lang w:val="fr-FR"/>
        </w:rPr>
        <w:t>take</w:t>
      </w:r>
      <w:proofErr w:type="spellEnd"/>
      <w:r w:rsidRPr="00864BDB">
        <w:rPr>
          <w:lang w:val="fr-FR"/>
        </w:rPr>
        <w:t xml:space="preserve">, POS) pour des micros transactions rapides (grâce à </w:t>
      </w:r>
      <w:proofErr w:type="spellStart"/>
      <w:r w:rsidRPr="00864BDB">
        <w:rPr>
          <w:lang w:val="fr-FR"/>
        </w:rPr>
        <w:t>SwiftX</w:t>
      </w:r>
      <w:proofErr w:type="spellEnd"/>
      <w:r w:rsidRPr="00864BDB">
        <w:rPr>
          <w:lang w:val="fr-FR"/>
        </w:rPr>
        <w:t xml:space="preserve">), privées (grâce au protocole </w:t>
      </w:r>
      <w:r w:rsidRPr="00864BDB">
        <w:rPr>
          <w:i/>
          <w:lang w:val="fr-FR"/>
        </w:rPr>
        <w:t>Zerocoin</w:t>
      </w:r>
      <w:r w:rsidRPr="00864BDB">
        <w:rPr>
          <w:i/>
          <w:vertAlign w:val="superscript"/>
          <w:lang w:val="fr-FR"/>
        </w:rPr>
        <w:t>8</w:t>
      </w:r>
      <w:r w:rsidRPr="00864BDB">
        <w:rPr>
          <w:lang w:val="fr-FR"/>
        </w:rPr>
        <w:t>) et sécurisées. Notre but principal est de créer un réseau décentralisé</w:t>
      </w:r>
      <w:r>
        <w:rPr>
          <w:lang w:val="fr-FR"/>
        </w:rPr>
        <w:t xml:space="preserve"> complètement </w:t>
      </w:r>
      <w:r w:rsidRPr="00864BDB">
        <w:rPr>
          <w:lang w:val="fr-FR"/>
        </w:rPr>
        <w:t>sécurisé et anonyme pour proposer des applications qui ne reposerons sur aucun organe de contrôle. Grâce à un système distribué, des milliers d’utilisateurs seront responsable</w:t>
      </w:r>
      <w:r>
        <w:rPr>
          <w:lang w:val="fr-FR"/>
        </w:rPr>
        <w:t>s</w:t>
      </w:r>
      <w:r w:rsidRPr="00864BDB">
        <w:rPr>
          <w:lang w:val="fr-FR"/>
        </w:rPr>
        <w:t xml:space="preserve"> de la maintenance de l’application et de ses données de manière à n’avoir aucun point faible, aucune brèche possible.</w:t>
      </w:r>
    </w:p>
    <w:p w:rsidR="00830ACF" w:rsidRPr="009E536F" w:rsidRDefault="00F25F14" w:rsidP="001B76BC">
      <w:pPr>
        <w:pStyle w:val="berschrift1"/>
      </w:pPr>
      <w:bookmarkStart w:id="4" w:name="_Toc4687739"/>
      <w:bookmarkStart w:id="5" w:name="_Toc6433485"/>
      <w:r w:rsidRPr="00864BDB">
        <w:rPr>
          <w:lang w:val="fr-FR"/>
        </w:rPr>
        <w:t>PROBLEMES ET SOLUTIONS</w:t>
      </w:r>
      <w:bookmarkEnd w:id="4"/>
      <w:bookmarkEnd w:id="5"/>
    </w:p>
    <w:p w:rsidR="00B71B6C" w:rsidRPr="008F56B2" w:rsidRDefault="00F25F14" w:rsidP="00FC1711">
      <w:pPr>
        <w:rPr>
          <w:lang w:val="en-US"/>
        </w:rPr>
      </w:pPr>
      <w:r w:rsidRPr="00864BDB">
        <w:rPr>
          <w:lang w:val="fr-FR"/>
        </w:rPr>
        <w:t>La technologie blockchain génère de plus en plus d’intérêt, gagnant en popularité dans le monde entier. Elle est aujourd’hui utilisée par de nombreuses entreprises sans être associée au monde des monnaies numériques. Cependant, utiliser la technologie blockchain comme support de service de paiement requière</w:t>
      </w:r>
      <w:r>
        <w:rPr>
          <w:lang w:val="fr-FR"/>
        </w:rPr>
        <w:t xml:space="preserve"> des fonctionnalités particulières</w:t>
      </w:r>
      <w:r w:rsidRPr="00864BDB">
        <w:rPr>
          <w:lang w:val="fr-FR"/>
        </w:rPr>
        <w:t xml:space="preserve"> pour valider, enregistrer et vérifier des milliers de transactions. Alors que ces problèmes trouvent déjà leur solution grâce aux algorithmes de génération de blocs </w:t>
      </w:r>
      <w:r>
        <w:rPr>
          <w:lang w:val="fr-FR"/>
        </w:rPr>
        <w:t>de</w:t>
      </w:r>
      <w:r w:rsidRPr="00864BDB">
        <w:rPr>
          <w:lang w:val="fr-FR"/>
        </w:rPr>
        <w:t xml:space="preserve"> la blockchain, il existe toujours plusieurs points faibles dans les implémentations actuelles de la blockchain pour </w:t>
      </w:r>
      <w:r>
        <w:rPr>
          <w:lang w:val="fr-FR"/>
        </w:rPr>
        <w:t>permettre d’</w:t>
      </w:r>
      <w:r w:rsidRPr="00864BDB">
        <w:rPr>
          <w:lang w:val="fr-FR"/>
        </w:rPr>
        <w:t>atteindre une adoption massive des monnaies numériques par le plus grand nombre.</w:t>
      </w:r>
    </w:p>
    <w:p w:rsidR="00135AFF" w:rsidRPr="009E536F" w:rsidRDefault="00F25F14" w:rsidP="009E536F">
      <w:pPr>
        <w:pStyle w:val="berschrift1"/>
      </w:pPr>
      <w:bookmarkStart w:id="6" w:name="_Toc4687740"/>
      <w:bookmarkStart w:id="7" w:name="_Toc6433486"/>
      <w:r>
        <w:t>DYNAMIC ZEROCOIN PROOF-OF-STAKE (DZPOS)</w:t>
      </w:r>
      <w:bookmarkEnd w:id="6"/>
      <w:bookmarkEnd w:id="7"/>
    </w:p>
    <w:p w:rsidR="006F4DD8" w:rsidRPr="00135AFF" w:rsidRDefault="00F25F14" w:rsidP="00F63F4D">
      <w:pPr>
        <w:rPr>
          <w:szCs w:val="26"/>
          <w:lang w:val="en-US"/>
        </w:rPr>
      </w:pP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zPoS</w:t>
      </w:r>
      <w:proofErr w:type="spellEnd"/>
      <w:r w:rsidRPr="00864BDB">
        <w:rPr>
          <w:lang w:val="fr-FR"/>
        </w:rPr>
        <w:t xml:space="preserve">) est l’évolution la plus importante de 2018 </w:t>
      </w:r>
      <w:r>
        <w:rPr>
          <w:lang w:val="fr-FR"/>
        </w:rPr>
        <w:t>dans le monde</w:t>
      </w:r>
      <w:r w:rsidRPr="00864BDB">
        <w:rPr>
          <w:lang w:val="fr-FR"/>
        </w:rPr>
        <w:t xml:space="preserve"> de la technologie blockchain. Elle a été introduite par l’équipe de </w:t>
      </w:r>
      <w:r w:rsidRPr="00864BDB">
        <w:rPr>
          <w:lang w:val="fr-FR"/>
        </w:rPr>
        <w:lastRenderedPageBreak/>
        <w:t>développement de PIVX. Cependant leur implémentatio</w:t>
      </w:r>
      <w:r>
        <w:rPr>
          <w:lang w:val="fr-FR"/>
        </w:rPr>
        <w:t>n est très spécifique à leur</w:t>
      </w:r>
      <w:r w:rsidRPr="00864BDB">
        <w:rPr>
          <w:lang w:val="fr-FR"/>
        </w:rPr>
        <w:t xml:space="preserve"> blockchain et ne permet pas d’être adopté</w:t>
      </w:r>
      <w:r>
        <w:rPr>
          <w:lang w:val="fr-FR"/>
        </w:rPr>
        <w:t>e</w:t>
      </w:r>
      <w:r w:rsidRPr="00864BDB">
        <w:rPr>
          <w:lang w:val="fr-FR"/>
        </w:rPr>
        <w:t xml:space="preserve"> facilement par d’autres car leur structure de récompense est implémentée de manière statique dans le code source.</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25F14" w:rsidRDefault="00F25F14" w:rsidP="00F25F14">
      <w:pPr>
        <w:pStyle w:val="TableComment"/>
      </w:pPr>
      <w:r w:rsidRPr="00F25F14">
        <w:t xml:space="preserve">Figure 1. </w:t>
      </w:r>
      <w:proofErr w:type="spellStart"/>
      <w:r w:rsidRPr="00F25F14">
        <w:t>Schéma</w:t>
      </w:r>
      <w:proofErr w:type="spellEnd"/>
      <w:r w:rsidRPr="00F25F14">
        <w:t xml:space="preserve"> de </w:t>
      </w:r>
      <w:proofErr w:type="spellStart"/>
      <w:r w:rsidRPr="00F25F14">
        <w:t>récompense</w:t>
      </w:r>
      <w:proofErr w:type="spellEnd"/>
      <w:r w:rsidRPr="00F25F14">
        <w:t xml:space="preserve"> du Dynamic </w:t>
      </w:r>
      <w:proofErr w:type="spellStart"/>
      <w:r w:rsidRPr="00F25F14">
        <w:t>Zerocoin</w:t>
      </w:r>
      <w:proofErr w:type="spellEnd"/>
      <w:r w:rsidRPr="00F25F14">
        <w:t xml:space="preserve"> Proof-of-Stake </w:t>
      </w:r>
      <w:proofErr w:type="spellStart"/>
      <w:r w:rsidRPr="00F25F14">
        <w:t>basé</w:t>
      </w:r>
      <w:proofErr w:type="spellEnd"/>
      <w:r w:rsidRPr="00F25F14">
        <w:t xml:space="preserve"> sur les phases de la blockchain.</w:t>
      </w:r>
    </w:p>
    <w:p w:rsidR="00E72308" w:rsidRPr="00135AFF" w:rsidRDefault="00E72308" w:rsidP="004B015C">
      <w:pPr>
        <w:rPr>
          <w:sz w:val="28"/>
          <w:szCs w:val="28"/>
          <w:lang w:val="en-US"/>
        </w:rPr>
      </w:pPr>
    </w:p>
    <w:p w:rsidR="004B015C" w:rsidRPr="0024672E" w:rsidRDefault="00F25F14" w:rsidP="00F25F14">
      <w:pPr>
        <w:rPr>
          <w:szCs w:val="26"/>
          <w:lang w:val="en-US"/>
        </w:rPr>
      </w:pPr>
      <w:r w:rsidRPr="00864BDB">
        <w:rPr>
          <w:lang w:val="fr-FR"/>
        </w:rPr>
        <w:t xml:space="preserve">Avec </w:t>
      </w:r>
      <w:proofErr w:type="spellStart"/>
      <w:r w:rsidRPr="00864BDB">
        <w:rPr>
          <w:lang w:val="fr-FR"/>
        </w:rPr>
        <w:t>Galilel</w:t>
      </w:r>
      <w:proofErr w:type="spellEnd"/>
      <w:r w:rsidRPr="00864BDB">
        <w:rPr>
          <w:lang w:val="fr-FR"/>
        </w:rPr>
        <w:t xml:space="preserve">, nous proposons une implémentation dynamique de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génère des récompenses en dénominations dont la val</w:t>
      </w:r>
      <w:r>
        <w:rPr>
          <w:lang w:val="fr-FR"/>
        </w:rPr>
        <w:t xml:space="preserve">eur est un </w:t>
      </w:r>
      <w:proofErr w:type="spellStart"/>
      <w:r>
        <w:rPr>
          <w:lang w:val="fr-FR"/>
        </w:rPr>
        <w:t>mult</w:t>
      </w:r>
      <w:r w:rsidRPr="00864BDB">
        <w:rPr>
          <w:lang w:val="fr-FR"/>
        </w:rPr>
        <w:t>ple</w:t>
      </w:r>
      <w:proofErr w:type="spellEnd"/>
      <w:r w:rsidRPr="00864BDB">
        <w:rPr>
          <w:lang w:val="fr-FR"/>
        </w:rPr>
        <w:t xml:space="preserve"> entier. La plus petite valeur est donc</w:t>
      </w:r>
      <w:r>
        <w:rPr>
          <w:lang w:val="fr-FR"/>
        </w:rPr>
        <w:t xml:space="preserve"> </w:t>
      </w:r>
      <w:r w:rsidRPr="00F25F14">
        <w:rPr>
          <w:b/>
          <w:lang w:val="fr-FR"/>
        </w:rPr>
        <w:t>un [1]</w:t>
      </w:r>
      <w:r>
        <w:rPr>
          <w:lang w:val="fr-FR"/>
        </w:rPr>
        <w:t>. Dans la première phase</w:t>
      </w:r>
      <w:r w:rsidRPr="00864BDB">
        <w:rPr>
          <w:lang w:val="fr-FR"/>
        </w:rPr>
        <w:t xml:space="preserve"> – phase de lancement – nous utilisons toujours la plus petite valeur à des fins de test. La contrepartie de cette approche est que le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consomme beaucoup de puissance processeur et la probabilité de générer u</w:t>
      </w:r>
      <w:r>
        <w:rPr>
          <w:lang w:val="fr-FR"/>
        </w:rPr>
        <w:t xml:space="preserve">n bloc orphelin est plus élevée </w:t>
      </w:r>
      <w:r w:rsidRPr="00864BDB">
        <w:rPr>
          <w:lang w:val="fr-FR"/>
        </w:rPr>
        <w:t xml:space="preserve">car un </w:t>
      </w:r>
      <w:proofErr w:type="spellStart"/>
      <w:r w:rsidRPr="00864BDB">
        <w:rPr>
          <w:lang w:val="fr-FR"/>
        </w:rPr>
        <w:t>stake</w:t>
      </w:r>
      <w:proofErr w:type="spellEnd"/>
      <w:r w:rsidRPr="00864BDB">
        <w:rPr>
          <w:lang w:val="fr-FR"/>
        </w:rPr>
        <w:t xml:space="preserve"> public peut résoudre un bloc plus tard mais l’insérer dans la chaîne en avance. Dans la seconde phase – phase de production – nous déterminons automatiquement la meilleure structure de dénomination en fonction de la </w:t>
      </w:r>
      <w:r w:rsidRPr="00864BDB">
        <w:rPr>
          <w:lang w:val="fr-FR"/>
        </w:rPr>
        <w:lastRenderedPageBreak/>
        <w:t>récompense du bloc courant, ce qui réduit de manière significative le risque de blocs orphelins.</w:t>
      </w:r>
    </w:p>
    <w:p w:rsidR="00E56DE3" w:rsidRPr="009E536F" w:rsidRDefault="00F25F14" w:rsidP="009E536F">
      <w:pPr>
        <w:pStyle w:val="berschrift1"/>
      </w:pPr>
      <w:bookmarkStart w:id="8" w:name="_Toc4687741"/>
      <w:bookmarkStart w:id="9" w:name="_Toc6433487"/>
      <w:r>
        <w:t>PROOF-OF-TRANSACTION (GHPOT)</w:t>
      </w:r>
      <w:bookmarkEnd w:id="8"/>
      <w:bookmarkEnd w:id="9"/>
    </w:p>
    <w:p w:rsidR="009D6B0F" w:rsidRPr="00E56DE3" w:rsidRDefault="00F25F14" w:rsidP="00D700EC">
      <w:pPr>
        <w:rPr>
          <w:szCs w:val="26"/>
          <w:lang w:val="en-US"/>
        </w:rPr>
      </w:pPr>
      <w:r w:rsidRPr="00864BDB">
        <w:rPr>
          <w:lang w:val="fr-FR"/>
        </w:rPr>
        <w:t>En économie traditionnelle, lors de transferts d’argent entre comptes bancaires, il est possible de spécifier un objet afin que le destinataire puisse affecter le montant à une facture spécifique. Ce n'est pas possible dans les implémentations actuelles des portefeuilles numériques (</w:t>
      </w:r>
      <w:proofErr w:type="spellStart"/>
      <w:r w:rsidRPr="00864BDB">
        <w:rPr>
          <w:lang w:val="fr-FR"/>
        </w:rPr>
        <w:t>wallet</w:t>
      </w:r>
      <w:proofErr w:type="spellEnd"/>
      <w:r w:rsidRPr="00864BDB">
        <w:rPr>
          <w:lang w:val="fr-FR"/>
        </w:rPr>
        <w:t xml:space="preserve">). Celui-ci permet de spécifier un commentaire ou une valeur de commentaire mais qui ne fait pas partie de la transaction et qui n'est stocké que localement. Pour attribuer une facture à un bénéficiaire spécifique, il est nécessaire de créer une adresse de portefeuille dédiée avec une correspondance </w:t>
      </w:r>
      <w:r>
        <w:rPr>
          <w:lang w:val="fr-FR"/>
        </w:rPr>
        <w:t>pair à pair</w:t>
      </w:r>
      <w:r w:rsidRPr="00864BDB">
        <w:rPr>
          <w:lang w:val="fr-FR"/>
        </w:rPr>
        <w:t xml:space="preserve"> entre les deux parties prenantes.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F25F14" w:rsidP="00F25F14">
      <w:pPr>
        <w:pStyle w:val="TableComment"/>
        <w:rPr>
          <w:color w:val="595959" w:themeColor="text1" w:themeTint="A6"/>
          <w:sz w:val="28"/>
          <w:szCs w:val="28"/>
          <w:lang w:val="es-MX"/>
        </w:rPr>
      </w:pPr>
      <w:r>
        <w:t>Figure 2</w:t>
      </w:r>
      <w:r w:rsidRPr="00DE6E38">
        <w:t xml:space="preserve">. </w:t>
      </w:r>
      <w:r w:rsidRPr="00C06A3A">
        <w:t xml:space="preserve">Proof-of-Transaction avec Object </w:t>
      </w:r>
      <w:proofErr w:type="spellStart"/>
      <w:r w:rsidRPr="00C06A3A">
        <w:t>encrypté</w:t>
      </w:r>
      <w:proofErr w:type="spellEnd"/>
      <w:r w:rsidRPr="00C06A3A">
        <w:t>.</w:t>
      </w:r>
    </w:p>
    <w:p w:rsidR="009156F1" w:rsidRDefault="009156F1" w:rsidP="00F11CAA">
      <w:pPr>
        <w:rPr>
          <w:sz w:val="28"/>
          <w:szCs w:val="28"/>
          <w:lang w:val="en-US"/>
        </w:rPr>
      </w:pPr>
    </w:p>
    <w:p w:rsidR="003F5C2E" w:rsidRDefault="00F25F14" w:rsidP="00F11CAA">
      <w:pPr>
        <w:rPr>
          <w:rFonts w:ascii="Ubuntu" w:eastAsiaTheme="majorEastAsia" w:hAnsi="Ubuntu" w:cstheme="majorBidi"/>
          <w:sz w:val="36"/>
          <w:szCs w:val="32"/>
        </w:rPr>
      </w:pPr>
      <w:r w:rsidRPr="00864BDB">
        <w:rPr>
          <w:lang w:val="fr-FR"/>
        </w:rPr>
        <w:lastRenderedPageBreak/>
        <w:t xml:space="preserve">Au sein de </w:t>
      </w:r>
      <w:proofErr w:type="spellStart"/>
      <w:r w:rsidRPr="00864BDB">
        <w:rPr>
          <w:lang w:val="fr-FR"/>
        </w:rPr>
        <w:t>Galilel</w:t>
      </w:r>
      <w:proofErr w:type="spellEnd"/>
      <w:r w:rsidRPr="00864BDB">
        <w:rPr>
          <w:lang w:val="fr-FR"/>
        </w:rPr>
        <w:t>, nous incluons un champ de données supplémentaire à</w:t>
      </w:r>
      <w:r>
        <w:rPr>
          <w:lang w:val="fr-FR"/>
        </w:rPr>
        <w:t xml:space="preserve"> la transaction, qui est stocké</w:t>
      </w:r>
      <w:r w:rsidRPr="00864BDB">
        <w:rPr>
          <w:lang w:val="fr-FR"/>
        </w:rPr>
        <w:t xml:space="preserve"> dans le bloc. C'est un champ crypté et le décryptage n'est possible que par les portefeuilles qui ont négocié la transaction. Il résout le problème d’affectation des transactions et permet aux passerelles de traitement des paiements d’identifier le bénéficiaire d’une facture, comme c’est le cas avec les factures fiduciaires traditionnelles.</w:t>
      </w:r>
    </w:p>
    <w:p w:rsidR="003F2641" w:rsidRPr="009E536F" w:rsidRDefault="00F25F14" w:rsidP="009E536F">
      <w:pPr>
        <w:pStyle w:val="berschrift1"/>
      </w:pPr>
      <w:bookmarkStart w:id="10" w:name="_Toc4687742"/>
      <w:bookmarkStart w:id="11" w:name="_Toc6433488"/>
      <w:r>
        <w:t>HYBRID PROOF-OF-STAKE (GHPOS)</w:t>
      </w:r>
      <w:bookmarkEnd w:id="10"/>
      <w:bookmarkEnd w:id="11"/>
    </w:p>
    <w:p w:rsidR="00FD42C4" w:rsidRPr="003F2641" w:rsidRDefault="00F25F14" w:rsidP="008B3456">
      <w:pPr>
        <w:rPr>
          <w:szCs w:val="26"/>
          <w:lang w:val="en-US"/>
        </w:rPr>
      </w:pPr>
      <w:r w:rsidRPr="00864BDB">
        <w:rPr>
          <w:lang w:val="fr-FR"/>
        </w:rPr>
        <w:t>Même si le Proof-of-</w:t>
      </w:r>
      <w:proofErr w:type="spellStart"/>
      <w:r w:rsidRPr="00864BDB">
        <w:rPr>
          <w:lang w:val="fr-FR"/>
        </w:rPr>
        <w:t>stake</w:t>
      </w:r>
      <w:proofErr w:type="spellEnd"/>
      <w:r w:rsidRPr="00864BDB">
        <w:rPr>
          <w:lang w:val="fr-FR"/>
        </w:rPr>
        <w:t xml:space="preserve"> (</w:t>
      </w:r>
      <w:proofErr w:type="spellStart"/>
      <w:r w:rsidRPr="00864BDB">
        <w:rPr>
          <w:lang w:val="fr-FR"/>
        </w:rPr>
        <w:t>PoS</w:t>
      </w:r>
      <w:proofErr w:type="spellEnd"/>
      <w:r w:rsidRPr="00864BDB">
        <w:rPr>
          <w:lang w:val="fr-FR"/>
        </w:rPr>
        <w:t xml:space="preserve">) est un algorithme de consensus plus respectueux de l’environnement, il nécessite tout de même que le portefeuille soit ouvert en continue sur </w:t>
      </w:r>
      <w:proofErr w:type="gramStart"/>
      <w:r w:rsidRPr="00864BDB">
        <w:rPr>
          <w:lang w:val="fr-FR"/>
        </w:rPr>
        <w:t>un ordinateurs</w:t>
      </w:r>
      <w:proofErr w:type="gramEnd"/>
      <w:r w:rsidRPr="00864BDB">
        <w:rPr>
          <w:lang w:val="fr-FR"/>
        </w:rPr>
        <w:t xml:space="preserve"> pour générer des récompenses. Une solution à ce problème consiste à s’inscrire sur une </w:t>
      </w:r>
      <w:proofErr w:type="spellStart"/>
      <w:r w:rsidRPr="00864BDB">
        <w:rPr>
          <w:lang w:val="fr-FR"/>
        </w:rPr>
        <w:t>staking</w:t>
      </w:r>
      <w:proofErr w:type="spellEnd"/>
      <w:r w:rsidRPr="00864BDB">
        <w:rPr>
          <w:lang w:val="fr-FR"/>
        </w:rPr>
        <w:t xml:space="preserve"> pool (littéralement une piscine commune pour le proof-of-</w:t>
      </w:r>
      <w:proofErr w:type="spellStart"/>
      <w:r w:rsidRPr="00864BDB">
        <w:rPr>
          <w:lang w:val="fr-FR"/>
        </w:rPr>
        <w:t>stake</w:t>
      </w:r>
      <w:proofErr w:type="spellEnd"/>
      <w:r w:rsidRPr="00864BDB">
        <w:rPr>
          <w:lang w:val="fr-FR"/>
        </w:rPr>
        <w:t xml:space="preserve">) et générer des récompenses dans le cloud. Cependant, l'inconvénient est que l'utilisateur doit faire confiance à la </w:t>
      </w:r>
      <w:proofErr w:type="spellStart"/>
      <w:r w:rsidRPr="00864BDB">
        <w:rPr>
          <w:lang w:val="fr-FR"/>
        </w:rPr>
        <w:t>staking</w:t>
      </w:r>
      <w:proofErr w:type="spellEnd"/>
      <w:r w:rsidRPr="00864BDB">
        <w:rPr>
          <w:lang w:val="fr-FR"/>
        </w:rPr>
        <w:t xml:space="preserve"> pool et lui transférer un montant spécifique de monnaie. Cela peut conduire à </w:t>
      </w:r>
      <w:r>
        <w:rPr>
          <w:lang w:val="fr-FR"/>
        </w:rPr>
        <w:t>une</w:t>
      </w:r>
      <w:r w:rsidRPr="00864BDB">
        <w:rPr>
          <w:lang w:val="fr-FR"/>
        </w:rPr>
        <w:t xml:space="preserve"> quantité énorme de pièces de monnaie stockée dans seulement quelques portefeuilles. C'est une situation problématique qui va à l’encontre du principe de </w:t>
      </w:r>
      <w:r>
        <w:rPr>
          <w:lang w:val="fr-FR"/>
        </w:rPr>
        <w:t>réseau décentralisé</w:t>
      </w:r>
      <w:r w:rsidRPr="00864BDB">
        <w:rPr>
          <w:lang w:val="fr-FR"/>
        </w:rPr>
        <w:t xml:space="preserve"> qui est un élément fondamental pour parvenir à un consensus. Le </w:t>
      </w:r>
      <w:proofErr w:type="spellStart"/>
      <w:r w:rsidRPr="00864BDB">
        <w:rPr>
          <w:lang w:val="fr-FR"/>
        </w:rPr>
        <w:t>staking</w:t>
      </w:r>
      <w:proofErr w:type="spellEnd"/>
      <w:r w:rsidRPr="00864BDB">
        <w:rPr>
          <w:lang w:val="fr-FR"/>
        </w:rPr>
        <w:t xml:space="preserve"> privé, appelé </w:t>
      </w:r>
      <w:proofErr w:type="spellStart"/>
      <w:r w:rsidRPr="00864BDB">
        <w:rPr>
          <w:lang w:val="fr-FR"/>
        </w:rPr>
        <w:t>zPoS</w:t>
      </w:r>
      <w:proofErr w:type="spellEnd"/>
      <w:r w:rsidRPr="00864BDB">
        <w:rPr>
          <w:lang w:val="fr-FR"/>
        </w:rPr>
        <w:t xml:space="preserve"> (</w:t>
      </w: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présente les mêmes problèmes et limites.</w:t>
      </w:r>
    </w:p>
    <w:p w:rsidR="00245F51" w:rsidRDefault="00DA0BF6" w:rsidP="00245F51">
      <w:pPr>
        <w:pStyle w:val="TableComment"/>
      </w:pPr>
      <w:r>
        <w:rPr>
          <w:noProof/>
          <w:lang w:val="de-DE" w:eastAsia="de-DE"/>
        </w:rPr>
        <w:lastRenderedPageBreak/>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25F14" w:rsidRDefault="00F25F14" w:rsidP="00F25F14">
      <w:pPr>
        <w:pStyle w:val="TableComment"/>
      </w:pPr>
      <w:r w:rsidRPr="00F25F14">
        <w:t xml:space="preserve">Figure 3. </w:t>
      </w:r>
      <w:proofErr w:type="spellStart"/>
      <w:r w:rsidRPr="00F25F14">
        <w:t>Différentes</w:t>
      </w:r>
      <w:proofErr w:type="spellEnd"/>
      <w:r w:rsidRPr="00F25F14">
        <w:t xml:space="preserve"> manière </w:t>
      </w:r>
      <w:proofErr w:type="spellStart"/>
      <w:r w:rsidRPr="00F25F14">
        <w:t>d’obtenir</w:t>
      </w:r>
      <w:proofErr w:type="spellEnd"/>
      <w:r w:rsidRPr="00F25F14">
        <w:t xml:space="preserve"> des </w:t>
      </w:r>
      <w:proofErr w:type="spellStart"/>
      <w:r w:rsidRPr="00F25F14">
        <w:t>récompenses</w:t>
      </w:r>
      <w:proofErr w:type="spellEnd"/>
      <w:r w:rsidRPr="00F25F14">
        <w:t xml:space="preserve"> sur le </w:t>
      </w:r>
      <w:proofErr w:type="spellStart"/>
      <w:r w:rsidRPr="00F25F14">
        <w:t>réseau</w:t>
      </w:r>
      <w:proofErr w:type="spellEnd"/>
      <w:r w:rsidRPr="00F25F14">
        <w:t xml:space="preserve"> </w:t>
      </w:r>
      <w:proofErr w:type="spellStart"/>
      <w:r w:rsidRPr="00F25F14">
        <w:t>Galilel</w:t>
      </w:r>
      <w:proofErr w:type="spellEnd"/>
      <w:r w:rsidRPr="00F25F14">
        <w:t>.</w:t>
      </w:r>
    </w:p>
    <w:p w:rsidR="005D26CB" w:rsidRPr="00E308CC" w:rsidRDefault="005D26CB" w:rsidP="008B3456">
      <w:pPr>
        <w:rPr>
          <w:color w:val="595959" w:themeColor="text1" w:themeTint="A6"/>
          <w:sz w:val="28"/>
          <w:szCs w:val="28"/>
          <w:lang w:val="en-US"/>
        </w:rPr>
      </w:pPr>
    </w:p>
    <w:p w:rsidR="009156F1" w:rsidRDefault="00F25F14" w:rsidP="008B3456">
      <w:pPr>
        <w:rPr>
          <w:lang w:val="fr-FR"/>
        </w:rPr>
      </w:pPr>
      <w:r w:rsidRPr="00864BDB">
        <w:rPr>
          <w:lang w:val="fr-FR"/>
        </w:rPr>
        <w:t xml:space="preserve">Avec </w:t>
      </w:r>
      <w:proofErr w:type="spellStart"/>
      <w:r w:rsidRPr="00864BDB">
        <w:rPr>
          <w:lang w:val="fr-FR"/>
        </w:rPr>
        <w:t>Galilel</w:t>
      </w:r>
      <w:proofErr w:type="spellEnd"/>
      <w:r w:rsidRPr="00864BDB">
        <w:rPr>
          <w:lang w:val="fr-FR"/>
        </w:rPr>
        <w:t xml:space="preserve">, la solution à ce problème sera un algorithme de consensus hybride complet appelé </w:t>
      </w:r>
      <w:proofErr w:type="spellStart"/>
      <w:r w:rsidRPr="00864BDB">
        <w:rPr>
          <w:lang w:val="fr-FR"/>
        </w:rPr>
        <w:t>Galilel</w:t>
      </w:r>
      <w:proofErr w:type="spellEnd"/>
      <w:r w:rsidRPr="00864BDB">
        <w:rPr>
          <w:lang w:val="fr-FR"/>
        </w:rPr>
        <w:t xml:space="preserve"> </w:t>
      </w:r>
      <w:proofErr w:type="spellStart"/>
      <w:r w:rsidRPr="00864BDB">
        <w:rPr>
          <w:lang w:val="fr-FR"/>
        </w:rPr>
        <w:t>Hybrid</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ghPoS</w:t>
      </w:r>
      <w:proofErr w:type="spellEnd"/>
      <w:r w:rsidRPr="00864BDB">
        <w:rPr>
          <w:lang w:val="fr-FR"/>
        </w:rPr>
        <w:t>). Nous allons étendre le Proof-of-</w:t>
      </w:r>
      <w:proofErr w:type="spellStart"/>
      <w:r w:rsidRPr="00864BDB">
        <w:rPr>
          <w:lang w:val="fr-FR"/>
        </w:rPr>
        <w:t>Stake</w:t>
      </w:r>
      <w:proofErr w:type="spellEnd"/>
      <w:r w:rsidRPr="00864BDB">
        <w:rPr>
          <w:lang w:val="fr-FR"/>
        </w:rPr>
        <w:t xml:space="preserve"> avec des fonctionnalités de </w:t>
      </w:r>
      <w:proofErr w:type="spellStart"/>
      <w:r w:rsidRPr="00864BDB">
        <w:rPr>
          <w:lang w:val="fr-FR"/>
        </w:rPr>
        <w:t>staking</w:t>
      </w:r>
      <w:proofErr w:type="spellEnd"/>
      <w:r w:rsidRPr="00864BDB">
        <w:rPr>
          <w:lang w:val="fr-FR"/>
        </w:rPr>
        <w:t xml:space="preserve"> mobiles pour le </w:t>
      </w:r>
      <w:proofErr w:type="spellStart"/>
      <w:r w:rsidRPr="00864BDB">
        <w:rPr>
          <w:lang w:val="fr-FR"/>
        </w:rPr>
        <w:t>staking</w:t>
      </w:r>
      <w:proofErr w:type="spellEnd"/>
      <w:r w:rsidRPr="00864BDB">
        <w:rPr>
          <w:lang w:val="fr-FR"/>
        </w:rPr>
        <w:t xml:space="preserve"> public et privé. Le </w:t>
      </w:r>
      <w:proofErr w:type="spellStart"/>
      <w:r w:rsidRPr="00864BDB">
        <w:rPr>
          <w:lang w:val="fr-FR"/>
        </w:rPr>
        <w:t>staking</w:t>
      </w:r>
      <w:proofErr w:type="spellEnd"/>
      <w:r w:rsidRPr="00864BDB">
        <w:rPr>
          <w:lang w:val="fr-FR"/>
        </w:rPr>
        <w:t xml:space="preserve"> mobile est toujours actif avec </w:t>
      </w:r>
      <w:r w:rsidRPr="00F25F14">
        <w:rPr>
          <w:b/>
          <w:lang w:val="fr-FR"/>
        </w:rPr>
        <w:t>dix pourcents [10%]</w:t>
      </w:r>
      <w:r w:rsidRPr="00864BDB">
        <w:rPr>
          <w:lang w:val="fr-FR"/>
        </w:rPr>
        <w:t xml:space="preserve"> de la récompense du bloc versée si le portefeuille mobile trouve un bloc. Dans ce cas, </w:t>
      </w:r>
      <w:r w:rsidRPr="00F25F14">
        <w:rPr>
          <w:b/>
          <w:lang w:val="fr-FR"/>
        </w:rPr>
        <w:t>quatre-vingt-dix pourcents [90%]</w:t>
      </w:r>
      <w:r w:rsidRPr="00864BDB">
        <w:rPr>
          <w:lang w:val="fr-FR"/>
        </w:rPr>
        <w:t xml:space="preserve"> sont versés au</w:t>
      </w:r>
      <w:r>
        <w:rPr>
          <w:lang w:val="fr-FR"/>
        </w:rPr>
        <w:t>x</w:t>
      </w:r>
      <w:r w:rsidRPr="00864BDB">
        <w:rPr>
          <w:lang w:val="fr-FR"/>
        </w:rPr>
        <w:t xml:space="preserve"> détenteur</w:t>
      </w:r>
      <w:r>
        <w:rPr>
          <w:lang w:val="fr-FR"/>
        </w:rPr>
        <w:t>s</w:t>
      </w:r>
      <w:r w:rsidRPr="00864BDB">
        <w:rPr>
          <w:lang w:val="fr-FR"/>
        </w:rPr>
        <w:t xml:space="preserve"> de </w:t>
      </w:r>
      <w:proofErr w:type="spellStart"/>
      <w:r w:rsidRPr="00864BDB">
        <w:rPr>
          <w:lang w:val="fr-FR"/>
        </w:rPr>
        <w:t>masternode</w:t>
      </w:r>
      <w:proofErr w:type="spellEnd"/>
      <w:r w:rsidRPr="00864BDB">
        <w:rPr>
          <w:lang w:val="fr-FR"/>
        </w:rPr>
        <w:t>. Les portefeuilles mobiles fonctionneront comme un nœud léger de la blockchain avec une quantité minimale de blocs égale à la profondeur de réorganisation.</w:t>
      </w:r>
    </w:p>
    <w:p w:rsidR="009156F1" w:rsidRDefault="009156F1">
      <w:pPr>
        <w:spacing w:after="0" w:line="240" w:lineRule="auto"/>
        <w:jc w:val="left"/>
        <w:rPr>
          <w:lang w:val="fr-FR"/>
        </w:rPr>
      </w:pPr>
      <w:r>
        <w:rPr>
          <w:lang w:val="fr-FR"/>
        </w:rPr>
        <w:br w:type="page"/>
      </w: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136627" w:rsidRPr="00DC6B39" w:rsidTr="00136627">
        <w:trPr>
          <w:trHeight w:val="510"/>
          <w:jc w:val="center"/>
        </w:trPr>
        <w:tc>
          <w:tcPr>
            <w:tcW w:w="7797" w:type="dxa"/>
            <w:gridSpan w:val="3"/>
            <w:shd w:val="clear" w:color="auto" w:fill="auto"/>
          </w:tcPr>
          <w:p w:rsidR="00136627" w:rsidRPr="00864BDB" w:rsidRDefault="00136627" w:rsidP="00136627">
            <w:pPr>
              <w:pStyle w:val="Untertitel"/>
              <w:rPr>
                <w:lang w:val="fr-FR"/>
              </w:rPr>
            </w:pPr>
            <w:r w:rsidRPr="00864BDB">
              <w:rPr>
                <w:lang w:val="fr-FR"/>
              </w:rPr>
              <w:lastRenderedPageBreak/>
              <w:t>REPARTITION DES RECOMPENSES DE L’HYBRID PROOF-OF-STAKE</w:t>
            </w:r>
          </w:p>
        </w:tc>
      </w:tr>
      <w:tr w:rsidR="00136627" w:rsidRPr="00DC6B39" w:rsidTr="00136627">
        <w:trPr>
          <w:trHeight w:val="510"/>
          <w:jc w:val="center"/>
        </w:trPr>
        <w:tc>
          <w:tcPr>
            <w:tcW w:w="2599" w:type="dxa"/>
            <w:shd w:val="clear" w:color="auto" w:fill="auto"/>
          </w:tcPr>
          <w:p w:rsidR="00136627" w:rsidRPr="00BA7F9E" w:rsidRDefault="00136627" w:rsidP="00136627">
            <w:pPr>
              <w:pStyle w:val="TableDescription"/>
            </w:pPr>
            <w:r>
              <w:t xml:space="preserve">TYPE DE </w:t>
            </w:r>
            <w:r w:rsidRPr="00BA7F9E">
              <w:t>STAKING</w:t>
            </w:r>
            <w:r w:rsidRPr="00BA7F9E">
              <w:rPr>
                <w:vertAlign w:val="superscript"/>
              </w:rPr>
              <w:t>1</w:t>
            </w:r>
          </w:p>
        </w:tc>
        <w:tc>
          <w:tcPr>
            <w:tcW w:w="2599" w:type="dxa"/>
            <w:shd w:val="clear" w:color="auto" w:fill="auto"/>
          </w:tcPr>
          <w:p w:rsidR="00136627" w:rsidRPr="00BA7F9E" w:rsidRDefault="00136627" w:rsidP="00136627">
            <w:pPr>
              <w:pStyle w:val="TableDescription"/>
            </w:pPr>
            <w:r w:rsidRPr="00BA7F9E">
              <w:t>STAKING</w:t>
            </w:r>
          </w:p>
        </w:tc>
        <w:tc>
          <w:tcPr>
            <w:tcW w:w="2599" w:type="dxa"/>
            <w:shd w:val="clear" w:color="auto" w:fill="auto"/>
          </w:tcPr>
          <w:p w:rsidR="00136627" w:rsidRPr="00BA7F9E" w:rsidRDefault="00136627" w:rsidP="00136627">
            <w:pPr>
              <w:pStyle w:val="TableDescription"/>
            </w:pPr>
            <w:r w:rsidRPr="00BA7F9E">
              <w:t>MASTERNODE</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(GALI)</w:t>
            </w:r>
          </w:p>
        </w:tc>
        <w:tc>
          <w:tcPr>
            <w:tcW w:w="2599" w:type="dxa"/>
            <w:shd w:val="clear" w:color="auto" w:fill="auto"/>
          </w:tcPr>
          <w:p w:rsidR="00136627" w:rsidRPr="00FD03B3" w:rsidRDefault="00136627" w:rsidP="00136627">
            <w:pPr>
              <w:pStyle w:val="Untertitel"/>
            </w:pPr>
            <w:r>
              <w:t>30%</w:t>
            </w:r>
          </w:p>
        </w:tc>
        <w:tc>
          <w:tcPr>
            <w:tcW w:w="2599" w:type="dxa"/>
            <w:shd w:val="clear" w:color="auto" w:fill="auto"/>
          </w:tcPr>
          <w:p w:rsidR="00136627" w:rsidRDefault="00136627" w:rsidP="00136627">
            <w:pPr>
              <w:pStyle w:val="Untertitel"/>
            </w:pPr>
            <w:r>
              <w:t>70%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w:t>
            </w:r>
            <w:proofErr w:type="spellStart"/>
            <w:r>
              <w:t>zGALI</w:t>
            </w:r>
            <w:proofErr w:type="spellEnd"/>
            <w:r>
              <w:t>)</w:t>
            </w:r>
          </w:p>
        </w:tc>
        <w:tc>
          <w:tcPr>
            <w:tcW w:w="2599" w:type="dxa"/>
            <w:shd w:val="clear" w:color="auto" w:fill="auto"/>
          </w:tcPr>
          <w:p w:rsidR="00136627" w:rsidRPr="00FD03B3" w:rsidRDefault="00136627" w:rsidP="00136627">
            <w:pPr>
              <w:pStyle w:val="Untertitel"/>
            </w:pPr>
            <w:r>
              <w:t>60%</w:t>
            </w:r>
          </w:p>
        </w:tc>
        <w:tc>
          <w:tcPr>
            <w:tcW w:w="2599" w:type="dxa"/>
            <w:shd w:val="clear" w:color="auto" w:fill="auto"/>
          </w:tcPr>
          <w:p w:rsidR="00136627" w:rsidRDefault="00136627" w:rsidP="00136627">
            <w:pPr>
              <w:pStyle w:val="Untertitel"/>
            </w:pPr>
            <w:r>
              <w:t>40%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Mobile (GALI)</w:t>
            </w:r>
          </w:p>
        </w:tc>
        <w:tc>
          <w:tcPr>
            <w:tcW w:w="2599" w:type="dxa"/>
            <w:shd w:val="clear" w:color="auto" w:fill="auto"/>
          </w:tcPr>
          <w:p w:rsidR="00136627" w:rsidRPr="00FD03B3" w:rsidRDefault="00136627" w:rsidP="00136627">
            <w:pPr>
              <w:pStyle w:val="Untertitel"/>
            </w:pPr>
            <w:r>
              <w:t>10%</w:t>
            </w:r>
          </w:p>
        </w:tc>
        <w:tc>
          <w:tcPr>
            <w:tcW w:w="2599" w:type="dxa"/>
            <w:shd w:val="clear" w:color="auto" w:fill="auto"/>
          </w:tcPr>
          <w:p w:rsidR="00136627" w:rsidRDefault="00136627" w:rsidP="00136627">
            <w:pPr>
              <w:pStyle w:val="Untertitel"/>
            </w:pPr>
            <w:r>
              <w:t>90%</w:t>
            </w:r>
          </w:p>
        </w:tc>
      </w:tr>
      <w:tr w:rsidR="00136627" w:rsidRPr="00DC6B39" w:rsidTr="00136627">
        <w:trPr>
          <w:trHeight w:val="510"/>
          <w:jc w:val="center"/>
        </w:trPr>
        <w:tc>
          <w:tcPr>
            <w:tcW w:w="2599" w:type="dxa"/>
            <w:shd w:val="clear" w:color="auto" w:fill="auto"/>
          </w:tcPr>
          <w:p w:rsidR="00136627" w:rsidRDefault="00136627" w:rsidP="00136627">
            <w:pPr>
              <w:pStyle w:val="Untertitel"/>
            </w:pPr>
            <w:r>
              <w:t>Mobile (</w:t>
            </w:r>
            <w:proofErr w:type="spellStart"/>
            <w:r>
              <w:t>zGALI</w:t>
            </w:r>
            <w:proofErr w:type="spellEnd"/>
            <w:r>
              <w:t>)</w:t>
            </w:r>
          </w:p>
        </w:tc>
        <w:tc>
          <w:tcPr>
            <w:tcW w:w="2599" w:type="dxa"/>
            <w:shd w:val="clear" w:color="auto" w:fill="auto"/>
          </w:tcPr>
          <w:p w:rsidR="00136627" w:rsidRDefault="00136627" w:rsidP="00136627">
            <w:pPr>
              <w:pStyle w:val="Untertitel"/>
            </w:pPr>
            <w:r>
              <w:t>20%</w:t>
            </w:r>
          </w:p>
        </w:tc>
        <w:tc>
          <w:tcPr>
            <w:tcW w:w="2599" w:type="dxa"/>
            <w:shd w:val="clear" w:color="auto" w:fill="auto"/>
          </w:tcPr>
          <w:p w:rsidR="00136627" w:rsidRDefault="00136627" w:rsidP="00136627">
            <w:pPr>
              <w:pStyle w:val="Untertitel"/>
            </w:pPr>
            <w:r>
              <w:t>80%</w:t>
            </w:r>
          </w:p>
        </w:tc>
      </w:tr>
    </w:tbl>
    <w:p w:rsidR="00FF74C3" w:rsidRPr="00FC5E87" w:rsidRDefault="00136627" w:rsidP="00FC5E87">
      <w:pPr>
        <w:pStyle w:val="TableComment"/>
        <w:rPr>
          <w:szCs w:val="26"/>
        </w:rPr>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AE00E4" w:rsidRPr="009E536F" w:rsidRDefault="00136627" w:rsidP="009E536F">
      <w:pPr>
        <w:pStyle w:val="berschrift1"/>
      </w:pPr>
      <w:bookmarkStart w:id="12" w:name="_Toc4687743"/>
      <w:bookmarkStart w:id="13" w:name="_Toc6433489"/>
      <w:r w:rsidRPr="00864BDB">
        <w:rPr>
          <w:lang w:val="fr-FR"/>
        </w:rPr>
        <w:lastRenderedPageBreak/>
        <w:t>TERM DEPOSITS (GTD)</w:t>
      </w:r>
      <w:bookmarkEnd w:id="12"/>
      <w:bookmarkEnd w:id="13"/>
    </w:p>
    <w:p w:rsidR="0025039C" w:rsidRPr="00AE00E4" w:rsidRDefault="00136627" w:rsidP="0025039C">
      <w:pPr>
        <w:rPr>
          <w:szCs w:val="26"/>
          <w:lang w:val="en-US"/>
        </w:rPr>
      </w:pPr>
      <w:r w:rsidRPr="00864BDB">
        <w:rPr>
          <w:lang w:val="fr-FR"/>
        </w:rPr>
        <w:t xml:space="preserve">Alors que le </w:t>
      </w:r>
      <w:proofErr w:type="spellStart"/>
      <w:r w:rsidRPr="00864BDB">
        <w:rPr>
          <w:lang w:val="fr-FR"/>
        </w:rPr>
        <w:t>staking</w:t>
      </w:r>
      <w:proofErr w:type="spellEnd"/>
      <w:r w:rsidRPr="00864BDB">
        <w:rPr>
          <w:lang w:val="fr-FR"/>
        </w:rPr>
        <w:t xml:space="preserve"> mobile dépend de la difficulté du réseau et du nombre de pièces utilisés pour le </w:t>
      </w:r>
      <w:proofErr w:type="spellStart"/>
      <w:r w:rsidRPr="00864BDB">
        <w:rPr>
          <w:lang w:val="fr-FR"/>
        </w:rPr>
        <w:t>staking</w:t>
      </w:r>
      <w:proofErr w:type="spellEnd"/>
      <w:r w:rsidRPr="00864BDB">
        <w:rPr>
          <w:lang w:val="fr-FR"/>
        </w:rPr>
        <w:t xml:space="preserve">, la fonction </w:t>
      </w:r>
      <w:proofErr w:type="spellStart"/>
      <w:r w:rsidRPr="00864BDB">
        <w:rPr>
          <w:i/>
          <w:lang w:val="fr-FR"/>
        </w:rPr>
        <w:t>Term</w:t>
      </w:r>
      <w:proofErr w:type="spellEnd"/>
      <w:r w:rsidRPr="00864BDB">
        <w:rPr>
          <w:i/>
          <w:lang w:val="fr-FR"/>
        </w:rPr>
        <w:t xml:space="preserve"> Deposit</w:t>
      </w:r>
      <w:r w:rsidRPr="00864BDB">
        <w:rPr>
          <w:i/>
          <w:vertAlign w:val="superscript"/>
          <w:lang w:val="fr-FR"/>
        </w:rPr>
        <w:t>9</w:t>
      </w:r>
      <w:r w:rsidRPr="00864BDB">
        <w:rPr>
          <w:lang w:val="fr-FR"/>
        </w:rPr>
        <w:t xml:space="preserve"> permet de bloquer des pièces pour une certaine période </w:t>
      </w:r>
      <w:r>
        <w:rPr>
          <w:lang w:val="fr-FR"/>
        </w:rPr>
        <w:t>afin de</w:t>
      </w:r>
      <w:r w:rsidRPr="00864BDB">
        <w:rPr>
          <w:lang w:val="fr-FR"/>
        </w:rPr>
        <w:t xml:space="preserve"> générer des récompenses.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36627" w:rsidP="00136627">
      <w:pPr>
        <w:pStyle w:val="TableComment"/>
        <w:rPr>
          <w:color w:val="595959" w:themeColor="text1" w:themeTint="A6"/>
          <w:sz w:val="28"/>
          <w:szCs w:val="28"/>
          <w:lang w:val="es-MX"/>
        </w:rPr>
      </w:pPr>
      <w:r>
        <w:t>Figure 4</w:t>
      </w:r>
      <w:r w:rsidRPr="001C4187">
        <w:t xml:space="preserve">. </w:t>
      </w:r>
      <w:proofErr w:type="spellStart"/>
      <w:r w:rsidRPr="00773A22">
        <w:t>Dépôt</w:t>
      </w:r>
      <w:proofErr w:type="spellEnd"/>
      <w:r w:rsidRPr="00773A22">
        <w:t xml:space="preserve"> à </w:t>
      </w:r>
      <w:proofErr w:type="spellStart"/>
      <w:r w:rsidRPr="00773A22">
        <w:t>terme</w:t>
      </w:r>
      <w:proofErr w:type="spellEnd"/>
      <w:r w:rsidRPr="00773A22">
        <w:t xml:space="preserve"> </w:t>
      </w:r>
      <w:proofErr w:type="spellStart"/>
      <w:r w:rsidRPr="00773A22">
        <w:t>basé</w:t>
      </w:r>
      <w:proofErr w:type="spellEnd"/>
      <w:r w:rsidRPr="00773A22">
        <w:t xml:space="preserve"> sur un </w:t>
      </w:r>
      <w:proofErr w:type="spellStart"/>
      <w:r w:rsidRPr="00773A22">
        <w:t>calendrier</w:t>
      </w:r>
      <w:proofErr w:type="spellEnd"/>
      <w:r w:rsidRPr="00773A22">
        <w:t xml:space="preserve"> dans un </w:t>
      </w:r>
      <w:proofErr w:type="spellStart"/>
      <w:r w:rsidRPr="00773A22">
        <w:t>portefeuille</w:t>
      </w:r>
      <w:proofErr w:type="spellEnd"/>
      <w:r w:rsidRPr="00773A22">
        <w:t xml:space="preserve"> hors </w:t>
      </w:r>
      <w:proofErr w:type="spellStart"/>
      <w:r w:rsidRPr="00773A22">
        <w:t>ligne</w:t>
      </w:r>
      <w:proofErr w:type="spellEnd"/>
      <w:r w:rsidRPr="00773A22">
        <w:t>.</w:t>
      </w:r>
    </w:p>
    <w:p w:rsidR="00F11CAA" w:rsidRDefault="00F11CAA" w:rsidP="008B3456">
      <w:pPr>
        <w:rPr>
          <w:szCs w:val="26"/>
          <w:lang w:val="en-US"/>
        </w:rPr>
      </w:pPr>
    </w:p>
    <w:p w:rsidR="003F5C2E" w:rsidRDefault="00136627" w:rsidP="006704AD">
      <w:pPr>
        <w:rPr>
          <w:rFonts w:ascii="Ubuntu" w:eastAsiaTheme="majorEastAsia" w:hAnsi="Ubuntu" w:cstheme="majorBidi"/>
          <w:sz w:val="36"/>
          <w:szCs w:val="32"/>
        </w:rPr>
      </w:pPr>
      <w:r w:rsidRPr="00864BDB">
        <w:rPr>
          <w:lang w:val="fr-FR"/>
        </w:rPr>
        <w:t xml:space="preserve">Le montant minimum requis pour pouvoir utiliser la fonction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de </w:t>
      </w:r>
      <w:proofErr w:type="spellStart"/>
      <w:r w:rsidRPr="00864BDB">
        <w:rPr>
          <w:lang w:val="fr-FR"/>
        </w:rPr>
        <w:t>Galilel</w:t>
      </w:r>
      <w:proofErr w:type="spellEnd"/>
      <w:r w:rsidRPr="00864BDB">
        <w:rPr>
          <w:lang w:val="fr-FR"/>
        </w:rPr>
        <w:t xml:space="preserve"> est de </w:t>
      </w:r>
      <w:r>
        <w:rPr>
          <w:b/>
          <w:lang w:val="fr-FR"/>
        </w:rPr>
        <w:t>cinq mille [5</w:t>
      </w:r>
      <w:r w:rsidRPr="00773A22">
        <w:rPr>
          <w:b/>
          <w:lang w:val="fr-FR"/>
        </w:rPr>
        <w:t>000]</w:t>
      </w:r>
      <w:r w:rsidRPr="00864BDB">
        <w:rPr>
          <w:lang w:val="fr-FR"/>
        </w:rPr>
        <w:t xml:space="preserve"> GALI. La période de verrouillage est d'</w:t>
      </w:r>
      <w:r w:rsidRPr="00773A22">
        <w:rPr>
          <w:b/>
          <w:lang w:val="fr-FR"/>
        </w:rPr>
        <w:t xml:space="preserve">un [1] </w:t>
      </w:r>
      <w:r w:rsidRPr="00864BDB">
        <w:rPr>
          <w:lang w:val="fr-FR"/>
        </w:rPr>
        <w:t xml:space="preserve">an. La récompense par bloc est de </w:t>
      </w:r>
      <w:r>
        <w:rPr>
          <w:lang w:val="fr-FR"/>
        </w:rPr>
        <w:t xml:space="preserve">dix </w:t>
      </w:r>
      <w:r w:rsidRPr="00136627">
        <w:rPr>
          <w:b/>
          <w:lang w:val="fr-FR"/>
        </w:rPr>
        <w:t>pourcents [10</w:t>
      </w:r>
      <w:r>
        <w:rPr>
          <w:b/>
          <w:lang w:val="fr-FR"/>
        </w:rPr>
        <w:t>%</w:t>
      </w:r>
      <w:r w:rsidRPr="00136627">
        <w:rPr>
          <w:b/>
          <w:lang w:val="fr-FR"/>
        </w:rPr>
        <w:t>]</w:t>
      </w:r>
      <w:r w:rsidRPr="00864BDB">
        <w:rPr>
          <w:lang w:val="fr-FR"/>
        </w:rPr>
        <w:t xml:space="preserve"> et les pièces verrouillées de différents portefeuilles sont pondérées. Avec un nouveau bloc dans le réseau, les portefeuilles avec des pièces verrouillées reçoivent un montant en fonction de leur poids. Cette récompense est bloquée jusqu'à la fin de la période de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Une fois verrouillées, il est impossible de déplacer ou de dépenser des pièces pour faire des achats, l'annulation du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avant la date d'expiration est </w:t>
      </w:r>
      <w:r w:rsidRPr="00864BDB">
        <w:rPr>
          <w:lang w:val="fr-FR"/>
        </w:rPr>
        <w:lastRenderedPageBreak/>
        <w:t>impossible. Ce dernier point permettra de réduire le nombre de pièces disponibles sur le marché pendant la période de verrouillage.</w:t>
      </w:r>
    </w:p>
    <w:p w:rsidR="00AE3C9D" w:rsidRPr="009E536F" w:rsidRDefault="006704AD" w:rsidP="009E536F">
      <w:pPr>
        <w:pStyle w:val="berschrift1"/>
      </w:pPr>
      <w:bookmarkStart w:id="14" w:name="_Toc4687744"/>
      <w:bookmarkStart w:id="15" w:name="_Toc6433490"/>
      <w:r w:rsidRPr="00864BDB">
        <w:rPr>
          <w:lang w:val="fr-FR"/>
        </w:rPr>
        <w:t>MONEY SUPPLY CONTROL (GMSC)</w:t>
      </w:r>
      <w:bookmarkEnd w:id="14"/>
      <w:bookmarkEnd w:id="15"/>
    </w:p>
    <w:p w:rsidR="00B96939" w:rsidRPr="00AE3C9D" w:rsidRDefault="006704AD" w:rsidP="0084596F">
      <w:pPr>
        <w:rPr>
          <w:szCs w:val="26"/>
          <w:lang w:val="en-US"/>
        </w:rPr>
      </w:pPr>
      <w:r w:rsidRPr="00864BDB">
        <w:rPr>
          <w:lang w:val="fr-FR"/>
        </w:rPr>
        <w:t xml:space="preserve">Le contrôle de l'inflation est le point le plus difficile à gérer pour qu’une monnaie numérique soit reconnue et acceptée comme alternative à la monnaie fiduciaire. Sans aucun mécanisme de contrôle, la valeur de toute monnaie numérique est imprévisible. Cela conduit à une situation où les investisseurs commencent à </w:t>
      </w:r>
      <w:r>
        <w:rPr>
          <w:lang w:val="fr-FR"/>
        </w:rPr>
        <w:t>spéculer</w:t>
      </w:r>
      <w:r w:rsidRPr="00864BDB">
        <w:rPr>
          <w:lang w:val="fr-FR"/>
        </w:rPr>
        <w:t xml:space="preserve"> sur la future valeur d’une monnaie, ce qui peut sérieusement nuire au marché en quelques heures et éliminer instantanément la crédibilité d’une monnaie numérique sur le marché en tant qu’option de paiement acceptée. Avec le contrôle de l'inflation, nous pensons que les personnes non familières avec le monde des monnaies numériques seront attirées par son utilisation, car il n'est pas nécessaire de surveiller chaque jour son portfolio. Contrairement aux banques centrales traditionnelles pour la monnaie fiduciaire, il n’y aura pas de lieu central pour surveiller et maintenir la masse monétaire. Chez </w:t>
      </w:r>
      <w:proofErr w:type="spellStart"/>
      <w:r w:rsidRPr="00864BDB">
        <w:rPr>
          <w:lang w:val="fr-FR"/>
        </w:rPr>
        <w:t>Galilel</w:t>
      </w:r>
      <w:proofErr w:type="spellEnd"/>
      <w:r w:rsidRPr="00864BDB">
        <w:rPr>
          <w:lang w:val="fr-FR"/>
        </w:rPr>
        <w:t xml:space="preserve">, nous mettons en œuvre une approche décentralisée de destruction de pièces (coin </w:t>
      </w:r>
      <w:proofErr w:type="spellStart"/>
      <w:r w:rsidRPr="00864BDB">
        <w:rPr>
          <w:lang w:val="fr-FR"/>
        </w:rPr>
        <w:t>burn</w:t>
      </w:r>
      <w:proofErr w:type="spellEnd"/>
      <w:r w:rsidRPr="00864BDB">
        <w:rPr>
          <w:lang w:val="fr-FR"/>
        </w:rPr>
        <w:t xml:space="preserve">), appelée </w:t>
      </w:r>
      <w:r w:rsidRPr="00864BDB">
        <w:rPr>
          <w:i/>
          <w:lang w:val="fr-FR"/>
        </w:rPr>
        <w:t>Proof-of-Burn</w:t>
      </w:r>
      <w:r w:rsidRPr="00864BDB">
        <w:rPr>
          <w:i/>
          <w:vertAlign w:val="superscript"/>
          <w:lang w:val="fr-FR"/>
        </w:rPr>
        <w:t>10</w:t>
      </w:r>
      <w:r w:rsidRPr="00864BDB">
        <w:rPr>
          <w:lang w:val="fr-FR"/>
        </w:rPr>
        <w:t xml:space="preserve">, pour les pièces publiques et privées. Bien que ceci soit nécessaire pour contrôler la quantité de monnaie en circulation, les propriétaires de </w:t>
      </w:r>
      <w:proofErr w:type="spellStart"/>
      <w:r w:rsidRPr="00864BDB">
        <w:rPr>
          <w:lang w:val="fr-FR"/>
        </w:rPr>
        <w:t>masternode</w:t>
      </w:r>
      <w:proofErr w:type="spellEnd"/>
      <w:r w:rsidRPr="00864BDB">
        <w:rPr>
          <w:lang w:val="fr-FR"/>
        </w:rPr>
        <w:t xml:space="preserve"> ont la possibilité de voter pour une réduction de récompense ou une destruction complète de cette récompense pendant une période spécifique afin de réduire la génération de pièces.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6704AD" w:rsidRDefault="006704AD" w:rsidP="006704AD">
      <w:pPr>
        <w:pStyle w:val="TableComment"/>
      </w:pPr>
      <w:r w:rsidRPr="006704AD">
        <w:t xml:space="preserve">Figure 5. Vote des </w:t>
      </w:r>
      <w:proofErr w:type="spellStart"/>
      <w:r w:rsidRPr="006704AD">
        <w:t>masternodes</w:t>
      </w:r>
      <w:proofErr w:type="spellEnd"/>
      <w:r w:rsidRPr="006704AD">
        <w:t xml:space="preserve"> pour </w:t>
      </w:r>
      <w:proofErr w:type="spellStart"/>
      <w:r w:rsidRPr="006704AD">
        <w:t>réduire</w:t>
      </w:r>
      <w:proofErr w:type="spellEnd"/>
      <w:r w:rsidRPr="006704AD">
        <w:t xml:space="preserve"> la </w:t>
      </w:r>
      <w:proofErr w:type="spellStart"/>
      <w:r w:rsidRPr="006704AD">
        <w:t>récompense</w:t>
      </w:r>
      <w:proofErr w:type="spellEnd"/>
      <w:r w:rsidRPr="006704AD">
        <w:t xml:space="preserve"> par bloc.</w:t>
      </w:r>
    </w:p>
    <w:p w:rsidR="006704AD" w:rsidRDefault="006704AD" w:rsidP="00F11CAA">
      <w:pPr>
        <w:rPr>
          <w:szCs w:val="26"/>
          <w:lang w:val="en-US"/>
        </w:rPr>
      </w:pPr>
    </w:p>
    <w:p w:rsidR="00114631" w:rsidRDefault="006704AD" w:rsidP="00F11CAA">
      <w:pPr>
        <w:rPr>
          <w:szCs w:val="26"/>
          <w:lang w:val="en-US"/>
        </w:rPr>
      </w:pPr>
      <w:r w:rsidRPr="00864BDB">
        <w:rPr>
          <w:lang w:val="fr-FR"/>
        </w:rPr>
        <w:t xml:space="preserve">Nous appelons ce mécanisme </w:t>
      </w:r>
      <w:proofErr w:type="spellStart"/>
      <w:r w:rsidRPr="00864BDB">
        <w:rPr>
          <w:lang w:val="fr-FR"/>
        </w:rPr>
        <w:t>gMSC</w:t>
      </w:r>
      <w:proofErr w:type="spellEnd"/>
      <w:r w:rsidRPr="00864BDB">
        <w:rPr>
          <w:lang w:val="fr-FR"/>
        </w:rPr>
        <w:t xml:space="preserve"> (</w:t>
      </w:r>
      <w:proofErr w:type="spellStart"/>
      <w:r w:rsidRPr="00864BDB">
        <w:rPr>
          <w:lang w:val="fr-FR"/>
        </w:rPr>
        <w:t>Ga</w:t>
      </w:r>
      <w:r>
        <w:rPr>
          <w:lang w:val="fr-FR"/>
        </w:rPr>
        <w:t>lilel</w:t>
      </w:r>
      <w:proofErr w:type="spellEnd"/>
      <w:r>
        <w:rPr>
          <w:lang w:val="fr-FR"/>
        </w:rPr>
        <w:t xml:space="preserve"> Money </w:t>
      </w:r>
      <w:proofErr w:type="spellStart"/>
      <w:r>
        <w:rPr>
          <w:lang w:val="fr-FR"/>
        </w:rPr>
        <w:t>Supply</w:t>
      </w:r>
      <w:proofErr w:type="spellEnd"/>
      <w:r>
        <w:rPr>
          <w:lang w:val="fr-FR"/>
        </w:rPr>
        <w:t xml:space="preserve"> Control), ou</w:t>
      </w:r>
      <w:r w:rsidRPr="00864BDB">
        <w:rPr>
          <w:lang w:val="fr-FR"/>
        </w:rPr>
        <w:t xml:space="preserve"> Proof-of-Burn </w:t>
      </w:r>
      <w:r>
        <w:rPr>
          <w:lang w:val="fr-FR"/>
        </w:rPr>
        <w:t>version 2</w:t>
      </w:r>
      <w:r w:rsidRPr="00864BDB">
        <w:rPr>
          <w:lang w:val="fr-FR"/>
        </w:rPr>
        <w:t>. Ce mécanisme ne détruit que les récompenses,</w:t>
      </w:r>
      <w:r>
        <w:rPr>
          <w:lang w:val="fr-FR"/>
        </w:rPr>
        <w:t xml:space="preserve"> les </w:t>
      </w:r>
      <w:proofErr w:type="spellStart"/>
      <w:r>
        <w:rPr>
          <w:lang w:val="fr-FR"/>
        </w:rPr>
        <w:t>Term</w:t>
      </w:r>
      <w:proofErr w:type="spellEnd"/>
      <w:r>
        <w:rPr>
          <w:lang w:val="fr-FR"/>
        </w:rPr>
        <w:t xml:space="preserve"> </w:t>
      </w:r>
      <w:proofErr w:type="spellStart"/>
      <w:r>
        <w:rPr>
          <w:lang w:val="fr-FR"/>
        </w:rPr>
        <w:t>Deposit</w:t>
      </w:r>
      <w:proofErr w:type="spellEnd"/>
      <w:r>
        <w:rPr>
          <w:lang w:val="fr-FR"/>
        </w:rPr>
        <w:t xml:space="preserve"> </w:t>
      </w:r>
      <w:r w:rsidRPr="00864BDB">
        <w:rPr>
          <w:lang w:val="fr-FR"/>
        </w:rPr>
        <w:t xml:space="preserve">et le budget de développement ne sont pas affectés. Chaque période de destruction de pièces dure </w:t>
      </w:r>
      <w:r w:rsidRPr="00864BDB">
        <w:rPr>
          <w:b/>
          <w:lang w:val="fr-FR"/>
        </w:rPr>
        <w:t>un [1]</w:t>
      </w:r>
      <w:r w:rsidRPr="00864BDB">
        <w:rPr>
          <w:lang w:val="fr-FR"/>
        </w:rPr>
        <w:t xml:space="preserve"> mois, organisée en étapes décrites dans le tableau de description de la </w:t>
      </w:r>
      <w:r>
        <w:rPr>
          <w:lang w:val="fr-FR"/>
        </w:rPr>
        <w:t>s</w:t>
      </w:r>
      <w:r w:rsidRPr="00864BDB">
        <w:rPr>
          <w:lang w:val="fr-FR"/>
        </w:rPr>
        <w:t xml:space="preserve">tratégie de destruction de récompenses, diminuant ainsi l’offre annuelle. Les détenteurs de </w:t>
      </w:r>
      <w:proofErr w:type="spellStart"/>
      <w:r w:rsidRPr="00864BDB">
        <w:rPr>
          <w:lang w:val="fr-FR"/>
        </w:rPr>
        <w:t>masternode</w:t>
      </w:r>
      <w:proofErr w:type="spellEnd"/>
      <w:r w:rsidRPr="00864BDB">
        <w:rPr>
          <w:lang w:val="fr-FR"/>
        </w:rPr>
        <w:t xml:space="preserve"> peuvent voter tous les mois. Une proposition de modification de la stratégie de destruction de récompense peut être faite une fois par mois, à condition d’être effectuée au cours de la dernière semaine de la période en cours. Une proposition de modification s’accompagne d’une somme minimale de </w:t>
      </w:r>
      <w:r w:rsidRPr="00864BDB">
        <w:rPr>
          <w:b/>
          <w:lang w:val="fr-FR"/>
        </w:rPr>
        <w:t>mille [1000]</w:t>
      </w:r>
      <w:r w:rsidRPr="00864BDB">
        <w:rPr>
          <w:lang w:val="fr-FR"/>
        </w:rPr>
        <w:t xml:space="preserve"> GALI. Une fois la proposition distribuée dans la blockchain, les détenteurs de </w:t>
      </w:r>
      <w:proofErr w:type="spellStart"/>
      <w:r w:rsidRPr="00864BDB">
        <w:rPr>
          <w:lang w:val="fr-FR"/>
        </w:rPr>
        <w:t>masternodes</w:t>
      </w:r>
      <w:proofErr w:type="spellEnd"/>
      <w:r w:rsidRPr="00864BDB">
        <w:rPr>
          <w:lang w:val="fr-FR"/>
        </w:rPr>
        <w:t xml:space="preserve"> peuvent voter en dépensant </w:t>
      </w:r>
      <w:r w:rsidRPr="00864BDB">
        <w:rPr>
          <w:b/>
          <w:lang w:val="fr-FR"/>
        </w:rPr>
        <w:t>un [1]</w:t>
      </w:r>
      <w:r w:rsidRPr="00864BDB">
        <w:rPr>
          <w:lang w:val="fr-FR"/>
        </w:rPr>
        <w:t xml:space="preserve"> ou plusieurs GALI supplémentaires. La proposition avec le plus grand nombre de pièces et avec plus de </w:t>
      </w:r>
      <w:r w:rsidRPr="00864BDB">
        <w:rPr>
          <w:b/>
          <w:lang w:val="fr-FR"/>
        </w:rPr>
        <w:t xml:space="preserve">cinquante </w:t>
      </w:r>
      <w:r>
        <w:rPr>
          <w:b/>
          <w:lang w:val="fr-FR"/>
        </w:rPr>
        <w:t xml:space="preserve">pourcents </w:t>
      </w:r>
      <w:r w:rsidRPr="00864BDB">
        <w:rPr>
          <w:b/>
          <w:lang w:val="fr-FR"/>
        </w:rPr>
        <w:t>[50</w:t>
      </w:r>
      <w:r>
        <w:rPr>
          <w:b/>
          <w:lang w:val="fr-FR"/>
        </w:rPr>
        <w:t xml:space="preserve"> %</w:t>
      </w:r>
      <w:r w:rsidRPr="00864BDB">
        <w:rPr>
          <w:b/>
          <w:lang w:val="fr-FR"/>
        </w:rPr>
        <w:t>]</w:t>
      </w:r>
      <w:r>
        <w:rPr>
          <w:b/>
          <w:lang w:val="fr-FR"/>
        </w:rPr>
        <w:t xml:space="preserve"> </w:t>
      </w:r>
      <w:r w:rsidRPr="00864BDB">
        <w:rPr>
          <w:lang w:val="fr-FR"/>
        </w:rPr>
        <w:t xml:space="preserve">de votes après la fin de la période de proposition gagne. Si la période de proposition prend fin et qu’une proposition est acceptée, les pièces </w:t>
      </w:r>
      <w:r w:rsidRPr="00864BDB">
        <w:rPr>
          <w:lang w:val="fr-FR"/>
        </w:rPr>
        <w:lastRenderedPageBreak/>
        <w:t xml:space="preserve">bloquées dans les propositions sont détruites et la période </w:t>
      </w:r>
      <w:r>
        <w:rPr>
          <w:lang w:val="fr-FR"/>
        </w:rPr>
        <w:t xml:space="preserve">de </w:t>
      </w:r>
      <w:r w:rsidRPr="00864BDB">
        <w:rPr>
          <w:lang w:val="fr-FR"/>
        </w:rPr>
        <w:t xml:space="preserve">destruction des récompenses commence à partir du prochain bloc de </w:t>
      </w:r>
      <w:proofErr w:type="spellStart"/>
      <w:r w:rsidRPr="00864BDB">
        <w:rPr>
          <w:lang w:val="fr-FR"/>
        </w:rPr>
        <w:t>burn</w:t>
      </w:r>
      <w:proofErr w:type="spellEnd"/>
      <w:r w:rsidRPr="00864BDB">
        <w:rPr>
          <w:lang w:val="fr-FR"/>
        </w:rPr>
        <w:t>. Si les conditions minimales d'acceptation de la proposition ne sont pas atteintes, les pièces verrouillées seront déverrouillées.</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B170EE" w:rsidRPr="00E741D6" w:rsidTr="00F64369">
        <w:trPr>
          <w:trHeight w:val="510"/>
          <w:jc w:val="center"/>
        </w:trPr>
        <w:tc>
          <w:tcPr>
            <w:tcW w:w="8221" w:type="dxa"/>
            <w:gridSpan w:val="2"/>
            <w:shd w:val="clear" w:color="auto" w:fill="auto"/>
          </w:tcPr>
          <w:p w:rsidR="00B170EE" w:rsidRPr="00B170EE" w:rsidRDefault="00B170EE" w:rsidP="00F64369">
            <w:pPr>
              <w:pStyle w:val="Untertitel"/>
              <w:rPr>
                <w:b/>
                <w:bCs/>
                <w:lang w:val="fr-FR"/>
              </w:rPr>
            </w:pPr>
            <w:r w:rsidRPr="00B170EE">
              <w:rPr>
                <w:b/>
                <w:bCs/>
                <w:lang w:val="fr-FR"/>
              </w:rPr>
              <w:t>STRATEGIE DE DESTRUCTION DE RECOMPENSES</w:t>
            </w:r>
          </w:p>
        </w:tc>
      </w:tr>
      <w:tr w:rsidR="00B170EE" w:rsidRPr="00C20C31" w:rsidTr="00F64369">
        <w:trPr>
          <w:trHeight w:val="510"/>
          <w:jc w:val="center"/>
        </w:trPr>
        <w:tc>
          <w:tcPr>
            <w:tcW w:w="4110" w:type="dxa"/>
            <w:shd w:val="clear" w:color="auto" w:fill="auto"/>
          </w:tcPr>
          <w:p w:rsidR="00B170EE" w:rsidRPr="00BA7F9E" w:rsidRDefault="00B170EE" w:rsidP="00F64369">
            <w:pPr>
              <w:pStyle w:val="TableDescription"/>
            </w:pPr>
            <w:proofErr w:type="spellStart"/>
            <w:r>
              <w:t>Pourcentage</w:t>
            </w:r>
            <w:proofErr w:type="spellEnd"/>
            <w:r>
              <w:t xml:space="preserve"> de destruction</w:t>
            </w:r>
          </w:p>
        </w:tc>
        <w:tc>
          <w:tcPr>
            <w:tcW w:w="4111" w:type="dxa"/>
            <w:shd w:val="clear" w:color="auto" w:fill="auto"/>
          </w:tcPr>
          <w:p w:rsidR="00B170EE" w:rsidRPr="00864BDB" w:rsidRDefault="00B170EE" w:rsidP="00F64369">
            <w:pPr>
              <w:pStyle w:val="TableDescription"/>
              <w:rPr>
                <w:lang w:val="fr-FR"/>
              </w:rPr>
            </w:pPr>
            <w:r w:rsidRPr="00864BDB">
              <w:rPr>
                <w:lang w:val="fr-FR"/>
              </w:rPr>
              <w:t>Nombre de pièces détruites par mois</w:t>
            </w:r>
            <w:r w:rsidRPr="00864BDB">
              <w:rPr>
                <w:vertAlign w:val="superscript"/>
                <w:lang w:val="fr-FR"/>
              </w:rPr>
              <w:t>1</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25%</w:t>
            </w:r>
          </w:p>
        </w:tc>
        <w:tc>
          <w:tcPr>
            <w:tcW w:w="4111" w:type="dxa"/>
            <w:shd w:val="clear" w:color="auto" w:fill="auto"/>
          </w:tcPr>
          <w:p w:rsidR="00E741D6" w:rsidRPr="00EB30CF" w:rsidRDefault="00E741D6" w:rsidP="00F64369">
            <w:pPr>
              <w:pStyle w:val="Untertitel"/>
            </w:pPr>
            <w:r w:rsidRPr="00EB30CF">
              <w:t>54,750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50%</w:t>
            </w:r>
          </w:p>
        </w:tc>
        <w:tc>
          <w:tcPr>
            <w:tcW w:w="4111" w:type="dxa"/>
            <w:shd w:val="clear" w:color="auto" w:fill="auto"/>
          </w:tcPr>
          <w:p w:rsidR="00E741D6" w:rsidRPr="00EB30CF" w:rsidRDefault="00E741D6" w:rsidP="00F64369">
            <w:pPr>
              <w:pStyle w:val="Untertitel"/>
            </w:pPr>
            <w:r w:rsidRPr="00EB30CF">
              <w:t>109,500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75%</w:t>
            </w:r>
          </w:p>
        </w:tc>
        <w:tc>
          <w:tcPr>
            <w:tcW w:w="4111" w:type="dxa"/>
            <w:shd w:val="clear" w:color="auto" w:fill="auto"/>
          </w:tcPr>
          <w:p w:rsidR="00E741D6" w:rsidRPr="00EB30CF" w:rsidRDefault="00E741D6" w:rsidP="00F64369">
            <w:pPr>
              <w:pStyle w:val="Untertitel"/>
            </w:pPr>
            <w:r w:rsidRPr="00EB30CF">
              <w:t>164,250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100%</w:t>
            </w:r>
          </w:p>
        </w:tc>
        <w:tc>
          <w:tcPr>
            <w:tcW w:w="4111" w:type="dxa"/>
            <w:shd w:val="clear" w:color="auto" w:fill="auto"/>
          </w:tcPr>
          <w:p w:rsidR="00E741D6" w:rsidRPr="00EB30CF" w:rsidRDefault="00E741D6" w:rsidP="00F64369">
            <w:pPr>
              <w:pStyle w:val="Untertitel"/>
            </w:pPr>
            <w:r w:rsidRPr="00EB30CF">
              <w:t>219,000 GALI</w:t>
            </w:r>
          </w:p>
        </w:tc>
      </w:tr>
    </w:tbl>
    <w:p w:rsidR="00114631" w:rsidRPr="00081035" w:rsidRDefault="00F64369" w:rsidP="006B36D2">
      <w:pPr>
        <w:pStyle w:val="TableComment"/>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992FF3" w:rsidRPr="009E536F" w:rsidRDefault="00F64369" w:rsidP="009E536F">
      <w:pPr>
        <w:pStyle w:val="berschrift1"/>
      </w:pPr>
      <w:bookmarkStart w:id="16" w:name="_Toc4687745"/>
      <w:bookmarkStart w:id="17" w:name="_Toc6433491"/>
      <w:r w:rsidRPr="00864BDB">
        <w:rPr>
          <w:lang w:val="fr-FR"/>
        </w:rPr>
        <w:lastRenderedPageBreak/>
        <w:t>INSTANT ON MASTERNODES (GIOMN)</w:t>
      </w:r>
      <w:bookmarkEnd w:id="16"/>
      <w:bookmarkEnd w:id="17"/>
    </w:p>
    <w:p w:rsidR="00DE2B65" w:rsidRPr="00992FF3" w:rsidRDefault="00F64369" w:rsidP="007E3B4C">
      <w:pPr>
        <w:rPr>
          <w:szCs w:val="26"/>
          <w:lang w:val="en-US"/>
        </w:rPr>
      </w:pPr>
      <w:r w:rsidRPr="00864BDB">
        <w:rPr>
          <w:lang w:val="fr-FR"/>
        </w:rPr>
        <w:t xml:space="preserve">Les </w:t>
      </w:r>
      <w:proofErr w:type="spellStart"/>
      <w:r w:rsidRPr="00864BDB">
        <w:rPr>
          <w:lang w:val="fr-FR"/>
        </w:rPr>
        <w:t>masternodes</w:t>
      </w:r>
      <w:proofErr w:type="spellEnd"/>
      <w:r w:rsidRPr="00864BDB">
        <w:rPr>
          <w:lang w:val="fr-FR"/>
        </w:rPr>
        <w:t xml:space="preserve"> sont déjà très répandus et appréciés dans le monde des monnaies numériques. Beaucoup</w:t>
      </w:r>
      <w:r>
        <w:rPr>
          <w:lang w:val="fr-FR"/>
        </w:rPr>
        <w:t xml:space="preserve"> de nouveaux projets de monnaie numérique</w:t>
      </w:r>
      <w:r w:rsidRPr="00864BDB">
        <w:rPr>
          <w:lang w:val="fr-FR"/>
        </w:rPr>
        <w:t xml:space="preserve"> essaient de créer des retours sur investissement (ROI) ridiculement élevés </w:t>
      </w:r>
      <w:r>
        <w:rPr>
          <w:lang w:val="fr-FR"/>
        </w:rPr>
        <w:t>qui s’eff</w:t>
      </w:r>
      <w:r w:rsidRPr="00864BDB">
        <w:rPr>
          <w:lang w:val="fr-FR"/>
        </w:rPr>
        <w:t xml:space="preserve">ondrent avec l’inflation et la répartition inégale des récompenses entre les </w:t>
      </w:r>
      <w:proofErr w:type="spellStart"/>
      <w:r w:rsidRPr="00864BDB">
        <w:rPr>
          <w:lang w:val="fr-FR"/>
        </w:rPr>
        <w:t>masternodes</w:t>
      </w:r>
      <w:proofErr w:type="spellEnd"/>
      <w:r w:rsidRPr="00864BDB">
        <w:rPr>
          <w:lang w:val="fr-FR"/>
        </w:rPr>
        <w:t xml:space="preserve"> et les portefeuilles particuliers. La rentabilité n’est pas la raison d’être d’un </w:t>
      </w:r>
      <w:proofErr w:type="spellStart"/>
      <w:r w:rsidRPr="00864BDB">
        <w:rPr>
          <w:lang w:val="fr-FR"/>
        </w:rPr>
        <w:t>masternode</w:t>
      </w:r>
      <w:proofErr w:type="spellEnd"/>
      <w:r w:rsidRPr="00864BDB">
        <w:rPr>
          <w:lang w:val="fr-FR"/>
        </w:rPr>
        <w:t xml:space="preserve">. Avec </w:t>
      </w:r>
      <w:proofErr w:type="spellStart"/>
      <w:r w:rsidRPr="00864BDB">
        <w:rPr>
          <w:lang w:val="fr-FR"/>
        </w:rPr>
        <w:t>Galilel</w:t>
      </w:r>
      <w:proofErr w:type="spellEnd"/>
      <w:r w:rsidRPr="00864BDB">
        <w:rPr>
          <w:lang w:val="fr-FR"/>
        </w:rPr>
        <w:t xml:space="preserve">, le rôle principal d’un </w:t>
      </w:r>
      <w:proofErr w:type="spellStart"/>
      <w:r w:rsidRPr="00864BDB">
        <w:rPr>
          <w:lang w:val="fr-FR"/>
        </w:rPr>
        <w:t>masternode</w:t>
      </w:r>
      <w:proofErr w:type="spellEnd"/>
      <w:r w:rsidRPr="00864BDB">
        <w:rPr>
          <w:lang w:val="fr-FR"/>
        </w:rPr>
        <w:t xml:space="preserve"> est de sécuriser le réseau, d’avoir l’opportunité de voter lors de </w:t>
      </w:r>
      <w:proofErr w:type="gramStart"/>
      <w:r w:rsidRPr="00864BDB">
        <w:rPr>
          <w:lang w:val="fr-FR"/>
        </w:rPr>
        <w:t>futures choix</w:t>
      </w:r>
      <w:proofErr w:type="gramEnd"/>
      <w:r w:rsidRPr="00864BDB">
        <w:rPr>
          <w:lang w:val="fr-FR"/>
        </w:rPr>
        <w:t xml:space="preserve"> quant au développement du projet ainsi que de maintenir la circulation de la monnaie. Cependant, le point faible des </w:t>
      </w:r>
      <w:proofErr w:type="spellStart"/>
      <w:r w:rsidRPr="00864BDB">
        <w:rPr>
          <w:lang w:val="fr-FR"/>
        </w:rPr>
        <w:t>masternodes</w:t>
      </w:r>
      <w:proofErr w:type="spellEnd"/>
      <w:r w:rsidRPr="00864BDB">
        <w:rPr>
          <w:lang w:val="fr-FR"/>
        </w:rPr>
        <w:t xml:space="preserve"> actuels est qu’il faut que la bloc</w:t>
      </w:r>
      <w:r>
        <w:rPr>
          <w:lang w:val="fr-FR"/>
        </w:rPr>
        <w:t>k</w:t>
      </w:r>
      <w:r w:rsidRPr="00864BDB">
        <w:rPr>
          <w:lang w:val="fr-FR"/>
        </w:rPr>
        <w:t xml:space="preserve">chain soit synchronisée et indexée sur chaque machine agissant comme </w:t>
      </w:r>
      <w:proofErr w:type="spellStart"/>
      <w:r w:rsidRPr="00864BDB">
        <w:rPr>
          <w:lang w:val="fr-FR"/>
        </w:rPr>
        <w:t>masternode</w:t>
      </w:r>
      <w:proofErr w:type="spellEnd"/>
      <w:r w:rsidRPr="00864BDB">
        <w:rPr>
          <w:lang w:val="fr-FR"/>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3451CB" w:rsidP="003451CB">
      <w:pPr>
        <w:pStyle w:val="TableComment"/>
        <w:rPr>
          <w:color w:val="595959" w:themeColor="text1" w:themeTint="A6"/>
          <w:sz w:val="28"/>
          <w:szCs w:val="28"/>
          <w:lang w:val="es-MX"/>
        </w:rPr>
      </w:pPr>
      <w:r w:rsidRPr="00864BDB">
        <w:t xml:space="preserve">Figure 6. </w:t>
      </w:r>
      <w:proofErr w:type="spellStart"/>
      <w:r w:rsidRPr="00864BDB">
        <w:t>Plusieurs</w:t>
      </w:r>
      <w:proofErr w:type="spellEnd"/>
      <w:r w:rsidRPr="00864BDB">
        <w:t xml:space="preserve"> </w:t>
      </w:r>
      <w:proofErr w:type="spellStart"/>
      <w:r w:rsidRPr="00864BDB">
        <w:t>masternodes</w:t>
      </w:r>
      <w:proofErr w:type="spellEnd"/>
      <w:r w:rsidRPr="00864BDB">
        <w:t xml:space="preserve"> </w:t>
      </w:r>
      <w:proofErr w:type="spellStart"/>
      <w:r w:rsidRPr="00864BDB">
        <w:t>connectés</w:t>
      </w:r>
      <w:proofErr w:type="spellEnd"/>
      <w:r w:rsidRPr="00864BDB">
        <w:t xml:space="preserve"> à </w:t>
      </w:r>
      <w:proofErr w:type="spellStart"/>
      <w:r w:rsidRPr="00864BDB">
        <w:t>une</w:t>
      </w:r>
      <w:proofErr w:type="spellEnd"/>
      <w:r w:rsidRPr="00864BDB">
        <w:t xml:space="preserve"> </w:t>
      </w:r>
      <w:proofErr w:type="spellStart"/>
      <w:r w:rsidRPr="00864BDB">
        <w:t>même</w:t>
      </w:r>
      <w:proofErr w:type="spellEnd"/>
      <w:r w:rsidRPr="00864BDB">
        <w:t xml:space="preserve"> blockchain </w:t>
      </w:r>
      <w:r>
        <w:t>dans le cloud</w:t>
      </w:r>
      <w:r w:rsidRPr="00864BDB">
        <w:t>.</w:t>
      </w:r>
    </w:p>
    <w:p w:rsidR="00890B34" w:rsidRDefault="00890B34" w:rsidP="007E3B4C">
      <w:pPr>
        <w:rPr>
          <w:szCs w:val="26"/>
          <w:lang w:val="en-US"/>
        </w:rPr>
      </w:pPr>
    </w:p>
    <w:p w:rsidR="003F5C2E" w:rsidRDefault="003451CB" w:rsidP="00D30593">
      <w:pPr>
        <w:rPr>
          <w:rFonts w:ascii="Ubuntu" w:eastAsiaTheme="majorEastAsia" w:hAnsi="Ubuntu" w:cstheme="majorBidi"/>
          <w:sz w:val="36"/>
          <w:szCs w:val="32"/>
        </w:rPr>
      </w:pPr>
      <w:proofErr w:type="spellStart"/>
      <w:r w:rsidRPr="00864BDB">
        <w:rPr>
          <w:lang w:val="fr-FR"/>
        </w:rPr>
        <w:t>Galilel</w:t>
      </w:r>
      <w:proofErr w:type="spellEnd"/>
      <w:r w:rsidRPr="00864BDB">
        <w:rPr>
          <w:lang w:val="fr-FR"/>
        </w:rPr>
        <w:t xml:space="preserve">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xml:space="preserve">) résout ce problème en implémentant une blockchain partagée grâce à un </w:t>
      </w:r>
      <w:proofErr w:type="spellStart"/>
      <w:r w:rsidRPr="00864BDB">
        <w:rPr>
          <w:lang w:val="fr-FR"/>
        </w:rPr>
        <w:t>wallet</w:t>
      </w:r>
      <w:proofErr w:type="spellEnd"/>
      <w:r w:rsidRPr="00864BDB">
        <w:rPr>
          <w:lang w:val="fr-FR"/>
        </w:rPr>
        <w:t xml:space="preserve"> daemon en </w:t>
      </w:r>
      <w:r w:rsidRPr="00864BDB">
        <w:rPr>
          <w:i/>
          <w:lang w:val="fr-FR"/>
        </w:rPr>
        <w:t>one-to-many</w:t>
      </w:r>
      <w:r w:rsidRPr="00864BDB">
        <w:rPr>
          <w:i/>
          <w:vertAlign w:val="superscript"/>
          <w:lang w:val="fr-FR"/>
        </w:rPr>
        <w:t>11</w:t>
      </w:r>
      <w:r w:rsidRPr="00864BDB">
        <w:rPr>
          <w:lang w:val="fr-FR"/>
        </w:rPr>
        <w:t xml:space="preserve"> sur un modèle </w:t>
      </w:r>
      <w:r w:rsidRPr="00864BDB">
        <w:rPr>
          <w:lang w:val="fr-FR"/>
        </w:rPr>
        <w:lastRenderedPageBreak/>
        <w:t xml:space="preserve">serveur / client. Ce mécanisme est comparable au modèle de “Instant On” du client </w:t>
      </w:r>
      <w:r w:rsidRPr="00864BDB">
        <w:rPr>
          <w:i/>
          <w:lang w:val="fr-FR"/>
        </w:rPr>
        <w:t>Electrum</w:t>
      </w:r>
      <w:r>
        <w:rPr>
          <w:i/>
          <w:vertAlign w:val="superscript"/>
          <w:lang w:val="fr-FR"/>
        </w:rPr>
        <w:t>12</w:t>
      </w:r>
      <w:r w:rsidRPr="00864BDB">
        <w:rPr>
          <w:lang w:val="fr-FR"/>
        </w:rPr>
        <w:t>.</w:t>
      </w:r>
    </w:p>
    <w:p w:rsidR="009156F1" w:rsidRDefault="009156F1">
      <w:pPr>
        <w:spacing w:after="0" w:line="240" w:lineRule="auto"/>
        <w:jc w:val="left"/>
        <w:rPr>
          <w:rFonts w:ascii="Ubuntu" w:eastAsiaTheme="majorEastAsia" w:hAnsi="Ubuntu" w:cstheme="majorBidi"/>
          <w:sz w:val="36"/>
          <w:szCs w:val="32"/>
        </w:rPr>
      </w:pPr>
      <w:bookmarkStart w:id="18" w:name="_Toc4687746"/>
      <w:bookmarkStart w:id="19" w:name="_Toc6433492"/>
      <w:r>
        <w:br w:type="page"/>
      </w:r>
    </w:p>
    <w:p w:rsidR="00C64305" w:rsidRPr="009E536F" w:rsidRDefault="003451CB" w:rsidP="009E536F">
      <w:pPr>
        <w:pStyle w:val="berschrift1"/>
      </w:pPr>
      <w:r>
        <w:lastRenderedPageBreak/>
        <w:t>CARACTÉRISTIQUES ET SPÉCIFICATIONS</w:t>
      </w:r>
      <w:bookmarkEnd w:id="18"/>
      <w:bookmarkEnd w:id="19"/>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904"/>
      </w:tblGrid>
      <w:tr w:rsidR="00E550C5" w:rsidRPr="006A4208" w:rsidTr="00A710A0">
        <w:trPr>
          <w:trHeight w:val="510"/>
          <w:jc w:val="center"/>
        </w:trPr>
        <w:tc>
          <w:tcPr>
            <w:tcW w:w="9582" w:type="dxa"/>
            <w:gridSpan w:val="2"/>
            <w:tcBorders>
              <w:bottom w:val="single" w:sz="6" w:space="0" w:color="D0CECE" w:themeColor="background2" w:themeShade="E6"/>
            </w:tcBorders>
            <w:shd w:val="clear" w:color="auto" w:fill="auto"/>
          </w:tcPr>
          <w:p w:rsidR="00E550C5" w:rsidRPr="00E550C5" w:rsidRDefault="00E550C5" w:rsidP="00A710A0">
            <w:pPr>
              <w:pStyle w:val="Untertitel"/>
              <w:rPr>
                <w:b/>
                <w:bCs/>
              </w:rPr>
            </w:pPr>
            <w:r w:rsidRPr="00E550C5">
              <w:rPr>
                <w:b/>
                <w:bCs/>
              </w:rPr>
              <w:t>SPÉCIFICATIONS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Name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t>Galilel</w:t>
            </w:r>
            <w:proofErr w:type="spellEnd"/>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Ticker</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w:t>
            </w:r>
            <w:proofErr w:type="spellStart"/>
            <w:r>
              <w:t>hashage</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Quark</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consensus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rsidRPr="00315A97">
              <w:t>PoS</w:t>
            </w:r>
            <w:proofErr w:type="spellEnd"/>
            <w:r w:rsidRPr="00315A97">
              <w:t xml:space="preserve"> + </w:t>
            </w:r>
            <w:proofErr w:type="spellStart"/>
            <w:r w:rsidRPr="00315A97">
              <w:t>zPoS</w:t>
            </w:r>
            <w:proofErr w:type="spellEnd"/>
            <w:r w:rsidRPr="00315A97">
              <w:t xml:space="preserve"> Hybrid</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Taille</w:t>
            </w:r>
            <w:proofErr w:type="spellEnd"/>
            <w:r>
              <w:t xml:space="preserv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2 MB</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Durée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Untertitel"/>
              <w:rPr>
                <w:lang w:val="fr-FR"/>
              </w:rPr>
            </w:pPr>
            <w:r w:rsidRPr="00864BDB">
              <w:rPr>
                <w:lang w:val="fr-FR"/>
              </w:rPr>
              <w:t>60 Secondes (réévaluée à chaque bloc)</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RPC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36002</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P2P</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36001</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Type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t>PoW</w:t>
            </w:r>
            <w:proofErr w:type="spellEnd"/>
            <w:r>
              <w:t xml:space="preserve"> / </w:t>
            </w:r>
            <w:proofErr w:type="spellStart"/>
            <w:r>
              <w:t>PoS</w:t>
            </w:r>
            <w:proofErr w:type="spellEnd"/>
            <w:r>
              <w:t xml:space="preserve"> / </w:t>
            </w:r>
            <w:proofErr w:type="spellStart"/>
            <w:r>
              <w:t>zPoS</w:t>
            </w:r>
            <w:proofErr w:type="spellEnd"/>
            <w:r>
              <w:t xml:space="preserve"> / MN</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Age</w:t>
            </w:r>
            <w:r>
              <w:t xml:space="preserve"> minimum pour staking</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2 </w:t>
            </w:r>
            <w:proofErr w:type="spellStart"/>
            <w:r>
              <w:t>Heures</w:t>
            </w:r>
            <w:proofErr w:type="spellEnd"/>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Maturité</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120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Éligibilité</w:t>
            </w:r>
            <w:proofErr w:type="spellEnd"/>
            <w:r>
              <w:t xml:space="preserve"> à </w:t>
            </w:r>
            <w:proofErr w:type="spellStart"/>
            <w:r>
              <w:t>dépenser</w:t>
            </w:r>
            <w:proofErr w:type="spellEnd"/>
            <w:r>
              <w:t xml:space="preserve"> après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6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1</w:t>
            </w:r>
            <w:r w:rsidR="00612CD3">
              <w:t>,</w:t>
            </w:r>
            <w:r w:rsidRPr="00BA7F9E">
              <w:t>500)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PoW</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205</w:t>
            </w:r>
            <w:r w:rsidR="00612CD3">
              <w:t>,</w:t>
            </w:r>
            <w:r w:rsidRPr="00BA7F9E">
              <w:t>000)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PoS</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TableDescription"/>
              <w:rPr>
                <w:lang w:val="fr-FR"/>
              </w:rPr>
            </w:pPr>
            <w:r w:rsidRPr="00864BDB">
              <w:rPr>
                <w:lang w:val="fr-FR"/>
              </w:rPr>
              <w:t>Récompense (à partir du bloc 205</w:t>
            </w:r>
            <w:r w:rsidR="00612CD3">
              <w:rPr>
                <w:lang w:val="fr-FR"/>
              </w:rPr>
              <w:t>,</w:t>
            </w:r>
            <w:r w:rsidRPr="00864BDB">
              <w:rPr>
                <w:lang w:val="fr-FR"/>
              </w:rPr>
              <w:t>001)</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70%, </w:t>
            </w:r>
            <w:proofErr w:type="spellStart"/>
            <w:r>
              <w:t>PoS</w:t>
            </w:r>
            <w:proofErr w:type="spellEnd"/>
            <w:r>
              <w:t xml:space="preserve"> 30%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Dernier bloc</w:t>
            </w:r>
            <w:r w:rsidRPr="00BA7F9E">
              <w:t xml:space="preserve"> </w:t>
            </w:r>
            <w:proofErr w:type="spellStart"/>
            <w:r w:rsidRPr="00BA7F9E">
              <w:t>PoW</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Masternode</w:t>
            </w:r>
            <w:proofErr w:type="spellEnd"/>
            <w:r w:rsidRPr="00BA7F9E">
              <w:t xml:space="preserve"> Collateral</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2020)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19,035,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2030)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45,</w:t>
            </w:r>
            <w:r w:rsidRPr="00315A97">
              <w:t>315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2040)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71,595,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lastRenderedPageBreak/>
              <w:t>Max Coin Supply (</w:t>
            </w:r>
            <w:r w:rsidR="00612CD3">
              <w:t>J</w:t>
            </w:r>
            <w:r>
              <w:t>anvier</w:t>
            </w:r>
            <w:r w:rsidRPr="00BA7F9E">
              <w:t xml:space="preserve"> 2050)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97,</w:t>
            </w:r>
            <w:r w:rsidRPr="00315A97">
              <w:t>875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Dynamic Coin Supply</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1A405F" w:rsidRDefault="00E550C5" w:rsidP="00A710A0">
            <w:pPr>
              <w:pStyle w:val="Untertitel"/>
              <w:rPr>
                <w:lang w:val="fr-FR"/>
              </w:rPr>
            </w:pPr>
            <w:r w:rsidRPr="00864BDB">
              <w:rPr>
                <w:lang w:val="fr-FR"/>
              </w:rPr>
              <w:t>Les frais de transactions &amp; les frais de</w:t>
            </w:r>
          </w:p>
          <w:p w:rsidR="00E550C5" w:rsidRPr="00864BDB" w:rsidRDefault="00E550C5" w:rsidP="00A710A0">
            <w:pPr>
              <w:pStyle w:val="Untertitel"/>
              <w:rPr>
                <w:lang w:val="fr-FR"/>
              </w:rPr>
            </w:pPr>
            <w:proofErr w:type="gramStart"/>
            <w:r w:rsidRPr="00864BDB">
              <w:rPr>
                <w:lang w:val="fr-FR"/>
              </w:rPr>
              <w:t>minage</w:t>
            </w:r>
            <w:proofErr w:type="gramEnd"/>
            <w:r w:rsidRPr="00864BDB">
              <w:rPr>
                <w:lang w:val="fr-FR"/>
              </w:rPr>
              <w:t xml:space="preserve"> de </w:t>
            </w:r>
            <w:proofErr w:type="spellStart"/>
            <w:r w:rsidRPr="00864BDB">
              <w:rPr>
                <w:lang w:val="fr-FR"/>
              </w:rPr>
              <w:t>zGALI</w:t>
            </w:r>
            <w:proofErr w:type="spellEnd"/>
            <w:r w:rsidRPr="00864BDB">
              <w:rPr>
                <w:lang w:val="fr-FR"/>
              </w:rPr>
              <w:t xml:space="preserve"> sont détruits</w:t>
            </w:r>
          </w:p>
        </w:tc>
      </w:tr>
      <w:tr w:rsidR="009B5837"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9B5837" w:rsidRPr="00864BDB" w:rsidRDefault="009B5837" w:rsidP="009B5837">
            <w:pPr>
              <w:pStyle w:val="TableDescription"/>
              <w:rPr>
                <w:lang w:val="fr-FR"/>
              </w:rPr>
            </w:pPr>
            <w:r w:rsidRPr="00864BDB">
              <w:rPr>
                <w:lang w:val="fr-FR"/>
              </w:rPr>
              <w:t>Adresse pour dons de la communauté</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9B5837" w:rsidRPr="00EB30CF" w:rsidRDefault="00031480" w:rsidP="009B5837">
            <w:pPr>
              <w:pStyle w:val="Untertitel"/>
            </w:pPr>
            <w:hyperlink r:id="rId15" w:history="1">
              <w:r w:rsidR="009B5837" w:rsidRPr="00EB30CF">
                <w:rPr>
                  <w:rStyle w:val="Hyperlink"/>
                  <w:color w:val="4B4C4D"/>
                </w:rPr>
                <w:t>UUr5nDmykhun1HWM7mJAqLVeLzoGtx19dX</w:t>
              </w:r>
            </w:hyperlink>
          </w:p>
        </w:tc>
      </w:tr>
      <w:tr w:rsidR="00E550C5" w:rsidRPr="006A4208" w:rsidTr="00612CD3">
        <w:trPr>
          <w:trHeight w:val="510"/>
          <w:jc w:val="center"/>
        </w:trPr>
        <w:tc>
          <w:tcPr>
            <w:tcW w:w="4678" w:type="dxa"/>
            <w:tcBorders>
              <w:top w:val="single" w:sz="6" w:space="0" w:color="D0CECE" w:themeColor="background2" w:themeShade="E6"/>
            </w:tcBorders>
            <w:shd w:val="clear" w:color="auto" w:fill="auto"/>
          </w:tcPr>
          <w:p w:rsidR="001A405F" w:rsidRDefault="00E550C5" w:rsidP="00A710A0">
            <w:pPr>
              <w:pStyle w:val="TableDescription"/>
              <w:rPr>
                <w:lang w:val="fr-FR"/>
              </w:rPr>
            </w:pPr>
            <w:r w:rsidRPr="00864BDB">
              <w:rPr>
                <w:lang w:val="fr-FR"/>
              </w:rPr>
              <w:t>Budget de développement</w:t>
            </w:r>
          </w:p>
          <w:p w:rsidR="00E550C5" w:rsidRPr="00864BDB" w:rsidRDefault="00E550C5" w:rsidP="00A710A0">
            <w:pPr>
              <w:pStyle w:val="TableDescription"/>
              <w:rPr>
                <w:lang w:val="fr-FR"/>
              </w:rPr>
            </w:pPr>
            <w:r w:rsidRPr="00864BDB">
              <w:rPr>
                <w:lang w:val="fr-FR"/>
              </w:rPr>
              <w:t>(</w:t>
            </w:r>
            <w:proofErr w:type="gramStart"/>
            <w:r w:rsidRPr="00864BDB">
              <w:rPr>
                <w:lang w:val="fr-FR"/>
              </w:rPr>
              <w:t>à</w:t>
            </w:r>
            <w:proofErr w:type="gramEnd"/>
            <w:r w:rsidRPr="00864BDB">
              <w:rPr>
                <w:lang w:val="fr-FR"/>
              </w:rPr>
              <w:t xml:space="preserve"> partir du bloc 250</w:t>
            </w:r>
            <w:r w:rsidR="00612CD3">
              <w:rPr>
                <w:lang w:val="fr-FR"/>
              </w:rPr>
              <w:t>,</w:t>
            </w:r>
            <w:r w:rsidRPr="00864BDB">
              <w:rPr>
                <w:lang w:val="fr-FR"/>
              </w:rPr>
              <w:t>001)</w:t>
            </w:r>
          </w:p>
        </w:tc>
        <w:tc>
          <w:tcPr>
            <w:tcW w:w="4904" w:type="dxa"/>
            <w:tcBorders>
              <w:top w:val="single" w:sz="6" w:space="0" w:color="D0CECE" w:themeColor="background2" w:themeShade="E6"/>
            </w:tcBorders>
            <w:shd w:val="clear" w:color="auto" w:fill="auto"/>
          </w:tcPr>
          <w:p w:rsidR="00E550C5" w:rsidRDefault="00E550C5" w:rsidP="00A710A0">
            <w:pPr>
              <w:pStyle w:val="Untertitel"/>
            </w:pPr>
            <w:r w:rsidRPr="00315A97">
              <w:t xml:space="preserve">10% </w:t>
            </w:r>
            <w:r>
              <w:t xml:space="preserve">dans un </w:t>
            </w:r>
            <w:r w:rsidRPr="00315A97">
              <w:t>superblock</w:t>
            </w:r>
            <w:r>
              <w:t xml:space="preserve"> </w:t>
            </w:r>
            <w:proofErr w:type="spellStart"/>
            <w:r>
              <w:t>mensuel</w:t>
            </w:r>
            <w:proofErr w:type="spellEnd"/>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620"/>
      </w:tblGrid>
      <w:tr w:rsidR="008870B6" w:rsidRPr="00A238F3" w:rsidTr="00A710A0">
        <w:trPr>
          <w:trHeight w:val="510"/>
          <w:jc w:val="center"/>
        </w:trPr>
        <w:tc>
          <w:tcPr>
            <w:tcW w:w="9582" w:type="dxa"/>
            <w:gridSpan w:val="2"/>
            <w:tcBorders>
              <w:bottom w:val="single" w:sz="4" w:space="0" w:color="D0CECE" w:themeColor="background2" w:themeShade="E6"/>
            </w:tcBorders>
            <w:shd w:val="clear" w:color="auto" w:fill="auto"/>
          </w:tcPr>
          <w:p w:rsidR="008870B6" w:rsidRPr="008870B6" w:rsidRDefault="008870B6" w:rsidP="00A710A0">
            <w:pPr>
              <w:pStyle w:val="Untertitel"/>
              <w:rPr>
                <w:b/>
                <w:bCs/>
              </w:rPr>
            </w:pPr>
            <w:r w:rsidRPr="008870B6">
              <w:rPr>
                <w:b/>
                <w:bCs/>
              </w:rPr>
              <w:t>SPÉCIFICATIONS DE ZEROCOIN</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A</w:t>
            </w:r>
            <w:r w:rsidRPr="00BA7F9E">
              <w:t>ctivation</w:t>
            </w:r>
            <w:r>
              <w:t xml:space="preserve"> de </w:t>
            </w:r>
            <w:proofErr w:type="spellStart"/>
            <w:r>
              <w:t>Zerocoin</w:t>
            </w:r>
            <w:proofErr w:type="spellEnd"/>
            <w:r>
              <w:t xml:space="preserve"> v1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Bloc 245,</w:t>
            </w:r>
            <w:r w:rsidRPr="00FD03B3">
              <w:t>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 xml:space="preserve">Activation de </w:t>
            </w:r>
            <w:proofErr w:type="spellStart"/>
            <w:r>
              <w:t>Zerocoin</w:t>
            </w:r>
            <w:proofErr w:type="spellEnd"/>
            <w:r>
              <w:t xml:space="preserve"> v2</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Bloc</w:t>
            </w:r>
            <w:r>
              <w:t xml:space="preserve"> 245,000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rsidRPr="00BA7F9E">
              <w:t>zGALI</w:t>
            </w:r>
            <w:proofErr w:type="spellEnd"/>
            <w:r w:rsidRPr="00BA7F9E">
              <w:t xml:space="preserve"> </w:t>
            </w:r>
            <w:proofErr w:type="spellStart"/>
            <w:r w:rsidRPr="00BA7F9E">
              <w:t>Automint</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10%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245,001)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1 </w:t>
            </w:r>
            <w:proofErr w:type="spellStart"/>
            <w:r>
              <w:t>zGALI</w:t>
            </w:r>
            <w:proofErr w:type="spellEnd"/>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340,001)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430,001)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Dé</w:t>
            </w:r>
            <w:r w:rsidRPr="00BA7F9E">
              <w:t>nominat</w:t>
            </w:r>
            <w:r>
              <w:t>eurs</w:t>
            </w:r>
            <w:proofErr w:type="spellEnd"/>
            <w:r>
              <w:t xml:space="preserve"> </w:t>
            </w:r>
            <w:proofErr w:type="spellStart"/>
            <w:r>
              <w:t>zGALI</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1, 5, 10, 50, 100, 500, 1000, 5000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rsidRPr="00BA7F9E">
              <w:t>Accumulator Modulus</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RSA-2048</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Maturité</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w:t>
            </w:r>
            <w:r>
              <w:t>4</w:t>
            </w:r>
            <w:r w:rsidRPr="00FD03B3">
              <w:t>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Éligibilité</w:t>
            </w:r>
            <w:proofErr w:type="spellEnd"/>
            <w:r>
              <w:t xml:space="preserve"> à </w:t>
            </w:r>
            <w:proofErr w:type="spellStart"/>
            <w:r>
              <w:t>dépenser</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r>
              <w:t>minage</w:t>
            </w:r>
            <w:proofErr w:type="spellEnd"/>
            <w:r w:rsidRPr="00BA7F9E">
              <w:t>)</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Untertitel"/>
              <w:rPr>
                <w:lang w:val="fr-FR"/>
              </w:rPr>
            </w:pPr>
            <w:r w:rsidRPr="00864BDB">
              <w:rPr>
                <w:lang w:val="fr-FR"/>
              </w:rPr>
              <w:t xml:space="preserve">0.01 GALI par dénomination </w:t>
            </w:r>
            <w:proofErr w:type="spellStart"/>
            <w:r w:rsidRPr="00864BDB">
              <w:rPr>
                <w:lang w:val="fr-FR"/>
              </w:rPr>
              <w:t>zGALI</w:t>
            </w:r>
            <w:proofErr w:type="spellEnd"/>
            <w:r w:rsidRPr="00864BDB">
              <w:rPr>
                <w:lang w:val="fr-FR"/>
              </w:rPr>
              <w:t xml:space="preserve"> minée</w:t>
            </w:r>
          </w:p>
        </w:tc>
      </w:tr>
      <w:tr w:rsidR="00A710A0" w:rsidRPr="00A238F3" w:rsidTr="00612CD3">
        <w:trPr>
          <w:trHeight w:val="510"/>
          <w:jc w:val="center"/>
        </w:trPr>
        <w:tc>
          <w:tcPr>
            <w:tcW w:w="4962" w:type="dxa"/>
            <w:tcBorders>
              <w:top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proofErr w:type="gramStart"/>
            <w:r>
              <w:t>dépense</w:t>
            </w:r>
            <w:proofErr w:type="spellEnd"/>
            <w:r>
              <w:t xml:space="preserve"> </w:t>
            </w:r>
            <w:r w:rsidRPr="00BA7F9E">
              <w:t>)</w:t>
            </w:r>
            <w:proofErr w:type="gramEnd"/>
          </w:p>
        </w:tc>
        <w:tc>
          <w:tcPr>
            <w:tcW w:w="4620" w:type="dxa"/>
            <w:tcBorders>
              <w:top w:val="single" w:sz="4" w:space="0" w:color="D0CECE" w:themeColor="background2" w:themeShade="E6"/>
            </w:tcBorders>
            <w:shd w:val="clear" w:color="auto" w:fill="auto"/>
          </w:tcPr>
          <w:p w:rsidR="00A710A0" w:rsidRPr="00FD03B3" w:rsidRDefault="00A710A0" w:rsidP="00A710A0">
            <w:pPr>
              <w:pStyle w:val="Untertitel"/>
            </w:pPr>
            <w:r>
              <w:t>Pas de frais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1636"/>
        <w:gridCol w:w="653"/>
        <w:gridCol w:w="783"/>
        <w:gridCol w:w="1559"/>
        <w:gridCol w:w="1276"/>
        <w:gridCol w:w="1502"/>
      </w:tblGrid>
      <w:tr w:rsidR="00363455" w:rsidRPr="00E02056" w:rsidTr="001F5606">
        <w:trPr>
          <w:trHeight w:val="510"/>
          <w:jc w:val="center"/>
        </w:trPr>
        <w:tc>
          <w:tcPr>
            <w:tcW w:w="9582" w:type="dxa"/>
            <w:gridSpan w:val="7"/>
            <w:tcBorders>
              <w:bottom w:val="single" w:sz="6" w:space="0" w:color="D0CECE" w:themeColor="background2" w:themeShade="E6"/>
            </w:tcBorders>
            <w:shd w:val="clear" w:color="auto" w:fill="auto"/>
          </w:tcPr>
          <w:p w:rsidR="00363455" w:rsidRPr="00363455" w:rsidRDefault="00363455" w:rsidP="001F5606">
            <w:pPr>
              <w:pStyle w:val="Untertitel"/>
              <w:rPr>
                <w:b/>
                <w:bCs/>
                <w:lang w:val="fr-FR"/>
              </w:rPr>
            </w:pPr>
            <w:r w:rsidRPr="00363455">
              <w:rPr>
                <w:b/>
                <w:bCs/>
                <w:lang w:val="fr-FR"/>
              </w:rPr>
              <w:lastRenderedPageBreak/>
              <w:t>DIMINUTION DE RECOMPENSE DU PROOF-OF-WORK</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HAUTEUR DE BLOC</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RÉCOMPENSE</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rsidRPr="00BA7F9E">
              <w:t>MN</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PO</w:t>
            </w:r>
            <w:r w:rsidRPr="00BA7F9E">
              <w:t>W</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QUANTITÉ</w:t>
            </w:r>
          </w:p>
          <w:p w:rsidR="00363455" w:rsidRPr="00BA7F9E" w:rsidRDefault="001F5606" w:rsidP="001F5606">
            <w:pPr>
              <w:pStyle w:val="TableDescription"/>
            </w:pPr>
            <w:r>
              <w:t>TOTALE</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DURÉE</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DATE DE</w:t>
            </w:r>
          </w:p>
          <w:p w:rsidR="00363455" w:rsidRPr="00BA7F9E" w:rsidRDefault="001F5606" w:rsidP="001F5606">
            <w:pPr>
              <w:pStyle w:val="TableDescription"/>
            </w:pPr>
            <w:r>
              <w:t>FIN</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114376" w:rsidRDefault="00363455" w:rsidP="001F5606">
            <w:pPr>
              <w:pStyle w:val="Untertitel"/>
            </w:pPr>
            <w:r w:rsidRPr="00114376">
              <w:t>Block 1</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0 days</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2018-05-25</w:t>
            </w:r>
          </w:p>
        </w:tc>
      </w:tr>
      <w:tr w:rsidR="001F5606" w:rsidRPr="00A42105" w:rsidTr="00690B3A">
        <w:trPr>
          <w:trHeight w:val="510"/>
          <w:jc w:val="center"/>
        </w:trPr>
        <w:tc>
          <w:tcPr>
            <w:tcW w:w="2173" w:type="dxa"/>
            <w:tcBorders>
              <w:top w:val="single" w:sz="6" w:space="0" w:color="D0CECE" w:themeColor="background2" w:themeShade="E6"/>
            </w:tcBorders>
            <w:shd w:val="clear" w:color="auto" w:fill="auto"/>
          </w:tcPr>
          <w:p w:rsidR="00363455" w:rsidRPr="00114376" w:rsidRDefault="00363455" w:rsidP="001F5606">
            <w:pPr>
              <w:pStyle w:val="Untertitel"/>
            </w:pPr>
            <w:r w:rsidRPr="00114376">
              <w:t xml:space="preserve">Block 2 </w:t>
            </w:r>
            <w:r>
              <w:t>–</w:t>
            </w:r>
            <w:r w:rsidRPr="00114376">
              <w:t xml:space="preserve"> 1</w:t>
            </w:r>
            <w:r>
              <w:t>,</w:t>
            </w:r>
            <w:r w:rsidRPr="00114376">
              <w:t>500</w:t>
            </w:r>
          </w:p>
        </w:tc>
        <w:tc>
          <w:tcPr>
            <w:tcW w:w="1636" w:type="dxa"/>
            <w:tcBorders>
              <w:top w:val="single" w:sz="6" w:space="0" w:color="D0CECE" w:themeColor="background2" w:themeShade="E6"/>
            </w:tcBorders>
            <w:shd w:val="clear" w:color="auto" w:fill="auto"/>
          </w:tcPr>
          <w:p w:rsidR="00363455" w:rsidRPr="00FD03B3" w:rsidRDefault="00363455" w:rsidP="001F5606">
            <w:pPr>
              <w:pStyle w:val="Untertitel"/>
            </w:pPr>
            <w:r>
              <w:t>1</w:t>
            </w:r>
          </w:p>
        </w:tc>
        <w:tc>
          <w:tcPr>
            <w:tcW w:w="653" w:type="dxa"/>
            <w:tcBorders>
              <w:top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tcBorders>
            <w:shd w:val="clear" w:color="auto" w:fill="auto"/>
          </w:tcPr>
          <w:p w:rsidR="00363455" w:rsidRPr="00FD03B3" w:rsidRDefault="00363455" w:rsidP="001F5606">
            <w:pPr>
              <w:pStyle w:val="Untertitel"/>
            </w:pPr>
            <w:r>
              <w:t>221,499</w:t>
            </w:r>
          </w:p>
        </w:tc>
        <w:tc>
          <w:tcPr>
            <w:tcW w:w="1276" w:type="dxa"/>
            <w:tcBorders>
              <w:top w:val="single" w:sz="6" w:space="0" w:color="D0CECE" w:themeColor="background2" w:themeShade="E6"/>
            </w:tcBorders>
            <w:shd w:val="clear" w:color="auto" w:fill="auto"/>
          </w:tcPr>
          <w:p w:rsidR="00363455" w:rsidRPr="00FD03B3" w:rsidRDefault="00363455" w:rsidP="001F5606">
            <w:pPr>
              <w:pStyle w:val="Untertitel"/>
            </w:pPr>
            <w:r>
              <w:t>1 day</w:t>
            </w:r>
          </w:p>
        </w:tc>
        <w:tc>
          <w:tcPr>
            <w:tcW w:w="1502" w:type="dxa"/>
            <w:tcBorders>
              <w:top w:val="single" w:sz="6" w:space="0" w:color="D0CECE" w:themeColor="background2" w:themeShade="E6"/>
            </w:tcBorders>
            <w:shd w:val="clear" w:color="auto" w:fill="auto"/>
          </w:tcPr>
          <w:p w:rsidR="00363455" w:rsidRPr="00FD03B3" w:rsidRDefault="00363455" w:rsidP="001F5606">
            <w:pPr>
              <w:pStyle w:val="Untertitel"/>
            </w:pPr>
            <w:r>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2177"/>
        <w:gridCol w:w="849"/>
        <w:gridCol w:w="707"/>
        <w:gridCol w:w="707"/>
        <w:gridCol w:w="1367"/>
        <w:gridCol w:w="1298"/>
        <w:gridCol w:w="1447"/>
      </w:tblGrid>
      <w:tr w:rsidR="0066742E" w:rsidRPr="006657C8" w:rsidTr="0066742E">
        <w:trPr>
          <w:trHeight w:val="510"/>
          <w:jc w:val="center"/>
        </w:trPr>
        <w:tc>
          <w:tcPr>
            <w:tcW w:w="9589" w:type="dxa"/>
            <w:gridSpan w:val="8"/>
            <w:tcBorders>
              <w:bottom w:val="single" w:sz="6" w:space="0" w:color="D0CECE" w:themeColor="background2" w:themeShade="E6"/>
            </w:tcBorders>
            <w:shd w:val="clear" w:color="auto" w:fill="auto"/>
          </w:tcPr>
          <w:p w:rsidR="0066742E" w:rsidRPr="00864BDB" w:rsidRDefault="0066742E" w:rsidP="0066742E">
            <w:pPr>
              <w:pStyle w:val="Untertitel"/>
              <w:rPr>
                <w:lang w:val="fr-FR"/>
              </w:rPr>
            </w:pPr>
            <w:r w:rsidRPr="00864BDB">
              <w:rPr>
                <w:lang w:val="fr-FR"/>
              </w:rPr>
              <w:t>DIMINUTION DE RECOMPENSE DU PROOF-OF-STAKE</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ETAPES</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HAUTEUR DE BLOC</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RÉC…</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POS</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QUANTITÉ</w:t>
            </w:r>
          </w:p>
          <w:p w:rsidR="0066742E" w:rsidRPr="00BA7F9E" w:rsidRDefault="0066742E" w:rsidP="0066742E">
            <w:pPr>
              <w:pStyle w:val="TableDescription"/>
            </w:pPr>
            <w:r>
              <w:t>TOTALE</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DURÉE</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DATE DE</w:t>
            </w:r>
          </w:p>
          <w:p w:rsidR="0066742E" w:rsidRPr="00BA7F9E" w:rsidRDefault="0066742E" w:rsidP="0066742E">
            <w:pPr>
              <w:pStyle w:val="TableDescription"/>
            </w:pPr>
            <w:r>
              <w:t>FIN</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1</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100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1,271,</w:t>
            </w:r>
            <w:r w:rsidRPr="00AE3AD2">
              <w:t>399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2018-06-02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2</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12</w:t>
            </w:r>
            <w:r>
              <w:t>,</w:t>
            </w:r>
            <w:r w:rsidRPr="00AE3AD2">
              <w:t>001-22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90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2,171,</w:t>
            </w:r>
            <w:r w:rsidRPr="00AE3AD2">
              <w:t>309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2018-06-09</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3</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22</w:t>
            </w:r>
            <w:r>
              <w:t>,</w:t>
            </w:r>
            <w:r w:rsidRPr="00AE3AD2">
              <w:t>001-42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80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3,</w:t>
            </w:r>
            <w:r w:rsidRPr="00AE3AD2">
              <w:t>771</w:t>
            </w:r>
            <w:r>
              <w:t>,</w:t>
            </w:r>
            <w:r w:rsidRPr="00AE3AD2">
              <w:t>229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14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2018-06-23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4</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42</w:t>
            </w:r>
            <w:r>
              <w:t>,</w:t>
            </w:r>
            <w:r w:rsidRPr="00AE3AD2">
              <w:t>001-100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w:t>
            </w:r>
            <w:r w:rsidRPr="00AE3AD2">
              <w:t>831</w:t>
            </w:r>
            <w:r>
              <w:t>,</w:t>
            </w:r>
            <w:r w:rsidRPr="00AE3AD2">
              <w:t>159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40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2018-08-02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Erape</w:t>
            </w:r>
            <w:proofErr w:type="spellEnd"/>
            <w:r>
              <w:t xml:space="preserve"> 5</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100</w:t>
            </w:r>
            <w:r>
              <w:t>,</w:t>
            </w:r>
            <w:r w:rsidRPr="00AE3AD2">
              <w:t>001-160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11,</w:t>
            </w:r>
            <w:r w:rsidRPr="00AE3AD2">
              <w:t>431</w:t>
            </w:r>
            <w:r>
              <w:t>,</w:t>
            </w:r>
            <w:r w:rsidRPr="00AE3AD2">
              <w:t>099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2018-09-13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6</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160</w:t>
            </w:r>
            <w:r>
              <w:t>,</w:t>
            </w:r>
            <w:r w:rsidRPr="00AE3AD2">
              <w:t>001-205</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50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13,681,</w:t>
            </w:r>
            <w:r w:rsidRPr="00AE3AD2">
              <w:t>049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2018-10-14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rsidRPr="00AE3AD2">
              <w:t xml:space="preserve"> 7</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205</w:t>
            </w:r>
            <w:r>
              <w:t>,</w:t>
            </w:r>
            <w:r w:rsidRPr="00AE3AD2">
              <w:t>001-250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25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14</w:t>
            </w:r>
            <w:r>
              <w:t>,806,</w:t>
            </w:r>
            <w:r w:rsidRPr="00AE3AD2">
              <w:t>024</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2018-11-14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8</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250</w:t>
            </w:r>
            <w:r>
              <w:t>,</w:t>
            </w:r>
            <w:r w:rsidRPr="00AE3AD2">
              <w:t>001-340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13.5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16,</w:t>
            </w:r>
            <w:r w:rsidRPr="00AE3AD2">
              <w:t>156</w:t>
            </w:r>
            <w:r>
              <w:t>,</w:t>
            </w:r>
            <w:r w:rsidRPr="00AE3AD2">
              <w:t>009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2019-01-15</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9</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340</w:t>
            </w:r>
            <w:r>
              <w:t>,</w:t>
            </w:r>
            <w:r w:rsidRPr="00AE3AD2">
              <w:t>001-430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17,055,</w:t>
            </w:r>
            <w:r w:rsidRPr="00AE3AD2">
              <w:t>999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2019-03-18</w:t>
            </w:r>
          </w:p>
        </w:tc>
      </w:tr>
      <w:tr w:rsidR="0066742E" w:rsidRPr="006657C8" w:rsidTr="0066742E">
        <w:trPr>
          <w:trHeight w:val="510"/>
          <w:jc w:val="center"/>
        </w:trPr>
        <w:tc>
          <w:tcPr>
            <w:tcW w:w="1040" w:type="dxa"/>
            <w:tcBorders>
              <w:top w:val="single" w:sz="6" w:space="0" w:color="D0CECE" w:themeColor="background2" w:themeShade="E6"/>
            </w:tcBorders>
            <w:shd w:val="clear" w:color="auto" w:fill="auto"/>
          </w:tcPr>
          <w:p w:rsidR="0066742E" w:rsidRDefault="0066742E" w:rsidP="0066742E">
            <w:pPr>
              <w:pStyle w:val="Untertitel"/>
            </w:pPr>
            <w:proofErr w:type="spellStart"/>
            <w:r>
              <w:t>Etape</w:t>
            </w:r>
            <w:proofErr w:type="spellEnd"/>
            <w:r>
              <w:t xml:space="preserve"> X</w:t>
            </w:r>
          </w:p>
        </w:tc>
        <w:tc>
          <w:tcPr>
            <w:tcW w:w="2221" w:type="dxa"/>
            <w:tcBorders>
              <w:top w:val="single" w:sz="6" w:space="0" w:color="D0CECE" w:themeColor="background2" w:themeShade="E6"/>
            </w:tcBorders>
            <w:shd w:val="clear" w:color="auto" w:fill="auto"/>
          </w:tcPr>
          <w:p w:rsidR="0066742E" w:rsidRPr="00AE3AD2" w:rsidRDefault="0066742E" w:rsidP="0066742E">
            <w:pPr>
              <w:pStyle w:val="Untertitel"/>
            </w:pPr>
            <w:r w:rsidRPr="00AE3AD2">
              <w:t>430</w:t>
            </w:r>
            <w:r>
              <w:t>,</w:t>
            </w:r>
            <w:r w:rsidRPr="00AE3AD2">
              <w:t>001-</w:t>
            </w:r>
            <w:r>
              <w:t xml:space="preserve">à </w:t>
            </w:r>
            <w:proofErr w:type="spellStart"/>
            <w:r>
              <w:t>definir</w:t>
            </w:r>
            <w:proofErr w:type="spellEnd"/>
          </w:p>
        </w:tc>
        <w:tc>
          <w:tcPr>
            <w:tcW w:w="850" w:type="dxa"/>
            <w:tcBorders>
              <w:top w:val="single" w:sz="6" w:space="0" w:color="D0CECE" w:themeColor="background2" w:themeShade="E6"/>
            </w:tcBorders>
            <w:shd w:val="clear" w:color="auto" w:fill="auto"/>
          </w:tcPr>
          <w:p w:rsidR="0066742E" w:rsidRPr="00AE3AD2" w:rsidRDefault="0066742E" w:rsidP="0066742E">
            <w:pPr>
              <w:pStyle w:val="Untertitel"/>
            </w:pPr>
            <w:r>
              <w:t>5</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c>
          <w:tcPr>
            <w:tcW w:w="1313" w:type="dxa"/>
            <w:tcBorders>
              <w:top w:val="single" w:sz="6" w:space="0" w:color="D0CECE" w:themeColor="background2" w:themeShade="E6"/>
            </w:tcBorders>
            <w:shd w:val="clear" w:color="auto" w:fill="auto"/>
          </w:tcPr>
          <w:p w:rsidR="0066742E" w:rsidRPr="00AE3AD2" w:rsidRDefault="0066742E" w:rsidP="0066742E">
            <w:pPr>
              <w:pStyle w:val="Untertitel"/>
            </w:pPr>
            <w:r w:rsidRPr="002239C1">
              <w:rPr>
                <w:sz w:val="22"/>
              </w:rPr>
              <w:t>A</w:t>
            </w:r>
            <w:r>
              <w:rPr>
                <w:sz w:val="22"/>
              </w:rPr>
              <w:t xml:space="preserve"> </w:t>
            </w:r>
            <w:proofErr w:type="spellStart"/>
            <w:r w:rsidRPr="002239C1">
              <w:rPr>
                <w:sz w:val="22"/>
              </w:rPr>
              <w:t>définir</w:t>
            </w:r>
            <w:proofErr w:type="spellEnd"/>
          </w:p>
        </w:tc>
        <w:tc>
          <w:tcPr>
            <w:tcW w:w="1472"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66742E" w:rsidP="009E536F">
      <w:pPr>
        <w:pStyle w:val="berschrift1"/>
      </w:pPr>
      <w:bookmarkStart w:id="20" w:name="_Toc4687747"/>
      <w:bookmarkStart w:id="21" w:name="_Toc6433493"/>
      <w:r>
        <w:lastRenderedPageBreak/>
        <w:t>ANALYSE CONCURRENTIELLE</w:t>
      </w:r>
      <w:bookmarkEnd w:id="20"/>
      <w:bookmarkEnd w:id="21"/>
    </w:p>
    <w:p w:rsidR="005C0E3F" w:rsidRDefault="0066742E" w:rsidP="00127C21">
      <w:pPr>
        <w:rPr>
          <w:szCs w:val="26"/>
          <w:lang w:val="en-US"/>
        </w:rPr>
      </w:pPr>
      <w:r w:rsidRPr="00864BDB">
        <w:rPr>
          <w:lang w:val="fr-FR"/>
        </w:rPr>
        <w:t>Chaque jour de nouveaux projets de crypto</w:t>
      </w:r>
      <w:r>
        <w:rPr>
          <w:lang w:val="fr-FR"/>
        </w:rPr>
        <w:t>-</w:t>
      </w:r>
      <w:r w:rsidRPr="00864BDB">
        <w:rPr>
          <w:lang w:val="fr-FR"/>
        </w:rPr>
        <w:t xml:space="preserve">monnaie voient le jour, généralement des monnaies pour des services dédiés avec un objectif spécifique. Bien que cet objectif soit louable, il limite les cas d’usage de la monnaie à un marché restreint. Au final il limite la valeur de cette monnaie. </w:t>
      </w:r>
      <w:r>
        <w:rPr>
          <w:lang w:val="fr-FR"/>
        </w:rPr>
        <w:t>Le marché des crypto-</w:t>
      </w:r>
      <w:r w:rsidRPr="00864BDB">
        <w:rPr>
          <w:lang w:val="fr-FR"/>
        </w:rPr>
        <w:t xml:space="preserve">monnaies qui partagent des caractéristiques similaires et qui ne diffèrent que par la quantité de pièces ou la récompense de bloc est saturé. Par le passé, quelques projets avec de nouvelles idées et destinés à un grand avenir ont vu le jour. </w:t>
      </w:r>
      <w:proofErr w:type="spellStart"/>
      <w:r w:rsidRPr="00864BDB">
        <w:rPr>
          <w:lang w:val="fr-FR"/>
        </w:rPr>
        <w:t>Galilel</w:t>
      </w:r>
      <w:proofErr w:type="spellEnd"/>
      <w:r w:rsidRPr="00864BDB">
        <w:rPr>
          <w:lang w:val="fr-FR"/>
        </w:rPr>
        <w:t xml:space="preserve"> poursuivra cette tendance et améliorera la blockchain utilisée pour la monnaie numérique tout en créant une crypto-monnaie polyvalente et facile à utiliser pour une </w:t>
      </w:r>
      <w:r>
        <w:rPr>
          <w:lang w:val="fr-FR"/>
        </w:rPr>
        <w:t>adoption massive sur le marché.</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66742E" w:rsidRPr="00E62070" w:rsidTr="0066742E">
        <w:trPr>
          <w:trHeight w:val="510"/>
          <w:jc w:val="center"/>
        </w:trPr>
        <w:tc>
          <w:tcPr>
            <w:tcW w:w="4197" w:type="dxa"/>
            <w:tcBorders>
              <w:top w:val="nil"/>
            </w:tcBorders>
            <w:shd w:val="clear" w:color="auto" w:fill="auto"/>
          </w:tcPr>
          <w:p w:rsidR="0066742E" w:rsidRPr="0066742E" w:rsidRDefault="0066742E" w:rsidP="0066742E">
            <w:pPr>
              <w:pStyle w:val="Untertitel"/>
              <w:rPr>
                <w:b/>
                <w:bCs/>
              </w:rPr>
            </w:pPr>
            <w:r w:rsidRPr="0066742E">
              <w:rPr>
                <w:b/>
                <w:bCs/>
              </w:rPr>
              <w:lastRenderedPageBreak/>
              <w:t>CARACTÉRISTIQUE</w:t>
            </w:r>
          </w:p>
        </w:tc>
        <w:tc>
          <w:tcPr>
            <w:tcW w:w="1349" w:type="dxa"/>
            <w:tcBorders>
              <w:top w:val="nil"/>
            </w:tcBorders>
            <w:shd w:val="clear" w:color="auto" w:fill="auto"/>
          </w:tcPr>
          <w:p w:rsidR="0066742E" w:rsidRPr="00081DB1" w:rsidRDefault="0066742E" w:rsidP="0066742E">
            <w:pPr>
              <w:pStyle w:val="Untertitel"/>
              <w:rPr>
                <w:b/>
              </w:rPr>
            </w:pPr>
            <w:r w:rsidRPr="00081DB1">
              <w:rPr>
                <w:b/>
              </w:rPr>
              <w:t>GALILEL</w:t>
            </w:r>
          </w:p>
        </w:tc>
        <w:tc>
          <w:tcPr>
            <w:tcW w:w="1347" w:type="dxa"/>
            <w:tcBorders>
              <w:top w:val="nil"/>
            </w:tcBorders>
            <w:shd w:val="clear" w:color="auto" w:fill="auto"/>
          </w:tcPr>
          <w:p w:rsidR="0066742E" w:rsidRPr="00081DB1" w:rsidRDefault="0066742E" w:rsidP="0066742E">
            <w:pPr>
              <w:pStyle w:val="Untertitel"/>
              <w:rPr>
                <w:b/>
              </w:rPr>
            </w:pPr>
            <w:r w:rsidRPr="00081DB1">
              <w:rPr>
                <w:b/>
              </w:rPr>
              <w:t>DASH</w:t>
            </w:r>
          </w:p>
        </w:tc>
        <w:tc>
          <w:tcPr>
            <w:tcW w:w="1349" w:type="dxa"/>
            <w:tcBorders>
              <w:top w:val="nil"/>
            </w:tcBorders>
            <w:shd w:val="clear" w:color="auto" w:fill="auto"/>
          </w:tcPr>
          <w:p w:rsidR="0066742E" w:rsidRPr="00081DB1" w:rsidRDefault="0066742E" w:rsidP="0066742E">
            <w:pPr>
              <w:pStyle w:val="Untertitel"/>
              <w:rPr>
                <w:b/>
              </w:rPr>
            </w:pPr>
            <w:r w:rsidRPr="00081DB1">
              <w:rPr>
                <w:b/>
              </w:rPr>
              <w:t>PIVX</w:t>
            </w:r>
          </w:p>
        </w:tc>
        <w:tc>
          <w:tcPr>
            <w:tcW w:w="1347" w:type="dxa"/>
            <w:tcBorders>
              <w:top w:val="nil"/>
            </w:tcBorders>
            <w:shd w:val="clear" w:color="auto" w:fill="auto"/>
          </w:tcPr>
          <w:p w:rsidR="0066742E" w:rsidRPr="00081DB1" w:rsidRDefault="0066742E" w:rsidP="0066742E">
            <w:pPr>
              <w:pStyle w:val="Untertitel"/>
              <w:rPr>
                <w:b/>
              </w:rPr>
            </w:pPr>
            <w:r w:rsidRPr="00081DB1">
              <w:rPr>
                <w:b/>
              </w:rPr>
              <w:t>ROI COIN</w:t>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publique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56C30F2A" wp14:editId="14299268">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9E25296" wp14:editId="1A86FDD1">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47C3ECAE" wp14:editId="425B9A11">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F324342" wp14:editId="564B26F2">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privé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1C22084E" wp14:editId="60A54B83">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04EBCC0" wp14:editId="27ABFBA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BE0F5DB" wp14:editId="50448609">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FD6D8F0" wp14:editId="204D6EF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Instant Send</w:t>
            </w:r>
          </w:p>
        </w:tc>
        <w:tc>
          <w:tcPr>
            <w:tcW w:w="1349" w:type="dxa"/>
          </w:tcPr>
          <w:p w:rsidR="0066742E" w:rsidRPr="00E62070" w:rsidRDefault="0066742E" w:rsidP="0066742E">
            <w:pPr>
              <w:pStyle w:val="Untertitel"/>
            </w:pPr>
            <w:r w:rsidRPr="00E62070">
              <w:rPr>
                <w:noProof/>
                <w:lang w:eastAsia="de-DE"/>
              </w:rPr>
              <w:drawing>
                <wp:inline distT="0" distB="0" distL="0" distR="0" wp14:anchorId="55A5E1DA" wp14:editId="57D63AEA">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09F113A" wp14:editId="0164BF55">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10CCA84" wp14:editId="32C1EAF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460EABA" wp14:editId="2519B89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Private Send</w:t>
            </w:r>
          </w:p>
        </w:tc>
        <w:tc>
          <w:tcPr>
            <w:tcW w:w="1349" w:type="dxa"/>
          </w:tcPr>
          <w:p w:rsidR="0066742E" w:rsidRPr="00E62070" w:rsidRDefault="0066742E" w:rsidP="0066742E">
            <w:pPr>
              <w:pStyle w:val="Untertitel"/>
            </w:pPr>
            <w:r w:rsidRPr="00E62070">
              <w:rPr>
                <w:noProof/>
                <w:lang w:eastAsia="de-DE"/>
              </w:rPr>
              <w:drawing>
                <wp:inline distT="0" distB="0" distL="0" distR="0" wp14:anchorId="66CBB1A0" wp14:editId="2F6A447B">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AD1F81B" wp14:editId="0427D9FC">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7E2588A" wp14:editId="116B5E42">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F0BBF53" wp14:editId="60B7B99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proofErr w:type="spellStart"/>
            <w:r w:rsidRPr="0066742E">
              <w:t>Masternodes</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03574839" wp14:editId="467A63E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058AEA0" wp14:editId="4530120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60318C6F" wp14:editId="67E566F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6AD3B52" wp14:editId="1EC9AE34">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Vote de </w:t>
            </w:r>
            <w:proofErr w:type="spellStart"/>
            <w:r w:rsidRPr="0066742E">
              <w:t>gouvernance</w:t>
            </w:r>
            <w:proofErr w:type="spellEnd"/>
            <w:r w:rsidRPr="0066742E">
              <w:t xml:space="preserve"> </w:t>
            </w:r>
            <w:proofErr w:type="spellStart"/>
            <w:r w:rsidRPr="0066742E">
              <w:t>décentralisé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3A2CCC92" wp14:editId="63B0C20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F112B5E" wp14:editId="20B962EF">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151DA1" wp14:editId="5C1E62CF">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4C17752" wp14:editId="5D0B4048">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Distribution de </w:t>
            </w:r>
            <w:proofErr w:type="spellStart"/>
            <w:r w:rsidRPr="0066742E">
              <w:t>récompense</w:t>
            </w:r>
            <w:proofErr w:type="spellEnd"/>
            <w:r w:rsidRPr="0066742E">
              <w:t xml:space="preserve"> variable1</w:t>
            </w:r>
          </w:p>
        </w:tc>
        <w:tc>
          <w:tcPr>
            <w:tcW w:w="1349" w:type="dxa"/>
          </w:tcPr>
          <w:p w:rsidR="0066742E" w:rsidRPr="00E62070" w:rsidRDefault="0066742E" w:rsidP="0066742E">
            <w:pPr>
              <w:pStyle w:val="Untertitel"/>
            </w:pPr>
            <w:r w:rsidRPr="00E62070">
              <w:rPr>
                <w:noProof/>
                <w:lang w:eastAsia="de-DE"/>
              </w:rPr>
              <w:drawing>
                <wp:inline distT="0" distB="0" distL="0" distR="0" wp14:anchorId="13ADEC8A" wp14:editId="12583092">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C4BFA9F" wp14:editId="69DA9EB2">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06F2F3" wp14:editId="3CA3176A">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7C60DC2" wp14:editId="640AAA8F">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Dynamic </w:t>
            </w:r>
            <w:proofErr w:type="spellStart"/>
            <w:r w:rsidRPr="0066742E">
              <w:t>Zerocoin</w:t>
            </w:r>
            <w:proofErr w:type="spellEnd"/>
            <w:r w:rsidRPr="0066742E">
              <w:t xml:space="preserve"> Proof-of-Stake</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83E1D0C" wp14:editId="51ED1AD1">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02AAC61" wp14:editId="5023C0A8">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6A2C873" wp14:editId="2DF087F8">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7F9D04AA" wp14:editId="45C8EA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Proof-of-Transaction</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CE0E95" wp14:editId="4712325C">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2022D129" wp14:editId="72BECE4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CFCAFCC" wp14:editId="24F0E088">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E27675" wp14:editId="55E7310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Destruction de </w:t>
            </w:r>
            <w:proofErr w:type="spellStart"/>
            <w:r w:rsidRPr="0066742E">
              <w:t>récompense</w:t>
            </w:r>
            <w:proofErr w:type="spellEnd"/>
            <w:r w:rsidRPr="0066742E">
              <w:t xml:space="preserve"> variable</w:t>
            </w:r>
          </w:p>
        </w:tc>
        <w:tc>
          <w:tcPr>
            <w:tcW w:w="1349" w:type="dxa"/>
          </w:tcPr>
          <w:p w:rsidR="0066742E" w:rsidRPr="00E62070" w:rsidRDefault="0066742E" w:rsidP="0066742E">
            <w:pPr>
              <w:pStyle w:val="Untertitel"/>
            </w:pPr>
            <w:r w:rsidRPr="00E62070">
              <w:rPr>
                <w:noProof/>
                <w:lang w:eastAsia="de-DE"/>
              </w:rPr>
              <w:drawing>
                <wp:inline distT="0" distB="0" distL="0" distR="0" wp14:anchorId="2151DC06" wp14:editId="5C72A845">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5AE53F5" wp14:editId="7BD79F43">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A05D590" wp14:editId="6CDEB17A">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64B900E" wp14:editId="0BE230F2">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Blockchain </w:t>
            </w:r>
            <w:proofErr w:type="spellStart"/>
            <w:r w:rsidRPr="0066742E">
              <w:t>déconnectée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7F7C6ECE" wp14:editId="63B3CC32">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3AD81A5" wp14:editId="3253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3F77A6C3" wp14:editId="6C454C85">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99587AC" wp14:editId="3882A6F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single" w:sz="6" w:space="0" w:color="D0CECE" w:themeColor="background2" w:themeShade="E6"/>
            </w:tcBorders>
          </w:tcPr>
          <w:p w:rsidR="0066742E" w:rsidRPr="0066742E" w:rsidRDefault="0066742E" w:rsidP="0066742E">
            <w:pPr>
              <w:pStyle w:val="TableDescription"/>
            </w:pPr>
            <w:r w:rsidRPr="0066742E">
              <w:t>Proof-of-Stake mobile</w:t>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074CA854" wp14:editId="22E25A63">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60B24076" wp14:editId="315FC70F">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645C45" wp14:editId="1F34AA6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79AAAD" wp14:editId="50957B59">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nil"/>
            </w:tcBorders>
          </w:tcPr>
          <w:p w:rsidR="0066742E" w:rsidRPr="0066742E" w:rsidRDefault="0066742E" w:rsidP="0066742E">
            <w:pPr>
              <w:pStyle w:val="TableDescription"/>
            </w:pPr>
            <w:r w:rsidRPr="0066742E">
              <w:t>Term Deposits</w:t>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11A9F0A2" wp14:editId="3F812E8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59E2A2F2" wp14:editId="6691F6B4">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08B23A99" wp14:editId="387EC5F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727C7787" wp14:editId="2C02731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66742E" w:rsidP="00565F9E">
      <w:pPr>
        <w:pStyle w:val="TableComment"/>
      </w:pPr>
      <w:r w:rsidRPr="00864BDB">
        <w:rPr>
          <w:vertAlign w:val="superscript"/>
          <w:lang w:val="fr-FR"/>
        </w:rPr>
        <w:t>1</w:t>
      </w:r>
      <w:r w:rsidRPr="00864BDB">
        <w:rPr>
          <w:lang w:val="fr-FR"/>
        </w:rPr>
        <w:t xml:space="preserve"> peut être </w:t>
      </w:r>
      <w:proofErr w:type="gramStart"/>
      <w:r w:rsidRPr="00864BDB">
        <w:rPr>
          <w:lang w:val="fr-FR"/>
        </w:rPr>
        <w:t>implémentée  dans</w:t>
      </w:r>
      <w:proofErr w:type="gramEnd"/>
      <w:r w:rsidRPr="00864BDB">
        <w:rPr>
          <w:lang w:val="fr-FR"/>
        </w:rPr>
        <w:t xml:space="preserve"> </w:t>
      </w:r>
      <w:proofErr w:type="spellStart"/>
      <w:r w:rsidRPr="00864BDB">
        <w:rPr>
          <w:lang w:val="fr-FR"/>
        </w:rPr>
        <w:t>Galilel</w:t>
      </w:r>
      <w:proofErr w:type="spellEnd"/>
      <w:r w:rsidRPr="00864BDB">
        <w:rPr>
          <w:lang w:val="fr-FR"/>
        </w:rPr>
        <w:t xml:space="preserve"> avec l’algorithme </w:t>
      </w:r>
      <w:proofErr w:type="spellStart"/>
      <w:r w:rsidRPr="00864BDB">
        <w:rPr>
          <w:lang w:val="fr-FR"/>
        </w:rPr>
        <w:t>Seesaw</w:t>
      </w:r>
      <w:proofErr w:type="spellEnd"/>
    </w:p>
    <w:p w:rsidR="009E536F" w:rsidRDefault="009E536F">
      <w:pPr>
        <w:rPr>
          <w:rFonts w:ascii="Ubuntu" w:eastAsiaTheme="majorEastAsia" w:hAnsi="Ubuntu" w:cstheme="majorBidi"/>
          <w:sz w:val="36"/>
          <w:szCs w:val="32"/>
        </w:rPr>
      </w:pPr>
      <w:r>
        <w:br w:type="page"/>
      </w:r>
    </w:p>
    <w:p w:rsidR="008A6184" w:rsidRPr="009E536F" w:rsidRDefault="00221071" w:rsidP="009E536F">
      <w:pPr>
        <w:pStyle w:val="berschrift1"/>
      </w:pPr>
      <w:bookmarkStart w:id="22" w:name="_Toc4687748"/>
      <w:bookmarkStart w:id="23" w:name="_Toc6433494"/>
      <w:r w:rsidRPr="002239C1">
        <w:rPr>
          <w:lang w:val="fr-FR"/>
        </w:rPr>
        <w:lastRenderedPageBreak/>
        <w:t>FEUILLE DE ROUTE DU DEVELOPPEMENT</w:t>
      </w:r>
      <w:bookmarkEnd w:id="22"/>
      <w:bookmarkEnd w:id="23"/>
    </w:p>
    <w:p w:rsidR="001107D2" w:rsidRDefault="00221071" w:rsidP="001107D2">
      <w:r w:rsidRPr="00864BDB">
        <w:rPr>
          <w:lang w:val="fr-FR"/>
        </w:rPr>
        <w:t xml:space="preserve">Le développement de </w:t>
      </w:r>
      <w:proofErr w:type="spellStart"/>
      <w:r w:rsidRPr="00864BDB">
        <w:rPr>
          <w:lang w:val="fr-FR"/>
        </w:rPr>
        <w:t>Galilel</w:t>
      </w:r>
      <w:proofErr w:type="spellEnd"/>
      <w:r w:rsidRPr="00864BDB">
        <w:rPr>
          <w:lang w:val="fr-FR"/>
        </w:rPr>
        <w:t xml:space="preserve"> Coin est essentiel pour la </w:t>
      </w:r>
      <w:r>
        <w:rPr>
          <w:lang w:val="fr-FR"/>
        </w:rPr>
        <w:t>définir</w:t>
      </w:r>
      <w:r w:rsidRPr="00864BDB">
        <w:rPr>
          <w:lang w:val="fr-FR"/>
        </w:rPr>
        <w:t xml:space="preserve"> la</w:t>
      </w:r>
      <w:r>
        <w:rPr>
          <w:lang w:val="fr-FR"/>
        </w:rPr>
        <w:t xml:space="preserve"> blockchain de demain</w:t>
      </w:r>
      <w:r w:rsidRPr="00864BDB">
        <w:rPr>
          <w:lang w:val="fr-FR"/>
        </w:rPr>
        <w:t xml:space="preserve">. Certains codes ont déjà été écrits et sont en </w:t>
      </w:r>
      <w:r>
        <w:rPr>
          <w:lang w:val="fr-FR"/>
        </w:rPr>
        <w:t xml:space="preserve">phase de </w:t>
      </w:r>
      <w:r w:rsidRPr="00864BDB">
        <w:rPr>
          <w:lang w:val="fr-FR"/>
        </w:rPr>
        <w:t xml:space="preserve">test interne. La fonctionnalité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xml:space="preserve">) de </w:t>
      </w:r>
      <w:proofErr w:type="spellStart"/>
      <w:r w:rsidRPr="00864BDB">
        <w:rPr>
          <w:lang w:val="fr-FR"/>
        </w:rPr>
        <w:t>Galilel</w:t>
      </w:r>
      <w:proofErr w:type="spellEnd"/>
      <w:r w:rsidRPr="00864BDB">
        <w:rPr>
          <w:lang w:val="fr-FR"/>
        </w:rPr>
        <w:t xml:space="preserve"> est presque terminée, tandis que le Proof-of-</w:t>
      </w:r>
      <w:proofErr w:type="spellStart"/>
      <w:r w:rsidRPr="00864BDB">
        <w:rPr>
          <w:lang w:val="fr-FR"/>
        </w:rPr>
        <w:t>Stake</w:t>
      </w:r>
      <w:proofErr w:type="spellEnd"/>
      <w:r w:rsidRPr="00864BDB">
        <w:rPr>
          <w:lang w:val="fr-FR"/>
        </w:rPr>
        <w:t xml:space="preserve"> hybride (</w:t>
      </w:r>
      <w:proofErr w:type="spellStart"/>
      <w:r w:rsidRPr="00864BDB">
        <w:rPr>
          <w:lang w:val="fr-FR"/>
        </w:rPr>
        <w:t>ghPoS</w:t>
      </w:r>
      <w:proofErr w:type="spellEnd"/>
      <w:r w:rsidRPr="00864BDB">
        <w:rPr>
          <w:lang w:val="fr-FR"/>
        </w:rPr>
        <w:t xml:space="preserve">) nécessite encore quelques cycles de développement et de tests supplémentaires après l'activation de </w:t>
      </w:r>
      <w:proofErr w:type="spellStart"/>
      <w:r w:rsidRPr="00864BDB">
        <w:rPr>
          <w:lang w:val="fr-FR"/>
        </w:rPr>
        <w:t>Zerocoin</w:t>
      </w:r>
      <w:proofErr w:type="spellEnd"/>
      <w:r w:rsidRPr="00864BDB">
        <w:rPr>
          <w:lang w:val="fr-FR"/>
        </w:rPr>
        <w:t xml:space="preserve"> v</w:t>
      </w:r>
      <w:r>
        <w:rPr>
          <w:lang w:val="fr-FR"/>
        </w:rPr>
        <w:t xml:space="preserve">ersion </w:t>
      </w:r>
      <w:r w:rsidRPr="00864BDB">
        <w:rPr>
          <w:lang w:val="fr-FR"/>
        </w:rPr>
        <w:t xml:space="preserve">2, prévue au bloc 245 000. Notre feuille de route comprend principalement des éléments de </w:t>
      </w:r>
      <w:proofErr w:type="gramStart"/>
      <w:r w:rsidRPr="00864BDB">
        <w:rPr>
          <w:lang w:val="fr-FR"/>
        </w:rPr>
        <w:t>développement;</w:t>
      </w:r>
      <w:proofErr w:type="gramEnd"/>
      <w:r w:rsidRPr="00864BDB">
        <w:rPr>
          <w:lang w:val="fr-FR"/>
        </w:rPr>
        <w:t xml:space="preserve"> nous pensons qu'il est nécessaire de définir des objectifs, des attentes et des produits livrables appropriés, plutôt que d'y placer des éléments marketing.</w:t>
      </w:r>
    </w:p>
    <w:p w:rsidR="00221071" w:rsidRDefault="00221071" w:rsidP="00221071">
      <w:pPr>
        <w:pStyle w:val="Liste1"/>
        <w:numPr>
          <w:ilvl w:val="0"/>
          <w:numId w:val="13"/>
        </w:numPr>
      </w:pPr>
      <w:r w:rsidRPr="00221071">
        <w:t xml:space="preserve">Q2 2018 – Fork du code de PIVX et </w:t>
      </w:r>
      <w:proofErr w:type="spellStart"/>
      <w:r w:rsidRPr="00221071">
        <w:t>lancement</w:t>
      </w:r>
      <w:proofErr w:type="spellEnd"/>
      <w:r w:rsidRPr="00221071">
        <w:t xml:space="preserve"> du MAINNET. Creation du channel </w:t>
      </w:r>
      <w:r w:rsidRPr="00221071">
        <w:rPr>
          <w:i/>
        </w:rPr>
        <w:t>Discord</w:t>
      </w:r>
      <w:r w:rsidRPr="00221071">
        <w:rPr>
          <w:i/>
          <w:vertAlign w:val="superscript"/>
        </w:rPr>
        <w:t>13</w:t>
      </w:r>
      <w:r w:rsidRPr="00221071">
        <w:t xml:space="preserve"> pour les votes </w:t>
      </w:r>
      <w:proofErr w:type="spellStart"/>
      <w:r w:rsidRPr="00221071">
        <w:t>communautaires</w:t>
      </w:r>
      <w:proofErr w:type="spellEnd"/>
      <w:r w:rsidRPr="00221071">
        <w:t xml:space="preserve"> et publication </w:t>
      </w:r>
      <w:proofErr w:type="spellStart"/>
      <w:r w:rsidRPr="00221071">
        <w:t>d’une</w:t>
      </w:r>
      <w:proofErr w:type="spellEnd"/>
      <w:r w:rsidRPr="00221071">
        <w:t xml:space="preserve"> </w:t>
      </w:r>
      <w:proofErr w:type="spellStart"/>
      <w:r w:rsidRPr="00221071">
        <w:t>pré-</w:t>
      </w:r>
      <w:proofErr w:type="gramStart"/>
      <w:r w:rsidRPr="00221071">
        <w:t>annonce</w:t>
      </w:r>
      <w:proofErr w:type="spellEnd"/>
      <w:r w:rsidRPr="00221071">
        <w:t xml:space="preserve">  sur</w:t>
      </w:r>
      <w:proofErr w:type="gramEnd"/>
      <w:r w:rsidRPr="00221071">
        <w:t xml:space="preserve"> le forum </w:t>
      </w:r>
      <w:r w:rsidRPr="00221071">
        <w:rPr>
          <w:i/>
        </w:rPr>
        <w:t>BitcoinTalk</w:t>
      </w:r>
      <w:r w:rsidRPr="00221071">
        <w:rPr>
          <w:i/>
          <w:vertAlign w:val="superscript"/>
        </w:rPr>
        <w:t>14</w:t>
      </w:r>
      <w:r w:rsidRPr="00221071">
        <w:t>.</w:t>
      </w:r>
    </w:p>
    <w:p w:rsidR="00221071" w:rsidRPr="00221071" w:rsidRDefault="00221071" w:rsidP="00221071">
      <w:pPr>
        <w:pStyle w:val="Liste1"/>
        <w:numPr>
          <w:ilvl w:val="0"/>
          <w:numId w:val="13"/>
        </w:numPr>
      </w:pPr>
      <w:r w:rsidRPr="00221071">
        <w:rPr>
          <w:lang w:val="fr-FR"/>
        </w:rPr>
        <w:t>Q3 2018 – Listing sur un premier site de change et sur des sites de classements de crypto monnaies. Implémentation dans la version</w:t>
      </w:r>
      <w:r w:rsidRPr="00221071">
        <w:rPr>
          <w:b/>
          <w:lang w:val="fr-FR"/>
        </w:rPr>
        <w:t xml:space="preserve"> 2.0</w:t>
      </w:r>
      <w:r w:rsidRPr="00221071">
        <w:rPr>
          <w:lang w:val="fr-FR"/>
        </w:rPr>
        <w:t xml:space="preserve"> du vote communautaire sur la distribution des récompenses, sur la modification de la structure de récompense et sur le nombre de pièce nécessaire pour mettre en place un </w:t>
      </w:r>
      <w:proofErr w:type="spellStart"/>
      <w:r w:rsidRPr="00221071">
        <w:rPr>
          <w:lang w:val="fr-FR"/>
        </w:rPr>
        <w:t>masternode</w:t>
      </w:r>
      <w:proofErr w:type="spellEnd"/>
      <w:r w:rsidRPr="00221071">
        <w:rPr>
          <w:lang w:val="fr-FR"/>
        </w:rPr>
        <w:t xml:space="preserve">. Création de la marque et du site Web </w:t>
      </w:r>
      <w:proofErr w:type="spellStart"/>
      <w:r w:rsidRPr="00221071">
        <w:rPr>
          <w:lang w:val="fr-FR"/>
        </w:rPr>
        <w:t>Galilel</w:t>
      </w:r>
      <w:proofErr w:type="spellEnd"/>
      <w:r w:rsidRPr="00221071">
        <w:rPr>
          <w:lang w:val="fr-FR"/>
        </w:rPr>
        <w:t xml:space="preserve"> avec les couleurs, les logos et le guide de la marque pour les développeurs d’applications. En parallèle des développements et du design, nous allons passer la certification </w:t>
      </w:r>
      <w:proofErr w:type="gramStart"/>
      <w:r w:rsidRPr="00221071">
        <w:rPr>
          <w:lang w:val="fr-FR"/>
        </w:rPr>
        <w:t>publique  Know</w:t>
      </w:r>
      <w:proofErr w:type="gramEnd"/>
      <w:r w:rsidRPr="00221071">
        <w:rPr>
          <w:lang w:val="fr-FR"/>
        </w:rPr>
        <w:t xml:space="preserve"> </w:t>
      </w:r>
      <w:proofErr w:type="spellStart"/>
      <w:r w:rsidRPr="00221071">
        <w:rPr>
          <w:lang w:val="fr-FR"/>
        </w:rPr>
        <w:t>Your</w:t>
      </w:r>
      <w:proofErr w:type="spellEnd"/>
      <w:r w:rsidRPr="00221071">
        <w:rPr>
          <w:lang w:val="fr-FR"/>
        </w:rPr>
        <w:t xml:space="preserve"> </w:t>
      </w:r>
      <w:proofErr w:type="spellStart"/>
      <w:r w:rsidRPr="00221071">
        <w:rPr>
          <w:lang w:val="fr-FR"/>
        </w:rPr>
        <w:t>Developer</w:t>
      </w:r>
      <w:proofErr w:type="spellEnd"/>
      <w:r w:rsidRPr="00221071">
        <w:rPr>
          <w:lang w:val="fr-FR"/>
        </w:rPr>
        <w:t xml:space="preserve"> (KYD – connaît ton développeur).</w:t>
      </w:r>
    </w:p>
    <w:p w:rsidR="00221071" w:rsidRPr="00221071" w:rsidRDefault="00221071" w:rsidP="00221071">
      <w:pPr>
        <w:pStyle w:val="Liste1"/>
        <w:numPr>
          <w:ilvl w:val="0"/>
          <w:numId w:val="13"/>
        </w:numPr>
      </w:pPr>
      <w:r w:rsidRPr="00221071">
        <w:rPr>
          <w:lang w:val="fr-FR"/>
        </w:rPr>
        <w:t xml:space="preserve">Q4 2018 – Activer et publier le TESTNET, ce qui permet aux développeurs de tester du nouveau code blockchain et aux utilisateurs de tester en avance les dernières fonctionnalités. Refactoriser la base de code </w:t>
      </w:r>
      <w:proofErr w:type="spellStart"/>
      <w:r w:rsidRPr="00221071">
        <w:rPr>
          <w:lang w:val="fr-FR"/>
        </w:rPr>
        <w:t>Galilel</w:t>
      </w:r>
      <w:proofErr w:type="spellEnd"/>
      <w:r w:rsidRPr="00221071">
        <w:rPr>
          <w:lang w:val="fr-FR"/>
        </w:rPr>
        <w:t xml:space="preserve"> avec la dernière version de PIVX 3.1.1 et publication de la version </w:t>
      </w:r>
      <w:r w:rsidRPr="00221071">
        <w:rPr>
          <w:b/>
          <w:lang w:val="fr-FR"/>
        </w:rPr>
        <w:t xml:space="preserve">3.0 </w:t>
      </w:r>
      <w:r w:rsidRPr="00221071">
        <w:rPr>
          <w:lang w:val="fr-FR"/>
        </w:rPr>
        <w:t xml:space="preserve">avec l'activation de </w:t>
      </w:r>
      <w:proofErr w:type="spellStart"/>
      <w:r w:rsidRPr="00221071">
        <w:rPr>
          <w:lang w:val="fr-FR"/>
        </w:rPr>
        <w:t>Zerocoin</w:t>
      </w:r>
      <w:proofErr w:type="spellEnd"/>
      <w:r w:rsidRPr="00221071">
        <w:rPr>
          <w:lang w:val="fr-FR"/>
        </w:rPr>
        <w:t xml:space="preserve"> </w:t>
      </w:r>
      <w:r w:rsidRPr="00221071">
        <w:rPr>
          <w:lang w:val="fr-FR"/>
        </w:rPr>
        <w:lastRenderedPageBreak/>
        <w:t>v1 et v2 au niveau du bloc 245 000 et mise en place de la DAO (</w:t>
      </w:r>
      <w:proofErr w:type="spellStart"/>
      <w:r w:rsidRPr="00221071">
        <w:rPr>
          <w:lang w:val="fr-FR"/>
        </w:rPr>
        <w:t>Decentralized</w:t>
      </w:r>
      <w:proofErr w:type="spellEnd"/>
      <w:r w:rsidRPr="00221071">
        <w:rPr>
          <w:lang w:val="fr-FR"/>
        </w:rPr>
        <w:t xml:space="preserve"> </w:t>
      </w:r>
      <w:proofErr w:type="spellStart"/>
      <w:r w:rsidRPr="00221071">
        <w:rPr>
          <w:lang w:val="fr-FR"/>
        </w:rPr>
        <w:t>Autonomous</w:t>
      </w:r>
      <w:proofErr w:type="spellEnd"/>
      <w:r w:rsidRPr="00221071">
        <w:rPr>
          <w:lang w:val="fr-FR"/>
        </w:rPr>
        <w:t xml:space="preserve"> </w:t>
      </w:r>
      <w:proofErr w:type="spellStart"/>
      <w:r w:rsidRPr="00221071">
        <w:rPr>
          <w:lang w:val="fr-FR"/>
        </w:rPr>
        <w:t>Organization</w:t>
      </w:r>
      <w:proofErr w:type="spellEnd"/>
      <w:r w:rsidRPr="00221071">
        <w:rPr>
          <w:lang w:val="fr-FR"/>
        </w:rPr>
        <w:t xml:space="preserve">) pour les votes sur la blockchain en maintenant la </w:t>
      </w:r>
      <w:proofErr w:type="spellStart"/>
      <w:r w:rsidRPr="00221071">
        <w:rPr>
          <w:lang w:val="fr-FR"/>
        </w:rPr>
        <w:t>rétro-compatibilité</w:t>
      </w:r>
      <w:proofErr w:type="spellEnd"/>
      <w:r w:rsidRPr="00221071">
        <w:rPr>
          <w:lang w:val="fr-FR"/>
        </w:rPr>
        <w:t xml:space="preserve"> de la blockchain et du réseau. Activez </w:t>
      </w:r>
      <w:proofErr w:type="spellStart"/>
      <w:r w:rsidRPr="00221071">
        <w:rPr>
          <w:lang w:val="fr-FR"/>
        </w:rPr>
        <w:t>Zerocoin</w:t>
      </w:r>
      <w:proofErr w:type="spellEnd"/>
      <w:r w:rsidRPr="00221071">
        <w:rPr>
          <w:lang w:val="fr-FR"/>
        </w:rPr>
        <w:t xml:space="preserve"> Proof-of-</w:t>
      </w:r>
      <w:proofErr w:type="spellStart"/>
      <w:r w:rsidRPr="00221071">
        <w:rPr>
          <w:lang w:val="fr-FR"/>
        </w:rPr>
        <w:t>Stake</w:t>
      </w:r>
      <w:proofErr w:type="spellEnd"/>
      <w:r w:rsidRPr="00221071">
        <w:rPr>
          <w:lang w:val="fr-FR"/>
        </w:rPr>
        <w:t xml:space="preserve"> (</w:t>
      </w:r>
      <w:proofErr w:type="spellStart"/>
      <w:r w:rsidRPr="00221071">
        <w:rPr>
          <w:lang w:val="fr-FR"/>
        </w:rPr>
        <w:t>zPoS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privé et déploiement de la version </w:t>
      </w:r>
      <w:r w:rsidRPr="00221071">
        <w:rPr>
          <w:b/>
          <w:lang w:val="fr-FR"/>
        </w:rPr>
        <w:t>3.1</w:t>
      </w:r>
      <w:r w:rsidRPr="00221071">
        <w:rPr>
          <w:lang w:val="fr-FR"/>
        </w:rPr>
        <w:t>. Créer et publier le livre blanc (</w:t>
      </w:r>
      <w:proofErr w:type="spellStart"/>
      <w:r w:rsidRPr="00221071">
        <w:rPr>
          <w:lang w:val="fr-FR"/>
        </w:rPr>
        <w:t>whitepaper</w:t>
      </w:r>
      <w:proofErr w:type="spellEnd"/>
      <w:r w:rsidRPr="00221071">
        <w:rPr>
          <w:lang w:val="fr-FR"/>
        </w:rPr>
        <w:t xml:space="preserve">) pour </w:t>
      </w:r>
      <w:proofErr w:type="spellStart"/>
      <w:r w:rsidRPr="00221071">
        <w:rPr>
          <w:lang w:val="fr-FR"/>
        </w:rPr>
        <w:t>Galilel</w:t>
      </w:r>
      <w:proofErr w:type="spellEnd"/>
      <w:r w:rsidRPr="00221071">
        <w:rPr>
          <w:lang w:val="fr-FR"/>
        </w:rPr>
        <w:t xml:space="preserve"> Coin avec une nouvelle annonce sur le forum </w:t>
      </w:r>
      <w:proofErr w:type="spellStart"/>
      <w:r w:rsidRPr="00221071">
        <w:rPr>
          <w:lang w:val="fr-FR"/>
        </w:rPr>
        <w:t>BitcoinTalk</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Q1 2019 – Terminer l’implémentation de la fonctionnalité </w:t>
      </w:r>
      <w:proofErr w:type="spellStart"/>
      <w:r w:rsidRPr="00221071">
        <w:rPr>
          <w:lang w:val="fr-FR"/>
        </w:rPr>
        <w:t>Galilel</w:t>
      </w:r>
      <w:proofErr w:type="spellEnd"/>
      <w:r w:rsidRPr="00221071">
        <w:rPr>
          <w:lang w:val="fr-FR"/>
        </w:rPr>
        <w:t xml:space="preserve"> Instant On </w:t>
      </w:r>
      <w:proofErr w:type="spellStart"/>
      <w:r w:rsidRPr="00221071">
        <w:rPr>
          <w:lang w:val="fr-FR"/>
        </w:rPr>
        <w:t>Masternode</w:t>
      </w:r>
      <w:proofErr w:type="spellEnd"/>
      <w:r w:rsidRPr="00221071">
        <w:rPr>
          <w:lang w:val="fr-FR"/>
        </w:rPr>
        <w:t xml:space="preserve"> (</w:t>
      </w:r>
      <w:proofErr w:type="spellStart"/>
      <w:r w:rsidRPr="00221071">
        <w:rPr>
          <w:lang w:val="fr-FR"/>
        </w:rPr>
        <w:t>gIOMN</w:t>
      </w:r>
      <w:proofErr w:type="spellEnd"/>
      <w:r w:rsidRPr="00221071">
        <w:rPr>
          <w:lang w:val="fr-FR"/>
        </w:rPr>
        <w:t xml:space="preserve">) et passer à la Disponibilité Générale (GA – General </w:t>
      </w:r>
      <w:proofErr w:type="spellStart"/>
      <w:r w:rsidRPr="00221071">
        <w:rPr>
          <w:lang w:val="fr-FR"/>
        </w:rPr>
        <w:t>Availability</w:t>
      </w:r>
      <w:proofErr w:type="spellEnd"/>
      <w:r w:rsidRPr="00221071">
        <w:rPr>
          <w:lang w:val="fr-FR"/>
        </w:rPr>
        <w:t>) de la version</w:t>
      </w:r>
      <w:r w:rsidRPr="00221071">
        <w:rPr>
          <w:b/>
          <w:lang w:val="fr-FR"/>
        </w:rPr>
        <w:t xml:space="preserve"> 4.0</w:t>
      </w:r>
      <w:r w:rsidRPr="00221071">
        <w:rPr>
          <w:lang w:val="fr-FR"/>
        </w:rPr>
        <w:t xml:space="preserve">. Cette mise à jour réalisera un hard-fork de la blockchain, elle sera donc obligatoire. Début du développement du portefeuille mobile à la fin du premier trimestre après la sortie de </w:t>
      </w:r>
      <w:proofErr w:type="spellStart"/>
      <w:r w:rsidRPr="00221071">
        <w:rPr>
          <w:lang w:val="fr-FR"/>
        </w:rPr>
        <w:t>Galilel</w:t>
      </w:r>
      <w:proofErr w:type="spellEnd"/>
      <w:r w:rsidRPr="00221071">
        <w:rPr>
          <w:lang w:val="fr-FR"/>
        </w:rPr>
        <w:t xml:space="preserve"> </w:t>
      </w:r>
      <w:proofErr w:type="spellStart"/>
      <w:r w:rsidRPr="00221071">
        <w:rPr>
          <w:lang w:val="fr-FR"/>
        </w:rPr>
        <w:t>Core</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Q2 2019 – Terminer </w:t>
      </w:r>
      <w:proofErr w:type="gramStart"/>
      <w:r w:rsidRPr="00221071">
        <w:rPr>
          <w:lang w:val="fr-FR"/>
        </w:rPr>
        <w:t>l’implémentation  du</w:t>
      </w:r>
      <w:proofErr w:type="gramEnd"/>
      <w:r w:rsidRPr="00221071">
        <w:rPr>
          <w:lang w:val="fr-FR"/>
        </w:rPr>
        <w:t xml:space="preserv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public et privé. Nous publierons le numéro du bloc d'activation une fois que nous nous rapprochons de la date de publication de la version </w:t>
      </w:r>
      <w:r w:rsidRPr="00221071">
        <w:rPr>
          <w:b/>
          <w:lang w:val="fr-FR"/>
        </w:rPr>
        <w:t>5.0</w:t>
      </w:r>
      <w:r w:rsidRPr="00221071">
        <w:rPr>
          <w:lang w:val="fr-FR"/>
        </w:rPr>
        <w:t xml:space="preserve">. Cette mise à jour va réaliser un hard-fork de la blockchain et sera donc obligatoire. Déploiement de la version </w:t>
      </w:r>
      <w:r w:rsidRPr="00221071">
        <w:rPr>
          <w:b/>
          <w:lang w:val="fr-FR"/>
        </w:rPr>
        <w:t>1.0</w:t>
      </w:r>
      <w:r w:rsidRPr="00221071">
        <w:rPr>
          <w:lang w:val="fr-FR"/>
        </w:rPr>
        <w:t xml:space="preserve"> du portefeuille mobile. À la fin du deuxième trimestre, nous commençons à développer la prochaine version du portefeuille mobile qui inclura le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Q3 2019 – Le </w:t>
      </w:r>
      <w:proofErr w:type="spellStart"/>
      <w:r w:rsidRPr="00221071">
        <w:rPr>
          <w:lang w:val="fr-FR"/>
        </w:rPr>
        <w:t>Galilel</w:t>
      </w:r>
      <w:proofErr w:type="spellEnd"/>
      <w:r w:rsidRPr="00221071">
        <w:rPr>
          <w:lang w:val="fr-FR"/>
        </w:rPr>
        <w:t xml:space="preserve">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 xml:space="preserve">) sera disponible au grand public avec la version </w:t>
      </w:r>
      <w:r w:rsidRPr="00221071">
        <w:rPr>
          <w:b/>
          <w:lang w:val="fr-FR"/>
        </w:rPr>
        <w:t>5.1</w:t>
      </w:r>
      <w:r w:rsidRPr="00221071">
        <w:rPr>
          <w:lang w:val="fr-FR"/>
        </w:rPr>
        <w:t xml:space="preserve"> du portefeuille. Cette fonctionnalité dépend du Proof-of-</w:t>
      </w:r>
      <w:proofErr w:type="spellStart"/>
      <w:r w:rsidRPr="00221071">
        <w:rPr>
          <w:lang w:val="fr-FR"/>
        </w:rPr>
        <w:t>Stake</w:t>
      </w:r>
      <w:proofErr w:type="spellEnd"/>
      <w:r w:rsidRPr="00221071">
        <w:rPr>
          <w:lang w:val="fr-FR"/>
        </w:rPr>
        <w:t xml:space="preserve"> Hybride et ne peut donc être développé qu’après. Cette mise </w:t>
      </w:r>
      <w:proofErr w:type="gramStart"/>
      <w:r w:rsidRPr="00221071">
        <w:rPr>
          <w:lang w:val="fr-FR"/>
        </w:rPr>
        <w:t>à jours</w:t>
      </w:r>
      <w:proofErr w:type="gramEnd"/>
      <w:r w:rsidRPr="00221071">
        <w:rPr>
          <w:lang w:val="fr-FR"/>
        </w:rPr>
        <w:t xml:space="preserve"> va réaliser un hard-fork de la blockchain, cette mise à jour sera donc obligatoire. Nous publierons le numéro du bloc d'activation une fois que nous nous rapprochons de la date de publication de cette version.</w:t>
      </w:r>
    </w:p>
    <w:p w:rsidR="00221071" w:rsidRDefault="00221071" w:rsidP="00221071">
      <w:pPr>
        <w:pStyle w:val="Liste1"/>
        <w:numPr>
          <w:ilvl w:val="0"/>
          <w:numId w:val="13"/>
        </w:numPr>
      </w:pPr>
      <w:r w:rsidRPr="00221071">
        <w:rPr>
          <w:lang w:val="fr-FR"/>
        </w:rPr>
        <w:lastRenderedPageBreak/>
        <w:t xml:space="preserve">Q4 2019 – </w:t>
      </w:r>
      <w:proofErr w:type="spellStart"/>
      <w:r w:rsidRPr="00221071">
        <w:rPr>
          <w:lang w:val="fr-FR"/>
        </w:rPr>
        <w:t>Galilel</w:t>
      </w:r>
      <w:proofErr w:type="spellEnd"/>
      <w:r w:rsidRPr="00221071">
        <w:rPr>
          <w:lang w:val="fr-FR"/>
        </w:rPr>
        <w:t xml:space="preserve"> Money </w:t>
      </w:r>
      <w:proofErr w:type="spellStart"/>
      <w:r w:rsidRPr="00221071">
        <w:rPr>
          <w:lang w:val="fr-FR"/>
        </w:rPr>
        <w:t>Supply</w:t>
      </w:r>
      <w:proofErr w:type="spellEnd"/>
      <w:r w:rsidRPr="00221071">
        <w:rPr>
          <w:lang w:val="fr-FR"/>
        </w:rPr>
        <w:t xml:space="preserve"> Control (</w:t>
      </w:r>
      <w:proofErr w:type="spellStart"/>
      <w:r w:rsidRPr="00221071">
        <w:rPr>
          <w:lang w:val="fr-FR"/>
        </w:rPr>
        <w:t>gMSC</w:t>
      </w:r>
      <w:proofErr w:type="spellEnd"/>
      <w:r w:rsidRPr="00221071">
        <w:rPr>
          <w:lang w:val="fr-FR"/>
        </w:rPr>
        <w:t xml:space="preserve">) est prêt pour être mis en production et nous procéderons à la Disponibilité Générale (GA – General </w:t>
      </w:r>
      <w:proofErr w:type="spellStart"/>
      <w:r w:rsidRPr="00221071">
        <w:rPr>
          <w:lang w:val="fr-FR"/>
        </w:rPr>
        <w:t>Availability</w:t>
      </w:r>
      <w:proofErr w:type="spellEnd"/>
      <w:r w:rsidRPr="00221071">
        <w:rPr>
          <w:lang w:val="fr-FR"/>
        </w:rPr>
        <w:t xml:space="preserve">) de la version </w:t>
      </w:r>
      <w:r w:rsidRPr="00221071">
        <w:rPr>
          <w:b/>
          <w:lang w:val="fr-FR"/>
        </w:rPr>
        <w:t>6.0</w:t>
      </w:r>
      <w:r w:rsidRPr="00221071">
        <w:rPr>
          <w:lang w:val="fr-FR"/>
        </w:rPr>
        <w:t xml:space="preserve">. Cette mise à jour réalisera un hard-fork de la blockchain, elle sera donc obligatoire. Nous publierons le numéro du bloc d'activation une fois que nous nous rapprochons de la date de publication de cette version. A la fin du quatrième trimestre, nous publierons la version </w:t>
      </w:r>
      <w:r w:rsidRPr="00221071">
        <w:rPr>
          <w:b/>
          <w:lang w:val="fr-FR"/>
        </w:rPr>
        <w:t>2.0</w:t>
      </w:r>
      <w:r w:rsidRPr="00221071">
        <w:rPr>
          <w:lang w:val="fr-FR"/>
        </w:rPr>
        <w:t xml:space="preserve"> du portefeuille mobile incluant la fonctionnalité de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w:t>
      </w:r>
    </w:p>
    <w:p w:rsidR="00685033" w:rsidRDefault="00221071" w:rsidP="00221071">
      <w:pPr>
        <w:pStyle w:val="Liste1"/>
        <w:numPr>
          <w:ilvl w:val="0"/>
          <w:numId w:val="13"/>
        </w:numPr>
      </w:pPr>
      <w:r>
        <w:t xml:space="preserve">Q1 2020 – Publication du </w:t>
      </w:r>
      <w:proofErr w:type="spellStart"/>
      <w:r>
        <w:t>portefeuille</w:t>
      </w:r>
      <w:proofErr w:type="spellEnd"/>
      <w:r>
        <w:t xml:space="preserve"> mobile </w:t>
      </w:r>
      <w:proofErr w:type="spellStart"/>
      <w:r>
        <w:t>en</w:t>
      </w:r>
      <w:proofErr w:type="spellEnd"/>
      <w:r>
        <w:t xml:space="preserve"> version 3.0 avec le </w:t>
      </w:r>
      <w:proofErr w:type="spellStart"/>
      <w:r>
        <w:t>Galilel</w:t>
      </w:r>
      <w:proofErr w:type="spellEnd"/>
      <w:r>
        <w:t xml:space="preserve"> Money Supply Control (</w:t>
      </w:r>
      <w:proofErr w:type="spellStart"/>
      <w:r>
        <w:t>gMSC</w:t>
      </w:r>
      <w:proofErr w:type="spellEnd"/>
      <w:r>
        <w:t>).</w:t>
      </w:r>
    </w:p>
    <w:p w:rsidR="007C2CFD" w:rsidRDefault="00221071" w:rsidP="007C2CFD">
      <w:pPr>
        <w:rPr>
          <w:lang w:val="en-US"/>
        </w:rPr>
      </w:pPr>
      <w:r w:rsidRPr="00492559">
        <w:rPr>
          <w:lang w:val="fr-FR"/>
        </w:rPr>
        <w:t xml:space="preserve">Alors que la feuille de route ci-dessus est précise et met l’accent sur la blockchain, l’équipe a plusieurs autres idées en tête pour d’autres améliorations technologiques permettant de simplifier l’utilisation du </w:t>
      </w:r>
      <w:r>
        <w:rPr>
          <w:lang w:val="fr-FR"/>
        </w:rPr>
        <w:t>portefeuille</w:t>
      </w:r>
      <w:r w:rsidRPr="00492559">
        <w:rPr>
          <w:lang w:val="fr-FR"/>
        </w:rPr>
        <w:t xml:space="preserve">. Le portefeuille Qt est l’un de ces points faibles. Pour une meilleure interopérabilité de la plate-forme, il est nécessaire de la remplacer par un serveur Web intégré </w:t>
      </w:r>
      <w:r>
        <w:rPr>
          <w:lang w:val="fr-FR"/>
        </w:rPr>
        <w:t>léger</w:t>
      </w:r>
      <w:r w:rsidRPr="00492559">
        <w:rPr>
          <w:lang w:val="fr-FR"/>
        </w:rPr>
        <w:t xml:space="preserve"> utilisant un </w:t>
      </w:r>
      <w:proofErr w:type="spellStart"/>
      <w:r w:rsidRPr="00492559">
        <w:rPr>
          <w:lang w:val="fr-FR"/>
        </w:rPr>
        <w:t>framework</w:t>
      </w:r>
      <w:proofErr w:type="spellEnd"/>
      <w:r w:rsidRPr="00492559">
        <w:rPr>
          <w:lang w:val="fr-FR"/>
        </w:rPr>
        <w:t xml:space="preserve"> </w:t>
      </w:r>
      <w:r>
        <w:rPr>
          <w:lang w:val="fr-FR"/>
        </w:rPr>
        <w:t>frontend</w:t>
      </w:r>
      <w:r w:rsidRPr="00492559">
        <w:rPr>
          <w:lang w:val="fr-FR"/>
        </w:rPr>
        <w:t xml:space="preserve"> offrant la meilleure expérience utilisateur.</w:t>
      </w:r>
    </w:p>
    <w:p w:rsidR="004164F2" w:rsidRPr="009E536F" w:rsidRDefault="00221071" w:rsidP="009E536F">
      <w:pPr>
        <w:pStyle w:val="berschrift1"/>
      </w:pPr>
      <w:bookmarkStart w:id="24" w:name="_Toc4687749"/>
      <w:bookmarkStart w:id="25" w:name="_Toc6433495"/>
      <w:r>
        <w:t>AIDE</w:t>
      </w:r>
      <w:bookmarkEnd w:id="24"/>
      <w:bookmarkEnd w:id="25"/>
    </w:p>
    <w:p w:rsidR="009E536F" w:rsidRDefault="00221071" w:rsidP="004164F2">
      <w:pPr>
        <w:rPr>
          <w:szCs w:val="26"/>
          <w:lang w:val="en-US"/>
        </w:rPr>
      </w:pPr>
      <w:r w:rsidRPr="00864BDB">
        <w:rPr>
          <w:lang w:val="fr-FR"/>
        </w:rPr>
        <w:t xml:space="preserve">Même si nous nous engageons dans nos objectifs de développement à long terme, n'importe qui peut aider avec les objectifs du projet. Bien que le développement soit une partie très importante, toute personne pouvant contribuer au marketing, écrire des articles, expliquer les fonctionnalités à des personnes </w:t>
      </w:r>
      <w:r>
        <w:rPr>
          <w:lang w:val="fr-FR"/>
        </w:rPr>
        <w:t>au profil non technique</w:t>
      </w:r>
      <w:r w:rsidRPr="00864BDB">
        <w:rPr>
          <w:lang w:val="fr-FR"/>
        </w:rPr>
        <w:t xml:space="preserve"> est la bienvenue.</w:t>
      </w:r>
    </w:p>
    <w:p w:rsidR="009E536F" w:rsidRDefault="009E536F">
      <w:pPr>
        <w:rPr>
          <w:szCs w:val="26"/>
          <w:lang w:val="en-US"/>
        </w:rPr>
      </w:pPr>
      <w:r>
        <w:rPr>
          <w:szCs w:val="26"/>
          <w:lang w:val="en-US"/>
        </w:rPr>
        <w:br w:type="page"/>
      </w:r>
    </w:p>
    <w:p w:rsidR="00EB30CF" w:rsidRPr="009E536F" w:rsidRDefault="00221071" w:rsidP="009E536F">
      <w:pPr>
        <w:pStyle w:val="berschrift1"/>
      </w:pPr>
      <w:bookmarkStart w:id="26" w:name="_Toc4687750"/>
      <w:bookmarkStart w:id="27" w:name="_Toc6433496"/>
      <w:r w:rsidRPr="00864BDB">
        <w:rPr>
          <w:lang w:val="fr-FR"/>
        </w:rPr>
        <w:lastRenderedPageBreak/>
        <w:t>LIENS IMPORTANTS</w:t>
      </w:r>
      <w:bookmarkEnd w:id="26"/>
      <w:bookmarkEnd w:id="27"/>
    </w:p>
    <w:p w:rsidR="00EB30CF" w:rsidRPr="0024672E" w:rsidRDefault="001B76BC" w:rsidP="00EB30CF">
      <w:pPr>
        <w:ind w:left="-426" w:firstLine="426"/>
        <w:rPr>
          <w:b/>
          <w:szCs w:val="26"/>
          <w:lang w:val="en-US"/>
        </w:rPr>
      </w:pPr>
      <w:r w:rsidRPr="00864BDB">
        <w:rPr>
          <w:b/>
          <w:lang w:val="fr-FR"/>
        </w:rPr>
        <w:t>Site internet</w:t>
      </w:r>
    </w:p>
    <w:p w:rsidR="00EB30CF" w:rsidRPr="0024672E" w:rsidRDefault="00031480"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1B76BC" w:rsidP="007951C1">
      <w:pPr>
        <w:ind w:left="-426" w:firstLine="426"/>
        <w:rPr>
          <w:b/>
          <w:szCs w:val="26"/>
          <w:lang w:val="en-US"/>
        </w:rPr>
      </w:pPr>
      <w:r w:rsidRPr="00864BDB">
        <w:rPr>
          <w:b/>
          <w:lang w:val="fr-FR"/>
        </w:rPr>
        <w:t>Explorateur de blocs (MAINNET)</w:t>
      </w:r>
    </w:p>
    <w:p w:rsidR="007951C1" w:rsidRPr="0024672E" w:rsidRDefault="00031480"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1B76BC" w:rsidP="00DA513A">
      <w:pPr>
        <w:ind w:left="-426" w:firstLine="426"/>
        <w:rPr>
          <w:b/>
          <w:szCs w:val="26"/>
          <w:lang w:val="en-US"/>
        </w:rPr>
      </w:pPr>
      <w:r w:rsidRPr="00864BDB">
        <w:rPr>
          <w:b/>
          <w:lang w:val="fr-FR"/>
        </w:rPr>
        <w:t xml:space="preserve">Explorateur de blocs </w:t>
      </w:r>
      <w:r>
        <w:rPr>
          <w:b/>
          <w:lang w:val="fr-FR"/>
        </w:rPr>
        <w:t>(TEST</w:t>
      </w:r>
      <w:r w:rsidRPr="00864BDB">
        <w:rPr>
          <w:b/>
          <w:lang w:val="fr-FR"/>
        </w:rPr>
        <w:t>NET)</w:t>
      </w:r>
    </w:p>
    <w:p w:rsidR="00DA513A" w:rsidRPr="00BE25E1" w:rsidRDefault="00031480"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1B76BC" w:rsidP="007951C1">
      <w:pPr>
        <w:ind w:left="-426" w:firstLine="426"/>
        <w:rPr>
          <w:b/>
          <w:szCs w:val="26"/>
          <w:lang w:val="en-US"/>
        </w:rPr>
      </w:pPr>
      <w:r>
        <w:rPr>
          <w:b/>
        </w:rPr>
        <w:t>Portefeuille</w:t>
      </w:r>
    </w:p>
    <w:p w:rsidR="007951C1" w:rsidRPr="0024672E" w:rsidRDefault="00031480"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031480"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031480"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031480"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031480">
        <w:rPr>
          <w:b/>
          <w:szCs w:val="26"/>
          <w:lang w:val="en-US"/>
        </w:rPr>
        <w:t>T</w:t>
      </w:r>
      <w:bookmarkStart w:id="28" w:name="_GoBack"/>
      <w:bookmarkEnd w:id="28"/>
      <w:r w:rsidRPr="0024672E">
        <w:rPr>
          <w:b/>
          <w:szCs w:val="26"/>
          <w:lang w:val="en-US"/>
        </w:rPr>
        <w:t>ube</w:t>
      </w:r>
    </w:p>
    <w:p w:rsidR="007951C1" w:rsidRPr="0024672E" w:rsidRDefault="00031480"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3924FF">
        <w:rPr>
          <w:b/>
          <w:szCs w:val="26"/>
          <w:lang w:val="en-US"/>
        </w:rPr>
        <w:t>T</w:t>
      </w:r>
      <w:r w:rsidRPr="0024672E">
        <w:rPr>
          <w:b/>
          <w:szCs w:val="26"/>
          <w:lang w:val="en-US"/>
        </w:rPr>
        <w:t>alk</w:t>
      </w:r>
      <w:proofErr w:type="spellEnd"/>
    </w:p>
    <w:p w:rsidR="00FF7123" w:rsidRDefault="00031480"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221071" w:rsidP="002C3A5E">
      <w:pPr>
        <w:pStyle w:val="berschrift1"/>
        <w:spacing w:before="0"/>
        <w:rPr>
          <w:b/>
          <w:lang w:val="en-US"/>
        </w:rPr>
      </w:pPr>
      <w:bookmarkStart w:id="29" w:name="_Toc4687751"/>
      <w:bookmarkStart w:id="30" w:name="_Toc6433497"/>
      <w:r>
        <w:lastRenderedPageBreak/>
        <w:t>ANNEXES</w:t>
      </w:r>
      <w:bookmarkEnd w:id="29"/>
      <w:bookmarkEnd w:id="30"/>
    </w:p>
    <w:p w:rsidR="00F116E0" w:rsidRPr="0024672E" w:rsidRDefault="00031480"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031480"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031480"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6A96" w:rsidRDefault="006B6A96" w:rsidP="00844ABF">
      <w:r>
        <w:separator/>
      </w:r>
    </w:p>
  </w:endnote>
  <w:endnote w:type="continuationSeparator" w:id="0">
    <w:p w:rsidR="006B6A96" w:rsidRDefault="006B6A96"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6B6A96" w:rsidRPr="00AB41BB" w:rsidRDefault="006B6A96">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520E7A" w:rsidRPr="00520E7A">
          <w:rPr>
            <w:rFonts w:ascii="Ubuntu" w:hAnsi="Ubuntu"/>
            <w:noProof/>
            <w:lang w:val="es-ES"/>
          </w:rPr>
          <w:t>2</w:t>
        </w:r>
        <w:r w:rsidRPr="004432ED">
          <w:rPr>
            <w:rFonts w:ascii="Ubuntu" w:hAnsi="Ubuntu"/>
          </w:rPr>
          <w:fldChar w:fldCharType="end"/>
        </w:r>
      </w:p>
    </w:sdtContent>
  </w:sdt>
  <w:p w:rsidR="006B6A96" w:rsidRDefault="006B6A9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6A96" w:rsidRDefault="006B6A96" w:rsidP="00844ABF">
      <w:r>
        <w:separator/>
      </w:r>
    </w:p>
  </w:footnote>
  <w:footnote w:type="continuationSeparator" w:id="0">
    <w:p w:rsidR="006B6A96" w:rsidRDefault="006B6A96"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A96" w:rsidRDefault="006B6A96">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4B98"/>
    <w:multiLevelType w:val="hybridMultilevel"/>
    <w:tmpl w:val="93C0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F32455F"/>
    <w:multiLevelType w:val="hybridMultilevel"/>
    <w:tmpl w:val="314A569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1"/>
  </w:num>
  <w:num w:numId="2">
    <w:abstractNumId w:val="8"/>
  </w:num>
  <w:num w:numId="3">
    <w:abstractNumId w:val="4"/>
  </w:num>
  <w:num w:numId="4">
    <w:abstractNumId w:val="5"/>
  </w:num>
  <w:num w:numId="5">
    <w:abstractNumId w:val="9"/>
  </w:num>
  <w:num w:numId="6">
    <w:abstractNumId w:val="6"/>
  </w:num>
  <w:num w:numId="7">
    <w:abstractNumId w:val="3"/>
  </w:num>
  <w:num w:numId="8">
    <w:abstractNumId w:val="1"/>
  </w:num>
  <w:num w:numId="9">
    <w:abstractNumId w:val="12"/>
  </w:num>
  <w:num w:numId="10">
    <w:abstractNumId w:val="2"/>
  </w:num>
  <w:num w:numId="11">
    <w:abstractNumId w:val="10"/>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1480"/>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627"/>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05F"/>
    <w:rsid w:val="001A5067"/>
    <w:rsid w:val="001A71CE"/>
    <w:rsid w:val="001B1B79"/>
    <w:rsid w:val="001B5822"/>
    <w:rsid w:val="001B63CE"/>
    <w:rsid w:val="001B7377"/>
    <w:rsid w:val="001B76BC"/>
    <w:rsid w:val="001C08D6"/>
    <w:rsid w:val="001C18C8"/>
    <w:rsid w:val="001C1CF9"/>
    <w:rsid w:val="001D2FAD"/>
    <w:rsid w:val="001D455E"/>
    <w:rsid w:val="001E1CD3"/>
    <w:rsid w:val="001F3120"/>
    <w:rsid w:val="001F5606"/>
    <w:rsid w:val="001F7950"/>
    <w:rsid w:val="00201A76"/>
    <w:rsid w:val="00204DDA"/>
    <w:rsid w:val="00206DBE"/>
    <w:rsid w:val="002110E5"/>
    <w:rsid w:val="0021669E"/>
    <w:rsid w:val="00217962"/>
    <w:rsid w:val="00220B77"/>
    <w:rsid w:val="00220C42"/>
    <w:rsid w:val="00221071"/>
    <w:rsid w:val="002227C0"/>
    <w:rsid w:val="0022767A"/>
    <w:rsid w:val="00233772"/>
    <w:rsid w:val="002338E6"/>
    <w:rsid w:val="00233CC3"/>
    <w:rsid w:val="00234BDE"/>
    <w:rsid w:val="00236357"/>
    <w:rsid w:val="00240197"/>
    <w:rsid w:val="00240321"/>
    <w:rsid w:val="00244600"/>
    <w:rsid w:val="002453A3"/>
    <w:rsid w:val="00245F51"/>
    <w:rsid w:val="0024669E"/>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4A71"/>
    <w:rsid w:val="002961E6"/>
    <w:rsid w:val="00296EFB"/>
    <w:rsid w:val="002B4C3A"/>
    <w:rsid w:val="002B50D0"/>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451CB"/>
    <w:rsid w:val="0035523E"/>
    <w:rsid w:val="00355FED"/>
    <w:rsid w:val="00363455"/>
    <w:rsid w:val="00363C60"/>
    <w:rsid w:val="00370590"/>
    <w:rsid w:val="00370A4E"/>
    <w:rsid w:val="0037281D"/>
    <w:rsid w:val="00374BD4"/>
    <w:rsid w:val="00374FF6"/>
    <w:rsid w:val="0037757E"/>
    <w:rsid w:val="00380520"/>
    <w:rsid w:val="003845CD"/>
    <w:rsid w:val="003849C3"/>
    <w:rsid w:val="0038596E"/>
    <w:rsid w:val="003873E1"/>
    <w:rsid w:val="003924FF"/>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A1E45"/>
    <w:rsid w:val="004A52AC"/>
    <w:rsid w:val="004A675A"/>
    <w:rsid w:val="004A70DD"/>
    <w:rsid w:val="004B015C"/>
    <w:rsid w:val="004B0F28"/>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0E7A"/>
    <w:rsid w:val="0052219C"/>
    <w:rsid w:val="00526FCF"/>
    <w:rsid w:val="0053034C"/>
    <w:rsid w:val="00532947"/>
    <w:rsid w:val="00534E9A"/>
    <w:rsid w:val="00536102"/>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4070"/>
    <w:rsid w:val="005868B3"/>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2CD3"/>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742E"/>
    <w:rsid w:val="006704AD"/>
    <w:rsid w:val="0067228A"/>
    <w:rsid w:val="006725C8"/>
    <w:rsid w:val="006838E6"/>
    <w:rsid w:val="00684A9D"/>
    <w:rsid w:val="00685033"/>
    <w:rsid w:val="00685183"/>
    <w:rsid w:val="00690B3A"/>
    <w:rsid w:val="006965E5"/>
    <w:rsid w:val="006A27EA"/>
    <w:rsid w:val="006A4208"/>
    <w:rsid w:val="006A5B66"/>
    <w:rsid w:val="006A73A3"/>
    <w:rsid w:val="006A7D34"/>
    <w:rsid w:val="006B10E5"/>
    <w:rsid w:val="006B36D2"/>
    <w:rsid w:val="006B4EEB"/>
    <w:rsid w:val="006B69F1"/>
    <w:rsid w:val="006B6A96"/>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5C9E"/>
    <w:rsid w:val="007D73FB"/>
    <w:rsid w:val="007E1298"/>
    <w:rsid w:val="007E3B4C"/>
    <w:rsid w:val="007F4F40"/>
    <w:rsid w:val="007F5175"/>
    <w:rsid w:val="008040F7"/>
    <w:rsid w:val="008046BC"/>
    <w:rsid w:val="008110CB"/>
    <w:rsid w:val="00811CC3"/>
    <w:rsid w:val="0081311D"/>
    <w:rsid w:val="00820885"/>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49D"/>
    <w:rsid w:val="00881A85"/>
    <w:rsid w:val="00884F55"/>
    <w:rsid w:val="008857B5"/>
    <w:rsid w:val="008870B6"/>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56F1"/>
    <w:rsid w:val="0092181B"/>
    <w:rsid w:val="0092701A"/>
    <w:rsid w:val="00927BF0"/>
    <w:rsid w:val="00930255"/>
    <w:rsid w:val="0093033A"/>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5837"/>
    <w:rsid w:val="009B79F9"/>
    <w:rsid w:val="009C668A"/>
    <w:rsid w:val="009C7CBA"/>
    <w:rsid w:val="009D3B55"/>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10A0"/>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70EE"/>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679DD"/>
    <w:rsid w:val="00B7102F"/>
    <w:rsid w:val="00B71B6C"/>
    <w:rsid w:val="00B73FCD"/>
    <w:rsid w:val="00B761D7"/>
    <w:rsid w:val="00B77034"/>
    <w:rsid w:val="00B83233"/>
    <w:rsid w:val="00B835A3"/>
    <w:rsid w:val="00B85182"/>
    <w:rsid w:val="00B90B91"/>
    <w:rsid w:val="00B91B05"/>
    <w:rsid w:val="00B9213F"/>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0C5"/>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16727"/>
    <w:rsid w:val="00F24EA5"/>
    <w:rsid w:val="00F25F14"/>
    <w:rsid w:val="00F2622B"/>
    <w:rsid w:val="00F27881"/>
    <w:rsid w:val="00F3601A"/>
    <w:rsid w:val="00F42682"/>
    <w:rsid w:val="00F4499F"/>
    <w:rsid w:val="00F4668E"/>
    <w:rsid w:val="00F46F5D"/>
    <w:rsid w:val="00F501BC"/>
    <w:rsid w:val="00F54601"/>
    <w:rsid w:val="00F54E8E"/>
    <w:rsid w:val="00F63F4D"/>
    <w:rsid w:val="00F64369"/>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2475ECA5"/>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0914D-B835-40EB-AF53-D3047111A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3538</Words>
  <Characters>22294</Characters>
  <Application>Microsoft Office Word</Application>
  <DocSecurity>0</DocSecurity>
  <Lines>185</Lines>
  <Paragraphs>51</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86</cp:revision>
  <cp:lastPrinted>2019-03-13T06:26:00Z</cp:lastPrinted>
  <dcterms:created xsi:type="dcterms:W3CDTF">2019-03-13T06:22:00Z</dcterms:created>
  <dcterms:modified xsi:type="dcterms:W3CDTF">2019-05-09T22:50:00Z</dcterms:modified>
</cp:coreProperties>
</file>