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F63856" w:rsidP="00F63856">
      <w:pPr>
        <w:jc w:val="center"/>
        <w:rPr>
          <w:sz w:val="28"/>
          <w:szCs w:val="28"/>
          <w:lang w:val="en-US"/>
        </w:rPr>
      </w:pPr>
      <w:r w:rsidRPr="00E23853">
        <w:rPr>
          <w:sz w:val="28"/>
          <w:szCs w:val="28"/>
          <w:lang w:val="en-US"/>
        </w:rPr>
        <w:t>Dynamic Zerocoin Proof-of-Stake, Proof-of-Transaction e votazione Masternode per la distruzione delle ricompense nel tempo</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w:t>
      </w:r>
      <w:r w:rsidR="00E25377">
        <w:rPr>
          <w:rFonts w:ascii="Ubuntu" w:hAnsi="Ubuntu"/>
          <w:b/>
          <w:sz w:val="56"/>
          <w:szCs w:val="56"/>
          <w:lang w:val="en-US"/>
        </w:rPr>
        <w:t>1</w:t>
      </w:r>
      <w:r w:rsidR="00A932D4">
        <w:rPr>
          <w:rFonts w:ascii="Ubuntu" w:hAnsi="Ubuntu"/>
          <w:b/>
          <w:sz w:val="56"/>
          <w:szCs w:val="56"/>
          <w:lang w:val="en-US"/>
        </w:rPr>
        <w:t>1</w:t>
      </w:r>
    </w:p>
    <w:p w:rsidR="00A2351A" w:rsidRDefault="00A2351A" w:rsidP="00A2351A">
      <w:pPr>
        <w:jc w:val="center"/>
        <w:rPr>
          <w:rFonts w:ascii="Ubuntu" w:hAnsi="Ubuntu"/>
          <w:b/>
          <w:sz w:val="56"/>
          <w:szCs w:val="56"/>
          <w:lang w:val="en-US"/>
        </w:rPr>
      </w:pPr>
    </w:p>
    <w:p w:rsidR="0034122B" w:rsidRPr="00145229" w:rsidRDefault="00726468" w:rsidP="00474998">
      <w:pPr>
        <w:jc w:val="center"/>
        <w:rPr>
          <w:sz w:val="28"/>
          <w:szCs w:val="28"/>
          <w:lang w:val="en-US"/>
        </w:rPr>
      </w:pPr>
      <w:r w:rsidRPr="00145229">
        <w:rPr>
          <w:sz w:val="28"/>
          <w:szCs w:val="28"/>
          <w:lang w:val="en-US"/>
        </w:rPr>
        <w:t>Maik Broemme</w:t>
      </w:r>
      <w:r w:rsidR="005C53C6" w:rsidRPr="00145229">
        <w:rPr>
          <w:sz w:val="28"/>
          <w:szCs w:val="28"/>
          <w:vertAlign w:val="superscript"/>
          <w:lang w:val="en-US"/>
        </w:rPr>
        <w:t>1</w:t>
      </w:r>
      <w:r w:rsidR="00C75702" w:rsidRPr="00145229">
        <w:rPr>
          <w:sz w:val="28"/>
          <w:szCs w:val="28"/>
          <w:lang w:val="en-US"/>
        </w:rPr>
        <w:t xml:space="preserve">, </w:t>
      </w:r>
      <w:r w:rsidR="00A932D4">
        <w:rPr>
          <w:sz w:val="28"/>
          <w:szCs w:val="28"/>
          <w:lang w:val="en-US"/>
        </w:rPr>
        <w:t>Novembre</w:t>
      </w:r>
      <w:r w:rsidRPr="00145229">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522341" w:rsidP="00522341">
          <w:pPr>
            <w:pStyle w:val="Inhaltsverzeichnisberschrift"/>
            <w:tabs>
              <w:tab w:val="left" w:pos="1371"/>
            </w:tabs>
            <w:rPr>
              <w:b/>
              <w:sz w:val="44"/>
              <w:szCs w:val="40"/>
            </w:rPr>
          </w:pPr>
          <w:r>
            <w:rPr>
              <w:b/>
            </w:rPr>
            <w:t>SOMMA</w:t>
          </w:r>
          <w:bookmarkStart w:id="0" w:name="_GoBack"/>
          <w:bookmarkEnd w:id="0"/>
          <w:r>
            <w:rPr>
              <w:b/>
            </w:rPr>
            <w:t>RIO</w:t>
          </w:r>
        </w:p>
        <w:p w:rsidR="009650BC" w:rsidRPr="000D2C07" w:rsidRDefault="00FD36FD" w:rsidP="009650BC">
          <w:pPr>
            <w:pStyle w:val="Verzeichnis1"/>
            <w:rPr>
              <w:rFonts w:eastAsiaTheme="minorEastAsia"/>
              <w:bCs/>
              <w:color w:val="auto"/>
              <w:sz w:val="26"/>
              <w:szCs w:val="26"/>
              <w:lang w:eastAsia="de-DE"/>
            </w:rPr>
          </w:pPr>
          <w:r w:rsidRPr="000D2C07">
            <w:rPr>
              <w:bCs/>
              <w:noProof w:val="0"/>
              <w:color w:val="4B4C4D"/>
              <w:sz w:val="26"/>
              <w:szCs w:val="26"/>
              <w:lang w:val="es-MX"/>
            </w:rPr>
            <w:fldChar w:fldCharType="begin"/>
          </w:r>
          <w:r w:rsidRPr="000D2C07">
            <w:rPr>
              <w:bCs/>
              <w:noProof w:val="0"/>
              <w:color w:val="4B4C4D"/>
              <w:sz w:val="26"/>
              <w:szCs w:val="26"/>
              <w:lang w:val="es-MX"/>
            </w:rPr>
            <w:instrText xml:space="preserve"> TOC \o "1-3" \h \z \u </w:instrText>
          </w:r>
          <w:r w:rsidRPr="000D2C07">
            <w:rPr>
              <w:bCs/>
              <w:noProof w:val="0"/>
              <w:color w:val="4B4C4D"/>
              <w:sz w:val="26"/>
              <w:szCs w:val="26"/>
              <w:lang w:val="es-MX"/>
            </w:rPr>
            <w:fldChar w:fldCharType="separate"/>
          </w:r>
          <w:hyperlink w:anchor="_Toc6354046" w:history="1">
            <w:r w:rsidR="009650BC" w:rsidRPr="000D2C07">
              <w:rPr>
                <w:rStyle w:val="Hyperlink"/>
                <w:rFonts w:ascii="Ubuntu" w:hAnsi="Ubuntu"/>
                <w:bCs/>
                <w:sz w:val="26"/>
                <w:szCs w:val="26"/>
              </w:rPr>
              <w:t>Sintesi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_Toc6354046 \h </w:instrText>
            </w:r>
            <w:r w:rsidR="009650BC" w:rsidRPr="000D2C07">
              <w:rPr>
                <w:bCs/>
                <w:webHidden/>
                <w:sz w:val="26"/>
                <w:szCs w:val="26"/>
              </w:rPr>
            </w:r>
            <w:r w:rsidR="009650BC" w:rsidRPr="000D2C07">
              <w:rPr>
                <w:bCs/>
                <w:webHidden/>
                <w:sz w:val="26"/>
                <w:szCs w:val="26"/>
              </w:rPr>
              <w:fldChar w:fldCharType="separate"/>
            </w:r>
            <w:r w:rsidR="00B8492D">
              <w:rPr>
                <w:bCs/>
                <w:webHidden/>
                <w:sz w:val="26"/>
                <w:szCs w:val="26"/>
              </w:rPr>
              <w:t>3</w:t>
            </w:r>
            <w:r w:rsidR="009650BC" w:rsidRPr="000D2C07">
              <w:rPr>
                <w:bCs/>
                <w:webHidden/>
                <w:sz w:val="26"/>
                <w:szCs w:val="26"/>
              </w:rPr>
              <w:fldChar w:fldCharType="end"/>
            </w:r>
          </w:hyperlink>
        </w:p>
        <w:p w:rsidR="009650BC" w:rsidRPr="000D2C07" w:rsidRDefault="00B8492D" w:rsidP="009650BC">
          <w:pPr>
            <w:pStyle w:val="Verzeichnis1"/>
            <w:rPr>
              <w:rFonts w:eastAsiaTheme="minorEastAsia"/>
              <w:bCs/>
              <w:color w:val="auto"/>
              <w:sz w:val="26"/>
              <w:szCs w:val="26"/>
              <w:lang w:eastAsia="de-DE"/>
            </w:rPr>
          </w:pPr>
          <w:hyperlink w:anchor="_Toc6354047" w:history="1">
            <w:r w:rsidR="009650BC" w:rsidRPr="000D2C07">
              <w:rPr>
                <w:rStyle w:val="Hyperlink"/>
                <w:rFonts w:ascii="Ubuntu" w:hAnsi="Ubuntu"/>
                <w:bCs/>
                <w:sz w:val="26"/>
                <w:szCs w:val="26"/>
              </w:rPr>
              <w:t>Introduzione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_Toc6354047 \h </w:instrText>
            </w:r>
            <w:r w:rsidR="009650BC" w:rsidRPr="000D2C07">
              <w:rPr>
                <w:bCs/>
                <w:webHidden/>
                <w:sz w:val="26"/>
                <w:szCs w:val="26"/>
              </w:rPr>
            </w:r>
            <w:r w:rsidR="009650BC" w:rsidRPr="000D2C07">
              <w:rPr>
                <w:bCs/>
                <w:webHidden/>
                <w:sz w:val="26"/>
                <w:szCs w:val="26"/>
              </w:rPr>
              <w:fldChar w:fldCharType="separate"/>
            </w:r>
            <w:r>
              <w:rPr>
                <w:bCs/>
                <w:webHidden/>
                <w:sz w:val="26"/>
                <w:szCs w:val="26"/>
              </w:rPr>
              <w:t>3</w:t>
            </w:r>
            <w:r w:rsidR="009650BC" w:rsidRPr="000D2C07">
              <w:rPr>
                <w:bCs/>
                <w:webHidden/>
                <w:sz w:val="26"/>
                <w:szCs w:val="26"/>
              </w:rPr>
              <w:fldChar w:fldCharType="end"/>
            </w:r>
          </w:hyperlink>
        </w:p>
        <w:p w:rsidR="009650BC" w:rsidRPr="000D2C07" w:rsidRDefault="00B8492D" w:rsidP="009650BC">
          <w:pPr>
            <w:pStyle w:val="Verzeichnis1"/>
            <w:rPr>
              <w:rFonts w:eastAsiaTheme="minorEastAsia"/>
              <w:bCs/>
              <w:color w:val="auto"/>
              <w:sz w:val="26"/>
              <w:szCs w:val="26"/>
              <w:lang w:eastAsia="de-DE"/>
            </w:rPr>
          </w:pPr>
          <w:hyperlink w:anchor="_Toc6354048" w:history="1">
            <w:r w:rsidR="009650BC" w:rsidRPr="000D2C07">
              <w:rPr>
                <w:rStyle w:val="Hyperlink"/>
                <w:rFonts w:ascii="Ubuntu" w:hAnsi="Ubuntu"/>
                <w:bCs/>
                <w:sz w:val="26"/>
                <w:szCs w:val="26"/>
              </w:rPr>
              <w:t>Galilel Coin</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_Toc6354048 \h </w:instrText>
            </w:r>
            <w:r w:rsidR="009650BC" w:rsidRPr="000D2C07">
              <w:rPr>
                <w:bCs/>
                <w:webHidden/>
                <w:sz w:val="26"/>
                <w:szCs w:val="26"/>
              </w:rPr>
            </w:r>
            <w:r w:rsidR="009650BC" w:rsidRPr="000D2C07">
              <w:rPr>
                <w:bCs/>
                <w:webHidden/>
                <w:sz w:val="26"/>
                <w:szCs w:val="26"/>
              </w:rPr>
              <w:fldChar w:fldCharType="separate"/>
            </w:r>
            <w:r>
              <w:rPr>
                <w:bCs/>
                <w:webHidden/>
                <w:sz w:val="26"/>
                <w:szCs w:val="26"/>
              </w:rPr>
              <w:t>3</w:t>
            </w:r>
            <w:r w:rsidR="009650BC" w:rsidRPr="000D2C07">
              <w:rPr>
                <w:bCs/>
                <w:webHidden/>
                <w:sz w:val="26"/>
                <w:szCs w:val="26"/>
              </w:rPr>
              <w:fldChar w:fldCharType="end"/>
            </w:r>
          </w:hyperlink>
        </w:p>
        <w:p w:rsidR="009650BC" w:rsidRPr="000D2C07" w:rsidRDefault="00B8492D" w:rsidP="009650BC">
          <w:pPr>
            <w:pStyle w:val="Verzeichnis1"/>
            <w:rPr>
              <w:rFonts w:eastAsiaTheme="minorEastAsia"/>
              <w:bCs/>
              <w:color w:val="auto"/>
              <w:sz w:val="26"/>
              <w:szCs w:val="26"/>
              <w:lang w:eastAsia="de-DE"/>
            </w:rPr>
          </w:pPr>
          <w:hyperlink w:anchor="_Toc6354049" w:history="1">
            <w:r w:rsidR="009650BC" w:rsidRPr="000D2C07">
              <w:rPr>
                <w:rStyle w:val="Hyperlink"/>
                <w:rFonts w:ascii="Ubuntu" w:hAnsi="Ubuntu"/>
                <w:bCs/>
                <w:sz w:val="26"/>
                <w:szCs w:val="26"/>
              </w:rPr>
              <w:t>Problemi e Soluzioni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_Toc6354049 \h </w:instrText>
            </w:r>
            <w:r w:rsidR="009650BC" w:rsidRPr="000D2C07">
              <w:rPr>
                <w:bCs/>
                <w:webHidden/>
                <w:sz w:val="26"/>
                <w:szCs w:val="26"/>
              </w:rPr>
            </w:r>
            <w:r w:rsidR="009650BC" w:rsidRPr="000D2C07">
              <w:rPr>
                <w:bCs/>
                <w:webHidden/>
                <w:sz w:val="26"/>
                <w:szCs w:val="26"/>
              </w:rPr>
              <w:fldChar w:fldCharType="separate"/>
            </w:r>
            <w:r>
              <w:rPr>
                <w:bCs/>
                <w:webHidden/>
                <w:sz w:val="26"/>
                <w:szCs w:val="26"/>
              </w:rPr>
              <w:t>4</w:t>
            </w:r>
            <w:r w:rsidR="009650BC" w:rsidRPr="000D2C07">
              <w:rPr>
                <w:bCs/>
                <w:webHidden/>
                <w:sz w:val="26"/>
                <w:szCs w:val="26"/>
              </w:rPr>
              <w:fldChar w:fldCharType="end"/>
            </w:r>
          </w:hyperlink>
        </w:p>
        <w:p w:rsidR="009650BC" w:rsidRPr="000D2C07" w:rsidRDefault="00B8492D" w:rsidP="009650BC">
          <w:pPr>
            <w:pStyle w:val="Verzeichnis1"/>
            <w:rPr>
              <w:rFonts w:eastAsiaTheme="minorEastAsia"/>
              <w:bCs/>
              <w:color w:val="auto"/>
              <w:sz w:val="26"/>
              <w:szCs w:val="26"/>
              <w:lang w:eastAsia="de-DE"/>
            </w:rPr>
          </w:pPr>
          <w:hyperlink w:anchor="_Toc6354050" w:history="1">
            <w:r w:rsidR="009650BC" w:rsidRPr="000D2C07">
              <w:rPr>
                <w:rStyle w:val="Hyperlink"/>
                <w:rFonts w:ascii="Ubuntu" w:hAnsi="Ubuntu"/>
                <w:bCs/>
                <w:sz w:val="26"/>
                <w:szCs w:val="26"/>
              </w:rPr>
              <w:t>Dynamic Zerocoin Proof-of-Stake (dzPoS)</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_Toc6354050 \h </w:instrText>
            </w:r>
            <w:r w:rsidR="009650BC" w:rsidRPr="000D2C07">
              <w:rPr>
                <w:bCs/>
                <w:webHidden/>
                <w:sz w:val="26"/>
                <w:szCs w:val="26"/>
              </w:rPr>
            </w:r>
            <w:r w:rsidR="009650BC" w:rsidRPr="000D2C07">
              <w:rPr>
                <w:bCs/>
                <w:webHidden/>
                <w:sz w:val="26"/>
                <w:szCs w:val="26"/>
              </w:rPr>
              <w:fldChar w:fldCharType="separate"/>
            </w:r>
            <w:r>
              <w:rPr>
                <w:bCs/>
                <w:webHidden/>
                <w:sz w:val="26"/>
                <w:szCs w:val="26"/>
              </w:rPr>
              <w:t>4</w:t>
            </w:r>
            <w:r w:rsidR="009650BC" w:rsidRPr="000D2C07">
              <w:rPr>
                <w:bCs/>
                <w:webHidden/>
                <w:sz w:val="26"/>
                <w:szCs w:val="26"/>
              </w:rPr>
              <w:fldChar w:fldCharType="end"/>
            </w:r>
          </w:hyperlink>
        </w:p>
        <w:p w:rsidR="009650BC" w:rsidRPr="000D2C07" w:rsidRDefault="00B8492D">
          <w:pPr>
            <w:pStyle w:val="Verzeichnis1"/>
            <w:rPr>
              <w:rFonts w:eastAsiaTheme="minorEastAsia"/>
              <w:bCs/>
              <w:color w:val="auto"/>
              <w:sz w:val="26"/>
              <w:szCs w:val="26"/>
              <w:lang w:eastAsia="de-DE"/>
            </w:rPr>
          </w:pPr>
          <w:hyperlink w:anchor="_Toc6354051" w:history="1">
            <w:r w:rsidR="009650BC" w:rsidRPr="000D2C07">
              <w:rPr>
                <w:rStyle w:val="Hyperlink"/>
                <w:rFonts w:ascii="Ubuntu" w:hAnsi="Ubuntu"/>
                <w:bCs/>
                <w:sz w:val="26"/>
                <w:szCs w:val="26"/>
              </w:rPr>
              <w:t>Proof-of-Transaction (ghPoT)</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_Toc6354051 \h </w:instrText>
            </w:r>
            <w:r w:rsidR="009650BC" w:rsidRPr="000D2C07">
              <w:rPr>
                <w:bCs/>
                <w:webHidden/>
                <w:sz w:val="26"/>
                <w:szCs w:val="26"/>
              </w:rPr>
            </w:r>
            <w:r w:rsidR="009650BC" w:rsidRPr="000D2C07">
              <w:rPr>
                <w:bCs/>
                <w:webHidden/>
                <w:sz w:val="26"/>
                <w:szCs w:val="26"/>
              </w:rPr>
              <w:fldChar w:fldCharType="separate"/>
            </w:r>
            <w:r>
              <w:rPr>
                <w:bCs/>
                <w:webHidden/>
                <w:sz w:val="26"/>
                <w:szCs w:val="26"/>
              </w:rPr>
              <w:t>6</w:t>
            </w:r>
            <w:r w:rsidR="009650BC" w:rsidRPr="000D2C07">
              <w:rPr>
                <w:bCs/>
                <w:webHidden/>
                <w:sz w:val="26"/>
                <w:szCs w:val="26"/>
              </w:rPr>
              <w:fldChar w:fldCharType="end"/>
            </w:r>
          </w:hyperlink>
        </w:p>
        <w:p w:rsidR="009650BC" w:rsidRPr="000D2C07" w:rsidRDefault="00B8492D" w:rsidP="009650BC">
          <w:pPr>
            <w:pStyle w:val="Verzeichnis1"/>
            <w:rPr>
              <w:rFonts w:eastAsiaTheme="minorEastAsia"/>
              <w:bCs/>
              <w:color w:val="auto"/>
              <w:sz w:val="26"/>
              <w:szCs w:val="26"/>
              <w:lang w:eastAsia="de-DE"/>
            </w:rPr>
          </w:pPr>
          <w:hyperlink w:anchor="_Toc6354052" w:history="1">
            <w:r w:rsidR="009650BC" w:rsidRPr="000D2C07">
              <w:rPr>
                <w:rStyle w:val="Hyperlink"/>
                <w:rFonts w:ascii="Ubuntu" w:hAnsi="Ubuntu"/>
                <w:bCs/>
                <w:sz w:val="26"/>
                <w:szCs w:val="26"/>
              </w:rPr>
              <w:t>Hybrid Proof-of-Stake (ghPoS)</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_Toc6354052 \h </w:instrText>
            </w:r>
            <w:r w:rsidR="009650BC" w:rsidRPr="000D2C07">
              <w:rPr>
                <w:bCs/>
                <w:webHidden/>
                <w:sz w:val="26"/>
                <w:szCs w:val="26"/>
              </w:rPr>
            </w:r>
            <w:r w:rsidR="009650BC" w:rsidRPr="000D2C07">
              <w:rPr>
                <w:bCs/>
                <w:webHidden/>
                <w:sz w:val="26"/>
                <w:szCs w:val="26"/>
              </w:rPr>
              <w:fldChar w:fldCharType="separate"/>
            </w:r>
            <w:r>
              <w:rPr>
                <w:bCs/>
                <w:webHidden/>
                <w:sz w:val="26"/>
                <w:szCs w:val="26"/>
              </w:rPr>
              <w:t>7</w:t>
            </w:r>
            <w:r w:rsidR="009650BC" w:rsidRPr="000D2C07">
              <w:rPr>
                <w:bCs/>
                <w:webHidden/>
                <w:sz w:val="26"/>
                <w:szCs w:val="26"/>
              </w:rPr>
              <w:fldChar w:fldCharType="end"/>
            </w:r>
          </w:hyperlink>
        </w:p>
        <w:p w:rsidR="009650BC" w:rsidRPr="000D2C07" w:rsidRDefault="00B8492D" w:rsidP="009650BC">
          <w:pPr>
            <w:pStyle w:val="Verzeichnis1"/>
            <w:rPr>
              <w:rFonts w:eastAsiaTheme="minorEastAsia"/>
              <w:bCs/>
              <w:color w:val="auto"/>
              <w:sz w:val="26"/>
              <w:szCs w:val="26"/>
              <w:lang w:eastAsia="de-DE"/>
            </w:rPr>
          </w:pPr>
          <w:hyperlink w:anchor="_Toc6354053" w:history="1">
            <w:r w:rsidR="009650BC" w:rsidRPr="000D2C07">
              <w:rPr>
                <w:rStyle w:val="Hyperlink"/>
                <w:rFonts w:ascii="Ubuntu" w:hAnsi="Ubuntu"/>
                <w:bCs/>
                <w:sz w:val="26"/>
                <w:szCs w:val="26"/>
              </w:rPr>
              <w:t>Term Deposits (gTD)</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_Toc6354053 \h </w:instrText>
            </w:r>
            <w:r w:rsidR="009650BC" w:rsidRPr="000D2C07">
              <w:rPr>
                <w:bCs/>
                <w:webHidden/>
                <w:sz w:val="26"/>
                <w:szCs w:val="26"/>
              </w:rPr>
            </w:r>
            <w:r w:rsidR="009650BC" w:rsidRPr="000D2C07">
              <w:rPr>
                <w:bCs/>
                <w:webHidden/>
                <w:sz w:val="26"/>
                <w:szCs w:val="26"/>
              </w:rPr>
              <w:fldChar w:fldCharType="separate"/>
            </w:r>
            <w:r>
              <w:rPr>
                <w:bCs/>
                <w:webHidden/>
                <w:sz w:val="26"/>
                <w:szCs w:val="26"/>
              </w:rPr>
              <w:t>9</w:t>
            </w:r>
            <w:r w:rsidR="009650BC" w:rsidRPr="000D2C07">
              <w:rPr>
                <w:bCs/>
                <w:webHidden/>
                <w:sz w:val="26"/>
                <w:szCs w:val="26"/>
              </w:rPr>
              <w:fldChar w:fldCharType="end"/>
            </w:r>
          </w:hyperlink>
        </w:p>
        <w:p w:rsidR="009650BC" w:rsidRPr="000D2C07" w:rsidRDefault="00B8492D" w:rsidP="009650BC">
          <w:pPr>
            <w:pStyle w:val="Verzeichnis1"/>
            <w:rPr>
              <w:rFonts w:eastAsiaTheme="minorEastAsia"/>
              <w:bCs/>
              <w:color w:val="auto"/>
              <w:sz w:val="26"/>
              <w:szCs w:val="26"/>
              <w:lang w:eastAsia="de-DE"/>
            </w:rPr>
          </w:pPr>
          <w:hyperlink w:anchor="_Toc6354054" w:history="1">
            <w:r w:rsidR="009650BC" w:rsidRPr="000D2C07">
              <w:rPr>
                <w:rStyle w:val="Hyperlink"/>
                <w:rFonts w:ascii="Ubuntu" w:hAnsi="Ubuntu"/>
                <w:bCs/>
                <w:sz w:val="26"/>
                <w:szCs w:val="26"/>
              </w:rPr>
              <w:t>Money Supply Control (gMSC)</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_Toc6354054 \h </w:instrText>
            </w:r>
            <w:r w:rsidR="009650BC" w:rsidRPr="000D2C07">
              <w:rPr>
                <w:bCs/>
                <w:webHidden/>
                <w:sz w:val="26"/>
                <w:szCs w:val="26"/>
              </w:rPr>
            </w:r>
            <w:r w:rsidR="009650BC" w:rsidRPr="000D2C07">
              <w:rPr>
                <w:bCs/>
                <w:webHidden/>
                <w:sz w:val="26"/>
                <w:szCs w:val="26"/>
              </w:rPr>
              <w:fldChar w:fldCharType="separate"/>
            </w:r>
            <w:r>
              <w:rPr>
                <w:bCs/>
                <w:webHidden/>
                <w:sz w:val="26"/>
                <w:szCs w:val="26"/>
              </w:rPr>
              <w:t>10</w:t>
            </w:r>
            <w:r w:rsidR="009650BC" w:rsidRPr="000D2C07">
              <w:rPr>
                <w:bCs/>
                <w:webHidden/>
                <w:sz w:val="26"/>
                <w:szCs w:val="26"/>
              </w:rPr>
              <w:fldChar w:fldCharType="end"/>
            </w:r>
          </w:hyperlink>
        </w:p>
        <w:p w:rsidR="009650BC" w:rsidRPr="000D2C07" w:rsidRDefault="00B8492D" w:rsidP="009650BC">
          <w:pPr>
            <w:pStyle w:val="Verzeichnis1"/>
            <w:rPr>
              <w:rFonts w:eastAsiaTheme="minorEastAsia"/>
              <w:bCs/>
              <w:color w:val="auto"/>
              <w:sz w:val="26"/>
              <w:szCs w:val="26"/>
              <w:lang w:eastAsia="de-DE"/>
            </w:rPr>
          </w:pPr>
          <w:hyperlink w:anchor="_Toc6354055" w:history="1">
            <w:r w:rsidR="009650BC" w:rsidRPr="000D2C07">
              <w:rPr>
                <w:rStyle w:val="Hyperlink"/>
                <w:rFonts w:ascii="Ubuntu" w:hAnsi="Ubuntu"/>
                <w:bCs/>
                <w:sz w:val="26"/>
                <w:szCs w:val="26"/>
              </w:rPr>
              <w:t>Instant On Masternodes (gIOMN)</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_Toc6354055 \h </w:instrText>
            </w:r>
            <w:r w:rsidR="009650BC" w:rsidRPr="000D2C07">
              <w:rPr>
                <w:bCs/>
                <w:webHidden/>
                <w:sz w:val="26"/>
                <w:szCs w:val="26"/>
              </w:rPr>
            </w:r>
            <w:r w:rsidR="009650BC" w:rsidRPr="000D2C07">
              <w:rPr>
                <w:bCs/>
                <w:webHidden/>
                <w:sz w:val="26"/>
                <w:szCs w:val="26"/>
              </w:rPr>
              <w:fldChar w:fldCharType="separate"/>
            </w:r>
            <w:r>
              <w:rPr>
                <w:bCs/>
                <w:webHidden/>
                <w:sz w:val="26"/>
                <w:szCs w:val="26"/>
              </w:rPr>
              <w:t>13</w:t>
            </w:r>
            <w:r w:rsidR="009650BC" w:rsidRPr="000D2C07">
              <w:rPr>
                <w:bCs/>
                <w:webHidden/>
                <w:sz w:val="26"/>
                <w:szCs w:val="26"/>
              </w:rPr>
              <w:fldChar w:fldCharType="end"/>
            </w:r>
          </w:hyperlink>
        </w:p>
        <w:p w:rsidR="009650BC" w:rsidRPr="000D2C07" w:rsidRDefault="00B8492D" w:rsidP="009650BC">
          <w:pPr>
            <w:pStyle w:val="Verzeichnis1"/>
            <w:rPr>
              <w:rFonts w:eastAsiaTheme="minorEastAsia"/>
              <w:bCs/>
              <w:color w:val="auto"/>
              <w:sz w:val="26"/>
              <w:szCs w:val="26"/>
              <w:lang w:eastAsia="de-DE"/>
            </w:rPr>
          </w:pPr>
          <w:hyperlink w:anchor="_Toc6354056" w:history="1">
            <w:r w:rsidR="009650BC" w:rsidRPr="000D2C07">
              <w:rPr>
                <w:rStyle w:val="Hyperlink"/>
                <w:rFonts w:ascii="Ubuntu" w:hAnsi="Ubuntu"/>
                <w:bCs/>
                <w:sz w:val="26"/>
                <w:szCs w:val="26"/>
              </w:rPr>
              <w:t>Caratteristiche e Specifiche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_Toc6354056 \h </w:instrText>
            </w:r>
            <w:r w:rsidR="009650BC" w:rsidRPr="000D2C07">
              <w:rPr>
                <w:bCs/>
                <w:webHidden/>
                <w:sz w:val="26"/>
                <w:szCs w:val="26"/>
              </w:rPr>
            </w:r>
            <w:r w:rsidR="009650BC" w:rsidRPr="000D2C07">
              <w:rPr>
                <w:bCs/>
                <w:webHidden/>
                <w:sz w:val="26"/>
                <w:szCs w:val="26"/>
              </w:rPr>
              <w:fldChar w:fldCharType="separate"/>
            </w:r>
            <w:r>
              <w:rPr>
                <w:bCs/>
                <w:webHidden/>
                <w:sz w:val="26"/>
                <w:szCs w:val="26"/>
              </w:rPr>
              <w:t>15</w:t>
            </w:r>
            <w:r w:rsidR="009650BC" w:rsidRPr="000D2C07">
              <w:rPr>
                <w:bCs/>
                <w:webHidden/>
                <w:sz w:val="26"/>
                <w:szCs w:val="26"/>
              </w:rPr>
              <w:fldChar w:fldCharType="end"/>
            </w:r>
          </w:hyperlink>
        </w:p>
        <w:p w:rsidR="009650BC" w:rsidRPr="000D2C07" w:rsidRDefault="00B8492D" w:rsidP="009650BC">
          <w:pPr>
            <w:pStyle w:val="Verzeichnis1"/>
            <w:rPr>
              <w:rFonts w:eastAsiaTheme="minorEastAsia"/>
              <w:bCs/>
              <w:color w:val="auto"/>
              <w:sz w:val="26"/>
              <w:szCs w:val="26"/>
              <w:lang w:eastAsia="de-DE"/>
            </w:rPr>
          </w:pPr>
          <w:hyperlink w:anchor="_Toc6354057" w:history="1">
            <w:r w:rsidR="009650BC" w:rsidRPr="000D2C07">
              <w:rPr>
                <w:rStyle w:val="Hyperlink"/>
                <w:rFonts w:ascii="Ubuntu" w:hAnsi="Ubuntu"/>
                <w:bCs/>
                <w:sz w:val="26"/>
                <w:szCs w:val="26"/>
              </w:rPr>
              <w:t>Analisi Competitiva</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_Toc6354057 \h </w:instrText>
            </w:r>
            <w:r w:rsidR="009650BC" w:rsidRPr="000D2C07">
              <w:rPr>
                <w:bCs/>
                <w:webHidden/>
                <w:sz w:val="26"/>
                <w:szCs w:val="26"/>
              </w:rPr>
            </w:r>
            <w:r w:rsidR="009650BC" w:rsidRPr="000D2C07">
              <w:rPr>
                <w:bCs/>
                <w:webHidden/>
                <w:sz w:val="26"/>
                <w:szCs w:val="26"/>
              </w:rPr>
              <w:fldChar w:fldCharType="separate"/>
            </w:r>
            <w:r>
              <w:rPr>
                <w:bCs/>
                <w:webHidden/>
                <w:sz w:val="26"/>
                <w:szCs w:val="26"/>
              </w:rPr>
              <w:t>18</w:t>
            </w:r>
            <w:r w:rsidR="009650BC" w:rsidRPr="000D2C07">
              <w:rPr>
                <w:bCs/>
                <w:webHidden/>
                <w:sz w:val="26"/>
                <w:szCs w:val="26"/>
              </w:rPr>
              <w:fldChar w:fldCharType="end"/>
            </w:r>
          </w:hyperlink>
        </w:p>
        <w:p w:rsidR="009650BC" w:rsidRPr="000D2C07" w:rsidRDefault="00B8492D" w:rsidP="009650BC">
          <w:pPr>
            <w:pStyle w:val="Verzeichnis1"/>
            <w:rPr>
              <w:rFonts w:eastAsiaTheme="minorEastAsia"/>
              <w:bCs/>
              <w:color w:val="auto"/>
              <w:sz w:val="26"/>
              <w:szCs w:val="26"/>
              <w:lang w:eastAsia="de-DE"/>
            </w:rPr>
          </w:pPr>
          <w:hyperlink w:anchor="_Toc6354058" w:history="1">
            <w:r w:rsidR="009650BC" w:rsidRPr="000D2C07">
              <w:rPr>
                <w:rStyle w:val="Hyperlink"/>
                <w:rFonts w:ascii="Ubuntu" w:hAnsi="Ubuntu"/>
                <w:bCs/>
                <w:sz w:val="26"/>
                <w:szCs w:val="26"/>
              </w:rPr>
              <w:t>Roadmap dello Sviluppo</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_Toc6354058 \h </w:instrText>
            </w:r>
            <w:r w:rsidR="009650BC" w:rsidRPr="000D2C07">
              <w:rPr>
                <w:bCs/>
                <w:webHidden/>
                <w:sz w:val="26"/>
                <w:szCs w:val="26"/>
              </w:rPr>
            </w:r>
            <w:r w:rsidR="009650BC" w:rsidRPr="000D2C07">
              <w:rPr>
                <w:bCs/>
                <w:webHidden/>
                <w:sz w:val="26"/>
                <w:szCs w:val="26"/>
              </w:rPr>
              <w:fldChar w:fldCharType="separate"/>
            </w:r>
            <w:r>
              <w:rPr>
                <w:bCs/>
                <w:webHidden/>
                <w:sz w:val="26"/>
                <w:szCs w:val="26"/>
              </w:rPr>
              <w:t>20</w:t>
            </w:r>
            <w:r w:rsidR="009650BC" w:rsidRPr="000D2C07">
              <w:rPr>
                <w:bCs/>
                <w:webHidden/>
                <w:sz w:val="26"/>
                <w:szCs w:val="26"/>
              </w:rPr>
              <w:fldChar w:fldCharType="end"/>
            </w:r>
          </w:hyperlink>
        </w:p>
        <w:p w:rsidR="009650BC" w:rsidRPr="000D2C07" w:rsidRDefault="00B8492D" w:rsidP="009650BC">
          <w:pPr>
            <w:pStyle w:val="Verzeichnis1"/>
            <w:rPr>
              <w:rFonts w:eastAsiaTheme="minorEastAsia"/>
              <w:bCs/>
              <w:color w:val="auto"/>
              <w:sz w:val="26"/>
              <w:szCs w:val="26"/>
              <w:lang w:eastAsia="de-DE"/>
            </w:rPr>
          </w:pPr>
          <w:hyperlink w:anchor="_Toc6354059" w:history="1">
            <w:r w:rsidR="009650BC" w:rsidRPr="000D2C07">
              <w:rPr>
                <w:rStyle w:val="Hyperlink"/>
                <w:rFonts w:ascii="Ubuntu" w:hAnsi="Ubuntu"/>
                <w:bCs/>
                <w:sz w:val="26"/>
                <w:szCs w:val="26"/>
              </w:rPr>
              <w:t>Aiuto</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_Toc6354059 \h </w:instrText>
            </w:r>
            <w:r w:rsidR="009650BC" w:rsidRPr="000D2C07">
              <w:rPr>
                <w:bCs/>
                <w:webHidden/>
                <w:sz w:val="26"/>
                <w:szCs w:val="26"/>
              </w:rPr>
            </w:r>
            <w:r w:rsidR="009650BC" w:rsidRPr="000D2C07">
              <w:rPr>
                <w:bCs/>
                <w:webHidden/>
                <w:sz w:val="26"/>
                <w:szCs w:val="26"/>
              </w:rPr>
              <w:fldChar w:fldCharType="separate"/>
            </w:r>
            <w:r>
              <w:rPr>
                <w:bCs/>
                <w:webHidden/>
                <w:sz w:val="26"/>
                <w:szCs w:val="26"/>
              </w:rPr>
              <w:t>22</w:t>
            </w:r>
            <w:r w:rsidR="009650BC" w:rsidRPr="000D2C07">
              <w:rPr>
                <w:bCs/>
                <w:webHidden/>
                <w:sz w:val="26"/>
                <w:szCs w:val="26"/>
              </w:rPr>
              <w:fldChar w:fldCharType="end"/>
            </w:r>
          </w:hyperlink>
        </w:p>
        <w:p w:rsidR="009650BC" w:rsidRPr="000D2C07" w:rsidRDefault="00B8492D" w:rsidP="009650BC">
          <w:pPr>
            <w:pStyle w:val="Verzeichnis1"/>
            <w:rPr>
              <w:rFonts w:eastAsiaTheme="minorEastAsia"/>
              <w:bCs/>
              <w:color w:val="auto"/>
              <w:sz w:val="26"/>
              <w:szCs w:val="26"/>
              <w:lang w:eastAsia="de-DE"/>
            </w:rPr>
          </w:pPr>
          <w:hyperlink w:anchor="_Toc6354060" w:history="1">
            <w:r w:rsidR="009650BC" w:rsidRPr="000D2C07">
              <w:rPr>
                <w:rStyle w:val="Hyperlink"/>
                <w:rFonts w:ascii="Ubuntu" w:hAnsi="Ubuntu"/>
                <w:bCs/>
                <w:sz w:val="26"/>
                <w:szCs w:val="26"/>
              </w:rPr>
              <w:t>Links Importanti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_Toc6354060 \h </w:instrText>
            </w:r>
            <w:r w:rsidR="009650BC" w:rsidRPr="000D2C07">
              <w:rPr>
                <w:bCs/>
                <w:webHidden/>
                <w:sz w:val="26"/>
                <w:szCs w:val="26"/>
              </w:rPr>
            </w:r>
            <w:r w:rsidR="009650BC" w:rsidRPr="000D2C07">
              <w:rPr>
                <w:bCs/>
                <w:webHidden/>
                <w:sz w:val="26"/>
                <w:szCs w:val="26"/>
              </w:rPr>
              <w:fldChar w:fldCharType="separate"/>
            </w:r>
            <w:r>
              <w:rPr>
                <w:bCs/>
                <w:webHidden/>
                <w:sz w:val="26"/>
                <w:szCs w:val="26"/>
              </w:rPr>
              <w:t>23</w:t>
            </w:r>
            <w:r w:rsidR="009650BC" w:rsidRPr="000D2C07">
              <w:rPr>
                <w:bCs/>
                <w:webHidden/>
                <w:sz w:val="26"/>
                <w:szCs w:val="26"/>
              </w:rPr>
              <w:fldChar w:fldCharType="end"/>
            </w:r>
          </w:hyperlink>
        </w:p>
        <w:p w:rsidR="009650BC" w:rsidRPr="000D2C07" w:rsidRDefault="00B8492D" w:rsidP="009650BC">
          <w:pPr>
            <w:pStyle w:val="Verzeichnis1"/>
            <w:rPr>
              <w:rFonts w:eastAsiaTheme="minorEastAsia"/>
              <w:bCs/>
              <w:color w:val="auto"/>
              <w:sz w:val="26"/>
              <w:szCs w:val="26"/>
              <w:lang w:eastAsia="de-DE"/>
            </w:rPr>
          </w:pPr>
          <w:hyperlink w:anchor="_Toc6354061" w:history="1">
            <w:r w:rsidR="009650BC" w:rsidRPr="000D2C07">
              <w:rPr>
                <w:rStyle w:val="Hyperlink"/>
                <w:rFonts w:ascii="Ubuntu" w:hAnsi="Ubuntu"/>
                <w:bCs/>
                <w:sz w:val="26"/>
                <w:szCs w:val="26"/>
              </w:rPr>
              <w:t>Appendice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_Toc6354061 \h </w:instrText>
            </w:r>
            <w:r w:rsidR="009650BC" w:rsidRPr="000D2C07">
              <w:rPr>
                <w:bCs/>
                <w:webHidden/>
                <w:sz w:val="26"/>
                <w:szCs w:val="26"/>
              </w:rPr>
            </w:r>
            <w:r w:rsidR="009650BC" w:rsidRPr="000D2C07">
              <w:rPr>
                <w:bCs/>
                <w:webHidden/>
                <w:sz w:val="26"/>
                <w:szCs w:val="26"/>
              </w:rPr>
              <w:fldChar w:fldCharType="separate"/>
            </w:r>
            <w:r>
              <w:rPr>
                <w:bCs/>
                <w:webHidden/>
                <w:sz w:val="26"/>
                <w:szCs w:val="26"/>
              </w:rPr>
              <w:t>24</w:t>
            </w:r>
            <w:r w:rsidR="009650BC" w:rsidRPr="000D2C07">
              <w:rPr>
                <w:bCs/>
                <w:webHidden/>
                <w:sz w:val="26"/>
                <w:szCs w:val="26"/>
              </w:rPr>
              <w:fldChar w:fldCharType="end"/>
            </w:r>
          </w:hyperlink>
        </w:p>
        <w:p w:rsidR="003F5C2E" w:rsidRDefault="00FD36FD" w:rsidP="003F5C2E">
          <w:pPr>
            <w:rPr>
              <w:b/>
              <w:bCs/>
              <w:sz w:val="28"/>
              <w:szCs w:val="28"/>
            </w:rPr>
          </w:pPr>
          <w:r w:rsidRPr="000D2C07">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A932D4" w:rsidRDefault="00474998" w:rsidP="004600B4">
      <w:pPr>
        <w:pStyle w:val="berschrift1"/>
        <w:rPr>
          <w:lang w:val="en-US"/>
        </w:rPr>
      </w:pPr>
      <w:bookmarkStart w:id="1" w:name="_Toc6354046"/>
      <w:r w:rsidRPr="00A932D4">
        <w:rPr>
          <w:lang w:val="en-US"/>
        </w:rPr>
        <w:lastRenderedPageBreak/>
        <w:t>SINTESI</w:t>
      </w:r>
      <w:bookmarkEnd w:id="1"/>
    </w:p>
    <w:p w:rsidR="00AB41BB" w:rsidRPr="00C75702" w:rsidRDefault="00CC35C1" w:rsidP="00FC1711">
      <w:pPr>
        <w:rPr>
          <w:lang w:val="en-US"/>
        </w:rPr>
      </w:pPr>
      <w:r w:rsidRPr="00412C76">
        <w:rPr>
          <w:szCs w:val="26"/>
          <w:lang w:val="en-US"/>
        </w:rPr>
        <w:t>Mentre le valute fiat hanno già definito e mostrato gli standard economici per centinaia di anni, la situazione con il denaro digitale è diversa. Il denaro digitale è un investimento ad alto rischio con un valore imprevedibile e team di sviluppo in via di estinzione che lasciano blockchain orfane. I governi hanno identificato questo problema e le nuove regolamentazoni per le ICO (Initial Coin Offering) lo risolveranno nei prossimi anni. Inoltre, le valute digitali, che implementano caratteristiche uniche nella propria blockchain, hanno un'alta probabilità di definire gli standard della moneta digitale del futuro. Galilel sarà parte di questo processo implementando le caratteristiche uniche descritte in questo documento.</w:t>
      </w:r>
    </w:p>
    <w:p w:rsidR="00FD36FD" w:rsidRPr="00D1106B" w:rsidRDefault="00474998" w:rsidP="009E536F">
      <w:pPr>
        <w:pStyle w:val="berschrift1"/>
        <w:rPr>
          <w:lang w:val="en-US"/>
        </w:rPr>
      </w:pPr>
      <w:bookmarkStart w:id="2" w:name="_Toc6354047"/>
      <w:r w:rsidRPr="00D1106B">
        <w:rPr>
          <w:rStyle w:val="berschrift1Zchn"/>
          <w:lang w:val="en-US"/>
        </w:rPr>
        <w:t>INTRODUZIONE</w:t>
      </w:r>
      <w:bookmarkEnd w:id="2"/>
    </w:p>
    <w:p w:rsidR="00AB41BB" w:rsidRPr="00C75702" w:rsidRDefault="00CC35C1" w:rsidP="00FC1711">
      <w:pPr>
        <w:rPr>
          <w:lang w:val="en-US"/>
        </w:rPr>
      </w:pPr>
      <w:r w:rsidRPr="00412C76">
        <w:rPr>
          <w:szCs w:val="26"/>
          <w:lang w:val="en-US"/>
        </w:rPr>
        <w:t xml:space="preserve">Galilel Coin è una cryptovaluta spinta dalla comunità con piena trasparenza e che utilizza un metodo di sviluppo pubblico. Le relazioni di fiducia tra gli investitori e il team di progetto sono la chiave del successo. Perciò, abbiamo creato un'organizzazione GitHub denominata </w:t>
      </w:r>
      <w:r w:rsidRPr="00111D5A">
        <w:rPr>
          <w:i/>
          <w:iCs/>
          <w:szCs w:val="26"/>
          <w:lang w:val="en-US"/>
        </w:rPr>
        <w:t>Galilel-Project</w:t>
      </w:r>
      <w:r w:rsidRPr="00111D5A">
        <w:rPr>
          <w:i/>
          <w:iCs/>
          <w:szCs w:val="26"/>
          <w:vertAlign w:val="superscript"/>
          <w:lang w:val="en-US"/>
        </w:rPr>
        <w:t>2</w:t>
      </w:r>
      <w:r w:rsidRPr="00412C76">
        <w:rPr>
          <w:szCs w:val="26"/>
          <w:lang w:val="en-US"/>
        </w:rPr>
        <w:t xml:space="preserve">, che tiene traccia di tutte le nostre attività di sviluppo in archivi pubblici, includendo tutto il nostro codice back-end e superando la verifica pubblica </w:t>
      </w:r>
      <w:r w:rsidRPr="00111D5A">
        <w:rPr>
          <w:i/>
          <w:iCs/>
          <w:szCs w:val="26"/>
          <w:lang w:val="en-US"/>
        </w:rPr>
        <w:t>Know Your Developer (KYD)</w:t>
      </w:r>
      <w:r w:rsidRPr="00111D5A">
        <w:rPr>
          <w:i/>
          <w:iCs/>
          <w:szCs w:val="26"/>
          <w:vertAlign w:val="superscript"/>
          <w:lang w:val="en-US"/>
        </w:rPr>
        <w:t>3</w:t>
      </w:r>
      <w:r w:rsidRPr="00412C76">
        <w:rPr>
          <w:szCs w:val="26"/>
          <w:lang w:val="en-US"/>
        </w:rPr>
        <w:t xml:space="preserve">. Il progetto utilizza principalmente open source </w:t>
      </w:r>
      <w:r w:rsidRPr="00111D5A">
        <w:rPr>
          <w:i/>
          <w:iCs/>
          <w:szCs w:val="26"/>
          <w:lang w:val="en-US"/>
        </w:rPr>
        <w:t>MIT</w:t>
      </w:r>
      <w:r w:rsidRPr="00111D5A">
        <w:rPr>
          <w:i/>
          <w:iCs/>
          <w:szCs w:val="26"/>
          <w:vertAlign w:val="superscript"/>
          <w:lang w:val="en-US"/>
        </w:rPr>
        <w:t>4</w:t>
      </w:r>
      <w:r w:rsidRPr="00412C76">
        <w:rPr>
          <w:szCs w:val="26"/>
          <w:lang w:val="en-US"/>
        </w:rPr>
        <w:t xml:space="preserve">, </w:t>
      </w:r>
      <w:r w:rsidRPr="00111D5A">
        <w:rPr>
          <w:i/>
          <w:iCs/>
          <w:szCs w:val="26"/>
          <w:lang w:val="en-US"/>
        </w:rPr>
        <w:t>GPLv3</w:t>
      </w:r>
      <w:r w:rsidRPr="00111D5A">
        <w:rPr>
          <w:i/>
          <w:iCs/>
          <w:szCs w:val="26"/>
          <w:vertAlign w:val="superscript"/>
          <w:lang w:val="en-US"/>
        </w:rPr>
        <w:t>5</w:t>
      </w:r>
      <w:r w:rsidRPr="00412C76">
        <w:rPr>
          <w:szCs w:val="26"/>
          <w:lang w:val="en-US"/>
        </w:rPr>
        <w:t xml:space="preserve"> e </w:t>
      </w:r>
      <w:r w:rsidRPr="00111D5A">
        <w:rPr>
          <w:i/>
          <w:iCs/>
          <w:szCs w:val="26"/>
          <w:lang w:val="en-US"/>
        </w:rPr>
        <w:t>CC-BY-NC 4.0</w:t>
      </w:r>
      <w:r w:rsidRPr="00111D5A">
        <w:rPr>
          <w:i/>
          <w:iCs/>
          <w:szCs w:val="26"/>
          <w:vertAlign w:val="superscript"/>
          <w:lang w:val="en-US"/>
        </w:rPr>
        <w:t>6</w:t>
      </w:r>
      <w:r w:rsidRPr="00412C76">
        <w:rPr>
          <w:szCs w:val="26"/>
          <w:lang w:val="en-US"/>
        </w:rPr>
        <w:t xml:space="preserve"> e licenze open content. La traduzione e la localizzazione utilizzano la piattaforma </w:t>
      </w:r>
      <w:r w:rsidRPr="00111D5A">
        <w:rPr>
          <w:i/>
          <w:iCs/>
          <w:szCs w:val="26"/>
          <w:lang w:val="en-US"/>
        </w:rPr>
        <w:t>Transifex</w:t>
      </w:r>
      <w:r w:rsidRPr="00111D5A">
        <w:rPr>
          <w:i/>
          <w:iCs/>
          <w:szCs w:val="26"/>
          <w:vertAlign w:val="superscript"/>
          <w:lang w:val="en-US"/>
        </w:rPr>
        <w:t>7</w:t>
      </w:r>
      <w:r w:rsidRPr="00412C76">
        <w:rPr>
          <w:szCs w:val="26"/>
          <w:lang w:val="en-US"/>
        </w:rPr>
        <w:t>.</w:t>
      </w:r>
    </w:p>
    <w:p w:rsidR="008236E5" w:rsidRPr="00A932D4" w:rsidRDefault="00B00A63" w:rsidP="009E536F">
      <w:pPr>
        <w:pStyle w:val="berschrift1"/>
        <w:rPr>
          <w:lang w:val="en-US"/>
        </w:rPr>
      </w:pPr>
      <w:bookmarkStart w:id="3" w:name="_Toc6354048"/>
      <w:r w:rsidRPr="00A932D4">
        <w:rPr>
          <w:lang w:val="en-US"/>
        </w:rPr>
        <w:t>GALILEL COIN</w:t>
      </w:r>
      <w:bookmarkEnd w:id="3"/>
    </w:p>
    <w:p w:rsidR="009E1E17" w:rsidRDefault="00CC35C1" w:rsidP="00FC1711">
      <w:pPr>
        <w:rPr>
          <w:lang w:val="en-US"/>
        </w:rPr>
      </w:pPr>
      <w:r w:rsidRPr="00225666">
        <w:rPr>
          <w:szCs w:val="26"/>
          <w:lang w:val="en-US"/>
        </w:rPr>
        <w:t xml:space="preserve">Galilel Coin (GALI and zGALI) è una cryptovaluta digitale pubblica e privata open source, basata su Proof-of-Stake per micro transazioni rapide (tramite SwiftX), private (protocollo </w:t>
      </w:r>
      <w:r w:rsidRPr="00225666">
        <w:rPr>
          <w:i/>
          <w:iCs/>
          <w:szCs w:val="26"/>
          <w:lang w:val="en-US"/>
        </w:rPr>
        <w:t>Zerocoin</w:t>
      </w:r>
      <w:r w:rsidRPr="00225666">
        <w:rPr>
          <w:i/>
          <w:iCs/>
          <w:szCs w:val="26"/>
          <w:vertAlign w:val="superscript"/>
          <w:lang w:val="en-US"/>
        </w:rPr>
        <w:t>8</w:t>
      </w:r>
      <w:r w:rsidRPr="00225666">
        <w:rPr>
          <w:szCs w:val="26"/>
          <w:lang w:val="en-US"/>
        </w:rPr>
        <w:t xml:space="preserve">) e sicure. Il nostro obiettivo principale è creare una rete decentralizzata completamente sicura e anonima per eseguire applicazioni che non si </w:t>
      </w:r>
      <w:r w:rsidRPr="00225666">
        <w:rPr>
          <w:szCs w:val="26"/>
          <w:lang w:val="en-US"/>
        </w:rPr>
        <w:lastRenderedPageBreak/>
        <w:t>basano sul controllo da parte di un organismo centrale. Avendo un sistema distribuito, migliaia di utenti saranno responsabili della manutenzione dell'applicazione e dei dati, in modo da non avere un singolo punto debole.</w:t>
      </w:r>
    </w:p>
    <w:p w:rsidR="00830ACF" w:rsidRPr="00A932D4" w:rsidRDefault="00474998" w:rsidP="009E536F">
      <w:pPr>
        <w:pStyle w:val="berschrift1"/>
        <w:rPr>
          <w:lang w:val="en-US"/>
        </w:rPr>
      </w:pPr>
      <w:bookmarkStart w:id="4" w:name="_Toc6354049"/>
      <w:r w:rsidRPr="00A932D4">
        <w:rPr>
          <w:lang w:val="en-US"/>
        </w:rPr>
        <w:t>PROBLEMI E SOLUZIONI</w:t>
      </w:r>
      <w:bookmarkEnd w:id="4"/>
    </w:p>
    <w:p w:rsidR="00B71B6C" w:rsidRPr="008F56B2" w:rsidRDefault="00CC35C1" w:rsidP="00FC1711">
      <w:pPr>
        <w:rPr>
          <w:lang w:val="en-US"/>
        </w:rPr>
      </w:pPr>
      <w:r w:rsidRPr="00B72329">
        <w:rPr>
          <w:szCs w:val="26"/>
          <w:lang w:val="en-US"/>
        </w:rPr>
        <w:t>Il clamore per la tecnologia blockchain genera enorme interesse, guadagnando popolarità in tutto il mondo ed è utilizzata da molte aziende per diversi scopi oltre quello del denaro digitale. Tuttavia, utilizzandolo, come base per i servizi di pagamento sono richieste caratteristiche specifiche per convalidare, archiviare e verificare migliaia di transazioni. Sebbene questo sia già stato risolto utilizzando l'algoritmo di consenso esistente per generare blocchi nella catena, esistono diverse aree deboli nelle attuali implementazioni della blockchain per ottenere un' adozione di massa della moneta digitale.</w:t>
      </w:r>
    </w:p>
    <w:p w:rsidR="00135AFF" w:rsidRPr="00A932D4" w:rsidRDefault="00474998" w:rsidP="009E536F">
      <w:pPr>
        <w:pStyle w:val="berschrift1"/>
        <w:rPr>
          <w:lang w:val="en-US"/>
        </w:rPr>
      </w:pPr>
      <w:bookmarkStart w:id="5" w:name="_Toc6354050"/>
      <w:r w:rsidRPr="00A932D4">
        <w:rPr>
          <w:lang w:val="en-US"/>
        </w:rPr>
        <w:t>DYNAMIC ZEROCOIN PROOF-OF-STAKE (dzPoS)</w:t>
      </w:r>
      <w:bookmarkEnd w:id="5"/>
    </w:p>
    <w:p w:rsidR="006F4DD8" w:rsidRPr="00135AFF" w:rsidRDefault="00CC35C1" w:rsidP="00F63F4D">
      <w:pPr>
        <w:rPr>
          <w:szCs w:val="26"/>
          <w:lang w:val="en-US"/>
        </w:rPr>
      </w:pPr>
      <w:r w:rsidRPr="00BC100E">
        <w:rPr>
          <w:szCs w:val="26"/>
          <w:lang w:val="en-US"/>
        </w:rPr>
        <w:t>Zerocoin Proof-of-Stake (zPoS) è stata la funzione di blockchain più innovativa introdotta nel 2018 dal team di sviluppo PIVX. Tuttavia, l'implementazione tecnica è fatta in un modo specifico per la loro blockchain e non consente una facile adozione ad altri in quanto la loro sistema di ricompense è staticamente incluso nel codice sorgente.</w:t>
      </w:r>
    </w:p>
    <w:p w:rsidR="006F4DD8" w:rsidRPr="00FC5E87" w:rsidRDefault="00A932D4" w:rsidP="00FC5E87">
      <w:pPr>
        <w:pStyle w:val="TableComment"/>
        <w:rPr>
          <w:color w:val="595959" w:themeColor="text1" w:themeTint="A6"/>
          <w:sz w:val="28"/>
          <w:szCs w:val="28"/>
          <w:lang w:val="es-MX"/>
        </w:rPr>
      </w:pPr>
      <w:r w:rsidRPr="00A932D4">
        <w:lastRenderedPageBreak/>
        <w:drawing>
          <wp:inline distT="0" distB="0" distL="0" distR="0" wp14:anchorId="434BB49E" wp14:editId="35130796">
            <wp:extent cx="6269355" cy="28867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9355" cy="2886710"/>
                    </a:xfrm>
                    <a:prstGeom prst="rect">
                      <a:avLst/>
                    </a:prstGeom>
                  </pic:spPr>
                </pic:pic>
              </a:graphicData>
            </a:graphic>
          </wp:inline>
        </w:drawing>
      </w:r>
      <w:r w:rsidR="00CC35C1" w:rsidRPr="00BC100E">
        <w:t>Figura 1. Dynamic Zerocoin Proof-of-Stake ricompense basate sulla fase della blockchain.</w:t>
      </w:r>
    </w:p>
    <w:p w:rsidR="0016091A" w:rsidRDefault="0016091A" w:rsidP="004B015C">
      <w:pPr>
        <w:rPr>
          <w:szCs w:val="26"/>
          <w:lang w:val="en-US"/>
        </w:rPr>
      </w:pPr>
    </w:p>
    <w:p w:rsidR="004B015C" w:rsidRPr="0024672E" w:rsidRDefault="00CC35C1" w:rsidP="004B015C">
      <w:pPr>
        <w:rPr>
          <w:szCs w:val="26"/>
          <w:lang w:val="en-US"/>
        </w:rPr>
      </w:pPr>
      <w:r w:rsidRPr="00BC100E">
        <w:rPr>
          <w:szCs w:val="26"/>
          <w:lang w:val="en-US"/>
        </w:rPr>
        <w:t xml:space="preserve">In Galilel, implementiamo una versione dinamica dello staking di Zerocoin. Lo staking di Zerocoin genera ricompense in denominazioni, che rappresentano un valore intero. La denominazione più piccola possibile è </w:t>
      </w:r>
      <w:r w:rsidRPr="00BC100E">
        <w:rPr>
          <w:b/>
          <w:szCs w:val="26"/>
          <w:lang w:val="en-US"/>
        </w:rPr>
        <w:t>uno [1]</w:t>
      </w:r>
      <w:r w:rsidRPr="00BC100E">
        <w:rPr>
          <w:szCs w:val="26"/>
          <w:lang w:val="en-US"/>
        </w:rPr>
        <w:t>. Nella prima versione - fase di riscaldamento - usiamo sempre il valore di denominazione più piccolo a scopo di test. Lo svantaggio di questo approccio è che lo staking di Zerocoin è molto intenso per la CPU e la probabilità di generare un blocco orfano è più alta in quanto una moneta pubblica può risolvere il blocco in seguito, ma distribuirlo alla catena in anticipo. Nella seconda versione - fase completa - determiniamo automaticamente la struttura di denominazione ottimale in base all'importo della ricompensa del blocco. Ciò riduce significativamente la probabilità di generare blocchi orfani.</w:t>
      </w:r>
    </w:p>
    <w:p w:rsidR="003F5C2E" w:rsidRPr="00A932D4" w:rsidRDefault="003F5C2E">
      <w:pPr>
        <w:rPr>
          <w:rFonts w:ascii="Ubuntu" w:eastAsiaTheme="majorEastAsia" w:hAnsi="Ubuntu" w:cstheme="majorBidi"/>
          <w:sz w:val="36"/>
          <w:szCs w:val="32"/>
          <w:lang w:val="en-US"/>
        </w:rPr>
      </w:pPr>
      <w:r w:rsidRPr="00A932D4">
        <w:rPr>
          <w:lang w:val="en-US"/>
        </w:rPr>
        <w:br w:type="page"/>
      </w:r>
    </w:p>
    <w:p w:rsidR="00E56DE3" w:rsidRPr="00A932D4" w:rsidRDefault="00474998" w:rsidP="009E536F">
      <w:pPr>
        <w:pStyle w:val="berschrift1"/>
        <w:rPr>
          <w:lang w:val="en-US"/>
        </w:rPr>
      </w:pPr>
      <w:bookmarkStart w:id="6" w:name="_Toc6354051"/>
      <w:r w:rsidRPr="00A932D4">
        <w:rPr>
          <w:lang w:val="en-US"/>
        </w:rPr>
        <w:lastRenderedPageBreak/>
        <w:t>PROOF-OF-TRANSACTION (ghPoT)</w:t>
      </w:r>
      <w:bookmarkEnd w:id="6"/>
    </w:p>
    <w:p w:rsidR="009D6B0F" w:rsidRPr="00E56DE3" w:rsidRDefault="00CC35C1" w:rsidP="00D700EC">
      <w:pPr>
        <w:rPr>
          <w:szCs w:val="26"/>
          <w:lang w:val="en-US"/>
        </w:rPr>
      </w:pPr>
      <w:r w:rsidRPr="00FB7FC5">
        <w:rPr>
          <w:szCs w:val="26"/>
          <w:lang w:val="en-US"/>
        </w:rPr>
        <w:t xml:space="preserve">Nell'economia tradizionale con i trasferimenti di denaro tra conti bancari, è possibile specificare un argomento in modo che il destinatario possa assegnare l'importo a una specifica fattura. Nelle attuali implementazioni del portafoglio non è possibile. È permesso specificare un commento o un valore da commentare, che </w:t>
      </w:r>
      <w:proofErr w:type="gramStart"/>
      <w:r w:rsidRPr="00FB7FC5">
        <w:rPr>
          <w:szCs w:val="26"/>
          <w:lang w:val="en-US"/>
        </w:rPr>
        <w:t>non fa</w:t>
      </w:r>
      <w:proofErr w:type="gramEnd"/>
      <w:r w:rsidRPr="00FB7FC5">
        <w:rPr>
          <w:szCs w:val="26"/>
          <w:lang w:val="en-US"/>
        </w:rPr>
        <w:t xml:space="preserve"> parte della transazione ed è solo memorizzato localmente. Per assegnare una fattura a un particolare beneficiario è necessario creare un indirizzo del portafoglio con una mappatura one-to-one tra le due parti interessate.</w:t>
      </w:r>
    </w:p>
    <w:p w:rsidR="0028231A" w:rsidRPr="00FC5E87" w:rsidRDefault="00A932D4" w:rsidP="00FC5E87">
      <w:pPr>
        <w:pStyle w:val="TableComment"/>
        <w:rPr>
          <w:color w:val="595959" w:themeColor="text1" w:themeTint="A6"/>
          <w:sz w:val="28"/>
          <w:szCs w:val="28"/>
          <w:lang w:val="es-MX"/>
        </w:rPr>
      </w:pPr>
      <w:r w:rsidRPr="00A932D4">
        <w:drawing>
          <wp:inline distT="0" distB="0" distL="0" distR="0" wp14:anchorId="23879E2E" wp14:editId="0BA78166">
            <wp:extent cx="6269355" cy="28867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355" cy="2886710"/>
                    </a:xfrm>
                    <a:prstGeom prst="rect">
                      <a:avLst/>
                    </a:prstGeom>
                  </pic:spPr>
                </pic:pic>
              </a:graphicData>
            </a:graphic>
          </wp:inline>
        </w:drawing>
      </w:r>
      <w:r w:rsidR="00CC35C1" w:rsidRPr="00F822FA">
        <w:t>Figura 2. Proof-of-Transaction con contenuto criptato.</w:t>
      </w:r>
    </w:p>
    <w:p w:rsidR="0016091A" w:rsidRDefault="0016091A" w:rsidP="00F11CAA">
      <w:pPr>
        <w:rPr>
          <w:szCs w:val="26"/>
          <w:lang w:val="en-US"/>
        </w:rPr>
      </w:pPr>
    </w:p>
    <w:p w:rsidR="003F5C2E" w:rsidRPr="00A932D4" w:rsidRDefault="00CC35C1" w:rsidP="00F11CAA">
      <w:pPr>
        <w:rPr>
          <w:rFonts w:ascii="Ubuntu" w:eastAsiaTheme="majorEastAsia" w:hAnsi="Ubuntu" w:cstheme="majorBidi"/>
          <w:sz w:val="36"/>
          <w:szCs w:val="32"/>
          <w:lang w:val="en-US"/>
        </w:rPr>
      </w:pPr>
      <w:r w:rsidRPr="00F822FA">
        <w:rPr>
          <w:szCs w:val="26"/>
          <w:lang w:val="en-US"/>
        </w:rPr>
        <w:t>In Galilel, è previso un campo dati aggiuntivo collegato alla transazione, che è memorizzata nel blocco. È un campo crittografato e la decrittografia è possibile solo tramite i portafogli, che hanno generato la transazione. Risolve il problema dell'assegnazione delle transazioni e consente ai gateway di elaborazione dei pagamenti di identificare il beneficiario di una fattura come avviene con le fatture tradizionali in valuta fiat.</w:t>
      </w:r>
    </w:p>
    <w:p w:rsidR="003F2641" w:rsidRPr="00A932D4" w:rsidRDefault="00474998" w:rsidP="009E536F">
      <w:pPr>
        <w:pStyle w:val="berschrift1"/>
        <w:rPr>
          <w:lang w:val="en-US"/>
        </w:rPr>
      </w:pPr>
      <w:bookmarkStart w:id="7" w:name="_Toc6354052"/>
      <w:r w:rsidRPr="00A932D4">
        <w:rPr>
          <w:lang w:val="en-US"/>
        </w:rPr>
        <w:lastRenderedPageBreak/>
        <w:t>HYBRID PROOF-OF-STAKE (ghPoS)</w:t>
      </w:r>
      <w:bookmarkEnd w:id="7"/>
    </w:p>
    <w:p w:rsidR="00FD42C4" w:rsidRPr="003F2641" w:rsidRDefault="00360ECD" w:rsidP="008B3456">
      <w:pPr>
        <w:rPr>
          <w:szCs w:val="26"/>
          <w:lang w:val="en-US"/>
        </w:rPr>
      </w:pPr>
      <w:r w:rsidRPr="006D1C60">
        <w:rPr>
          <w:szCs w:val="26"/>
          <w:lang w:val="en-US"/>
        </w:rPr>
        <w:t>Sebbene Proof-of-Stake (PoS) sia un algoritmo di consenso rispettoso dell'ambiente, genera ricompense solo se il wallet desktop è in esecuzione. Una soluzione a questo problema è iscriversi a qualsiasi pool di Proof of Stake condiviso e partecipare al cloud. Tuttavia, lo svantaggio è che l'utente deve fidarsi della staking pool e deve trasferirvi una quantità specifica di monete. Ciò può portare a situazioni in cui un'enorme quantità di monete viene memorizzata in pochi portafogli. Questo è uno scenario debole per un approccio di rete decentralizzata ed è una punto fondamentale per raggiungere il consenso. Il sistema di staking privato, il cosiddetto Zerocoin Proof-of-Stake (zPoS), ha gli stessi problemi e limiti.</w:t>
      </w:r>
    </w:p>
    <w:p w:rsidR="006A27EA" w:rsidRPr="00FC5E87" w:rsidRDefault="00A932D4" w:rsidP="00245F51">
      <w:pPr>
        <w:pStyle w:val="TableComment"/>
        <w:rPr>
          <w:color w:val="595959" w:themeColor="text1" w:themeTint="A6"/>
          <w:sz w:val="28"/>
          <w:szCs w:val="28"/>
          <w:lang w:val="es-MX"/>
        </w:rPr>
      </w:pPr>
      <w:r w:rsidRPr="00A932D4">
        <w:drawing>
          <wp:inline distT="0" distB="0" distL="0" distR="0" wp14:anchorId="4CEFB32F" wp14:editId="028258C2">
            <wp:extent cx="6269355" cy="2886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9355" cy="2886710"/>
                    </a:xfrm>
                    <a:prstGeom prst="rect">
                      <a:avLst/>
                    </a:prstGeom>
                  </pic:spPr>
                </pic:pic>
              </a:graphicData>
            </a:graphic>
          </wp:inline>
        </w:drawing>
      </w:r>
      <w:r w:rsidR="00360ECD" w:rsidRPr="006D1C60">
        <w:t>Figura 3. Possibili modi per guadagnare premi dalla rete Galilel.</w:t>
      </w:r>
    </w:p>
    <w:p w:rsidR="0016091A" w:rsidRDefault="0016091A" w:rsidP="008B3456">
      <w:pPr>
        <w:rPr>
          <w:szCs w:val="26"/>
          <w:lang w:val="en-US"/>
        </w:rPr>
      </w:pPr>
    </w:p>
    <w:p w:rsidR="00FF74C3" w:rsidRDefault="00360ECD" w:rsidP="008B3456">
      <w:pPr>
        <w:rPr>
          <w:szCs w:val="26"/>
          <w:lang w:val="en-US"/>
        </w:rPr>
      </w:pPr>
      <w:r w:rsidRPr="006D1C60">
        <w:rPr>
          <w:szCs w:val="26"/>
          <w:lang w:val="en-US"/>
        </w:rPr>
        <w:t xml:space="preserve">In Galilel, la soluzione a questo problema sarà un algoritmo di consenso ibrido completo denominato Galilel Hybrid Proof-of-Stake (ghPoS). Estenderemo Proof-of-Stake con funzionalità di mobile staking sia per le monete pubbliche che per quelle private. Il mobile staking è sempre attivo con il </w:t>
      </w:r>
      <w:r w:rsidRPr="00360ECD">
        <w:rPr>
          <w:b/>
          <w:szCs w:val="26"/>
          <w:lang w:val="en-US"/>
        </w:rPr>
        <w:t>dieci [10]</w:t>
      </w:r>
      <w:r w:rsidRPr="006D1C60">
        <w:rPr>
          <w:szCs w:val="26"/>
          <w:lang w:val="en-US"/>
        </w:rPr>
        <w:t xml:space="preserve"> percento della ricompensa del </w:t>
      </w:r>
      <w:r w:rsidRPr="006D1C60">
        <w:rPr>
          <w:szCs w:val="26"/>
          <w:lang w:val="en-US"/>
        </w:rPr>
        <w:lastRenderedPageBreak/>
        <w:t xml:space="preserve">blocco pagato se il mobile wallet trova un blocco. In questo caso il </w:t>
      </w:r>
      <w:r w:rsidRPr="00360ECD">
        <w:rPr>
          <w:b/>
          <w:szCs w:val="26"/>
          <w:lang w:val="en-US"/>
        </w:rPr>
        <w:t>novanta [90]</w:t>
      </w:r>
      <w:r w:rsidRPr="006D1C60">
        <w:rPr>
          <w:szCs w:val="26"/>
          <w:lang w:val="en-US"/>
        </w:rPr>
        <w:t xml:space="preserve"> percento è stato pagato al detentore del masternode. I portafogli mobili funzioneranno come un nodo leggero della blockchain con una quantità minima di blocchi pari alla profondità della riorganizzazione.</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047A5A" w:rsidRPr="00A932D4" w:rsidTr="00047A5A">
        <w:trPr>
          <w:trHeight w:val="510"/>
          <w:jc w:val="center"/>
        </w:trPr>
        <w:tc>
          <w:tcPr>
            <w:tcW w:w="7797" w:type="dxa"/>
            <w:gridSpan w:val="3"/>
            <w:shd w:val="clear" w:color="auto" w:fill="auto"/>
          </w:tcPr>
          <w:p w:rsidR="00047A5A" w:rsidRPr="00047A5A" w:rsidRDefault="00047A5A" w:rsidP="00047A5A">
            <w:pPr>
              <w:pStyle w:val="Untertitel"/>
              <w:rPr>
                <w:b/>
                <w:bCs/>
              </w:rPr>
            </w:pPr>
            <w:r w:rsidRPr="00047A5A">
              <w:rPr>
                <w:b/>
                <w:bCs/>
              </w:rPr>
              <w:t>SISTEMA DELLE RICOMPENSE HYBRID PROOF-OF-STAKE</w:t>
            </w:r>
          </w:p>
        </w:tc>
      </w:tr>
      <w:tr w:rsidR="00047A5A" w:rsidRPr="00DC6B39" w:rsidTr="00047A5A">
        <w:trPr>
          <w:trHeight w:val="510"/>
          <w:jc w:val="center"/>
        </w:trPr>
        <w:tc>
          <w:tcPr>
            <w:tcW w:w="2599" w:type="dxa"/>
            <w:shd w:val="clear" w:color="auto" w:fill="auto"/>
          </w:tcPr>
          <w:p w:rsidR="00047A5A" w:rsidRPr="0083007D" w:rsidRDefault="00047A5A" w:rsidP="00047A5A">
            <w:pPr>
              <w:pStyle w:val="TableDescription"/>
            </w:pPr>
            <w:r>
              <w:t>TIPO DI STAKING</w:t>
            </w:r>
            <w:r w:rsidRPr="00AE00E4">
              <w:rPr>
                <w:vertAlign w:val="superscript"/>
              </w:rPr>
              <w:t>1</w:t>
            </w:r>
          </w:p>
        </w:tc>
        <w:tc>
          <w:tcPr>
            <w:tcW w:w="2599" w:type="dxa"/>
            <w:shd w:val="clear" w:color="auto" w:fill="auto"/>
          </w:tcPr>
          <w:p w:rsidR="00047A5A" w:rsidRPr="0083007D" w:rsidRDefault="00047A5A" w:rsidP="00047A5A">
            <w:pPr>
              <w:pStyle w:val="TableDescription"/>
            </w:pPr>
            <w:r w:rsidRPr="0083007D">
              <w:t>STAKING</w:t>
            </w:r>
          </w:p>
        </w:tc>
        <w:tc>
          <w:tcPr>
            <w:tcW w:w="2599" w:type="dxa"/>
            <w:shd w:val="clear" w:color="auto" w:fill="auto"/>
          </w:tcPr>
          <w:p w:rsidR="00047A5A" w:rsidRPr="0083007D" w:rsidRDefault="00047A5A" w:rsidP="00047A5A">
            <w:pPr>
              <w:pStyle w:val="TableDescription"/>
            </w:pPr>
            <w:r w:rsidRPr="0083007D">
              <w:t>MASTERNODE</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Online</w:t>
            </w:r>
            <w:r w:rsidRPr="00EB30CF">
              <w:t xml:space="preserve"> (GALI)</w:t>
            </w:r>
          </w:p>
        </w:tc>
        <w:tc>
          <w:tcPr>
            <w:tcW w:w="2599" w:type="dxa"/>
            <w:shd w:val="clear" w:color="auto" w:fill="auto"/>
          </w:tcPr>
          <w:p w:rsidR="00047A5A" w:rsidRPr="00EB30CF" w:rsidRDefault="00047A5A" w:rsidP="00047A5A">
            <w:pPr>
              <w:pStyle w:val="Untertitel"/>
            </w:pPr>
            <w:r w:rsidRPr="00EB30CF">
              <w:t>30%</w:t>
            </w:r>
          </w:p>
        </w:tc>
        <w:tc>
          <w:tcPr>
            <w:tcW w:w="2599" w:type="dxa"/>
            <w:shd w:val="clear" w:color="auto" w:fill="auto"/>
          </w:tcPr>
          <w:p w:rsidR="00047A5A" w:rsidRPr="00EB30CF" w:rsidRDefault="00047A5A" w:rsidP="00047A5A">
            <w:pPr>
              <w:pStyle w:val="Untertitel"/>
            </w:pPr>
            <w:r w:rsidRPr="00EB30CF">
              <w:t>70%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Online</w:t>
            </w:r>
            <w:r w:rsidRPr="00EB30CF">
              <w:t xml:space="preserve"> (zGALI)</w:t>
            </w:r>
          </w:p>
        </w:tc>
        <w:tc>
          <w:tcPr>
            <w:tcW w:w="2599" w:type="dxa"/>
            <w:shd w:val="clear" w:color="auto" w:fill="auto"/>
          </w:tcPr>
          <w:p w:rsidR="00047A5A" w:rsidRPr="00EB30CF" w:rsidRDefault="00047A5A" w:rsidP="00047A5A">
            <w:pPr>
              <w:pStyle w:val="Untertitel"/>
            </w:pPr>
            <w:r w:rsidRPr="00EB30CF">
              <w:t>60%</w:t>
            </w:r>
          </w:p>
        </w:tc>
        <w:tc>
          <w:tcPr>
            <w:tcW w:w="2599" w:type="dxa"/>
            <w:shd w:val="clear" w:color="auto" w:fill="auto"/>
          </w:tcPr>
          <w:p w:rsidR="00047A5A" w:rsidRPr="00EB30CF" w:rsidRDefault="00047A5A" w:rsidP="00047A5A">
            <w:pPr>
              <w:pStyle w:val="Untertitel"/>
            </w:pPr>
            <w:r w:rsidRPr="00EB30CF">
              <w:t>40%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Mobile</w:t>
            </w:r>
            <w:r w:rsidRPr="00EB30CF">
              <w:t xml:space="preserve"> (GALI)</w:t>
            </w:r>
          </w:p>
        </w:tc>
        <w:tc>
          <w:tcPr>
            <w:tcW w:w="2599" w:type="dxa"/>
            <w:shd w:val="clear" w:color="auto" w:fill="auto"/>
          </w:tcPr>
          <w:p w:rsidR="00047A5A" w:rsidRPr="00EB30CF" w:rsidRDefault="00047A5A" w:rsidP="00047A5A">
            <w:pPr>
              <w:pStyle w:val="Untertitel"/>
            </w:pPr>
            <w:r w:rsidRPr="00EB30CF">
              <w:t>10%</w:t>
            </w:r>
          </w:p>
        </w:tc>
        <w:tc>
          <w:tcPr>
            <w:tcW w:w="2599" w:type="dxa"/>
            <w:shd w:val="clear" w:color="auto" w:fill="auto"/>
          </w:tcPr>
          <w:p w:rsidR="00047A5A" w:rsidRPr="00EB30CF" w:rsidRDefault="00047A5A" w:rsidP="00047A5A">
            <w:pPr>
              <w:pStyle w:val="Untertitel"/>
            </w:pPr>
            <w:r w:rsidRPr="00EB30CF">
              <w:t>90%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Mobile</w:t>
            </w:r>
            <w:r w:rsidRPr="00EB30CF">
              <w:t xml:space="preserve"> (zGALI)</w:t>
            </w:r>
          </w:p>
        </w:tc>
        <w:tc>
          <w:tcPr>
            <w:tcW w:w="2599" w:type="dxa"/>
            <w:shd w:val="clear" w:color="auto" w:fill="auto"/>
          </w:tcPr>
          <w:p w:rsidR="00047A5A" w:rsidRPr="00EB30CF" w:rsidRDefault="00047A5A" w:rsidP="00047A5A">
            <w:pPr>
              <w:pStyle w:val="Untertitel"/>
            </w:pPr>
            <w:r w:rsidRPr="00EB30CF">
              <w:t>20%</w:t>
            </w:r>
          </w:p>
        </w:tc>
        <w:tc>
          <w:tcPr>
            <w:tcW w:w="2599" w:type="dxa"/>
            <w:shd w:val="clear" w:color="auto" w:fill="auto"/>
          </w:tcPr>
          <w:p w:rsidR="00047A5A" w:rsidRPr="00EB30CF" w:rsidRDefault="00047A5A" w:rsidP="00047A5A">
            <w:pPr>
              <w:pStyle w:val="Untertitel"/>
            </w:pPr>
            <w:r w:rsidRPr="00EB30CF">
              <w:t>80%</w:t>
            </w:r>
          </w:p>
        </w:tc>
      </w:tr>
    </w:tbl>
    <w:p w:rsidR="00FF74C3" w:rsidRPr="00FC5E87" w:rsidRDefault="00360ECD" w:rsidP="00FC5E87">
      <w:pPr>
        <w:pStyle w:val="TableComment"/>
        <w:rPr>
          <w:szCs w:val="26"/>
        </w:rPr>
      </w:pPr>
      <w:r w:rsidRPr="00160405">
        <w:rPr>
          <w:vertAlign w:val="superscript"/>
        </w:rPr>
        <w:t>1</w:t>
      </w:r>
      <w:r w:rsidRPr="00160405">
        <w:t xml:space="preserve"> </w:t>
      </w:r>
      <w:r w:rsidRPr="006D1C60">
        <w:t>Calcoli basati su ricompensa di 5 GALI &gt; blocco 430</w:t>
      </w:r>
      <w:r w:rsidR="00780C61">
        <w:t>,</w:t>
      </w:r>
      <w:r w:rsidRPr="006D1C60">
        <w:t>000</w:t>
      </w:r>
    </w:p>
    <w:p w:rsidR="003F5C2E" w:rsidRPr="00A932D4" w:rsidRDefault="003F5C2E">
      <w:pPr>
        <w:rPr>
          <w:rFonts w:ascii="Ubuntu" w:eastAsiaTheme="majorEastAsia" w:hAnsi="Ubuntu" w:cstheme="majorBidi"/>
          <w:sz w:val="36"/>
          <w:szCs w:val="32"/>
          <w:lang w:val="en-US"/>
        </w:rPr>
      </w:pPr>
      <w:r w:rsidRPr="00A932D4">
        <w:rPr>
          <w:lang w:val="en-US"/>
        </w:rPr>
        <w:br w:type="page"/>
      </w:r>
    </w:p>
    <w:p w:rsidR="00AE00E4" w:rsidRPr="00A932D4" w:rsidRDefault="00474998" w:rsidP="009E536F">
      <w:pPr>
        <w:pStyle w:val="berschrift1"/>
        <w:rPr>
          <w:lang w:val="en-US"/>
        </w:rPr>
      </w:pPr>
      <w:bookmarkStart w:id="8" w:name="_Toc6354053"/>
      <w:r w:rsidRPr="00A932D4">
        <w:rPr>
          <w:lang w:val="en-US"/>
        </w:rPr>
        <w:lastRenderedPageBreak/>
        <w:t>TERM DEPOSITS (gTD)</w:t>
      </w:r>
      <w:bookmarkEnd w:id="8"/>
    </w:p>
    <w:p w:rsidR="0025039C" w:rsidRPr="00AE00E4" w:rsidRDefault="001D70BB" w:rsidP="0025039C">
      <w:pPr>
        <w:rPr>
          <w:szCs w:val="26"/>
          <w:lang w:val="en-US"/>
        </w:rPr>
      </w:pPr>
      <w:r w:rsidRPr="006D1C60">
        <w:rPr>
          <w:szCs w:val="26"/>
          <w:lang w:val="en-US"/>
        </w:rPr>
        <w:t xml:space="preserve">Mentre il mobile staking dipende dalla difficoltà della rete e dalla quantità di monete impiegate, la funzione </w:t>
      </w:r>
      <w:r w:rsidRPr="006D1C60">
        <w:rPr>
          <w:i/>
          <w:iCs/>
          <w:szCs w:val="26"/>
          <w:lang w:val="en-US"/>
        </w:rPr>
        <w:t>Term Deposit</w:t>
      </w:r>
      <w:r w:rsidRPr="006D1C60">
        <w:rPr>
          <w:i/>
          <w:iCs/>
          <w:szCs w:val="26"/>
          <w:vertAlign w:val="superscript"/>
          <w:lang w:val="en-US"/>
        </w:rPr>
        <w:t>9</w:t>
      </w:r>
      <w:r w:rsidRPr="006D1C60">
        <w:rPr>
          <w:szCs w:val="26"/>
          <w:lang w:val="en-US"/>
        </w:rPr>
        <w:t xml:space="preserve"> consente di vincolare le monete per un certo periodo e </w:t>
      </w:r>
      <w:proofErr w:type="gramStart"/>
      <w:r w:rsidRPr="006D1C60">
        <w:rPr>
          <w:szCs w:val="26"/>
          <w:lang w:val="en-US"/>
        </w:rPr>
        <w:t>generare  ricompense</w:t>
      </w:r>
      <w:proofErr w:type="gramEnd"/>
      <w:r w:rsidRPr="006D1C60">
        <w:rPr>
          <w:szCs w:val="26"/>
          <w:lang w:val="en-US"/>
        </w:rPr>
        <w:t>.</w:t>
      </w:r>
    </w:p>
    <w:p w:rsidR="00884F55" w:rsidRPr="006B36D2" w:rsidRDefault="00A932D4" w:rsidP="006B36D2">
      <w:pPr>
        <w:pStyle w:val="TableComment"/>
        <w:rPr>
          <w:color w:val="595959" w:themeColor="text1" w:themeTint="A6"/>
          <w:sz w:val="28"/>
          <w:szCs w:val="28"/>
          <w:lang w:val="es-MX"/>
        </w:rPr>
      </w:pPr>
      <w:r w:rsidRPr="00A932D4">
        <w:drawing>
          <wp:inline distT="0" distB="0" distL="0" distR="0" wp14:anchorId="21691AA4" wp14:editId="39631781">
            <wp:extent cx="6269355" cy="28867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9355" cy="2886710"/>
                    </a:xfrm>
                    <a:prstGeom prst="rect">
                      <a:avLst/>
                    </a:prstGeom>
                  </pic:spPr>
                </pic:pic>
              </a:graphicData>
            </a:graphic>
          </wp:inline>
        </w:drawing>
      </w:r>
      <w:r w:rsidR="001D70BB" w:rsidRPr="006D1C60">
        <w:t>Figure 4. Term Deposits basato su calendario in un portafoglio offline.</w:t>
      </w:r>
    </w:p>
    <w:p w:rsidR="00F11CAA" w:rsidRDefault="00F11CAA" w:rsidP="008B3456">
      <w:pPr>
        <w:rPr>
          <w:szCs w:val="26"/>
          <w:lang w:val="en-US"/>
        </w:rPr>
      </w:pPr>
    </w:p>
    <w:p w:rsidR="003F5C2E" w:rsidRPr="00A932D4" w:rsidRDefault="001D70BB" w:rsidP="00F11CAA">
      <w:pPr>
        <w:rPr>
          <w:rFonts w:ascii="Ubuntu" w:eastAsiaTheme="majorEastAsia" w:hAnsi="Ubuntu" w:cstheme="majorBidi"/>
          <w:sz w:val="36"/>
          <w:szCs w:val="32"/>
          <w:lang w:val="en-US"/>
        </w:rPr>
      </w:pPr>
      <w:r w:rsidRPr="00441D17">
        <w:rPr>
          <w:szCs w:val="26"/>
          <w:lang w:val="en-US"/>
        </w:rPr>
        <w:t xml:space="preserve">La quantità minima richiesta di monete per utilizzare Galilel Term Deposit (gTD) è di </w:t>
      </w:r>
      <w:r w:rsidRPr="00441D17">
        <w:rPr>
          <w:b/>
          <w:szCs w:val="26"/>
          <w:lang w:val="en-US"/>
        </w:rPr>
        <w:t>cinquemila [5.000]</w:t>
      </w:r>
      <w:r w:rsidRPr="00441D17">
        <w:rPr>
          <w:szCs w:val="26"/>
          <w:lang w:val="en-US"/>
        </w:rPr>
        <w:t xml:space="preserve"> GALI. Il periodo di vincolo è di </w:t>
      </w:r>
      <w:r w:rsidRPr="00441D17">
        <w:rPr>
          <w:b/>
          <w:szCs w:val="26"/>
          <w:lang w:val="en-US"/>
        </w:rPr>
        <w:t>un [1]</w:t>
      </w:r>
      <w:r w:rsidRPr="00441D17">
        <w:rPr>
          <w:szCs w:val="26"/>
          <w:lang w:val="en-US"/>
        </w:rPr>
        <w:t xml:space="preserve"> anno. La ricompensa del blocco è di </w:t>
      </w:r>
      <w:r w:rsidRPr="00441D17">
        <w:rPr>
          <w:b/>
          <w:szCs w:val="26"/>
          <w:lang w:val="en-US"/>
        </w:rPr>
        <w:t>dieci [10]</w:t>
      </w:r>
      <w:r w:rsidRPr="00441D17">
        <w:rPr>
          <w:szCs w:val="26"/>
          <w:lang w:val="en-US"/>
        </w:rPr>
        <w:t xml:space="preserve"> percento e le monete vincolate dei diversi portafogli vengono ponderate. Con un nuovo blocco nei wallets aventi le monete vincolate, si ottiene l'importo in base al loro peso. Fino alla fine del periodo del deposito a termine, questo premio è vincolato. Una volta vincolato, spostare o spendere monete per gli acquisti non è possibile, la cancellazione del deposito a termine prima della scadenza non è consentita. Ciò ridurrà efficacemente la fornitura di monete durante il periodo del vincolo.</w:t>
      </w:r>
    </w:p>
    <w:p w:rsidR="00AE3C9D" w:rsidRPr="00A932D4" w:rsidRDefault="00474998" w:rsidP="009E536F">
      <w:pPr>
        <w:pStyle w:val="berschrift1"/>
        <w:rPr>
          <w:lang w:val="en-US"/>
        </w:rPr>
      </w:pPr>
      <w:bookmarkStart w:id="9" w:name="_Toc6354054"/>
      <w:r w:rsidRPr="00A932D4">
        <w:rPr>
          <w:lang w:val="en-US"/>
        </w:rPr>
        <w:lastRenderedPageBreak/>
        <w:t>MONEY SUPPLY CONTROL (gMSC)</w:t>
      </w:r>
      <w:bookmarkEnd w:id="9"/>
    </w:p>
    <w:p w:rsidR="00B96939" w:rsidRPr="00AE3C9D" w:rsidRDefault="00CF3FB9" w:rsidP="0084596F">
      <w:pPr>
        <w:rPr>
          <w:szCs w:val="26"/>
          <w:lang w:val="en-US"/>
        </w:rPr>
      </w:pPr>
      <w:r w:rsidRPr="002043B6">
        <w:rPr>
          <w:szCs w:val="26"/>
          <w:lang w:val="en-US"/>
        </w:rPr>
        <w:t xml:space="preserve">Il controllo dell'inflazione è la parte più difficile per il denaro digitale per essere riconosciuto ed accettato come alternativa alla moneta legale. Senza alcun meccanismo di controllo, il valore di qualsiasi moneta digitale è imprevedibile. Ciò porta a una situazione in cui gli investitori iniziano a scommettere sul valore e questo può seriamente danneggiare il mercato in poche ore e eliminare immediatamente la possibilità di mettere il denaro digitale sul mercato come opzione di pagamento accettata. Con il controllo dell'inflazione, riteniamo che le persone al di fuori della sfera del denaro digitale siano attratte a usarlo, poiché non è necessario guardare ogni giorno il proprio portafoglio. A differenza delle banche centrali e delle valute fiat, non ci sarà un luogo centrale per osservare e gestire l'emissione di moneta. In Galilel, implementiamo un approccio decentralizzato per distruggere moneta, il cosiddetto meccanismo </w:t>
      </w:r>
      <w:r w:rsidRPr="002043B6">
        <w:rPr>
          <w:i/>
          <w:iCs/>
          <w:szCs w:val="26"/>
          <w:lang w:val="en-US"/>
        </w:rPr>
        <w:t>Proof-of-Burn</w:t>
      </w:r>
      <w:r w:rsidRPr="002043B6">
        <w:rPr>
          <w:i/>
          <w:iCs/>
          <w:szCs w:val="26"/>
          <w:vertAlign w:val="superscript"/>
          <w:lang w:val="en-US"/>
        </w:rPr>
        <w:t>10</w:t>
      </w:r>
      <w:r w:rsidRPr="002043B6">
        <w:rPr>
          <w:szCs w:val="26"/>
          <w:lang w:val="en-US"/>
        </w:rPr>
        <w:t xml:space="preserve"> per monete private e pubbliche. Sebbene questo sia un passo necessario per controllare la circolazione del denaro, i proprietari dei masternode hanno la possibilità di votare per la riduzione della ricompensa o la distruzione completa per un periodo specifico, per ridurre la generazione di nuova moneta.</w:t>
      </w:r>
    </w:p>
    <w:p w:rsidR="00D30593" w:rsidRDefault="00A932D4" w:rsidP="006B36D2">
      <w:pPr>
        <w:pStyle w:val="TableComment"/>
      </w:pPr>
      <w:r w:rsidRPr="00A932D4">
        <w:lastRenderedPageBreak/>
        <w:drawing>
          <wp:inline distT="0" distB="0" distL="0" distR="0" wp14:anchorId="704BB237" wp14:editId="5763A5F0">
            <wp:extent cx="6269355" cy="288671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9355" cy="2886710"/>
                    </a:xfrm>
                    <a:prstGeom prst="rect">
                      <a:avLst/>
                    </a:prstGeom>
                  </pic:spPr>
                </pic:pic>
              </a:graphicData>
            </a:graphic>
          </wp:inline>
        </w:drawing>
      </w:r>
      <w:r w:rsidR="00CF3FB9" w:rsidRPr="002043B6">
        <w:t>Figure 5. Votazione Masternode per ridurre la generazione delle ricompense.</w:t>
      </w:r>
    </w:p>
    <w:p w:rsidR="00CF3FB9" w:rsidRDefault="00CF3FB9" w:rsidP="00F11CAA">
      <w:pPr>
        <w:rPr>
          <w:szCs w:val="26"/>
          <w:lang w:val="en-US"/>
        </w:rPr>
      </w:pPr>
    </w:p>
    <w:p w:rsidR="00114631" w:rsidRDefault="00CF3FB9" w:rsidP="00F11CAA">
      <w:pPr>
        <w:rPr>
          <w:szCs w:val="26"/>
          <w:lang w:val="en-US"/>
        </w:rPr>
      </w:pPr>
      <w:r w:rsidRPr="002043B6">
        <w:rPr>
          <w:szCs w:val="26"/>
          <w:lang w:val="en-US"/>
        </w:rPr>
        <w:t xml:space="preserve">Lo chiamiamo Galilel Money Supply Control (gMSC), effettivamente Proof-of-Burn v2. Questo sistema distrugge solo ricompense, non il Term Deposit e il budget di sviluppo. Il periodo per la distruzione delle monete sarà di </w:t>
      </w:r>
      <w:r w:rsidRPr="002043B6">
        <w:rPr>
          <w:b/>
          <w:szCs w:val="26"/>
          <w:lang w:val="en-US"/>
        </w:rPr>
        <w:t>un [1]</w:t>
      </w:r>
      <w:r w:rsidRPr="002043B6">
        <w:rPr>
          <w:szCs w:val="26"/>
          <w:lang w:val="en-US"/>
        </w:rPr>
        <w:t xml:space="preserve"> mese, in fasi descritte nella tabella delle strutture che distruggono i premi diminuendo l'offerta annuale. I possessori di Masternode sono autorizzati a votare ogni mese. La proposta può essere presentata una volta al mese, iniziando </w:t>
      </w:r>
      <w:r w:rsidRPr="002043B6">
        <w:rPr>
          <w:b/>
          <w:szCs w:val="26"/>
          <w:lang w:val="en-US"/>
        </w:rPr>
        <w:t>una [1]</w:t>
      </w:r>
      <w:r w:rsidRPr="002043B6">
        <w:rPr>
          <w:szCs w:val="26"/>
          <w:lang w:val="en-US"/>
        </w:rPr>
        <w:t xml:space="preserve"> settimana prima della fine del periodo di distruzione. La blockchain accetta qualsiasi proposta a partire da </w:t>
      </w:r>
      <w:r w:rsidRPr="002043B6">
        <w:rPr>
          <w:b/>
          <w:szCs w:val="26"/>
          <w:lang w:val="en-US"/>
        </w:rPr>
        <w:t>mille [1000]</w:t>
      </w:r>
      <w:r w:rsidRPr="002043B6">
        <w:rPr>
          <w:szCs w:val="26"/>
          <w:lang w:val="en-US"/>
        </w:rPr>
        <w:t xml:space="preserve"> GALI. Una volta che la proposta è stata distribuita nella blockchain, i detentori di Masternode possono votare spendendo </w:t>
      </w:r>
      <w:r w:rsidRPr="002043B6">
        <w:rPr>
          <w:b/>
          <w:szCs w:val="26"/>
          <w:lang w:val="en-US"/>
        </w:rPr>
        <w:t>un</w:t>
      </w:r>
      <w:r w:rsidRPr="002043B6">
        <w:rPr>
          <w:szCs w:val="26"/>
          <w:lang w:val="en-US"/>
        </w:rPr>
        <w:t xml:space="preserve"> ulteriore </w:t>
      </w:r>
      <w:r w:rsidRPr="002043B6">
        <w:rPr>
          <w:b/>
          <w:szCs w:val="26"/>
          <w:lang w:val="en-US"/>
        </w:rPr>
        <w:t>[1]</w:t>
      </w:r>
      <w:r w:rsidRPr="002043B6">
        <w:rPr>
          <w:szCs w:val="26"/>
          <w:lang w:val="en-US"/>
        </w:rPr>
        <w:t xml:space="preserve"> o più GALI. La proposta con il maggior numero di monete e con oltre il </w:t>
      </w:r>
      <w:r w:rsidRPr="002043B6">
        <w:rPr>
          <w:b/>
          <w:szCs w:val="26"/>
          <w:lang w:val="en-US"/>
        </w:rPr>
        <w:t>cinquanta [50]</w:t>
      </w:r>
      <w:r w:rsidRPr="002043B6">
        <w:rPr>
          <w:szCs w:val="26"/>
          <w:lang w:val="en-US"/>
        </w:rPr>
        <w:t xml:space="preserve"> percento di voti masternode al termine del periodo della proposta, vincerà. Se il periodo di proposta termina ed è accettato, le monete bloccate nelle proposte vengono distrutte e il periodo di ricompense per la distruzione inizia dal prossimo blocco di distruzione. Se non vengono raggiunti i </w:t>
      </w:r>
      <w:r w:rsidRPr="002043B6">
        <w:rPr>
          <w:szCs w:val="26"/>
          <w:lang w:val="en-US"/>
        </w:rPr>
        <w:lastRenderedPageBreak/>
        <w:t>requisiti minimi per l'accettazione della proposta, le monete bloccate saranno sbloccate.</w:t>
      </w:r>
    </w:p>
    <w:p w:rsidR="00D30593" w:rsidRPr="00AE3C9D" w:rsidRDefault="00D30593" w:rsidP="00F11CAA">
      <w:pPr>
        <w:rPr>
          <w:color w:val="595959" w:themeColor="text1" w:themeTint="A6"/>
          <w:sz w:val="28"/>
          <w:szCs w:val="28"/>
          <w:lang w:val="en-US"/>
        </w:rPr>
      </w:pPr>
    </w:p>
    <w:tbl>
      <w:tblPr>
        <w:tblStyle w:val="TabellemithellemGitternetz1"/>
        <w:tblW w:w="8505"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252"/>
        <w:gridCol w:w="4253"/>
      </w:tblGrid>
      <w:tr w:rsidR="00CF3FB9" w:rsidRPr="00E741D6" w:rsidTr="00CF3FB9">
        <w:trPr>
          <w:trHeight w:val="510"/>
          <w:jc w:val="center"/>
        </w:trPr>
        <w:tc>
          <w:tcPr>
            <w:tcW w:w="8505" w:type="dxa"/>
            <w:gridSpan w:val="2"/>
            <w:shd w:val="clear" w:color="auto" w:fill="auto"/>
          </w:tcPr>
          <w:p w:rsidR="00CF3FB9" w:rsidRPr="00CF3FB9" w:rsidRDefault="00CF3FB9" w:rsidP="00CF3FB9">
            <w:pPr>
              <w:pStyle w:val="Untertitel"/>
              <w:rPr>
                <w:b/>
                <w:bCs/>
                <w:lang w:val="es-MX"/>
              </w:rPr>
            </w:pPr>
            <w:r w:rsidRPr="00CF3FB9">
              <w:rPr>
                <w:b/>
                <w:bCs/>
                <w:lang w:val="es-MX"/>
              </w:rPr>
              <w:t>SISTEMA DELLE RICOMPENSE DI DISTRUZIONE</w:t>
            </w:r>
          </w:p>
        </w:tc>
      </w:tr>
      <w:tr w:rsidR="00CF3FB9" w:rsidRPr="00A932D4" w:rsidTr="00CF3FB9">
        <w:trPr>
          <w:trHeight w:val="510"/>
          <w:jc w:val="center"/>
        </w:trPr>
        <w:tc>
          <w:tcPr>
            <w:tcW w:w="4252" w:type="dxa"/>
            <w:shd w:val="clear" w:color="auto" w:fill="auto"/>
          </w:tcPr>
          <w:p w:rsidR="00CF3FB9" w:rsidRPr="00BC5050" w:rsidRDefault="00CF3FB9" w:rsidP="00CF3FB9">
            <w:pPr>
              <w:pStyle w:val="TableDescription"/>
            </w:pPr>
            <w:r w:rsidRPr="002043B6">
              <w:t>PERCENTUALE DI DISTRUUIONE</w:t>
            </w:r>
          </w:p>
        </w:tc>
        <w:tc>
          <w:tcPr>
            <w:tcW w:w="4253" w:type="dxa"/>
            <w:shd w:val="clear" w:color="auto" w:fill="auto"/>
          </w:tcPr>
          <w:p w:rsidR="00CF3FB9" w:rsidRPr="009B41B3" w:rsidRDefault="00CF3FB9" w:rsidP="00CF3FB9">
            <w:pPr>
              <w:pStyle w:val="TableDescription"/>
              <w:rPr>
                <w:lang w:val="es-MX"/>
              </w:rPr>
            </w:pPr>
            <w:r w:rsidRPr="002043B6">
              <w:rPr>
                <w:lang w:val="es-MX"/>
              </w:rPr>
              <w:t>QUANTITÀ DI DISTRUZIONE PER MESE</w:t>
            </w:r>
            <w:r w:rsidRPr="00AE3C9D">
              <w:rPr>
                <w:vertAlign w:val="superscript"/>
                <w:lang w:val="es-MX"/>
              </w:rPr>
              <w:t>1</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25%</w:t>
            </w:r>
          </w:p>
        </w:tc>
        <w:tc>
          <w:tcPr>
            <w:tcW w:w="4253" w:type="dxa"/>
            <w:shd w:val="clear" w:color="auto" w:fill="auto"/>
          </w:tcPr>
          <w:p w:rsidR="00CF3FB9" w:rsidRPr="00EB30CF" w:rsidRDefault="00CF3FB9" w:rsidP="00CF3FB9">
            <w:pPr>
              <w:pStyle w:val="Untertitel"/>
            </w:pPr>
            <w:r w:rsidRPr="00EB30CF">
              <w:t>54,750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50%</w:t>
            </w:r>
          </w:p>
        </w:tc>
        <w:tc>
          <w:tcPr>
            <w:tcW w:w="4253" w:type="dxa"/>
            <w:shd w:val="clear" w:color="auto" w:fill="auto"/>
          </w:tcPr>
          <w:p w:rsidR="00CF3FB9" w:rsidRPr="00EB30CF" w:rsidRDefault="00CF3FB9" w:rsidP="00CF3FB9">
            <w:pPr>
              <w:pStyle w:val="Untertitel"/>
            </w:pPr>
            <w:r w:rsidRPr="00EB30CF">
              <w:t>109,500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75%</w:t>
            </w:r>
          </w:p>
        </w:tc>
        <w:tc>
          <w:tcPr>
            <w:tcW w:w="4253" w:type="dxa"/>
            <w:shd w:val="clear" w:color="auto" w:fill="auto"/>
          </w:tcPr>
          <w:p w:rsidR="00CF3FB9" w:rsidRPr="00EB30CF" w:rsidRDefault="00CF3FB9" w:rsidP="00CF3FB9">
            <w:pPr>
              <w:pStyle w:val="Untertitel"/>
            </w:pPr>
            <w:r w:rsidRPr="00EB30CF">
              <w:t>164,250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100%</w:t>
            </w:r>
          </w:p>
        </w:tc>
        <w:tc>
          <w:tcPr>
            <w:tcW w:w="4253" w:type="dxa"/>
            <w:shd w:val="clear" w:color="auto" w:fill="auto"/>
          </w:tcPr>
          <w:p w:rsidR="00CF3FB9" w:rsidRPr="00EB30CF" w:rsidRDefault="00CF3FB9" w:rsidP="00CF3FB9">
            <w:pPr>
              <w:pStyle w:val="Untertitel"/>
            </w:pPr>
            <w:r w:rsidRPr="00EB30CF">
              <w:t>219,000 GALI</w:t>
            </w:r>
          </w:p>
        </w:tc>
      </w:tr>
    </w:tbl>
    <w:p w:rsidR="00114631" w:rsidRPr="00081035" w:rsidRDefault="00CF3FB9" w:rsidP="006B36D2">
      <w:pPr>
        <w:pStyle w:val="TableComment"/>
      </w:pPr>
      <w:r w:rsidRPr="00081035">
        <w:rPr>
          <w:vertAlign w:val="superscript"/>
        </w:rPr>
        <w:t xml:space="preserve">1 </w:t>
      </w:r>
      <w:r w:rsidRPr="003E6B28">
        <w:t>Calcoli basati su ricompensa di 5 GALI &gt; blocco 430</w:t>
      </w:r>
      <w:r w:rsidR="00780C61">
        <w:t>,</w:t>
      </w:r>
      <w:r w:rsidRPr="003E6B28">
        <w:t>000</w:t>
      </w:r>
    </w:p>
    <w:p w:rsidR="003F5C2E" w:rsidRPr="00A932D4" w:rsidRDefault="003F5C2E">
      <w:pPr>
        <w:rPr>
          <w:rFonts w:ascii="Ubuntu" w:eastAsiaTheme="majorEastAsia" w:hAnsi="Ubuntu" w:cstheme="majorBidi"/>
          <w:sz w:val="36"/>
          <w:szCs w:val="32"/>
          <w:lang w:val="en-US"/>
        </w:rPr>
      </w:pPr>
      <w:r w:rsidRPr="00A932D4">
        <w:rPr>
          <w:lang w:val="en-US"/>
        </w:rPr>
        <w:br w:type="page"/>
      </w:r>
    </w:p>
    <w:p w:rsidR="00992FF3" w:rsidRPr="00A932D4" w:rsidRDefault="00474998" w:rsidP="009E536F">
      <w:pPr>
        <w:pStyle w:val="berschrift1"/>
        <w:rPr>
          <w:lang w:val="en-US"/>
        </w:rPr>
      </w:pPr>
      <w:bookmarkStart w:id="10" w:name="_Toc6354055"/>
      <w:r w:rsidRPr="00A932D4">
        <w:rPr>
          <w:lang w:val="en-US"/>
        </w:rPr>
        <w:lastRenderedPageBreak/>
        <w:t>INSTANT ON MASTERNODES (gIOMN)</w:t>
      </w:r>
      <w:bookmarkEnd w:id="10"/>
    </w:p>
    <w:p w:rsidR="00DE2B65" w:rsidRPr="00992FF3" w:rsidRDefault="00AC617B" w:rsidP="007E3B4C">
      <w:pPr>
        <w:rPr>
          <w:szCs w:val="26"/>
          <w:lang w:val="en-US"/>
        </w:rPr>
      </w:pPr>
      <w:r w:rsidRPr="00466BEA">
        <w:rPr>
          <w:szCs w:val="26"/>
          <w:lang w:val="en-US"/>
        </w:rPr>
        <w:t>I Masternodes hanno già attirato molte attenzioni nella sfera del denaro digitale. Molte nuove cryptovalute digitali cercano di creare monete ridicole con un alto return of investment (ROI) e falliscono quando subentra l'inflazione, inoltre hanno una distribuzione sbilanciata della ricompensa tra i masternodes e i wallets; e questo non è lo scopo principale per l'esecuzione di un masternode. In Galilel, il principale scopo dei masternodes è quello di proteggere la rete, avendo l'opportunità di votare sugli aspetti futuri dello sviluppo e di mantenere la circolazione delle monete. Tuttavia, il principale punto debole per le implementazioni dei masternode disponibili è il requisito di avere la blockchain sincronizzata e indicizzata su ogni macchina che opera da masternode.</w:t>
      </w:r>
    </w:p>
    <w:p w:rsidR="00FD74BB" w:rsidRPr="006B36D2" w:rsidRDefault="00A932D4" w:rsidP="006B36D2">
      <w:pPr>
        <w:pStyle w:val="TableComment"/>
        <w:rPr>
          <w:color w:val="595959" w:themeColor="text1" w:themeTint="A6"/>
          <w:sz w:val="28"/>
          <w:szCs w:val="28"/>
          <w:lang w:val="es-MX"/>
        </w:rPr>
      </w:pPr>
      <w:r w:rsidRPr="00A932D4">
        <w:drawing>
          <wp:inline distT="0" distB="0" distL="0" distR="0" wp14:anchorId="2BB964B0" wp14:editId="601F14CA">
            <wp:extent cx="6269355" cy="288671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9355" cy="2886710"/>
                    </a:xfrm>
                    <a:prstGeom prst="rect">
                      <a:avLst/>
                    </a:prstGeom>
                  </pic:spPr>
                </pic:pic>
              </a:graphicData>
            </a:graphic>
          </wp:inline>
        </w:drawing>
      </w:r>
      <w:r w:rsidR="00AC617B" w:rsidRPr="00466BEA">
        <w:t>Figura 6. Alcuni masternodes connessi a una singola blockchain nel Cloud.</w:t>
      </w:r>
    </w:p>
    <w:p w:rsidR="00890B34" w:rsidRDefault="00890B34" w:rsidP="007E3B4C">
      <w:pPr>
        <w:rPr>
          <w:szCs w:val="26"/>
          <w:lang w:val="en-US"/>
        </w:rPr>
      </w:pPr>
    </w:p>
    <w:p w:rsidR="009C103C" w:rsidRDefault="00AC617B" w:rsidP="00D30593">
      <w:pPr>
        <w:rPr>
          <w:szCs w:val="26"/>
          <w:lang w:val="en-US"/>
        </w:rPr>
      </w:pPr>
      <w:r w:rsidRPr="00466BEA">
        <w:rPr>
          <w:szCs w:val="26"/>
          <w:lang w:val="en-US"/>
        </w:rPr>
        <w:t xml:space="preserve">Galilel Instant </w:t>
      </w:r>
      <w:proofErr w:type="gramStart"/>
      <w:r w:rsidRPr="00466BEA">
        <w:rPr>
          <w:szCs w:val="26"/>
          <w:lang w:val="en-US"/>
        </w:rPr>
        <w:t>On</w:t>
      </w:r>
      <w:proofErr w:type="gramEnd"/>
      <w:r w:rsidRPr="00466BEA">
        <w:rPr>
          <w:szCs w:val="26"/>
          <w:lang w:val="en-US"/>
        </w:rPr>
        <w:t xml:space="preserve"> Masternode (gIOMN) risolve questo problema implementando una blockchain condivisa per eseguire i deamons wallet </w:t>
      </w:r>
      <w:r w:rsidRPr="00466BEA">
        <w:rPr>
          <w:i/>
          <w:iCs/>
          <w:szCs w:val="26"/>
          <w:lang w:val="en-US"/>
        </w:rPr>
        <w:t>one-to-many</w:t>
      </w:r>
      <w:r w:rsidRPr="00466BEA">
        <w:rPr>
          <w:i/>
          <w:iCs/>
          <w:szCs w:val="26"/>
          <w:vertAlign w:val="superscript"/>
          <w:lang w:val="en-US"/>
        </w:rPr>
        <w:t>11</w:t>
      </w:r>
      <w:r w:rsidRPr="00466BEA">
        <w:rPr>
          <w:szCs w:val="26"/>
          <w:lang w:val="en-US"/>
        </w:rPr>
        <w:t xml:space="preserve"> in un modello client-to-server. É paragonabile al modello “Instant On” disponibile nel client </w:t>
      </w:r>
      <w:r w:rsidRPr="00466BEA">
        <w:rPr>
          <w:i/>
          <w:iCs/>
          <w:szCs w:val="26"/>
          <w:lang w:val="en-US"/>
        </w:rPr>
        <w:t>Electrum</w:t>
      </w:r>
      <w:r w:rsidRPr="00466BEA">
        <w:rPr>
          <w:i/>
          <w:iCs/>
          <w:szCs w:val="26"/>
          <w:vertAlign w:val="superscript"/>
          <w:lang w:val="en-US"/>
        </w:rPr>
        <w:t>12</w:t>
      </w:r>
      <w:r w:rsidRPr="00466BEA">
        <w:rPr>
          <w:szCs w:val="26"/>
          <w:lang w:val="en-US"/>
        </w:rPr>
        <w:t>.</w:t>
      </w:r>
    </w:p>
    <w:p w:rsidR="009C103C" w:rsidRDefault="009C103C">
      <w:pPr>
        <w:spacing w:after="0" w:line="240" w:lineRule="auto"/>
        <w:jc w:val="left"/>
        <w:rPr>
          <w:szCs w:val="26"/>
          <w:lang w:val="en-US"/>
        </w:rPr>
      </w:pPr>
      <w:r>
        <w:rPr>
          <w:szCs w:val="26"/>
          <w:lang w:val="en-US"/>
        </w:rPr>
        <w:lastRenderedPageBreak/>
        <w:br w:type="page"/>
      </w:r>
    </w:p>
    <w:p w:rsidR="00C64305" w:rsidRPr="009E536F" w:rsidRDefault="00474998" w:rsidP="009E536F">
      <w:pPr>
        <w:pStyle w:val="berschrift1"/>
      </w:pPr>
      <w:bookmarkStart w:id="11" w:name="_Toc6354056"/>
      <w:r w:rsidRPr="00C54FB1">
        <w:lastRenderedPageBreak/>
        <w:t>C</w:t>
      </w:r>
      <w:r>
        <w:t>ARATTERISTICHE</w:t>
      </w:r>
      <w:r w:rsidRPr="00C54FB1">
        <w:t xml:space="preserve"> </w:t>
      </w:r>
      <w:r>
        <w:t>E</w:t>
      </w:r>
      <w:r w:rsidRPr="00C54FB1">
        <w:t xml:space="preserve"> S</w:t>
      </w:r>
      <w:r>
        <w:t>PECIFICHE</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5305B2" w:rsidRPr="006A4208" w:rsidTr="005305B2">
        <w:trPr>
          <w:trHeight w:val="510"/>
          <w:jc w:val="center"/>
        </w:trPr>
        <w:tc>
          <w:tcPr>
            <w:tcW w:w="9582" w:type="dxa"/>
            <w:gridSpan w:val="2"/>
            <w:tcBorders>
              <w:bottom w:val="single" w:sz="6" w:space="0" w:color="D0CECE" w:themeColor="background2" w:themeShade="E6"/>
            </w:tcBorders>
            <w:shd w:val="clear" w:color="auto" w:fill="auto"/>
          </w:tcPr>
          <w:p w:rsidR="005305B2" w:rsidRPr="00EB30CF" w:rsidRDefault="005305B2" w:rsidP="005305B2">
            <w:pPr>
              <w:pStyle w:val="Untertitel"/>
            </w:pPr>
            <w:r w:rsidRPr="00C54FB1">
              <w:t>CARATTERISTICHE DELLA MONETA</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Nome della Moneta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Galilel</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Ticker della Moneta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Algoritmo di Hash</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Quark</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Algoritmo di Consenso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PoS + zPoS Hy</w:t>
            </w:r>
            <w:r w:rsidRPr="00EB30CF">
              <w:t>brid</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Dimensione del Blocco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2 MB</w:t>
            </w:r>
          </w:p>
        </w:tc>
      </w:tr>
      <w:tr w:rsidR="005305B2" w:rsidRPr="00A932D4"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del Blocco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132C06" w:rsidRDefault="005305B2" w:rsidP="005305B2">
            <w:pPr>
              <w:pStyle w:val="Untertitel"/>
            </w:pPr>
            <w:r w:rsidRPr="00F330E4">
              <w:t>60 Secondi (Re-targeting di ogni blocco)</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Porta RPC</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36002</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t>Porta P2P</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36001</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Tipo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PoW / PoS / zPoS / MN</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minimo pre-staking</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2 Ore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di maturazione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 xml:space="preserve">120 </w:t>
            </w:r>
            <w:r w:rsidRPr="00F330E4">
              <w:t>conferme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Invio Idoneità</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 xml:space="preserve">6 </w:t>
            </w:r>
            <w:r w:rsidRPr="00F330E4">
              <w:t>conferme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(fino al blocco 1</w:t>
            </w:r>
            <w:r w:rsidR="002668F6">
              <w:t>,</w:t>
            </w:r>
            <w:r w:rsidRPr="00632DEB">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60%, PoW 40%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(fino al blocco 205</w:t>
            </w:r>
            <w:r w:rsidR="002668F6">
              <w:t>,</w:t>
            </w:r>
            <w:r w:rsidRPr="00632DEB">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60%, PoS 40%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(dal blocco 205</w:t>
            </w:r>
            <w:r w:rsidR="002668F6">
              <w:t>,</w:t>
            </w:r>
            <w:r w:rsidRPr="00632DEB">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70%, PoS 30%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Ultimo Blocco PoW</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1,500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Masternode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15,000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19,035,999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45,315,999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71,595,999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lastRenderedPageBreak/>
              <w:t>Fornitura Massima (Gennaio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97,875,999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di moneta dinamica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CB2388" w:rsidRDefault="005305B2" w:rsidP="005305B2">
            <w:pPr>
              <w:pStyle w:val="Untertitel"/>
            </w:pPr>
            <w:r w:rsidRPr="00F330E4">
              <w:t>Commissioni di transazione &amp; commissioni di conio</w:t>
            </w:r>
          </w:p>
          <w:p w:rsidR="005305B2" w:rsidRPr="00132C06" w:rsidRDefault="005305B2" w:rsidP="005305B2">
            <w:pPr>
              <w:pStyle w:val="Untertitel"/>
            </w:pPr>
            <w:r w:rsidRPr="00F330E4">
              <w:t>di zGALI vengono distrutte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Indirizzo delle donazioni</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B8492D" w:rsidP="005305B2">
            <w:pPr>
              <w:pStyle w:val="Untertitel"/>
            </w:pPr>
            <w:hyperlink r:id="rId15" w:history="1">
              <w:r w:rsidR="005305B2" w:rsidRPr="00EB30CF">
                <w:rPr>
                  <w:rStyle w:val="Hyperlink"/>
                  <w:color w:val="4B4C4D"/>
                </w:rPr>
                <w:t>UUr5nDmykhun1HWM7mJAqLVeLzoGtx19dX</w:t>
              </w:r>
            </w:hyperlink>
          </w:p>
        </w:tc>
      </w:tr>
      <w:tr w:rsidR="005305B2" w:rsidRPr="006A4208" w:rsidTr="005305B2">
        <w:trPr>
          <w:trHeight w:val="510"/>
          <w:jc w:val="center"/>
        </w:trPr>
        <w:tc>
          <w:tcPr>
            <w:tcW w:w="3952" w:type="dxa"/>
            <w:tcBorders>
              <w:top w:val="single" w:sz="6" w:space="0" w:color="D0CECE" w:themeColor="background2" w:themeShade="E6"/>
            </w:tcBorders>
            <w:shd w:val="clear" w:color="auto" w:fill="auto"/>
          </w:tcPr>
          <w:p w:rsidR="005305B2" w:rsidRPr="00992FF3" w:rsidRDefault="005305B2" w:rsidP="005305B2">
            <w:pPr>
              <w:pStyle w:val="TableDescription"/>
            </w:pPr>
            <w:r w:rsidRPr="00632DEB">
              <w:t>Dev Budget (dal blocco 250</w:t>
            </w:r>
            <w:r w:rsidR="002668F6">
              <w:t>,</w:t>
            </w:r>
            <w:r w:rsidRPr="00632DEB">
              <w:t>001)</w:t>
            </w:r>
          </w:p>
        </w:tc>
        <w:tc>
          <w:tcPr>
            <w:tcW w:w="5630" w:type="dxa"/>
            <w:tcBorders>
              <w:top w:val="single" w:sz="6" w:space="0" w:color="D0CECE" w:themeColor="background2" w:themeShade="E6"/>
            </w:tcBorders>
            <w:shd w:val="clear" w:color="auto" w:fill="auto"/>
          </w:tcPr>
          <w:p w:rsidR="005305B2" w:rsidRPr="00EB30CF" w:rsidRDefault="005305B2" w:rsidP="005305B2">
            <w:pPr>
              <w:pStyle w:val="Untertitel"/>
            </w:pPr>
            <w:r w:rsidRPr="0002713F">
              <w:t>10% in superblocchi mensili</w:t>
            </w:r>
          </w:p>
        </w:tc>
      </w:tr>
    </w:tbl>
    <w:p w:rsidR="006337E6" w:rsidRDefault="006337E6" w:rsidP="005305B2"/>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5305B2" w:rsidRPr="00A238F3" w:rsidTr="005305B2">
        <w:trPr>
          <w:trHeight w:val="510"/>
          <w:jc w:val="center"/>
        </w:trPr>
        <w:tc>
          <w:tcPr>
            <w:tcW w:w="9582" w:type="dxa"/>
            <w:gridSpan w:val="2"/>
            <w:tcBorders>
              <w:bottom w:val="single" w:sz="4" w:space="0" w:color="D0CECE" w:themeColor="background2" w:themeShade="E6"/>
            </w:tcBorders>
            <w:shd w:val="clear" w:color="auto" w:fill="auto"/>
          </w:tcPr>
          <w:p w:rsidR="005305B2" w:rsidRPr="005305B2" w:rsidRDefault="005305B2" w:rsidP="005305B2">
            <w:pPr>
              <w:pStyle w:val="Untertitel"/>
              <w:rPr>
                <w:b/>
                <w:bCs/>
              </w:rPr>
            </w:pPr>
            <w:r w:rsidRPr="005305B2">
              <w:rPr>
                <w:b/>
                <w:bCs/>
              </w:rPr>
              <w:t>CARATTERISTICHE DELLA ZEROCOIN</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Attivazione Zerocoin v1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8F1420">
              <w:t>blocco</w:t>
            </w:r>
            <w:r w:rsidRPr="00EB30CF">
              <w:t xml:space="preserve"> 245,000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Attivazione Zerocoin v2</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8F1420">
              <w:t>blocco</w:t>
            </w:r>
            <w:r w:rsidRPr="00EB30CF">
              <w:t xml:space="preserve"> 245,000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Autoconiati</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 zGALI</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MN 40%, zPoS 60%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MN 40%, zPoS 60%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Denominatori</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1, 5, 10, 50, 100, 500, 1000, 5000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Modulo di accumulo</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RSA-2048</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Maturazione</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24</w:t>
            </w:r>
            <w:r>
              <w:t xml:space="preserve">0 </w:t>
            </w:r>
            <w:r w:rsidRPr="008F1420">
              <w:t>conferme</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Invio Idoneità</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t xml:space="preserve">20 </w:t>
            </w:r>
            <w:r w:rsidRPr="008F1420">
              <w:t>conferme</w:t>
            </w:r>
          </w:p>
        </w:tc>
      </w:tr>
      <w:tr w:rsidR="005305B2" w:rsidRPr="00A932D4"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Commissioni (conio)</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Untertitel"/>
            </w:pPr>
            <w:r w:rsidRPr="008F1420">
              <w:t>0.01 GALI per denominazione zGALI coniata</w:t>
            </w:r>
          </w:p>
        </w:tc>
      </w:tr>
      <w:tr w:rsidR="005305B2" w:rsidRPr="00A238F3" w:rsidTr="005305B2">
        <w:trPr>
          <w:trHeight w:val="510"/>
          <w:jc w:val="center"/>
        </w:trPr>
        <w:tc>
          <w:tcPr>
            <w:tcW w:w="4791" w:type="dxa"/>
            <w:tcBorders>
              <w:top w:val="single" w:sz="4" w:space="0" w:color="D0CECE" w:themeColor="background2" w:themeShade="E6"/>
            </w:tcBorders>
            <w:shd w:val="clear" w:color="auto" w:fill="auto"/>
          </w:tcPr>
          <w:p w:rsidR="005305B2" w:rsidRPr="00486981" w:rsidRDefault="005305B2" w:rsidP="005305B2">
            <w:pPr>
              <w:pStyle w:val="TableDescription"/>
            </w:pPr>
            <w:r w:rsidRPr="008F1420">
              <w:t>Commissioni (spesa)</w:t>
            </w:r>
          </w:p>
        </w:tc>
        <w:tc>
          <w:tcPr>
            <w:tcW w:w="4791" w:type="dxa"/>
            <w:tcBorders>
              <w:top w:val="single" w:sz="4" w:space="0" w:color="D0CECE" w:themeColor="background2" w:themeShade="E6"/>
            </w:tcBorders>
            <w:shd w:val="clear" w:color="auto" w:fill="auto"/>
          </w:tcPr>
          <w:p w:rsidR="005305B2" w:rsidRPr="00EB30CF" w:rsidRDefault="005305B2" w:rsidP="005305B2">
            <w:pPr>
              <w:pStyle w:val="Untertitel"/>
            </w:pPr>
            <w:r w:rsidRPr="008F1420">
              <w:t>Nessuna Commissione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7"/>
        <w:gridCol w:w="1592"/>
        <w:gridCol w:w="653"/>
        <w:gridCol w:w="719"/>
        <w:gridCol w:w="1423"/>
        <w:gridCol w:w="1174"/>
        <w:gridCol w:w="1804"/>
      </w:tblGrid>
      <w:tr w:rsidR="004B7543" w:rsidRPr="00A932D4" w:rsidTr="004B7543">
        <w:trPr>
          <w:trHeight w:val="510"/>
          <w:jc w:val="center"/>
        </w:trPr>
        <w:tc>
          <w:tcPr>
            <w:tcW w:w="9582" w:type="dxa"/>
            <w:gridSpan w:val="7"/>
            <w:tcBorders>
              <w:bottom w:val="single" w:sz="6" w:space="0" w:color="D0CECE" w:themeColor="background2" w:themeShade="E6"/>
            </w:tcBorders>
            <w:shd w:val="clear" w:color="auto" w:fill="auto"/>
          </w:tcPr>
          <w:p w:rsidR="004B7543" w:rsidRPr="004B7543" w:rsidRDefault="004B7543" w:rsidP="004B7543">
            <w:pPr>
              <w:pStyle w:val="Untertitel"/>
              <w:rPr>
                <w:b/>
                <w:bCs/>
              </w:rPr>
            </w:pPr>
            <w:r w:rsidRPr="004B7543">
              <w:rPr>
                <w:b/>
                <w:bCs/>
              </w:rPr>
              <w:lastRenderedPageBreak/>
              <w:t>RIPARTIZIONE DELLE RICOMPENSE DA PROOF-OF-WORK</w:t>
            </w:r>
          </w:p>
        </w:tc>
      </w:tr>
      <w:tr w:rsidR="004B7543" w:rsidRPr="00A42105" w:rsidTr="004B7543">
        <w:trPr>
          <w:trHeight w:val="510"/>
          <w:jc w:val="center"/>
        </w:trPr>
        <w:tc>
          <w:tcPr>
            <w:tcW w:w="2707" w:type="dxa"/>
            <w:tcBorders>
              <w:top w:val="single" w:sz="6" w:space="0" w:color="D0CECE" w:themeColor="background2" w:themeShade="E6"/>
              <w:bottom w:val="single" w:sz="6" w:space="0" w:color="D0CECE" w:themeColor="background2" w:themeShade="E6"/>
            </w:tcBorders>
            <w:shd w:val="clear" w:color="auto" w:fill="auto"/>
          </w:tcPr>
          <w:p w:rsidR="00CB2388" w:rsidRDefault="004B7543" w:rsidP="004B7543">
            <w:pPr>
              <w:pStyle w:val="TableDescription"/>
            </w:pPr>
            <w:r w:rsidRPr="00582587">
              <w:t>ALTEZZA DEL</w:t>
            </w:r>
          </w:p>
          <w:p w:rsidR="004B7543" w:rsidRPr="00E02056" w:rsidRDefault="004B7543" w:rsidP="004B7543">
            <w:pPr>
              <w:pStyle w:val="TableDescription"/>
            </w:pPr>
            <w:r w:rsidRPr="00582587">
              <w:t>BLOCCO</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RICOMPENSA</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t>PO</w:t>
            </w:r>
            <w:r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FORNITURA</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E02056">
              <w:t>PER</w:t>
            </w:r>
            <w:r>
              <w:t>IODO</w:t>
            </w:r>
          </w:p>
        </w:tc>
        <w:tc>
          <w:tcPr>
            <w:tcW w:w="2254" w:type="dxa"/>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FASE FINE</w:t>
            </w:r>
          </w:p>
        </w:tc>
      </w:tr>
      <w:tr w:rsidR="004B7543" w:rsidRPr="00A42105" w:rsidTr="004B7543">
        <w:trPr>
          <w:trHeight w:val="510"/>
          <w:jc w:val="center"/>
        </w:trPr>
        <w:tc>
          <w:tcPr>
            <w:tcW w:w="2707" w:type="dxa"/>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894991">
              <w:t>Blocco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 xml:space="preserve">0 </w:t>
            </w:r>
            <w:r w:rsidRPr="00894991">
              <w:t>giorni</w:t>
            </w:r>
          </w:p>
        </w:tc>
        <w:tc>
          <w:tcPr>
            <w:tcW w:w="2254" w:type="dxa"/>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2018-05-25</w:t>
            </w:r>
          </w:p>
        </w:tc>
      </w:tr>
      <w:tr w:rsidR="004B7543" w:rsidRPr="00A42105" w:rsidTr="004B7543">
        <w:trPr>
          <w:trHeight w:val="510"/>
          <w:jc w:val="center"/>
        </w:trPr>
        <w:tc>
          <w:tcPr>
            <w:tcW w:w="2707" w:type="dxa"/>
            <w:tcBorders>
              <w:top w:val="single" w:sz="6" w:space="0" w:color="D0CECE" w:themeColor="background2" w:themeShade="E6"/>
            </w:tcBorders>
            <w:shd w:val="clear" w:color="auto" w:fill="auto"/>
          </w:tcPr>
          <w:p w:rsidR="004B7543" w:rsidRPr="00EB30CF" w:rsidRDefault="004B7543" w:rsidP="004B7543">
            <w:pPr>
              <w:pStyle w:val="Untertitel"/>
            </w:pPr>
            <w:r w:rsidRPr="00894991">
              <w:t>Blocco 2 – 1,500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1</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60%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40%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221,499</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t xml:space="preserve">1 </w:t>
            </w:r>
            <w:r w:rsidRPr="00894991">
              <w:t>giorni</w:t>
            </w:r>
          </w:p>
        </w:tc>
        <w:tc>
          <w:tcPr>
            <w:tcW w:w="2254" w:type="dxa"/>
            <w:tcBorders>
              <w:top w:val="single" w:sz="6" w:space="0" w:color="D0CECE" w:themeColor="background2" w:themeShade="E6"/>
            </w:tcBorders>
            <w:shd w:val="clear" w:color="auto" w:fill="auto"/>
          </w:tcPr>
          <w:p w:rsidR="004B7543" w:rsidRPr="00EB30CF" w:rsidRDefault="004B7543" w:rsidP="004B7543">
            <w:pPr>
              <w:pStyle w:val="Untertitel"/>
            </w:pPr>
            <w:r w:rsidRPr="00EB30CF">
              <w:t>2018-05-26</w:t>
            </w:r>
          </w:p>
        </w:tc>
      </w:tr>
    </w:tbl>
    <w:p w:rsidR="006337E6" w:rsidRDefault="006337E6" w:rsidP="00B211E1">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5"/>
        <w:gridCol w:w="1970"/>
        <w:gridCol w:w="1107"/>
        <w:gridCol w:w="744"/>
        <w:gridCol w:w="653"/>
        <w:gridCol w:w="1423"/>
        <w:gridCol w:w="1174"/>
        <w:gridCol w:w="1463"/>
      </w:tblGrid>
      <w:tr w:rsidR="0048530C" w:rsidRPr="00A932D4" w:rsidTr="0048530C">
        <w:trPr>
          <w:trHeight w:val="510"/>
          <w:jc w:val="center"/>
        </w:trPr>
        <w:tc>
          <w:tcPr>
            <w:tcW w:w="9589" w:type="dxa"/>
            <w:gridSpan w:val="8"/>
            <w:tcBorders>
              <w:bottom w:val="single" w:sz="6" w:space="0" w:color="D0CECE" w:themeColor="background2" w:themeShade="E6"/>
            </w:tcBorders>
            <w:shd w:val="clear" w:color="auto" w:fill="auto"/>
          </w:tcPr>
          <w:p w:rsidR="0048530C" w:rsidRPr="0048530C" w:rsidRDefault="0048530C" w:rsidP="0048530C">
            <w:pPr>
              <w:pStyle w:val="Untertitel"/>
              <w:rPr>
                <w:b/>
                <w:bCs/>
              </w:rPr>
            </w:pPr>
            <w:r w:rsidRPr="0048530C">
              <w:rPr>
                <w:b/>
                <w:bCs/>
              </w:rPr>
              <w:t>RIPARTIZIONE DELLE RICOMPENSE DA PROOF-OF-WORK</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FASI</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B2388" w:rsidRDefault="0048530C" w:rsidP="0048530C">
            <w:pPr>
              <w:pStyle w:val="TableDescription"/>
            </w:pPr>
            <w:r w:rsidRPr="00894991">
              <w:t>ALTEZZA DEL</w:t>
            </w:r>
          </w:p>
          <w:p w:rsidR="0048530C" w:rsidRPr="00486981" w:rsidRDefault="0048530C" w:rsidP="0048530C">
            <w:pPr>
              <w:pStyle w:val="TableDescription"/>
            </w:pPr>
            <w:r w:rsidRPr="00894991">
              <w:t>BLOCCO</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RIC…</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4722DE">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PO</w:t>
            </w:r>
            <w:r w:rsidRPr="004722DE">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FORNITURA</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PERIODO</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FASE FINE</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t xml:space="preserve">7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2018-06-02</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7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2018-06-09</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14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2018-06-23</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40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2018-08-02</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42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2018-09-13</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31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2018-10-14</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31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2018-11-14</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62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2019-01-15</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62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2019-03-18</w:t>
            </w:r>
          </w:p>
        </w:tc>
      </w:tr>
      <w:tr w:rsidR="0048530C" w:rsidRPr="006657C8" w:rsidTr="0048530C">
        <w:trPr>
          <w:trHeight w:val="510"/>
          <w:jc w:val="center"/>
        </w:trPr>
        <w:tc>
          <w:tcPr>
            <w:tcW w:w="1068" w:type="dxa"/>
            <w:tcBorders>
              <w:top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X</w:t>
            </w:r>
          </w:p>
        </w:tc>
        <w:tc>
          <w:tcPr>
            <w:tcW w:w="2000" w:type="dxa"/>
            <w:tcBorders>
              <w:top w:val="single" w:sz="6" w:space="0" w:color="D0CECE" w:themeColor="background2" w:themeShade="E6"/>
            </w:tcBorders>
            <w:shd w:val="clear" w:color="auto" w:fill="auto"/>
          </w:tcPr>
          <w:p w:rsidR="0048530C" w:rsidRPr="00486981" w:rsidRDefault="0048530C" w:rsidP="0048530C">
            <w:pPr>
              <w:pStyle w:val="Untertitel"/>
            </w:pPr>
            <w:r w:rsidRPr="00486981">
              <w:t>430,001-</w:t>
            </w:r>
            <w:r w:rsidRPr="00894991">
              <w:t>in corso</w:t>
            </w:r>
          </w:p>
        </w:tc>
        <w:tc>
          <w:tcPr>
            <w:tcW w:w="1119"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5</w:t>
            </w:r>
          </w:p>
        </w:tc>
        <w:tc>
          <w:tcPr>
            <w:tcW w:w="747"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c>
          <w:tcPr>
            <w:tcW w:w="1130"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c>
          <w:tcPr>
            <w:tcW w:w="1486"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474998" w:rsidP="009E536F">
      <w:pPr>
        <w:pStyle w:val="berschrift1"/>
      </w:pPr>
      <w:bookmarkStart w:id="12" w:name="_Toc6354057"/>
      <w:r w:rsidRPr="00E8542B">
        <w:lastRenderedPageBreak/>
        <w:t>ANALISI COMPETITIVA</w:t>
      </w:r>
      <w:bookmarkEnd w:id="12"/>
    </w:p>
    <w:p w:rsidR="005B1E83" w:rsidRDefault="005B1E83" w:rsidP="005B1E83">
      <w:pPr>
        <w:rPr>
          <w:szCs w:val="26"/>
          <w:lang w:val="en-US"/>
        </w:rPr>
      </w:pPr>
      <w:r w:rsidRPr="00E8542B">
        <w:rPr>
          <w:szCs w:val="26"/>
          <w:lang w:val="en-US"/>
        </w:rPr>
        <w:t>Ogni giorno nascono nuovi progetti di criptovaluta digitale, per lo più valute di servizio per uno scopo specifico. Sebbene sia uno scenario valido, ciò limita l'utilizzo della moneta a un particolare mercato e dimensione. Questo alla fine, limita il valore della valuta. Il mercato delle cryptovalute con simili caratteristiche e diverse quantità di moneta e ricompense a blocchi è sovrasaturato. In passato sono nati alcuni progetti con idee uniche e un futuro brillante. Galilel continuerà questa tendenza e migliorerà la blockchain utilizzata per il denaro digitale mentre genererà una criptovaluta di uso generale e di facile utilizzo per l'adozione di massa nel mercato.</w:t>
      </w:r>
    </w:p>
    <w:p w:rsidR="005B1E83" w:rsidRDefault="005B1E83">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077891" w:rsidRPr="00E62070" w:rsidTr="00077891">
        <w:trPr>
          <w:trHeight w:val="510"/>
          <w:jc w:val="center"/>
        </w:trPr>
        <w:tc>
          <w:tcPr>
            <w:tcW w:w="4197" w:type="dxa"/>
            <w:tcBorders>
              <w:top w:val="nil"/>
            </w:tcBorders>
            <w:shd w:val="clear" w:color="auto" w:fill="auto"/>
          </w:tcPr>
          <w:p w:rsidR="00077891" w:rsidRPr="00077891" w:rsidRDefault="00077891" w:rsidP="00077891">
            <w:pPr>
              <w:pStyle w:val="Untertitel"/>
              <w:rPr>
                <w:b/>
                <w:bCs/>
              </w:rPr>
            </w:pPr>
            <w:r w:rsidRPr="00077891">
              <w:rPr>
                <w:b/>
                <w:bCs/>
              </w:rPr>
              <w:lastRenderedPageBreak/>
              <w:t>CARATTERISTICA</w:t>
            </w:r>
          </w:p>
        </w:tc>
        <w:tc>
          <w:tcPr>
            <w:tcW w:w="1349" w:type="dxa"/>
            <w:tcBorders>
              <w:top w:val="nil"/>
            </w:tcBorders>
            <w:shd w:val="clear" w:color="auto" w:fill="auto"/>
          </w:tcPr>
          <w:p w:rsidR="00077891" w:rsidRPr="00077891" w:rsidRDefault="00077891" w:rsidP="00077891">
            <w:pPr>
              <w:pStyle w:val="Untertitel"/>
              <w:rPr>
                <w:b/>
                <w:bCs/>
              </w:rPr>
            </w:pPr>
            <w:r w:rsidRPr="00077891">
              <w:rPr>
                <w:b/>
                <w:bCs/>
              </w:rPr>
              <w:t>GALILEL</w:t>
            </w:r>
          </w:p>
        </w:tc>
        <w:tc>
          <w:tcPr>
            <w:tcW w:w="1347" w:type="dxa"/>
            <w:tcBorders>
              <w:top w:val="nil"/>
            </w:tcBorders>
            <w:shd w:val="clear" w:color="auto" w:fill="auto"/>
          </w:tcPr>
          <w:p w:rsidR="00077891" w:rsidRPr="00077891" w:rsidRDefault="00077891" w:rsidP="00077891">
            <w:pPr>
              <w:pStyle w:val="Untertitel"/>
              <w:rPr>
                <w:b/>
                <w:bCs/>
              </w:rPr>
            </w:pPr>
            <w:r w:rsidRPr="00077891">
              <w:rPr>
                <w:b/>
                <w:bCs/>
              </w:rPr>
              <w:t>DASH</w:t>
            </w:r>
          </w:p>
        </w:tc>
        <w:tc>
          <w:tcPr>
            <w:tcW w:w="1349" w:type="dxa"/>
            <w:tcBorders>
              <w:top w:val="nil"/>
            </w:tcBorders>
            <w:shd w:val="clear" w:color="auto" w:fill="auto"/>
          </w:tcPr>
          <w:p w:rsidR="00077891" w:rsidRPr="00077891" w:rsidRDefault="00077891" w:rsidP="00077891">
            <w:pPr>
              <w:pStyle w:val="Untertitel"/>
              <w:rPr>
                <w:b/>
                <w:bCs/>
              </w:rPr>
            </w:pPr>
            <w:r w:rsidRPr="00077891">
              <w:rPr>
                <w:b/>
                <w:bCs/>
              </w:rPr>
              <w:t>PIVX</w:t>
            </w:r>
          </w:p>
        </w:tc>
        <w:tc>
          <w:tcPr>
            <w:tcW w:w="1347" w:type="dxa"/>
            <w:tcBorders>
              <w:top w:val="nil"/>
            </w:tcBorders>
            <w:shd w:val="clear" w:color="auto" w:fill="auto"/>
          </w:tcPr>
          <w:p w:rsidR="00077891" w:rsidRPr="00077891" w:rsidRDefault="00077891" w:rsidP="00077891">
            <w:pPr>
              <w:pStyle w:val="Untertitel"/>
              <w:rPr>
                <w:b/>
                <w:bCs/>
              </w:rPr>
            </w:pPr>
            <w:r w:rsidRPr="00077891">
              <w:rPr>
                <w:b/>
                <w:bCs/>
              </w:rPr>
              <w:t>ROI COIN</w:t>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Staking Pubblico</w:t>
            </w:r>
          </w:p>
        </w:tc>
        <w:tc>
          <w:tcPr>
            <w:tcW w:w="1349" w:type="dxa"/>
          </w:tcPr>
          <w:p w:rsidR="00077891" w:rsidRPr="00E62070" w:rsidRDefault="00077891" w:rsidP="00077891">
            <w:pPr>
              <w:pStyle w:val="Untertitel"/>
            </w:pPr>
            <w:r w:rsidRPr="00E62070">
              <w:rPr>
                <w:noProof/>
                <w:lang w:eastAsia="de-DE"/>
              </w:rPr>
              <w:drawing>
                <wp:inline distT="0" distB="0" distL="0" distR="0" wp14:anchorId="328F8399" wp14:editId="46B84B2A">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7286825" wp14:editId="54301DC5">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54F2EF99" wp14:editId="06DEA30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6218409" wp14:editId="6ED31918">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Staking Privato</w:t>
            </w:r>
          </w:p>
        </w:tc>
        <w:tc>
          <w:tcPr>
            <w:tcW w:w="1349" w:type="dxa"/>
          </w:tcPr>
          <w:p w:rsidR="00077891" w:rsidRPr="00E62070" w:rsidRDefault="00077891" w:rsidP="00077891">
            <w:pPr>
              <w:pStyle w:val="Untertitel"/>
            </w:pPr>
            <w:r w:rsidRPr="00E62070">
              <w:rPr>
                <w:noProof/>
                <w:lang w:eastAsia="de-DE"/>
              </w:rPr>
              <w:drawing>
                <wp:inline distT="0" distB="0" distL="0" distR="0" wp14:anchorId="3376A707" wp14:editId="69F29460">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1A33291A" wp14:editId="37BC9872">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59312AA0" wp14:editId="4E3D1477">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1846F8FE" wp14:editId="75CAE0F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Instant Send</w:t>
            </w:r>
          </w:p>
        </w:tc>
        <w:tc>
          <w:tcPr>
            <w:tcW w:w="1349" w:type="dxa"/>
          </w:tcPr>
          <w:p w:rsidR="00077891" w:rsidRPr="00E62070" w:rsidRDefault="00077891" w:rsidP="00077891">
            <w:pPr>
              <w:pStyle w:val="Untertitel"/>
            </w:pPr>
            <w:r w:rsidRPr="00E62070">
              <w:rPr>
                <w:noProof/>
                <w:lang w:eastAsia="de-DE"/>
              </w:rPr>
              <w:drawing>
                <wp:inline distT="0" distB="0" distL="0" distR="0" wp14:anchorId="03265D60" wp14:editId="71D8CAF8">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4EF748C" wp14:editId="1156F15C">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4F76095F" wp14:editId="7E526F21">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3B7E3B3A" wp14:editId="74B2EBD2">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Private Send</w:t>
            </w:r>
          </w:p>
        </w:tc>
        <w:tc>
          <w:tcPr>
            <w:tcW w:w="1349" w:type="dxa"/>
          </w:tcPr>
          <w:p w:rsidR="00077891" w:rsidRPr="00E62070" w:rsidRDefault="00077891" w:rsidP="00077891">
            <w:pPr>
              <w:pStyle w:val="Untertitel"/>
            </w:pPr>
            <w:r w:rsidRPr="00E62070">
              <w:rPr>
                <w:noProof/>
                <w:lang w:eastAsia="de-DE"/>
              </w:rPr>
              <w:drawing>
                <wp:inline distT="0" distB="0" distL="0" distR="0" wp14:anchorId="0F0DC9A2" wp14:editId="1EFD0686">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BEFFEC5" wp14:editId="710DBF54">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3771EBC8" wp14:editId="286F31A6">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CD0668D" wp14:editId="71FB005E">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Masternodes</w:t>
            </w:r>
          </w:p>
        </w:tc>
        <w:tc>
          <w:tcPr>
            <w:tcW w:w="1349" w:type="dxa"/>
          </w:tcPr>
          <w:p w:rsidR="00077891" w:rsidRPr="00E62070" w:rsidRDefault="00077891" w:rsidP="00077891">
            <w:pPr>
              <w:pStyle w:val="Untertitel"/>
            </w:pPr>
            <w:r w:rsidRPr="00E62070">
              <w:rPr>
                <w:noProof/>
                <w:lang w:eastAsia="de-DE"/>
              </w:rPr>
              <w:drawing>
                <wp:inline distT="0" distB="0" distL="0" distR="0" wp14:anchorId="454A0B7C" wp14:editId="44A77F45">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8CA5122" wp14:editId="349761BD">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2E8D6814" wp14:editId="01DE87A2">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1060673" wp14:editId="6F32573F">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Votazione Governance Decentralizzata</w:t>
            </w:r>
          </w:p>
        </w:tc>
        <w:tc>
          <w:tcPr>
            <w:tcW w:w="1349" w:type="dxa"/>
          </w:tcPr>
          <w:p w:rsidR="00077891" w:rsidRPr="00E62070" w:rsidRDefault="00077891" w:rsidP="00077891">
            <w:pPr>
              <w:pStyle w:val="Untertitel"/>
            </w:pPr>
            <w:r w:rsidRPr="00E62070">
              <w:rPr>
                <w:noProof/>
                <w:lang w:eastAsia="de-DE"/>
              </w:rPr>
              <w:drawing>
                <wp:inline distT="0" distB="0" distL="0" distR="0" wp14:anchorId="794A0B30" wp14:editId="289C21A8">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08C3EF32" wp14:editId="5FBBF760">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490E1024" wp14:editId="3B8E0EFE">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3E1FEEA" wp14:editId="1FFD2C47">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Distribuzione Variabile delle Ricompense</w:t>
            </w:r>
            <w:r w:rsidRPr="007F4F40">
              <w:rPr>
                <w:vertAlign w:val="superscript"/>
              </w:rPr>
              <w:t>1</w:t>
            </w:r>
          </w:p>
        </w:tc>
        <w:tc>
          <w:tcPr>
            <w:tcW w:w="1349" w:type="dxa"/>
          </w:tcPr>
          <w:p w:rsidR="00077891" w:rsidRPr="00E62070" w:rsidRDefault="00077891" w:rsidP="00077891">
            <w:pPr>
              <w:pStyle w:val="Untertitel"/>
            </w:pPr>
            <w:r w:rsidRPr="00E62070">
              <w:rPr>
                <w:noProof/>
                <w:lang w:eastAsia="de-DE"/>
              </w:rPr>
              <w:drawing>
                <wp:inline distT="0" distB="0" distL="0" distR="0" wp14:anchorId="4E986E64" wp14:editId="48CFE0EC">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9F49B78" wp14:editId="67FD2D59">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76C1989A" wp14:editId="7C085403">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68BF1E5" wp14:editId="21CBD34E">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Dynamic Zerocoin Proof-of-Stake</w:t>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23762D81" wp14:editId="07BC835C">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66081D90" wp14:editId="6062FF8B">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0F2565B" wp14:editId="7BE7B93F">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03BA9E13" wp14:editId="294EFFDE">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Proof-of-Transaction</w:t>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6BAADA1" wp14:editId="52A3EC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75AF23FD" wp14:editId="5B04A54F">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C46A00A" wp14:editId="1C767F65">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0901FE6A" wp14:editId="2C89EF3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Distruzione Variabile delle Ricompense</w:t>
            </w:r>
          </w:p>
        </w:tc>
        <w:tc>
          <w:tcPr>
            <w:tcW w:w="1349" w:type="dxa"/>
          </w:tcPr>
          <w:p w:rsidR="00077891" w:rsidRPr="00E62070" w:rsidRDefault="00077891" w:rsidP="00077891">
            <w:pPr>
              <w:pStyle w:val="Untertitel"/>
            </w:pPr>
            <w:r w:rsidRPr="00E62070">
              <w:rPr>
                <w:noProof/>
                <w:lang w:eastAsia="de-DE"/>
              </w:rPr>
              <w:drawing>
                <wp:inline distT="0" distB="0" distL="0" distR="0" wp14:anchorId="42ABE2FB" wp14:editId="572F9FA2">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90BEBA2" wp14:editId="395B8144">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067AD843" wp14:editId="31C72B8D">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0DE9651" wp14:editId="36396FF4">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Blockchain Disconnessa</w:t>
            </w:r>
          </w:p>
        </w:tc>
        <w:tc>
          <w:tcPr>
            <w:tcW w:w="1349" w:type="dxa"/>
          </w:tcPr>
          <w:p w:rsidR="00077891" w:rsidRPr="00E62070" w:rsidRDefault="00077891" w:rsidP="00077891">
            <w:pPr>
              <w:pStyle w:val="Untertitel"/>
            </w:pPr>
            <w:r w:rsidRPr="00E62070">
              <w:rPr>
                <w:noProof/>
                <w:lang w:eastAsia="de-DE"/>
              </w:rPr>
              <w:drawing>
                <wp:inline distT="0" distB="0" distL="0" distR="0" wp14:anchorId="5488A4E7" wp14:editId="192B13C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4A27550" wp14:editId="077B448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1EFF8C16" wp14:editId="4CADFA90">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9724698" wp14:editId="400B1EB8">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Borders>
              <w:bottom w:val="single" w:sz="6" w:space="0" w:color="D0CECE" w:themeColor="background2" w:themeShade="E6"/>
            </w:tcBorders>
          </w:tcPr>
          <w:p w:rsidR="00077891" w:rsidRPr="007F4F40" w:rsidRDefault="00077891" w:rsidP="00077891">
            <w:pPr>
              <w:pStyle w:val="TableDescription"/>
            </w:pPr>
            <w:r w:rsidRPr="003F3A13">
              <w:t>Mobile Proof-of-Stake</w:t>
            </w:r>
          </w:p>
        </w:tc>
        <w:tc>
          <w:tcPr>
            <w:tcW w:w="1349"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05A64919" wp14:editId="574EE5CC">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08D2B946" wp14:editId="171A7711">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6D568956" wp14:editId="2BDF90FE">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3ACA37B7" wp14:editId="7AC84058">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Borders>
              <w:bottom w:val="nil"/>
            </w:tcBorders>
          </w:tcPr>
          <w:p w:rsidR="00077891" w:rsidRPr="007F4F40" w:rsidRDefault="00077891" w:rsidP="00077891">
            <w:pPr>
              <w:pStyle w:val="TableDescription"/>
            </w:pPr>
            <w:r w:rsidRPr="007F4F40">
              <w:t>Term Deposits</w:t>
            </w:r>
          </w:p>
        </w:tc>
        <w:tc>
          <w:tcPr>
            <w:tcW w:w="1349" w:type="dxa"/>
            <w:tcBorders>
              <w:bottom w:val="nil"/>
            </w:tcBorders>
          </w:tcPr>
          <w:p w:rsidR="00077891" w:rsidRPr="00E62070" w:rsidRDefault="00077891" w:rsidP="00077891">
            <w:pPr>
              <w:pStyle w:val="Untertitel"/>
            </w:pPr>
            <w:r w:rsidRPr="00E62070">
              <w:rPr>
                <w:noProof/>
                <w:lang w:eastAsia="de-DE"/>
              </w:rPr>
              <w:drawing>
                <wp:inline distT="0" distB="0" distL="0" distR="0" wp14:anchorId="6F595A24" wp14:editId="51E3FFC1">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77891" w:rsidRPr="00E62070" w:rsidRDefault="00077891" w:rsidP="00077891">
            <w:pPr>
              <w:pStyle w:val="Untertitel"/>
            </w:pPr>
            <w:r w:rsidRPr="00E62070">
              <w:rPr>
                <w:noProof/>
                <w:lang w:eastAsia="de-DE"/>
              </w:rPr>
              <w:drawing>
                <wp:inline distT="0" distB="0" distL="0" distR="0" wp14:anchorId="32D75F83" wp14:editId="0B77FA9C">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077891" w:rsidRPr="00E62070" w:rsidRDefault="00077891" w:rsidP="00077891">
            <w:pPr>
              <w:pStyle w:val="Untertitel"/>
            </w:pPr>
            <w:r w:rsidRPr="00E62070">
              <w:rPr>
                <w:noProof/>
                <w:lang w:eastAsia="de-DE"/>
              </w:rPr>
              <w:drawing>
                <wp:inline distT="0" distB="0" distL="0" distR="0" wp14:anchorId="14D5FA3B" wp14:editId="6FED6ED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77891" w:rsidRPr="00E62070" w:rsidRDefault="00077891" w:rsidP="00077891">
            <w:pPr>
              <w:pStyle w:val="Untertitel"/>
            </w:pPr>
            <w:r w:rsidRPr="00E62070">
              <w:rPr>
                <w:noProof/>
                <w:lang w:eastAsia="de-DE"/>
              </w:rPr>
              <w:drawing>
                <wp:inline distT="0" distB="0" distL="0" distR="0" wp14:anchorId="02C12969" wp14:editId="475E60C2">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077891" w:rsidP="00565F9E">
      <w:pPr>
        <w:pStyle w:val="TableComment"/>
      </w:pPr>
      <w:r w:rsidRPr="00081035">
        <w:rPr>
          <w:vertAlign w:val="superscript"/>
        </w:rPr>
        <w:t>1</w:t>
      </w:r>
      <w:r w:rsidRPr="00081035">
        <w:t xml:space="preserve"> </w:t>
      </w:r>
      <w:r w:rsidRPr="002C6276">
        <w:t>Possibile implementare in Galilel usando l'algoritmo Seesaw</w:t>
      </w:r>
    </w:p>
    <w:p w:rsidR="009E536F" w:rsidRPr="00A932D4" w:rsidRDefault="009E536F">
      <w:pPr>
        <w:rPr>
          <w:rFonts w:ascii="Ubuntu" w:eastAsiaTheme="majorEastAsia" w:hAnsi="Ubuntu" w:cstheme="majorBidi"/>
          <w:sz w:val="36"/>
          <w:szCs w:val="32"/>
          <w:lang w:val="en-US"/>
        </w:rPr>
      </w:pPr>
      <w:r w:rsidRPr="00A932D4">
        <w:rPr>
          <w:lang w:val="en-US"/>
        </w:rPr>
        <w:br w:type="page"/>
      </w:r>
    </w:p>
    <w:p w:rsidR="008A6184" w:rsidRPr="00A932D4" w:rsidRDefault="00474998" w:rsidP="009E536F">
      <w:pPr>
        <w:pStyle w:val="berschrift1"/>
        <w:rPr>
          <w:lang w:val="en-US"/>
        </w:rPr>
      </w:pPr>
      <w:bookmarkStart w:id="13" w:name="_Toc6354058"/>
      <w:r w:rsidRPr="00A932D4">
        <w:rPr>
          <w:lang w:val="en-US"/>
        </w:rPr>
        <w:lastRenderedPageBreak/>
        <w:t>ROADMAP DELLA SVILUPPO</w:t>
      </w:r>
      <w:bookmarkEnd w:id="13"/>
    </w:p>
    <w:p w:rsidR="001107D2" w:rsidRPr="00A932D4" w:rsidRDefault="00077891" w:rsidP="001107D2">
      <w:pPr>
        <w:rPr>
          <w:lang w:val="en-US"/>
        </w:rPr>
      </w:pPr>
      <w:r w:rsidRPr="002C6276">
        <w:rPr>
          <w:szCs w:val="26"/>
          <w:lang w:val="en-US"/>
        </w:rPr>
        <w:t xml:space="preserve">Lo sviluppo di Galilel Coin è fondamentale per la blockchain del futuro. Alcuni codici sono già stati scritti e sono in test interni. La funzione Galilel Instant </w:t>
      </w:r>
      <w:proofErr w:type="gramStart"/>
      <w:r w:rsidRPr="002C6276">
        <w:rPr>
          <w:szCs w:val="26"/>
          <w:lang w:val="en-US"/>
        </w:rPr>
        <w:t>On</w:t>
      </w:r>
      <w:proofErr w:type="gramEnd"/>
      <w:r w:rsidRPr="002C6276">
        <w:rPr>
          <w:szCs w:val="26"/>
          <w:lang w:val="en-US"/>
        </w:rPr>
        <w:t xml:space="preserve"> Masternode (gIOMN) è quasi completa mentre la Galilel Hybrid Proof-of-Stake (ghPoS) richiede ulteriori cicli di sviluppo e test dopo l'attivazione programmata di Zerocoin v2 al blocco 245.000. La nostra roadmap </w:t>
      </w:r>
      <w:proofErr w:type="gramStart"/>
      <w:r w:rsidRPr="002C6276">
        <w:rPr>
          <w:szCs w:val="26"/>
          <w:lang w:val="en-US"/>
        </w:rPr>
        <w:t>include</w:t>
      </w:r>
      <w:proofErr w:type="gramEnd"/>
      <w:r w:rsidRPr="002C6276">
        <w:rPr>
          <w:szCs w:val="26"/>
          <w:lang w:val="en-US"/>
        </w:rPr>
        <w:t xml:space="preserve"> principalmente solo elementi di sviluppo; crediamo che sia necessario definire obiettivi, aspettative e risultati accettabili piuttosto che mettere elementi di marketing ben accordati.</w:t>
      </w:r>
    </w:p>
    <w:p w:rsidR="001107D2" w:rsidRDefault="00077891" w:rsidP="001107D2">
      <w:pPr>
        <w:pStyle w:val="Liste1"/>
        <w:numPr>
          <w:ilvl w:val="0"/>
          <w:numId w:val="10"/>
        </w:numPr>
      </w:pPr>
      <w:r w:rsidRPr="002C6276">
        <w:t xml:space="preserve">2018 – </w:t>
      </w:r>
      <w:r w:rsidR="00D1106B">
        <w:t>F</w:t>
      </w:r>
      <w:r w:rsidRPr="002C6276">
        <w:t xml:space="preserve">ork dal codebase di PivX e avvio della MAINNET. Creazione del canale </w:t>
      </w:r>
      <w:r w:rsidRPr="002C6276">
        <w:rPr>
          <w:i/>
          <w:iCs/>
        </w:rPr>
        <w:t>Discord</w:t>
      </w:r>
      <w:r w:rsidRPr="002C6276">
        <w:rPr>
          <w:i/>
          <w:iCs/>
          <w:vertAlign w:val="superscript"/>
        </w:rPr>
        <w:t>13</w:t>
      </w:r>
      <w:r w:rsidRPr="002C6276">
        <w:t xml:space="preserve"> per il voto della community e pre-annuncio nel forum </w:t>
      </w:r>
      <w:r w:rsidRPr="002C6276">
        <w:rPr>
          <w:i/>
          <w:iCs/>
        </w:rPr>
        <w:t>BitcoinTalk</w:t>
      </w:r>
      <w:r w:rsidRPr="002C6276">
        <w:rPr>
          <w:i/>
          <w:iCs/>
          <w:vertAlign w:val="superscript"/>
        </w:rPr>
        <w:t>14</w:t>
      </w:r>
      <w:r w:rsidRPr="002C6276">
        <w:t>.</w:t>
      </w:r>
    </w:p>
    <w:p w:rsidR="001107D2" w:rsidRDefault="00077891" w:rsidP="001107D2">
      <w:pPr>
        <w:pStyle w:val="Liste1"/>
        <w:numPr>
          <w:ilvl w:val="0"/>
          <w:numId w:val="10"/>
        </w:numPr>
      </w:pPr>
      <w:r w:rsidRPr="002C6276">
        <w:t xml:space="preserve">2018 – </w:t>
      </w:r>
      <w:r w:rsidR="00D1106B">
        <w:t>I</w:t>
      </w:r>
      <w:r w:rsidRPr="002C6276">
        <w:t xml:space="preserve">scrizione al primo exchange e ai siti di ranking. Implementazione dei risultati dalla votazione della comunità relativa alla distribuzione delle ricompense, alla modifica della struttura delle stesse e al collateral masternode nella </w:t>
      </w:r>
      <w:r w:rsidRPr="002C6276">
        <w:rPr>
          <w:b/>
        </w:rPr>
        <w:t>v2.0</w:t>
      </w:r>
      <w:r w:rsidRPr="002C6276">
        <w:t>. Il Team di progettazione crea il marchio e il sito Web Galilel con colori, loghi e guide del marchio per gli sviluppatori di applicazioni. Oltre allo sviluppo e alla progettazione, passeremo alla verifica pubblica Know Your Developer (KYD).</w:t>
      </w:r>
    </w:p>
    <w:p w:rsidR="001107D2" w:rsidRDefault="006B4AEB" w:rsidP="001107D2">
      <w:pPr>
        <w:pStyle w:val="Liste1"/>
        <w:numPr>
          <w:ilvl w:val="0"/>
          <w:numId w:val="10"/>
        </w:numPr>
      </w:pPr>
      <w:r w:rsidRPr="002C6276">
        <w:t xml:space="preserve">2018 – Abilitazione e rilascio della TESTNET, dando agli sviluppatori la possibilità di testare il nuovo codice blockchain e agli utenti di testare funzionalità all'avanguardia. Refactoring del codebase al sorgente PIVX 3.1.1 e rilascio della </w:t>
      </w:r>
      <w:r w:rsidRPr="002C6276">
        <w:rPr>
          <w:b/>
        </w:rPr>
        <w:t>v3.0</w:t>
      </w:r>
      <w:r w:rsidRPr="002C6276">
        <w:t xml:space="preserve"> con Zerocoin v1 e v2 attivazione al blocco 245.000 e votazione della Decentralized Autonomous Organization (DAO) per la blockchain mantenendo la stessa e la rete scalabili a ritroso. Abilitazione Zerocoin Proof-of-Stake (zPoS) per stake privato e rilascio della </w:t>
      </w:r>
      <w:r w:rsidRPr="002C6276">
        <w:rPr>
          <w:b/>
        </w:rPr>
        <w:t>v3.1</w:t>
      </w:r>
      <w:r w:rsidRPr="002C6276">
        <w:t>. Creazione e pubblicazione di white paper per Galilel Coin con un nuovo annuncio nel forum BitcoinTalk.</w:t>
      </w:r>
    </w:p>
    <w:p w:rsidR="001107D2" w:rsidRDefault="006B4AEB" w:rsidP="001107D2">
      <w:pPr>
        <w:pStyle w:val="Liste1"/>
        <w:numPr>
          <w:ilvl w:val="0"/>
          <w:numId w:val="10"/>
        </w:numPr>
      </w:pPr>
      <w:r w:rsidRPr="002C6276">
        <w:lastRenderedPageBreak/>
        <w:t xml:space="preserve">2019 – Completare l'implementazione della funzione Galilel Instant </w:t>
      </w:r>
      <w:proofErr w:type="gramStart"/>
      <w:r w:rsidRPr="002C6276">
        <w:t>On</w:t>
      </w:r>
      <w:proofErr w:type="gramEnd"/>
      <w:r w:rsidRPr="002C6276">
        <w:t xml:space="preserve"> Masternode (gIOMN) e procedere con General Availability (GA) della </w:t>
      </w:r>
      <w:r w:rsidRPr="002C6276">
        <w:rPr>
          <w:b/>
        </w:rPr>
        <w:t>v4.0</w:t>
      </w:r>
      <w:r w:rsidRPr="002C6276">
        <w:t>. Questo aggiornamento causerà un hard-fork ed è obbligatorio. Sviluppo del Mobile Wallet a partire dalla fine del primo trimestre dopo il rilascio di Galilel Core.</w:t>
      </w:r>
    </w:p>
    <w:p w:rsidR="001107D2" w:rsidRDefault="006B4AEB" w:rsidP="001107D2">
      <w:pPr>
        <w:pStyle w:val="Liste1"/>
        <w:numPr>
          <w:ilvl w:val="0"/>
          <w:numId w:val="10"/>
        </w:numPr>
      </w:pPr>
      <w:r w:rsidRPr="002C6276">
        <w:t xml:space="preserve">2019 – Completare l'implementazione di Galilel Hybrid Proof-of-Stake (ghPoS) </w:t>
      </w:r>
      <w:proofErr w:type="gramStart"/>
      <w:r w:rsidRPr="002C6276">
        <w:t>per  staking</w:t>
      </w:r>
      <w:proofErr w:type="gramEnd"/>
      <w:r w:rsidRPr="002C6276">
        <w:t xml:space="preserve"> pubblico e privato. Pubblicheremo il blocco di attivazione non appena prossimi alla data di rilascio della </w:t>
      </w:r>
      <w:r w:rsidRPr="002C6276">
        <w:rPr>
          <w:b/>
        </w:rPr>
        <w:t>v5.0</w:t>
      </w:r>
      <w:r w:rsidRPr="002C6276">
        <w:t xml:space="preserve">. Questo aggiornamento causerà un hard-fork della catena ed è obbligatorio. Versione Mobile Wallet </w:t>
      </w:r>
      <w:r w:rsidRPr="002C6276">
        <w:rPr>
          <w:b/>
        </w:rPr>
        <w:t>v1.0</w:t>
      </w:r>
      <w:r w:rsidRPr="002C6276">
        <w:t>. Alla fine del secondo trimestre, iniziamo lo sviluppo del portafoglio mobile di prossima generazione e includiamo Galilel Hybrid Proof-of-Stake (ghPoS).</w:t>
      </w:r>
    </w:p>
    <w:p w:rsidR="001107D2" w:rsidRDefault="006B4AEB" w:rsidP="001107D2">
      <w:pPr>
        <w:pStyle w:val="Liste1"/>
        <w:numPr>
          <w:ilvl w:val="0"/>
          <w:numId w:val="10"/>
        </w:numPr>
      </w:pPr>
      <w:r w:rsidRPr="002C6276">
        <w:t xml:space="preserve">2019 – La funzionalità Galilel Term Deposit (gTD) sarà disponibile al pubblico con wallet </w:t>
      </w:r>
      <w:r w:rsidRPr="002C6276">
        <w:rPr>
          <w:b/>
        </w:rPr>
        <w:t>v5.1</w:t>
      </w:r>
      <w:r w:rsidRPr="002C6276">
        <w:t>. Questa funzione dipende da Galilel Hybrid Proof-of-Stake (ghPoS) e verrà sviluppata successivamente. Questo aggiornamento causerà un hard-fork della catena ed è obbligatorio. Pubblicheremo il blocco di attivazione non appena prossimi alla data di rilascio.</w:t>
      </w:r>
    </w:p>
    <w:p w:rsidR="001107D2" w:rsidRDefault="006B4AEB" w:rsidP="001107D2">
      <w:pPr>
        <w:pStyle w:val="Liste1"/>
        <w:numPr>
          <w:ilvl w:val="0"/>
          <w:numId w:val="10"/>
        </w:numPr>
      </w:pPr>
      <w:r w:rsidRPr="002C6276">
        <w:t xml:space="preserve">2019 – Galilel Money Supply Control (gMSC) è pronto per la produzione e procediamo con General Availability (GA) della </w:t>
      </w:r>
      <w:r w:rsidRPr="002C6276">
        <w:rPr>
          <w:b/>
        </w:rPr>
        <w:t>v6.0</w:t>
      </w:r>
      <w:r w:rsidRPr="002C6276">
        <w:t xml:space="preserve">. Questo aggiornamento causerà un hard-fork della catena ed è obbligatorio. Pubblicheremo il blocco di attivazione non appena prossimi alla data di rilascio. Alla fine del quarto trimestre pubblichiamo il mobile wallet </w:t>
      </w:r>
      <w:r w:rsidRPr="002C6276">
        <w:rPr>
          <w:b/>
        </w:rPr>
        <w:t>v2.0</w:t>
      </w:r>
      <w:r w:rsidRPr="002C6276">
        <w:t xml:space="preserve"> con la funzione Galilel Term Deposit (gTD).</w:t>
      </w:r>
    </w:p>
    <w:p w:rsidR="00685033" w:rsidRDefault="006B4AEB" w:rsidP="001107D2">
      <w:pPr>
        <w:pStyle w:val="Liste1"/>
        <w:numPr>
          <w:ilvl w:val="0"/>
          <w:numId w:val="10"/>
        </w:numPr>
      </w:pPr>
      <w:r w:rsidRPr="002C6276">
        <w:t xml:space="preserve">2020 – Versione completa del Mobile Wallet </w:t>
      </w:r>
      <w:r w:rsidRPr="002C6276">
        <w:rPr>
          <w:b/>
        </w:rPr>
        <w:t>v3.0</w:t>
      </w:r>
      <w:r w:rsidRPr="002C6276">
        <w:t xml:space="preserve"> con Galilel Money Supply Control (gMSC).</w:t>
      </w:r>
    </w:p>
    <w:p w:rsidR="006B4AEB" w:rsidRDefault="006B4AEB" w:rsidP="009C103C">
      <w:pPr>
        <w:rPr>
          <w:szCs w:val="26"/>
          <w:lang w:val="en-US"/>
        </w:rPr>
      </w:pPr>
      <w:r w:rsidRPr="002C6276">
        <w:rPr>
          <w:szCs w:val="26"/>
          <w:lang w:val="en-US"/>
        </w:rPr>
        <w:t xml:space="preserve">Mentre la roadmap sopra è nitida e focalizzata sulla blockchain, il Team ha in mente diverse altre idee per ulteriori miglioramenti tecnologici per semplificare l'utilizzo del wallet. Una di queste aree deboli è il Qt Wallet integrato. Per una migliore </w:t>
      </w:r>
      <w:r w:rsidRPr="002C6276">
        <w:rPr>
          <w:szCs w:val="26"/>
          <w:lang w:val="en-US"/>
        </w:rPr>
        <w:lastRenderedPageBreak/>
        <w:t>interoperabilità della piattaforma, è necessario sostituirlo con un leggero webserver integrato utilizzando un framework di frontend che offra la migliore esperienza possibile all' utente.</w:t>
      </w:r>
    </w:p>
    <w:p w:rsidR="004164F2" w:rsidRPr="00A932D4" w:rsidRDefault="00474998" w:rsidP="009E536F">
      <w:pPr>
        <w:pStyle w:val="berschrift1"/>
        <w:rPr>
          <w:lang w:val="en-US"/>
        </w:rPr>
      </w:pPr>
      <w:bookmarkStart w:id="14" w:name="_Toc6354059"/>
      <w:r w:rsidRPr="00A932D4">
        <w:rPr>
          <w:lang w:val="en-US"/>
        </w:rPr>
        <w:t>AIUTO</w:t>
      </w:r>
      <w:bookmarkEnd w:id="14"/>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A932D4" w:rsidRDefault="00474998" w:rsidP="009E536F">
      <w:pPr>
        <w:pStyle w:val="berschrift1"/>
        <w:rPr>
          <w:lang w:val="en-US"/>
        </w:rPr>
      </w:pPr>
      <w:bookmarkStart w:id="15" w:name="_Toc6354060"/>
      <w:r w:rsidRPr="00A932D4">
        <w:rPr>
          <w:lang w:val="en-US"/>
        </w:rPr>
        <w:lastRenderedPageBreak/>
        <w:t>LINKS IMPORTANTI</w:t>
      </w:r>
      <w:bookmarkEnd w:id="15"/>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A932D4" w:rsidP="00EB30CF">
      <w:pPr>
        <w:ind w:left="-426" w:firstLine="426"/>
        <w:rPr>
          <w:color w:val="595959" w:themeColor="text1" w:themeTint="A6"/>
          <w:szCs w:val="26"/>
          <w:lang w:val="en-US"/>
        </w:rPr>
      </w:pPr>
      <w:hyperlink r:id="rId18" w:history="1">
        <w:r w:rsidRPr="006D36F4">
          <w:rPr>
            <w:rStyle w:val="Hyperlink"/>
            <w:szCs w:val="26"/>
            <w:lang w:val="en-US"/>
          </w:rPr>
          <w:t>https://galilel.org/</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A932D4" w:rsidP="007951C1">
      <w:pPr>
        <w:ind w:left="-426" w:firstLine="426"/>
        <w:rPr>
          <w:color w:val="595959" w:themeColor="text1" w:themeTint="A6"/>
          <w:szCs w:val="26"/>
          <w:lang w:val="en-US"/>
        </w:rPr>
      </w:pPr>
      <w:hyperlink r:id="rId19" w:history="1">
        <w:r w:rsidRPr="006D36F4">
          <w:rPr>
            <w:rStyle w:val="Hyperlink"/>
            <w:szCs w:val="26"/>
            <w:lang w:val="en-US"/>
          </w:rPr>
          <w:t>https://explorer.galilel.org/</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A932D4" w:rsidP="00DA513A">
      <w:pPr>
        <w:ind w:left="-426" w:firstLine="426"/>
        <w:rPr>
          <w:color w:val="595959" w:themeColor="text1" w:themeTint="A6"/>
          <w:szCs w:val="26"/>
          <w:lang w:val="en-US"/>
        </w:rPr>
      </w:pPr>
      <w:hyperlink r:id="rId20" w:history="1">
        <w:r w:rsidRPr="006D36F4">
          <w:rPr>
            <w:rStyle w:val="Hyperlink"/>
            <w:szCs w:val="26"/>
            <w:lang w:val="en-US"/>
          </w:rPr>
          <w:t>https://explorer.testnet.galilel.org/</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B8492D"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A932D4" w:rsidP="007951C1">
      <w:pPr>
        <w:ind w:left="-426" w:firstLine="426"/>
        <w:rPr>
          <w:color w:val="595959" w:themeColor="text1" w:themeTint="A6"/>
          <w:szCs w:val="26"/>
          <w:lang w:val="en-US"/>
        </w:rPr>
      </w:pPr>
      <w:hyperlink r:id="rId22" w:history="1">
        <w:r w:rsidRPr="006D36F4">
          <w:rPr>
            <w:rStyle w:val="Hyperlink"/>
            <w:szCs w:val="26"/>
            <w:lang w:val="en-US"/>
          </w:rPr>
          <w:t>https://discord.galilel.</w:t>
        </w:r>
      </w:hyperlink>
      <w:r>
        <w:rPr>
          <w:rStyle w:val="Hyperlink"/>
          <w:szCs w:val="26"/>
          <w:lang w:val="en-US"/>
        </w:rPr>
        <w:t>org</w:t>
      </w:r>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B8492D"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B8492D"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F11782">
        <w:rPr>
          <w:b/>
          <w:szCs w:val="26"/>
          <w:lang w:val="en-US"/>
        </w:rPr>
        <w:t>T</w:t>
      </w:r>
      <w:r w:rsidRPr="0024672E">
        <w:rPr>
          <w:b/>
          <w:szCs w:val="26"/>
          <w:lang w:val="en-US"/>
        </w:rPr>
        <w:t>ube</w:t>
      </w:r>
    </w:p>
    <w:p w:rsidR="007951C1" w:rsidRPr="0024672E" w:rsidRDefault="00B8492D"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FE7012">
        <w:rPr>
          <w:b/>
          <w:szCs w:val="26"/>
          <w:lang w:val="en-US"/>
        </w:rPr>
        <w:t>T</w:t>
      </w:r>
      <w:r w:rsidRPr="0024672E">
        <w:rPr>
          <w:b/>
          <w:szCs w:val="26"/>
          <w:lang w:val="en-US"/>
        </w:rPr>
        <w:t>alk</w:t>
      </w:r>
    </w:p>
    <w:p w:rsidR="00FF7123" w:rsidRDefault="00A932D4" w:rsidP="007951C1">
      <w:pPr>
        <w:ind w:left="-426" w:firstLine="426"/>
        <w:rPr>
          <w:rStyle w:val="Hyperlink"/>
          <w:szCs w:val="26"/>
          <w:lang w:val="en-US"/>
        </w:rPr>
      </w:pPr>
      <w:hyperlink r:id="rId26" w:history="1">
        <w:r w:rsidRPr="006D36F4">
          <w:rPr>
            <w:rStyle w:val="Hyperlink"/>
            <w:szCs w:val="26"/>
            <w:lang w:val="en-US"/>
          </w:rPr>
          <w:t>https://bitcointalk.galilel.</w:t>
        </w:r>
      </w:hyperlink>
      <w:r>
        <w:rPr>
          <w:rStyle w:val="Hyperlink"/>
          <w:szCs w:val="26"/>
          <w:lang w:val="en-US"/>
        </w:rPr>
        <w:t>org</w:t>
      </w:r>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474998" w:rsidP="002C3A5E">
      <w:pPr>
        <w:pStyle w:val="berschrift1"/>
        <w:spacing w:before="0"/>
        <w:rPr>
          <w:b/>
          <w:lang w:val="en-US"/>
        </w:rPr>
      </w:pPr>
      <w:bookmarkStart w:id="16" w:name="_Toc6354061"/>
      <w:r w:rsidRPr="00D1106B">
        <w:rPr>
          <w:lang w:val="en-US"/>
        </w:rPr>
        <w:lastRenderedPageBreak/>
        <w:t>APPENDICE</w:t>
      </w:r>
      <w:bookmarkEnd w:id="16"/>
    </w:p>
    <w:p w:rsidR="00F116E0" w:rsidRPr="0024672E" w:rsidRDefault="00B8492D"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B8492D"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B8492D"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B8492D"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B8492D"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B8492D"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B8492D"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B8492D"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B8492D"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B8492D"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B8492D"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B8492D"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B8492D"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B8492D"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51609" w:rsidRDefault="00B8492D"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51609" w:rsidRDefault="00D51609">
      <w:pPr>
        <w:spacing w:after="0" w:line="240" w:lineRule="auto"/>
        <w:jc w:val="left"/>
        <w:rPr>
          <w:color w:val="595959" w:themeColor="text1" w:themeTint="A6"/>
          <w:szCs w:val="26"/>
        </w:rPr>
      </w:pPr>
      <w:r>
        <w:rPr>
          <w:color w:val="595959" w:themeColor="text1" w:themeTint="A6"/>
          <w:szCs w:val="26"/>
        </w:rPr>
        <w:br w:type="page"/>
      </w:r>
    </w:p>
    <w:p w:rsidR="00D51609" w:rsidRDefault="00D51609" w:rsidP="00D51609">
      <w:pPr>
        <w:spacing w:line="480" w:lineRule="auto"/>
        <w:rPr>
          <w:rFonts w:ascii="Ubuntu" w:hAnsi="Ubuntu"/>
          <w:sz w:val="52"/>
          <w:szCs w:val="52"/>
          <w:lang w:val="es-MX"/>
        </w:rPr>
      </w:pPr>
    </w:p>
    <w:p w:rsidR="00D51609" w:rsidRDefault="00D51609" w:rsidP="00D51609">
      <w:pPr>
        <w:spacing w:line="480" w:lineRule="auto"/>
        <w:rPr>
          <w:rFonts w:ascii="Ubuntu" w:hAnsi="Ubuntu"/>
          <w:sz w:val="52"/>
          <w:szCs w:val="52"/>
          <w:lang w:val="es-MX"/>
        </w:rPr>
      </w:pPr>
    </w:p>
    <w:p w:rsidR="00D51609" w:rsidRDefault="00D51609" w:rsidP="00D51609">
      <w:pPr>
        <w:spacing w:line="480" w:lineRule="auto"/>
        <w:rPr>
          <w:rFonts w:ascii="Ubuntu" w:hAnsi="Ubuntu"/>
          <w:sz w:val="52"/>
          <w:szCs w:val="52"/>
          <w:lang w:val="es-MX"/>
        </w:rPr>
      </w:pPr>
    </w:p>
    <w:p w:rsidR="00C032B3" w:rsidRPr="00F04C6A" w:rsidRDefault="00D51609" w:rsidP="00D51609">
      <w:pPr>
        <w:spacing w:line="480" w:lineRule="auto"/>
        <w:jc w:val="center"/>
        <w:rPr>
          <w:rFonts w:ascii="Ubuntu" w:hAnsi="Ubuntu"/>
          <w:sz w:val="52"/>
          <w:szCs w:val="52"/>
          <w:lang w:val="es-MX"/>
        </w:rPr>
      </w:pPr>
      <w:r w:rsidRPr="00F04C6A">
        <w:rPr>
          <w:rFonts w:ascii="Ubuntu" w:hAnsi="Ubuntu"/>
          <w:sz w:val="52"/>
          <w:szCs w:val="52"/>
          <w:lang w:val="es-MX"/>
        </w:rPr>
        <w:t>galilel.</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1F9407D3" wp14:editId="0CFCED2B">
            <wp:simplePos x="722870" y="2817341"/>
            <wp:positionH relativeFrom="margin">
              <wp:align>center</wp:align>
            </wp:positionH>
            <wp:positionV relativeFrom="margin">
              <wp:align>center</wp:align>
            </wp:positionV>
            <wp:extent cx="3486150" cy="3486150"/>
            <wp:effectExtent l="0" t="0" r="0" b="0"/>
            <wp:wrapSquare wrapText="bothSides"/>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00A932D4">
        <w:rPr>
          <w:rFonts w:ascii="Ubuntu" w:hAnsi="Ubuntu"/>
          <w:sz w:val="52"/>
          <w:szCs w:val="52"/>
          <w:lang w:val="es-MX"/>
        </w:rPr>
        <w:t>org</w:t>
      </w: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5278" w:rsidRDefault="007D5278" w:rsidP="00844ABF">
      <w:r>
        <w:separator/>
      </w:r>
    </w:p>
  </w:endnote>
  <w:endnote w:type="continuationSeparator" w:id="0">
    <w:p w:rsidR="007D5278" w:rsidRDefault="007D5278"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7D5278" w:rsidRPr="00AB41BB" w:rsidRDefault="007D5278" w:rsidP="00BF438C">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7B017B" w:rsidRPr="007B017B">
          <w:rPr>
            <w:rFonts w:ascii="Ubuntu" w:hAnsi="Ubuntu"/>
            <w:noProof/>
            <w:lang w:val="es-ES"/>
          </w:rPr>
          <w:t>1</w:t>
        </w:r>
        <w:r w:rsidR="007B017B" w:rsidRPr="007B017B">
          <w:rPr>
            <w:rFonts w:ascii="Ubuntu" w:hAnsi="Ubuntu"/>
            <w:noProof/>
            <w:lang w:val="es-ES"/>
          </w:rPr>
          <w:t>9</w:t>
        </w:r>
        <w:r w:rsidRPr="004432ED">
          <w:rPr>
            <w:rFonts w:ascii="Ubuntu" w:hAnsi="Ubuntu"/>
          </w:rPr>
          <w:fldChar w:fldCharType="end"/>
        </w:r>
      </w:p>
    </w:sdtContent>
  </w:sdt>
  <w:p w:rsidR="007D5278" w:rsidRDefault="007D527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5278" w:rsidRDefault="007D5278" w:rsidP="00844ABF">
      <w:r>
        <w:separator/>
      </w:r>
    </w:p>
  </w:footnote>
  <w:footnote w:type="continuationSeparator" w:id="0">
    <w:p w:rsidR="007D5278" w:rsidRDefault="007D5278"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5278" w:rsidRDefault="007D5278">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532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155"/>
    <w:rsid w:val="00014928"/>
    <w:rsid w:val="00015087"/>
    <w:rsid w:val="00020CC4"/>
    <w:rsid w:val="00034006"/>
    <w:rsid w:val="00035527"/>
    <w:rsid w:val="0004401F"/>
    <w:rsid w:val="0004523C"/>
    <w:rsid w:val="00046DCA"/>
    <w:rsid w:val="00047A5A"/>
    <w:rsid w:val="0005009F"/>
    <w:rsid w:val="00051020"/>
    <w:rsid w:val="000561EF"/>
    <w:rsid w:val="000567F0"/>
    <w:rsid w:val="00056C7C"/>
    <w:rsid w:val="00057E9A"/>
    <w:rsid w:val="00060BA1"/>
    <w:rsid w:val="0006156C"/>
    <w:rsid w:val="00062E59"/>
    <w:rsid w:val="00063635"/>
    <w:rsid w:val="00063921"/>
    <w:rsid w:val="00067659"/>
    <w:rsid w:val="00067BF5"/>
    <w:rsid w:val="00077891"/>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D2C07"/>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45229"/>
    <w:rsid w:val="00152124"/>
    <w:rsid w:val="001523B6"/>
    <w:rsid w:val="00154F9B"/>
    <w:rsid w:val="00155ABA"/>
    <w:rsid w:val="00160405"/>
    <w:rsid w:val="0016067C"/>
    <w:rsid w:val="0016091A"/>
    <w:rsid w:val="00161BCF"/>
    <w:rsid w:val="00163223"/>
    <w:rsid w:val="0016424C"/>
    <w:rsid w:val="001657B6"/>
    <w:rsid w:val="00170329"/>
    <w:rsid w:val="00170F65"/>
    <w:rsid w:val="00181DB7"/>
    <w:rsid w:val="0018279A"/>
    <w:rsid w:val="00182E32"/>
    <w:rsid w:val="001905FA"/>
    <w:rsid w:val="00192636"/>
    <w:rsid w:val="001963F5"/>
    <w:rsid w:val="001A3F58"/>
    <w:rsid w:val="001A5067"/>
    <w:rsid w:val="001A71CE"/>
    <w:rsid w:val="001B1B79"/>
    <w:rsid w:val="001B5822"/>
    <w:rsid w:val="001B63CE"/>
    <w:rsid w:val="001B7377"/>
    <w:rsid w:val="001C08D6"/>
    <w:rsid w:val="001C18C8"/>
    <w:rsid w:val="001C1CF9"/>
    <w:rsid w:val="001D2FAD"/>
    <w:rsid w:val="001D455E"/>
    <w:rsid w:val="001D70BB"/>
    <w:rsid w:val="001E1CD3"/>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68F6"/>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FEB"/>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0ECD"/>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6BF7"/>
    <w:rsid w:val="00467BD2"/>
    <w:rsid w:val="00467D09"/>
    <w:rsid w:val="00470C56"/>
    <w:rsid w:val="004722DE"/>
    <w:rsid w:val="00472F87"/>
    <w:rsid w:val="00473CF7"/>
    <w:rsid w:val="00474998"/>
    <w:rsid w:val="00481301"/>
    <w:rsid w:val="0048530C"/>
    <w:rsid w:val="00486981"/>
    <w:rsid w:val="00486F3D"/>
    <w:rsid w:val="004912B3"/>
    <w:rsid w:val="00494A4D"/>
    <w:rsid w:val="004A1E45"/>
    <w:rsid w:val="004A52AC"/>
    <w:rsid w:val="004A675A"/>
    <w:rsid w:val="004A70DD"/>
    <w:rsid w:val="004B015C"/>
    <w:rsid w:val="004B1ECB"/>
    <w:rsid w:val="004B2E49"/>
    <w:rsid w:val="004B470D"/>
    <w:rsid w:val="004B7543"/>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2341"/>
    <w:rsid w:val="00526FCF"/>
    <w:rsid w:val="0053034C"/>
    <w:rsid w:val="005305B2"/>
    <w:rsid w:val="00532947"/>
    <w:rsid w:val="00534E9A"/>
    <w:rsid w:val="0053638D"/>
    <w:rsid w:val="00536C27"/>
    <w:rsid w:val="00537CDC"/>
    <w:rsid w:val="00542570"/>
    <w:rsid w:val="00544BCA"/>
    <w:rsid w:val="0054529D"/>
    <w:rsid w:val="0054698B"/>
    <w:rsid w:val="00556029"/>
    <w:rsid w:val="00561944"/>
    <w:rsid w:val="00563678"/>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E83"/>
    <w:rsid w:val="005B1F1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AEB"/>
    <w:rsid w:val="006B4EEB"/>
    <w:rsid w:val="006B69F1"/>
    <w:rsid w:val="006D1BE8"/>
    <w:rsid w:val="006D4349"/>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530EB"/>
    <w:rsid w:val="0076330C"/>
    <w:rsid w:val="00763577"/>
    <w:rsid w:val="007654BA"/>
    <w:rsid w:val="0076603E"/>
    <w:rsid w:val="00767655"/>
    <w:rsid w:val="00771FD6"/>
    <w:rsid w:val="00774BA5"/>
    <w:rsid w:val="00777432"/>
    <w:rsid w:val="00777861"/>
    <w:rsid w:val="00777A9A"/>
    <w:rsid w:val="00780C61"/>
    <w:rsid w:val="00785727"/>
    <w:rsid w:val="0078657D"/>
    <w:rsid w:val="007951C1"/>
    <w:rsid w:val="00795923"/>
    <w:rsid w:val="00795BFF"/>
    <w:rsid w:val="007A1AA4"/>
    <w:rsid w:val="007A3C14"/>
    <w:rsid w:val="007A5CAC"/>
    <w:rsid w:val="007A5D7F"/>
    <w:rsid w:val="007B017B"/>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56B2"/>
    <w:rsid w:val="008F6ADE"/>
    <w:rsid w:val="00902779"/>
    <w:rsid w:val="009105C7"/>
    <w:rsid w:val="00911432"/>
    <w:rsid w:val="0092181B"/>
    <w:rsid w:val="0092701A"/>
    <w:rsid w:val="00927BF0"/>
    <w:rsid w:val="00930255"/>
    <w:rsid w:val="00933CC8"/>
    <w:rsid w:val="00937ADB"/>
    <w:rsid w:val="00952DCA"/>
    <w:rsid w:val="009554EC"/>
    <w:rsid w:val="00955C02"/>
    <w:rsid w:val="00962357"/>
    <w:rsid w:val="0096499F"/>
    <w:rsid w:val="009650BC"/>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103C"/>
    <w:rsid w:val="009C668A"/>
    <w:rsid w:val="009C7CBA"/>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32D4"/>
    <w:rsid w:val="00A956F0"/>
    <w:rsid w:val="00A966DC"/>
    <w:rsid w:val="00AA1F26"/>
    <w:rsid w:val="00AB41BB"/>
    <w:rsid w:val="00AC260F"/>
    <w:rsid w:val="00AC473B"/>
    <w:rsid w:val="00AC617B"/>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211E1"/>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492D"/>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38C"/>
    <w:rsid w:val="00BF47FE"/>
    <w:rsid w:val="00C032B3"/>
    <w:rsid w:val="00C03FE7"/>
    <w:rsid w:val="00C12C96"/>
    <w:rsid w:val="00C13547"/>
    <w:rsid w:val="00C13D49"/>
    <w:rsid w:val="00C159D3"/>
    <w:rsid w:val="00C20A41"/>
    <w:rsid w:val="00C20C31"/>
    <w:rsid w:val="00C2216F"/>
    <w:rsid w:val="00C227ED"/>
    <w:rsid w:val="00C301C1"/>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2388"/>
    <w:rsid w:val="00CB4CF0"/>
    <w:rsid w:val="00CB6714"/>
    <w:rsid w:val="00CC35C1"/>
    <w:rsid w:val="00CC595C"/>
    <w:rsid w:val="00CC62E3"/>
    <w:rsid w:val="00CD4BF6"/>
    <w:rsid w:val="00CD5675"/>
    <w:rsid w:val="00CF000F"/>
    <w:rsid w:val="00CF237A"/>
    <w:rsid w:val="00CF2BEA"/>
    <w:rsid w:val="00CF3298"/>
    <w:rsid w:val="00CF3FB9"/>
    <w:rsid w:val="00CF5044"/>
    <w:rsid w:val="00CF54D6"/>
    <w:rsid w:val="00D04D60"/>
    <w:rsid w:val="00D106ED"/>
    <w:rsid w:val="00D1106B"/>
    <w:rsid w:val="00D13604"/>
    <w:rsid w:val="00D30593"/>
    <w:rsid w:val="00D36CEB"/>
    <w:rsid w:val="00D504D8"/>
    <w:rsid w:val="00D51609"/>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438C"/>
    <w:rsid w:val="00E1509E"/>
    <w:rsid w:val="00E16574"/>
    <w:rsid w:val="00E21ABC"/>
    <w:rsid w:val="00E229B9"/>
    <w:rsid w:val="00E23847"/>
    <w:rsid w:val="00E2537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782"/>
    <w:rsid w:val="00F11CAA"/>
    <w:rsid w:val="00F14B1E"/>
    <w:rsid w:val="00F24EA5"/>
    <w:rsid w:val="00F2622B"/>
    <w:rsid w:val="00F27881"/>
    <w:rsid w:val="00F3601A"/>
    <w:rsid w:val="00F42682"/>
    <w:rsid w:val="00F4499F"/>
    <w:rsid w:val="00F4668E"/>
    <w:rsid w:val="00F46F5D"/>
    <w:rsid w:val="00F501BC"/>
    <w:rsid w:val="00F54601"/>
    <w:rsid w:val="00F54E8E"/>
    <w:rsid w:val="00F63856"/>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E7012"/>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53249"/>
    <o:shapelayout v:ext="edit">
      <o:idmap v:ext="edit" data="1"/>
    </o:shapelayout>
  </w:shapeDefaults>
  <w:decimalSymbol w:val=","/>
  <w:listSeparator w:val=";"/>
  <w14:docId w14:val="1D31BE6D"/>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B017B"/>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B017B"/>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A932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org/" TargetMode="External"/><Relationship Id="rId26" Type="http://schemas.openxmlformats.org/officeDocument/2006/relationships/hyperlink" Target="https://bitcointalk.galilel."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org/"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org/"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DD868-14CB-4A38-BBC0-C89B087A6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3228</Words>
  <Characters>20341</Characters>
  <Application>Microsoft Office Word</Application>
  <DocSecurity>0</DocSecurity>
  <Lines>169</Lines>
  <Paragraphs>47</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84</cp:revision>
  <cp:lastPrinted>2019-03-13T06:26:00Z</cp:lastPrinted>
  <dcterms:created xsi:type="dcterms:W3CDTF">2019-03-13T06:22:00Z</dcterms:created>
  <dcterms:modified xsi:type="dcterms:W3CDTF">2019-11-05T20:03:00Z</dcterms:modified>
</cp:coreProperties>
</file>