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F727D">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AF727D" w:rsidRPr="00234BDE">
        <w:rPr>
          <w:sz w:val="28"/>
          <w:szCs w:val="28"/>
          <w:lang w:val="es-MX"/>
        </w:rPr>
        <w:t xml:space="preserve">Enero </w:t>
      </w:r>
      <w:r w:rsidRPr="004176B7">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955566"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1"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2" w:name="_Toc6341634"/>
      <w:bookmarkStart w:id="3" w:name="_Toc6341716"/>
      <w:bookmarkEnd w:id="1"/>
      <w:r w:rsidRPr="008F038C">
        <w:lastRenderedPageBreak/>
        <w:t>RESUMEN EJECUTIVO</w:t>
      </w:r>
      <w:bookmarkEnd w:id="2"/>
      <w:bookmarkEnd w:id="3"/>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4" w:name="_Toc6341635"/>
      <w:bookmarkStart w:id="5" w:name="_Toc6341717"/>
      <w:r w:rsidRPr="008F038C">
        <w:t>INTRODUCCIÓN</w:t>
      </w:r>
      <w:bookmarkEnd w:id="4"/>
      <w:bookmarkEnd w:id="5"/>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9E536F" w:rsidRDefault="00AF727D" w:rsidP="009E536F">
      <w:pPr>
        <w:pStyle w:val="berschrift1"/>
      </w:pPr>
      <w:bookmarkStart w:id="6" w:name="_Toc6341636"/>
      <w:bookmarkStart w:id="7" w:name="_Toc6341718"/>
      <w:r w:rsidRPr="008F038C">
        <w:t>MONEDA GALILEL</w:t>
      </w:r>
      <w:bookmarkEnd w:id="6"/>
      <w:bookmarkEnd w:id="7"/>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w:t>
      </w:r>
      <w:r w:rsidRPr="00DF009D">
        <w:rPr>
          <w:szCs w:val="26"/>
          <w:lang w:val="es-MX"/>
        </w:rPr>
        <w:lastRenderedPageBreak/>
        <w:t xml:space="preserve">instantáneas, privadas y a bajo costo, utilizando SwiftX y el protocolo </w:t>
      </w:r>
      <w:r w:rsidRPr="001A4BF2">
        <w:rPr>
          <w:i/>
          <w:szCs w:val="26"/>
          <w:lang w:val="es-MX"/>
        </w:rPr>
        <w:t>Zerocoin</w:t>
      </w:r>
      <w:r w:rsidRPr="001A4BF2">
        <w:rPr>
          <w:i/>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8" w:name="_Toc6341637"/>
      <w:bookmarkStart w:id="9" w:name="_Toc6341719"/>
      <w:r w:rsidRPr="008F038C">
        <w:t>PROBLEMAS Y SOLUCIONES</w:t>
      </w:r>
      <w:bookmarkEnd w:id="8"/>
      <w:bookmarkEnd w:id="9"/>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10" w:name="_Toc6341638"/>
      <w:bookmarkStart w:id="11" w:name="_Toc6341720"/>
      <w:r w:rsidRPr="008F038C">
        <w:t>PRUEBA DE PARTICIPACIÓN DINÁMICA ZEROCOIN (dzPoS)</w:t>
      </w:r>
      <w:bookmarkEnd w:id="10"/>
      <w:bookmarkEnd w:id="11"/>
    </w:p>
    <w:p w:rsidR="006F4DD8" w:rsidRPr="00135AFF" w:rsidRDefault="007726DC" w:rsidP="00F63F4D">
      <w:pPr>
        <w:rPr>
          <w:szCs w:val="26"/>
          <w:lang w:val="en-US"/>
        </w:rPr>
      </w:pPr>
      <w:r w:rsidRPr="00DF009D">
        <w:rPr>
          <w:szCs w:val="26"/>
          <w:lang w:val="es-MX"/>
        </w:rPr>
        <w:t>La Prueba de Participación Zerocoin (Zerocoin Proof-of-Stake) fue la característica de blockchain más innovadora introducida en 2018 por el equipo de desarrollo PIVX, sin embargo la implementación técnica fue hecha de una forma específica para su 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A47B9" w:rsidRDefault="00EA47B9" w:rsidP="00DE4DBE">
      <w:pPr>
        <w:rPr>
          <w:szCs w:val="26"/>
          <w:lang w:val="es-MX"/>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2" w:name="_Toc3326969"/>
    </w:p>
    <w:p w:rsidR="00E56DE3" w:rsidRPr="009E536F" w:rsidRDefault="001D3E55" w:rsidP="009E536F">
      <w:pPr>
        <w:pStyle w:val="berschrift1"/>
      </w:pPr>
      <w:bookmarkStart w:id="13" w:name="_Toc6341639"/>
      <w:bookmarkStart w:id="14" w:name="_Toc6341721"/>
      <w:bookmarkEnd w:id="12"/>
      <w:r w:rsidRPr="008F038C">
        <w:lastRenderedPageBreak/>
        <w:t>PRUEBA DE TRANSACCIÓN (ghPoT)</w:t>
      </w:r>
      <w:bookmarkEnd w:id="13"/>
      <w:bookmarkEnd w:id="14"/>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EA47B9" w:rsidRDefault="00EA47B9" w:rsidP="00F11CAA">
      <w:pPr>
        <w:rPr>
          <w:szCs w:val="26"/>
          <w:lang w:val="es-MX"/>
        </w:rPr>
      </w:pPr>
      <w:bookmarkStart w:id="15" w:name="_Toc3326970"/>
    </w:p>
    <w:p w:rsidR="003F5C2E" w:rsidRDefault="007726DC" w:rsidP="00F11CAA">
      <w:pPr>
        <w:rPr>
          <w:rFonts w:ascii="Ubuntu" w:eastAsiaTheme="majorEastAsia" w:hAnsi="Ubuntu" w:cstheme="majorBidi"/>
          <w:sz w:val="36"/>
          <w:szCs w:val="32"/>
        </w:rPr>
      </w:pPr>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6" w:name="_Toc6341640"/>
      <w:bookmarkStart w:id="17" w:name="_Toc6341722"/>
      <w:bookmarkEnd w:id="15"/>
      <w:r w:rsidRPr="008F038C">
        <w:t>PRUEBA DE PARTICIPACIÓN HÍBRIDA (ghPoS)</w:t>
      </w:r>
      <w:bookmarkEnd w:id="16"/>
      <w:bookmarkEnd w:id="17"/>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EA47B9" w:rsidRDefault="00EA47B9" w:rsidP="007726DC">
      <w:pPr>
        <w:rPr>
          <w:szCs w:val="26"/>
          <w:lang w:val="es-MX"/>
        </w:rPr>
      </w:pPr>
    </w:p>
    <w:p w:rsidR="00FF74C3" w:rsidRDefault="007726DC" w:rsidP="007726DC">
      <w:pPr>
        <w:rPr>
          <w:szCs w:val="26"/>
          <w:lang w:val="en-US"/>
        </w:rPr>
      </w:pPr>
      <w:r w:rsidRPr="00DF009D">
        <w:rPr>
          <w:szCs w:val="26"/>
          <w:lang w:val="es-MX"/>
        </w:rPr>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w:t>
      </w:r>
      <w:r w:rsidRPr="00DF009D">
        <w:rPr>
          <w:szCs w:val="26"/>
          <w:lang w:val="es-MX"/>
        </w:rPr>
        <w:lastRenderedPageBreak/>
        <w:t xml:space="preserve">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En línea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En línea (zGALI)</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Móvil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r w:rsidRPr="00EB30CF">
              <w:t>Móvil (zGALI)</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8" w:name="_Toc3326971"/>
      <w:r>
        <w:br w:type="page"/>
      </w:r>
    </w:p>
    <w:p w:rsidR="00AE00E4" w:rsidRPr="009E536F" w:rsidRDefault="001D3E55" w:rsidP="009E536F">
      <w:pPr>
        <w:pStyle w:val="berschrift1"/>
      </w:pPr>
      <w:bookmarkStart w:id="19" w:name="_Toc6341641"/>
      <w:bookmarkStart w:id="20" w:name="_Toc6341723"/>
      <w:bookmarkEnd w:id="18"/>
      <w:r w:rsidRPr="008F038C">
        <w:lastRenderedPageBreak/>
        <w:t>DEPÓSITOS A PLAZO (gTD)</w:t>
      </w:r>
      <w:bookmarkEnd w:id="19"/>
      <w:bookmarkEnd w:id="20"/>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1"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2" w:name="_Toc6341642"/>
      <w:bookmarkStart w:id="23" w:name="_Toc6341724"/>
      <w:bookmarkEnd w:id="21"/>
      <w:r w:rsidRPr="008F038C">
        <w:lastRenderedPageBreak/>
        <w:t>CONTROL DE SUMINISTRO DE MONEDAS (gMSC)</w:t>
      </w:r>
      <w:bookmarkEnd w:id="22"/>
      <w:bookmarkEnd w:id="23"/>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recompensa comenzará </w:t>
      </w:r>
      <w:r w:rsidRPr="00DF009D">
        <w:rPr>
          <w:szCs w:val="26"/>
          <w:lang w:val="es-MX"/>
        </w:rPr>
        <w:lastRenderedPageBreak/>
        <w:t>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4" w:name="_Toc6341643"/>
      <w:bookmarkStart w:id="25" w:name="_Toc6341725"/>
      <w:r w:rsidRPr="008F038C">
        <w:lastRenderedPageBreak/>
        <w:t>NODOS MAESTROS AL INSTANTE (gIOMN)</w:t>
      </w:r>
      <w:bookmarkEnd w:id="24"/>
      <w:bookmarkEnd w:id="25"/>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p>
    <w:p w:rsidR="003F5C2E" w:rsidRDefault="00BC1874" w:rsidP="00D30593">
      <w:pPr>
        <w:rPr>
          <w:rFonts w:ascii="Ubuntu" w:eastAsiaTheme="majorEastAsia" w:hAnsi="Ubuntu" w:cstheme="majorBidi"/>
          <w:sz w:val="36"/>
          <w:szCs w:val="32"/>
        </w:rPr>
      </w:pPr>
      <w:bookmarkStart w:id="26" w:name="_Toc3326974"/>
      <w:r w:rsidRPr="00DF009D">
        <w:rPr>
          <w:szCs w:val="26"/>
          <w:lang w:val="es-MX"/>
        </w:rPr>
        <w:lastRenderedPageBreak/>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6"/>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7" w:name="_Toc6341644"/>
      <w:bookmarkStart w:id="28" w:name="_Toc6341726"/>
      <w:r w:rsidRPr="008F038C">
        <w:lastRenderedPageBreak/>
        <w:t>CARACTERÍSTICAS Y ESPECIFICACIONES</w:t>
      </w:r>
      <w:bookmarkEnd w:id="27"/>
      <w:bookmarkEnd w:id="28"/>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Nombre de la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Galilel</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Símbolo de la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Algoritmo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Consenso de Algoritmo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PoS + zPoS Híbrido</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Tamaño del Bloque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Tiempo del Bloque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PoW / PoS / zPoS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Tiempo mínimo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Madurez</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120 confirmaciones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Eligibilidad de envío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6 confirmaciones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(hasta el bloque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60%, PoW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(hasta el bloque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60%, PoS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Recompensas (desde el bloque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MN 70%, PoS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Último bloque de PoW</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Colateral del Masternode</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Máximo (Enero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lastRenderedPageBreak/>
              <w:t>Suministro Máximo (Enero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Suministro Dinámico de Moneda</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Dirección de Donación</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955566"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r w:rsidRPr="00717A82">
              <w:t>Presupuesto a Desarrollador</w:t>
            </w:r>
          </w:p>
          <w:p w:rsidR="00E9720D" w:rsidRPr="00717A82" w:rsidRDefault="00E9720D" w:rsidP="00717A82">
            <w:pPr>
              <w:pStyle w:val="TableDescription"/>
            </w:pPr>
            <w:r w:rsidRPr="00717A82">
              <w:t>(desde el</w:t>
            </w:r>
            <w:r w:rsidR="00694D59">
              <w:t xml:space="preserve"> </w:t>
            </w:r>
            <w:r w:rsidRPr="00717A82">
              <w:t>bloque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10% en súperbloques mensuales</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r w:rsidRPr="0061066E">
              <w:t>Activación Zerocoin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bloque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Activación Zerocoin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bloque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Autoacuñación zGALI</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zGALI</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MN 40%, zPoS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MN 40%, zPoS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Denominadores zGALI</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Módulo Acumulador</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Madurez</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240 confirmaciones</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Eligibilidad de envío</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20 confirmaciones</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r w:rsidRPr="00E02056">
              <w:t>Comisiones (acuñación)</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r w:rsidRPr="00E02056">
              <w:t>Comisiones (gasto)</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Bloque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0 días</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Bloque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1 día</w:t>
            </w:r>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5A67E6">
      <w:pPr>
        <w:rPr>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31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31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62 días</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r w:rsidRPr="00EB30CF">
              <w:rPr>
                <w:sz w:val="18"/>
              </w:rPr>
              <w:t>adelante</w:t>
            </w:r>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r>
              <w:t>En</w:t>
            </w:r>
            <w:r>
              <w:br/>
            </w:r>
            <w:r w:rsidR="008F1AE8" w:rsidRPr="00EB30CF">
              <w:t>adelante</w:t>
            </w:r>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r>
              <w:t>En</w:t>
            </w:r>
            <w:r w:rsidR="008E1F7F">
              <w:br/>
            </w:r>
            <w:r w:rsidR="008F1AE8" w:rsidRPr="00EB30CF">
              <w:t>adelante</w:t>
            </w:r>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r w:rsidRPr="00EB30CF">
              <w:t>En</w:t>
            </w:r>
            <w:r w:rsidR="008E1F7F">
              <w:br/>
            </w:r>
            <w:r w:rsidRPr="00EB30CF">
              <w:t>adelante</w:t>
            </w:r>
          </w:p>
        </w:tc>
      </w:tr>
    </w:tbl>
    <w:p w:rsidR="003F5C2E" w:rsidRDefault="003F5C2E">
      <w:pPr>
        <w:rPr>
          <w:rFonts w:ascii="Ubuntu" w:eastAsiaTheme="majorEastAsia" w:hAnsi="Ubuntu" w:cstheme="majorBidi"/>
          <w:sz w:val="36"/>
          <w:szCs w:val="32"/>
        </w:rPr>
      </w:pPr>
      <w:bookmarkStart w:id="29" w:name="_Toc3326975"/>
      <w:r>
        <w:br w:type="page"/>
      </w:r>
    </w:p>
    <w:p w:rsidR="006B10E5" w:rsidRPr="009E536F" w:rsidRDefault="001D3E55" w:rsidP="009E536F">
      <w:pPr>
        <w:pStyle w:val="berschrift1"/>
      </w:pPr>
      <w:bookmarkStart w:id="30" w:name="_Toc6341645"/>
      <w:bookmarkStart w:id="31" w:name="_Toc6341727"/>
      <w:bookmarkEnd w:id="29"/>
      <w:r w:rsidRPr="008F038C">
        <w:lastRenderedPageBreak/>
        <w:t>ANÁLISIS COMPETITIVO</w:t>
      </w:r>
      <w:bookmarkEnd w:id="30"/>
      <w:bookmarkEnd w:id="31"/>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Público</w:t>
            </w:r>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Envío instantáneo</w:t>
            </w:r>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Envío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Masternodes</w:t>
            </w:r>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A43C48">
              <w:t>Voto de Gobernanza Descentralizada</w:t>
            </w:r>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r w:rsidRPr="00A43C48">
              <w:t>Distribución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Proof-of-Stake Zerocoin Dinámico</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Quema de Recompensa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Blockchain Desconectado</w:t>
            </w:r>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Proof-of-Stake Móvil</w:t>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r w:rsidRPr="004F4156">
              <w:t>Depósitos a Plazo</w:t>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2" w:name="_Toc3326976"/>
      <w:r w:rsidR="009E536F">
        <w:br w:type="page"/>
      </w:r>
    </w:p>
    <w:p w:rsidR="008A6184" w:rsidRPr="009E536F" w:rsidRDefault="001D3E55" w:rsidP="009E536F">
      <w:pPr>
        <w:pStyle w:val="berschrift1"/>
      </w:pPr>
      <w:bookmarkStart w:id="33" w:name="_Toc6341646"/>
      <w:bookmarkStart w:id="34" w:name="_Toc6341728"/>
      <w:bookmarkEnd w:id="32"/>
      <w:r w:rsidRPr="008F038C">
        <w:lastRenderedPageBreak/>
        <w:t>HOJA DE RUTA DE DESARROLLO (ROADMAP)</w:t>
      </w:r>
      <w:bookmarkEnd w:id="33"/>
      <w:bookmarkEnd w:id="34"/>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T2 2018 – Bifurcación del código PIVX y lanzamiento de MAINNET (Red Principal). Creación del canal </w:t>
      </w:r>
      <w:r w:rsidRPr="000E4840">
        <w:rPr>
          <w:i/>
        </w:rPr>
        <w:t>Discord</w:t>
      </w:r>
      <w:r w:rsidRPr="000E4840">
        <w:rPr>
          <w:i/>
          <w:vertAlign w:val="superscript"/>
        </w:rPr>
        <w:t>13</w:t>
      </w:r>
      <w:r w:rsidRPr="000E4840">
        <w:t xml:space="preserve"> para votación de la comunidad, y preanuncio en el foro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T3 2018 – Listado en el primer Exchange y sitios de rankeo. Implementación de votos de la comunidad, independientemente de la distribución de recompensas, modificación de la estructura de recompensas y colateral de masternode en </w:t>
      </w:r>
      <w:r w:rsidRPr="000E4840">
        <w:rPr>
          <w:b/>
        </w:rPr>
        <w:t>v2.0</w:t>
      </w:r>
      <w:r w:rsidRPr="000E4840">
        <w:t>. Creación de la marca Galilel y el sitio web con colores, logotipos y guía de la marca para desarrolladores de aplicaciones. Además del desarrollo y diseño, aplicaremos para pasar la verificación pública Know Your Developer (KYD) (Conoce a tu Desarrollador (KYD)).</w:t>
      </w:r>
    </w:p>
    <w:p w:rsidR="001107D2" w:rsidRDefault="00DA2CA3" w:rsidP="001107D2">
      <w:pPr>
        <w:pStyle w:val="Liste1"/>
        <w:numPr>
          <w:ilvl w:val="0"/>
          <w:numId w:val="10"/>
        </w:numPr>
      </w:pPr>
      <w:r w:rsidRPr="000E4840">
        <w:t xml:space="preserve">T4 2018 – Habilitación y lanzamiento del TESTNET (Red de Testeo), dando a los desarrolladores la posibilidad de testar un nuevo código blockchain y a los usuarios probar características innovadoras. Reestructuración del código Galilel a la última versión de PIVX 3.1.1 y lanzar la </w:t>
      </w:r>
      <w:r w:rsidRPr="000E4840">
        <w:rPr>
          <w:b/>
        </w:rPr>
        <w:t>v3.0</w:t>
      </w:r>
      <w:r w:rsidRPr="000E4840">
        <w:t xml:space="preserve"> con activación de Zerocoin v1 y v2 en el bloque 245,000. Y trabajar la Organización Autónoma Descentralizada (DAO) para votación </w:t>
      </w:r>
      <w:r w:rsidRPr="000E4840">
        <w:lastRenderedPageBreak/>
        <w:t xml:space="preserve">del blockchain y red compatible con versiones anteriores. Habilitar Zerocoin Proof-of-Stake (zPoS) para staking privado y lanzar </w:t>
      </w:r>
      <w:r w:rsidRPr="000E4840">
        <w:rPr>
          <w:b/>
        </w:rPr>
        <w:t>v3.1</w:t>
      </w:r>
      <w:r w:rsidRPr="000E4840">
        <w:t>. Creación y lanzamiento de la hoja técnica (whitepaper) para la moneda Galilel, junto con el re-anunciamiento en el foro Bitcointalk.</w:t>
      </w:r>
    </w:p>
    <w:p w:rsidR="001107D2" w:rsidRDefault="00DA2CA3" w:rsidP="001107D2">
      <w:pPr>
        <w:pStyle w:val="Liste1"/>
        <w:numPr>
          <w:ilvl w:val="0"/>
          <w:numId w:val="10"/>
        </w:numPr>
      </w:pPr>
      <w:r w:rsidRPr="000E4840">
        <w:t xml:space="preserve">T1 2019 – Finalizar la implementación de la característica Instant On Masternodes (gIOMN) y proceder con la Disponibilidad General (GA) de </w:t>
      </w:r>
      <w:r w:rsidRPr="000E4840">
        <w:rPr>
          <w:b/>
        </w:rPr>
        <w:t>v4.0</w:t>
      </w:r>
      <w:r w:rsidRPr="000E4840">
        <w:t>. Esta actualización es obligatoria ya que se hará una bifurcación en la cadena. Se comenzará con el desarrollo de la billetera móvil a finales del T1, después de lanzar Galilel Core.</w:t>
      </w:r>
    </w:p>
    <w:p w:rsidR="001107D2" w:rsidRDefault="00DA2CA3" w:rsidP="001107D2">
      <w:pPr>
        <w:pStyle w:val="Liste1"/>
        <w:numPr>
          <w:ilvl w:val="0"/>
          <w:numId w:val="10"/>
        </w:numPr>
      </w:pPr>
      <w:r w:rsidRPr="000E4840">
        <w:t xml:space="preserve">T2 2019 – Finalización de la implementación de Proof-of-Stake Híbrido (ghPoS) para staking público y privado. Publicaremos la activación del bloque una vez que estemos cerca de la fecha de lanzamiento de </w:t>
      </w:r>
      <w:r w:rsidRPr="000E4840">
        <w:rPr>
          <w:b/>
        </w:rPr>
        <w:t>v5.0</w:t>
      </w:r>
      <w:r w:rsidRPr="000E4840">
        <w:t xml:space="preserve">. Esta actualización es obligatoria ya que se hará una bifurcación en la cadena. Lanzamiento de la billetera móvil en versión </w:t>
      </w:r>
      <w:r w:rsidRPr="000E4840">
        <w:rPr>
          <w:b/>
        </w:rPr>
        <w:t>v1.0</w:t>
      </w:r>
      <w:r w:rsidRPr="000E4840">
        <w:t>. A finales del T2, comenzaremos a desarrollar la nueva generación de la billetera móvil e incluiremos Proof-of-Stake Híbrido (ghPoS).</w:t>
      </w:r>
    </w:p>
    <w:p w:rsidR="001107D2" w:rsidRDefault="00DA2CA3" w:rsidP="001107D2">
      <w:pPr>
        <w:pStyle w:val="Liste1"/>
        <w:numPr>
          <w:ilvl w:val="0"/>
          <w:numId w:val="10"/>
        </w:numPr>
      </w:pPr>
      <w:r w:rsidRPr="000E4840">
        <w:t xml:space="preserve">T3 2019 – La característica de Depósitos a Plazo (gTD) estará disponible en la versión de la billetera </w:t>
      </w:r>
      <w:r w:rsidRPr="000E4840">
        <w:rPr>
          <w:b/>
        </w:rPr>
        <w:t>v5.1</w:t>
      </w:r>
      <w:r w:rsidRPr="000E4840">
        <w:t>. Esta característica depende de Proof-of-Stake Híbrido (ghPoS) y será desarrollado posteriormente. Esta actualización es obligatoria ya que se hará una bifurcación en la cadena. Publicaremos la activación del bloque una vez que estemos cerca de la fecha de lanzamiento.</w:t>
      </w:r>
    </w:p>
    <w:p w:rsidR="001107D2" w:rsidRDefault="00DA2CA3" w:rsidP="001107D2">
      <w:pPr>
        <w:pStyle w:val="Liste1"/>
        <w:numPr>
          <w:ilvl w:val="0"/>
          <w:numId w:val="10"/>
        </w:numPr>
      </w:pPr>
      <w:r w:rsidRPr="000E4840">
        <w:t xml:space="preserve">T4 2019 – Control de Suministro de Dinero Galilel (gMSC) estará listo para producción y procederemos con la Disponibilidad General (GA) de </w:t>
      </w:r>
      <w:r w:rsidRPr="000E4840">
        <w:rPr>
          <w:b/>
        </w:rPr>
        <w:t>v6.0</w:t>
      </w:r>
      <w:r w:rsidRPr="000E4840">
        <w:t>. Esta actualización es obligatoria ya que se hará una bifurcación en la cadena. Publicaremos la activación del bloque una vez que estemos cerca de la fecha de lanzamiento. A finales del T4, publicaremos la billetera móvil v2.0. con la característica de Depósitos a Plazo (gTD).</w:t>
      </w:r>
    </w:p>
    <w:p w:rsidR="00685033" w:rsidRDefault="00DA2CA3" w:rsidP="001107D2">
      <w:pPr>
        <w:pStyle w:val="Liste1"/>
        <w:numPr>
          <w:ilvl w:val="0"/>
          <w:numId w:val="10"/>
        </w:numPr>
      </w:pPr>
      <w:r w:rsidRPr="000E4840">
        <w:lastRenderedPageBreak/>
        <w:t xml:space="preserve">T1 2020 – Lanzamiento de la billetera móvil versión </w:t>
      </w:r>
      <w:r w:rsidRPr="000E4840">
        <w:rPr>
          <w:b/>
        </w:rPr>
        <w:t>v3.0</w:t>
      </w:r>
      <w:r w:rsidRPr="000E4840">
        <w:t>, completamente desarrollada, con Control de Suministro de Dinero (gMSC).</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5" w:name="_Toc6341647"/>
      <w:bookmarkStart w:id="36" w:name="_Toc6341729"/>
      <w:r w:rsidRPr="008F038C">
        <w:t>AYUDA</w:t>
      </w:r>
      <w:bookmarkEnd w:id="35"/>
      <w:bookmarkEnd w:id="36"/>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7" w:name="_Toc6341648"/>
      <w:bookmarkStart w:id="38" w:name="_Toc6341730"/>
      <w:r>
        <w:br w:type="page"/>
      </w:r>
    </w:p>
    <w:p w:rsidR="00DA2CA3" w:rsidRDefault="00DA2CA3" w:rsidP="00DA2CA3">
      <w:pPr>
        <w:pStyle w:val="berschrift1"/>
      </w:pPr>
      <w:r w:rsidRPr="008F038C">
        <w:lastRenderedPageBreak/>
        <w:t>GLOSARIO</w:t>
      </w:r>
      <w:bookmarkEnd w:id="37"/>
      <w:bookmarkEnd w:id="38"/>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9" w:name="_Toc6341649"/>
      <w:bookmarkStart w:id="40" w:name="_Toc6341731"/>
      <w:r w:rsidRPr="008F038C">
        <w:lastRenderedPageBreak/>
        <w:t>ENLACES IMPORTANTES</w:t>
      </w:r>
      <w:bookmarkEnd w:id="39"/>
      <w:bookmarkEnd w:id="40"/>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955566"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955566"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955566"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955566"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955566"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955566"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955566"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955566"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Default="00955566"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1" w:name="_Toc6341650"/>
      <w:bookmarkStart w:id="42" w:name="_Toc6341732"/>
      <w:r w:rsidRPr="008F038C">
        <w:lastRenderedPageBreak/>
        <w:t>APÉNDICE</w:t>
      </w:r>
      <w:bookmarkEnd w:id="41"/>
      <w:bookmarkEnd w:id="42"/>
    </w:p>
    <w:p w:rsidR="00F116E0" w:rsidRPr="0024672E" w:rsidRDefault="00955566"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55566"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55566"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9C3438" w:rsidRDefault="00955566"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9C3438" w:rsidRDefault="009C3438">
      <w:pPr>
        <w:spacing w:after="0" w:line="240" w:lineRule="auto"/>
        <w:jc w:val="left"/>
        <w:rPr>
          <w:color w:val="595959" w:themeColor="text1" w:themeTint="A6"/>
          <w:szCs w:val="26"/>
        </w:rPr>
      </w:pPr>
      <w:r>
        <w:rPr>
          <w:color w:val="595959" w:themeColor="text1" w:themeTint="A6"/>
          <w:szCs w:val="26"/>
        </w:rPr>
        <w:br w:type="page"/>
      </w: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C032B3" w:rsidRPr="00F04C6A" w:rsidRDefault="009C3438" w:rsidP="009C3438">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388375E5" wp14:editId="264EB46D">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rsidP="00112D8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2D87"/>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7E6"/>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566"/>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3438"/>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47B9"/>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90206-DC06-4526-9091-FC055B6D2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3456</Words>
  <Characters>21778</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86</cp:revision>
  <cp:lastPrinted>2019-03-13T06:26:00Z</cp:lastPrinted>
  <dcterms:created xsi:type="dcterms:W3CDTF">2019-03-13T06:22:00Z</dcterms:created>
  <dcterms:modified xsi:type="dcterms:W3CDTF">2019-05-13T09:37:00Z</dcterms:modified>
</cp:coreProperties>
</file>