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12C60" w14:textId="77777777" w:rsidR="004F5A06" w:rsidRPr="00F543C9" w:rsidRDefault="004F5A06" w:rsidP="004F5A06">
      <w:pPr>
        <w:jc w:val="right"/>
        <w:rPr>
          <w:rFonts w:ascii="Arial Narrow" w:hAnsi="Arial Narrow"/>
          <w:b/>
          <w:sz w:val="22"/>
          <w:szCs w:val="22"/>
          <w:lang w:val="fr-FR"/>
        </w:rPr>
      </w:pPr>
    </w:p>
    <w:p w14:paraId="230036C5" w14:textId="0A3F926E" w:rsidR="004F5A06" w:rsidRPr="00892E93" w:rsidRDefault="00C04966" w:rsidP="004F5A06">
      <w:pPr>
        <w:jc w:val="right"/>
        <w:rPr>
          <w:rFonts w:ascii="Arial Narrow" w:hAnsi="Arial Narrow"/>
          <w:b/>
          <w:sz w:val="22"/>
          <w:szCs w:val="22"/>
        </w:rPr>
      </w:pPr>
      <w:r>
        <w:rPr>
          <w:rFonts w:ascii="Arial Narrow" w:hAnsi="Arial Narrow"/>
          <w:b/>
          <w:sz w:val="22"/>
          <w:szCs w:val="22"/>
          <w:bdr w:val="single" w:sz="4" w:space="0" w:color="auto"/>
        </w:rPr>
        <w:t>S100WGXX</w:t>
      </w:r>
      <w:r w:rsidR="00CE20F2">
        <w:rPr>
          <w:rFonts w:ascii="Arial Narrow" w:hAnsi="Arial Narrow"/>
          <w:b/>
          <w:sz w:val="22"/>
          <w:szCs w:val="22"/>
          <w:bdr w:val="single" w:sz="4" w:space="0" w:color="auto"/>
        </w:rPr>
        <w:t xml:space="preserve"> </w:t>
      </w:r>
      <w:r w:rsidR="004F5A06" w:rsidRPr="00892E93">
        <w:rPr>
          <w:rFonts w:ascii="Arial Narrow" w:hAnsi="Arial Narrow"/>
          <w:b/>
          <w:sz w:val="22"/>
          <w:szCs w:val="22"/>
          <w:bdr w:val="single" w:sz="4" w:space="0" w:color="auto"/>
        </w:rPr>
        <w:t xml:space="preserve"> xx-xx</w:t>
      </w:r>
    </w:p>
    <w:p w14:paraId="5A41D983" w14:textId="0CB677CB" w:rsidR="004F5A06" w:rsidRPr="00F543C9" w:rsidRDefault="004F5A06" w:rsidP="004F5A06">
      <w:pPr>
        <w:pStyle w:val="Heading2"/>
        <w:jc w:val="center"/>
        <w:rPr>
          <w:szCs w:val="22"/>
        </w:rPr>
      </w:pPr>
      <w:r w:rsidRPr="00F543C9">
        <w:rPr>
          <w:szCs w:val="22"/>
        </w:rPr>
        <w:t xml:space="preserve">Paper for Consideration by </w:t>
      </w:r>
      <w:r w:rsidR="005646C2">
        <w:rPr>
          <w:szCs w:val="22"/>
        </w:rPr>
        <w:t>S-100WG</w:t>
      </w:r>
    </w:p>
    <w:p w14:paraId="2B426E67" w14:textId="1D244367" w:rsidR="004F5A06" w:rsidRPr="00F543C9" w:rsidRDefault="00E851EC" w:rsidP="004F5A06">
      <w:pPr>
        <w:pStyle w:val="Heading2"/>
        <w:jc w:val="center"/>
        <w:rPr>
          <w:szCs w:val="22"/>
        </w:rPr>
      </w:pPr>
      <w:r>
        <w:rPr>
          <w:szCs w:val="22"/>
        </w:rPr>
        <w:t>GML Schemas in Exchange Sets</w:t>
      </w:r>
    </w:p>
    <w:p w14:paraId="2E9229E7" w14:textId="77777777" w:rsidR="004F5A06" w:rsidRPr="00F543C9" w:rsidRDefault="004F5A06" w:rsidP="004F5A06">
      <w:pPr>
        <w:rPr>
          <w:rFonts w:ascii="Arial Narrow" w:hAnsi="Arial Narrow"/>
          <w:sz w:val="22"/>
          <w:szCs w:val="22"/>
          <w:lang w:val="en-A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34"/>
        <w:gridCol w:w="6271"/>
      </w:tblGrid>
      <w:tr w:rsidR="004F5A06" w:rsidRPr="00F543C9" w14:paraId="0FE4BE1B" w14:textId="77777777" w:rsidTr="00F32C54">
        <w:trPr>
          <w:jc w:val="center"/>
        </w:trPr>
        <w:tc>
          <w:tcPr>
            <w:tcW w:w="2634" w:type="dxa"/>
          </w:tcPr>
          <w:p w14:paraId="385E5D82" w14:textId="77777777" w:rsidR="004F5A06" w:rsidRPr="00F543C9" w:rsidRDefault="004F5A06" w:rsidP="004F5A06">
            <w:pPr>
              <w:rPr>
                <w:rFonts w:ascii="Arial Narrow" w:hAnsi="Arial Narrow"/>
                <w:b/>
                <w:i/>
                <w:sz w:val="22"/>
                <w:szCs w:val="22"/>
                <w:lang w:val="en-AU"/>
              </w:rPr>
            </w:pPr>
            <w:r w:rsidRPr="00F543C9">
              <w:rPr>
                <w:rFonts w:ascii="Arial Narrow" w:hAnsi="Arial Narrow"/>
                <w:sz w:val="22"/>
                <w:szCs w:val="22"/>
                <w:lang w:val="en-AU"/>
              </w:rPr>
              <w:br w:type="page"/>
            </w:r>
            <w:r w:rsidRPr="00F543C9">
              <w:rPr>
                <w:rFonts w:ascii="Arial Narrow" w:hAnsi="Arial Narrow"/>
                <w:b/>
                <w:i/>
                <w:sz w:val="22"/>
                <w:szCs w:val="22"/>
                <w:lang w:val="en-AU"/>
              </w:rPr>
              <w:t>Submitted by:</w:t>
            </w:r>
          </w:p>
        </w:tc>
        <w:tc>
          <w:tcPr>
            <w:tcW w:w="6271" w:type="dxa"/>
          </w:tcPr>
          <w:p w14:paraId="17360EDC" w14:textId="27B99421" w:rsidR="004F5A06" w:rsidRPr="00F543C9" w:rsidRDefault="00D128AC" w:rsidP="004F5A06">
            <w:pPr>
              <w:rPr>
                <w:rFonts w:ascii="Arial Narrow" w:hAnsi="Arial Narrow"/>
                <w:sz w:val="22"/>
                <w:szCs w:val="22"/>
                <w:lang w:val="en-AU"/>
              </w:rPr>
            </w:pPr>
            <w:r>
              <w:rPr>
                <w:rFonts w:ascii="Arial Narrow" w:hAnsi="Arial Narrow"/>
                <w:sz w:val="22"/>
                <w:szCs w:val="22"/>
                <w:lang w:val="en-AU"/>
              </w:rPr>
              <w:t>IIC</w:t>
            </w:r>
            <w:r w:rsidR="00644E79">
              <w:rPr>
                <w:rFonts w:ascii="Arial Narrow" w:hAnsi="Arial Narrow"/>
                <w:sz w:val="22"/>
                <w:szCs w:val="22"/>
                <w:lang w:val="en-AU"/>
              </w:rPr>
              <w:t xml:space="preserve"> Technologies</w:t>
            </w:r>
          </w:p>
        </w:tc>
      </w:tr>
      <w:tr w:rsidR="004F5A06" w:rsidRPr="00F543C9" w14:paraId="7AB0E9AB" w14:textId="77777777" w:rsidTr="00F32C54">
        <w:trPr>
          <w:jc w:val="center"/>
        </w:trPr>
        <w:tc>
          <w:tcPr>
            <w:tcW w:w="2634" w:type="dxa"/>
          </w:tcPr>
          <w:p w14:paraId="555DBD6A" w14:textId="77777777"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Executive Summary:</w:t>
            </w:r>
          </w:p>
        </w:tc>
        <w:tc>
          <w:tcPr>
            <w:tcW w:w="6271" w:type="dxa"/>
          </w:tcPr>
          <w:p w14:paraId="083880C6" w14:textId="70C1BD50" w:rsidR="004F5A06" w:rsidRPr="00F543C9" w:rsidRDefault="00644E79" w:rsidP="004F5A06">
            <w:pPr>
              <w:rPr>
                <w:rFonts w:ascii="Arial Narrow" w:hAnsi="Arial Narrow"/>
                <w:sz w:val="22"/>
                <w:szCs w:val="22"/>
                <w:lang w:val="en-AU"/>
              </w:rPr>
            </w:pPr>
            <w:r>
              <w:rPr>
                <w:rFonts w:ascii="Arial Narrow" w:hAnsi="Arial Narrow"/>
                <w:sz w:val="22"/>
                <w:szCs w:val="22"/>
                <w:lang w:val="en-AU"/>
              </w:rPr>
              <w:t>GML Schemas in Exchange Sets</w:t>
            </w:r>
          </w:p>
        </w:tc>
      </w:tr>
      <w:tr w:rsidR="004F5A06" w:rsidRPr="00F543C9" w14:paraId="30BCA45B" w14:textId="77777777" w:rsidTr="00F32C54">
        <w:trPr>
          <w:jc w:val="center"/>
        </w:trPr>
        <w:tc>
          <w:tcPr>
            <w:tcW w:w="2634" w:type="dxa"/>
          </w:tcPr>
          <w:p w14:paraId="700138BC" w14:textId="77777777"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Related Documents:</w:t>
            </w:r>
          </w:p>
        </w:tc>
        <w:tc>
          <w:tcPr>
            <w:tcW w:w="6271" w:type="dxa"/>
          </w:tcPr>
          <w:p w14:paraId="79EA689F" w14:textId="004063EE" w:rsidR="004F5A06" w:rsidRPr="00F543C9" w:rsidRDefault="002B6973" w:rsidP="004F5A06">
            <w:pPr>
              <w:rPr>
                <w:rFonts w:ascii="Arial Narrow" w:hAnsi="Arial Narrow"/>
                <w:sz w:val="22"/>
                <w:szCs w:val="22"/>
                <w:lang w:val="en-AU"/>
              </w:rPr>
            </w:pPr>
            <w:r>
              <w:rPr>
                <w:rFonts w:ascii="Arial Narrow" w:hAnsi="Arial Narrow"/>
                <w:sz w:val="22"/>
                <w:szCs w:val="22"/>
                <w:lang w:val="en-AU"/>
              </w:rPr>
              <w:t>S-100 Edition 5.0.0</w:t>
            </w:r>
          </w:p>
        </w:tc>
      </w:tr>
      <w:tr w:rsidR="004F5A06" w:rsidRPr="00F543C9" w14:paraId="23F3C007" w14:textId="77777777" w:rsidTr="00F32C54">
        <w:trPr>
          <w:trHeight w:val="472"/>
          <w:jc w:val="center"/>
        </w:trPr>
        <w:tc>
          <w:tcPr>
            <w:tcW w:w="2634" w:type="dxa"/>
          </w:tcPr>
          <w:p w14:paraId="4FFA15FE" w14:textId="77777777"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Related Projects:</w:t>
            </w:r>
          </w:p>
        </w:tc>
        <w:tc>
          <w:tcPr>
            <w:tcW w:w="6271" w:type="dxa"/>
          </w:tcPr>
          <w:p w14:paraId="482A906F" w14:textId="1275FFD1" w:rsidR="004F5A06" w:rsidRPr="00F543C9" w:rsidRDefault="00644E79" w:rsidP="004F5A06">
            <w:pPr>
              <w:rPr>
                <w:rFonts w:ascii="Arial Narrow" w:hAnsi="Arial Narrow"/>
                <w:sz w:val="22"/>
                <w:szCs w:val="22"/>
                <w:lang w:val="en-AU"/>
              </w:rPr>
            </w:pPr>
            <w:r>
              <w:rPr>
                <w:rFonts w:ascii="Arial Narrow" w:hAnsi="Arial Narrow"/>
                <w:sz w:val="22"/>
                <w:szCs w:val="22"/>
                <w:lang w:val="en-AU"/>
              </w:rPr>
              <w:t>S-100 Part 10b revision, S-100 Part 4a Exchange Set Metadata</w:t>
            </w:r>
          </w:p>
        </w:tc>
      </w:tr>
    </w:tbl>
    <w:p w14:paraId="249814A5" w14:textId="77777777" w:rsidR="00BA3D57" w:rsidRPr="007762B0" w:rsidRDefault="00BA3D57" w:rsidP="00F32C54"/>
    <w:p w14:paraId="591A8DE1" w14:textId="6215DA93" w:rsidR="004F5A06" w:rsidRPr="00F543C9" w:rsidRDefault="004F5A06" w:rsidP="004F5A06">
      <w:pPr>
        <w:pStyle w:val="Heading2"/>
        <w:rPr>
          <w:szCs w:val="22"/>
        </w:rPr>
      </w:pPr>
      <w:r w:rsidRPr="00F543C9">
        <w:rPr>
          <w:szCs w:val="22"/>
        </w:rPr>
        <w:t>Introduction / Background</w:t>
      </w:r>
    </w:p>
    <w:p w14:paraId="6AC1D990" w14:textId="65FC0032" w:rsidR="004F5A06" w:rsidRPr="00F543C9" w:rsidRDefault="00E851EC" w:rsidP="005149AE">
      <w:pPr>
        <w:jc w:val="both"/>
        <w:rPr>
          <w:rFonts w:ascii="Arial Narrow" w:hAnsi="Arial Narrow"/>
          <w:sz w:val="22"/>
          <w:szCs w:val="22"/>
          <w:lang w:val="en-AU"/>
        </w:rPr>
      </w:pPr>
      <w:r>
        <w:rPr>
          <w:rFonts w:ascii="Arial Narrow" w:hAnsi="Arial Narrow"/>
          <w:sz w:val="22"/>
          <w:szCs w:val="22"/>
          <w:lang w:val="en-AU"/>
        </w:rPr>
        <w:t>The latest revision to S-100 Metadata contains a detailed schemas and description of the content of S-100 Exchange Sets. This includes delivery of S-100 datasets for different product specifications, supplementary files, feature, portrayal and interoperability catalogues. There is currently no mechanism for delivering GML Schemas defining content of datasets encoded using Part 10b GML.</w:t>
      </w:r>
    </w:p>
    <w:p w14:paraId="05CDD231" w14:textId="3C715FA5" w:rsidR="00F60077" w:rsidRPr="00F60077" w:rsidRDefault="004F5A06" w:rsidP="00C04966">
      <w:pPr>
        <w:pStyle w:val="Heading2"/>
        <w:rPr>
          <w:szCs w:val="22"/>
        </w:rPr>
      </w:pPr>
      <w:r w:rsidRPr="00F543C9">
        <w:rPr>
          <w:szCs w:val="22"/>
        </w:rPr>
        <w:t>Analysis/Discussion</w:t>
      </w:r>
    </w:p>
    <w:p w14:paraId="7FF810A5" w14:textId="798D1A5D" w:rsidR="0040457E" w:rsidRDefault="00AD25A8" w:rsidP="00E851EC">
      <w:pPr>
        <w:pStyle w:val="subpara"/>
        <w:ind w:left="0" w:firstLine="0"/>
        <w:rPr>
          <w:bCs/>
          <w:szCs w:val="22"/>
          <w:lang w:val="en-GB"/>
        </w:rPr>
      </w:pPr>
      <w:r>
        <w:rPr>
          <w:bCs/>
          <w:szCs w:val="22"/>
          <w:lang w:val="en-GB"/>
        </w:rPr>
        <w:t xml:space="preserve">Under S-100 </w:t>
      </w:r>
      <w:r w:rsidR="00E851EC">
        <w:rPr>
          <w:bCs/>
          <w:szCs w:val="22"/>
          <w:lang w:val="en-GB"/>
        </w:rPr>
        <w:t xml:space="preserve">Part 10b every product specification using the GML Encoding Part 10b uses the S-100 GML Schemas and develops an individual application schema specific to the product specification. This application schema is an XML (GML) Schema which </w:t>
      </w:r>
      <w:r w:rsidR="00951542">
        <w:rPr>
          <w:bCs/>
          <w:szCs w:val="22"/>
          <w:lang w:val="en-GB"/>
        </w:rPr>
        <w:t xml:space="preserve">matches the structure of the product feature catalogue but may place additional restrictions on values or types within its schema. </w:t>
      </w:r>
    </w:p>
    <w:p w14:paraId="35395D0B" w14:textId="7D4717DE" w:rsidR="00951542" w:rsidRDefault="00951542" w:rsidP="00E851EC">
      <w:pPr>
        <w:pStyle w:val="subpara"/>
        <w:ind w:left="0" w:firstLine="0"/>
        <w:rPr>
          <w:bCs/>
          <w:szCs w:val="22"/>
          <w:lang w:val="en-GB"/>
        </w:rPr>
      </w:pPr>
      <w:r>
        <w:rPr>
          <w:bCs/>
          <w:szCs w:val="22"/>
          <w:lang w:val="en-GB"/>
        </w:rPr>
        <w:t>There is currently no method for transporting the GML Schemas for a product specification within an exchange set and no way, therefore, for an implementing system to verify either:</w:t>
      </w:r>
    </w:p>
    <w:p w14:paraId="2B6BAD6A" w14:textId="405C97F1" w:rsidR="00951542" w:rsidRDefault="00951542" w:rsidP="00951542">
      <w:pPr>
        <w:pStyle w:val="subpara"/>
        <w:numPr>
          <w:ilvl w:val="0"/>
          <w:numId w:val="19"/>
        </w:numPr>
        <w:rPr>
          <w:bCs/>
          <w:szCs w:val="22"/>
          <w:lang w:val="en-GB"/>
        </w:rPr>
      </w:pPr>
      <w:r>
        <w:rPr>
          <w:bCs/>
          <w:szCs w:val="22"/>
          <w:lang w:val="en-GB"/>
        </w:rPr>
        <w:t>Which GML elements correspond to which elements of the feature catalogue</w:t>
      </w:r>
    </w:p>
    <w:p w14:paraId="3B3DCC65" w14:textId="619CAF01" w:rsidR="00951542" w:rsidRDefault="00951542" w:rsidP="00951542">
      <w:pPr>
        <w:pStyle w:val="subpara"/>
        <w:numPr>
          <w:ilvl w:val="0"/>
          <w:numId w:val="19"/>
        </w:numPr>
        <w:rPr>
          <w:bCs/>
          <w:szCs w:val="22"/>
          <w:lang w:val="en-GB"/>
        </w:rPr>
      </w:pPr>
      <w:r>
        <w:rPr>
          <w:bCs/>
          <w:szCs w:val="22"/>
          <w:lang w:val="en-GB"/>
        </w:rPr>
        <w:t>The correct syntax of any GML dataset presented to it in the exchange set.</w:t>
      </w:r>
    </w:p>
    <w:p w14:paraId="0B49CA69" w14:textId="28E6D8E4" w:rsidR="00951542" w:rsidRDefault="00951542" w:rsidP="00951542">
      <w:pPr>
        <w:pStyle w:val="subpara"/>
        <w:ind w:left="0" w:firstLine="0"/>
        <w:rPr>
          <w:bCs/>
          <w:szCs w:val="22"/>
          <w:lang w:val="en-GB"/>
        </w:rPr>
      </w:pPr>
    </w:p>
    <w:p w14:paraId="3B1B65E4" w14:textId="5BA8AA77" w:rsidR="00951542" w:rsidRDefault="00951542" w:rsidP="00951542">
      <w:pPr>
        <w:pStyle w:val="subpara"/>
        <w:ind w:left="0" w:firstLine="0"/>
        <w:rPr>
          <w:bCs/>
          <w:szCs w:val="22"/>
          <w:lang w:val="en-GB"/>
        </w:rPr>
      </w:pPr>
      <w:r>
        <w:rPr>
          <w:bCs/>
          <w:szCs w:val="22"/>
          <w:lang w:val="en-GB"/>
        </w:rPr>
        <w:t xml:space="preserve">One of the major advances S-100 implements is machine-readable configuration files, all of which conform to some kind of (normally XML) schema. This enables easy syntax checking of any dataset purporting to conform to such schemas. One of the advantages of GML is that it enables a tight definition of data, some of which is not </w:t>
      </w:r>
      <w:r w:rsidR="00271BCF">
        <w:rPr>
          <w:bCs/>
          <w:szCs w:val="22"/>
          <w:lang w:val="en-GB"/>
        </w:rPr>
        <w:t xml:space="preserve">easily achievable within the feature catalogue schema. </w:t>
      </w:r>
    </w:p>
    <w:p w14:paraId="70A0805A" w14:textId="5ED198D7" w:rsidR="00271BCF" w:rsidRPr="0046570D" w:rsidRDefault="00271BCF" w:rsidP="00951542">
      <w:pPr>
        <w:pStyle w:val="subpara"/>
        <w:ind w:left="0" w:firstLine="0"/>
        <w:rPr>
          <w:bCs/>
          <w:szCs w:val="22"/>
          <w:lang w:val="en-GB"/>
        </w:rPr>
      </w:pPr>
      <w:r>
        <w:rPr>
          <w:bCs/>
          <w:szCs w:val="22"/>
          <w:lang w:val="en-GB"/>
        </w:rPr>
        <w:t xml:space="preserve">There is no general “S-100 GML Schema” and without the product specific GML Schema the implementation of compatibility with arbitrary GML S-100 datasets will be extremely challenging for OEMs. </w:t>
      </w:r>
    </w:p>
    <w:p w14:paraId="23AAE403" w14:textId="77777777" w:rsidR="004F5A06" w:rsidRPr="00F543C9" w:rsidRDefault="004F5A06" w:rsidP="004F5A06">
      <w:pPr>
        <w:pStyle w:val="Heading2"/>
        <w:rPr>
          <w:szCs w:val="22"/>
        </w:rPr>
      </w:pPr>
      <w:r w:rsidRPr="00F543C9">
        <w:rPr>
          <w:szCs w:val="22"/>
        </w:rPr>
        <w:t>Recommendations</w:t>
      </w:r>
    </w:p>
    <w:p w14:paraId="74A069A9" w14:textId="603DEE53" w:rsidR="00B30214" w:rsidRPr="00B30214" w:rsidRDefault="00271BCF" w:rsidP="00271BCF">
      <w:pPr>
        <w:pStyle w:val="subpara"/>
        <w:ind w:left="0" w:firstLine="0"/>
        <w:rPr>
          <w:bCs/>
          <w:szCs w:val="22"/>
          <w:lang w:val="en-GB"/>
        </w:rPr>
      </w:pPr>
      <w:r>
        <w:rPr>
          <w:bCs/>
          <w:szCs w:val="22"/>
          <w:lang w:val="en-GB"/>
        </w:rPr>
        <w:t>This paper proposes the addition of “GML Schema” to the S-100 Exchange Set Catalogue enumeration S100_CatalogueScope (which already contains featureCatalogue, portrayalCatalogue and interoperabilityCatalogue). This will allow GML Schemas for product specifications to be packaged in exchange sets as appropriate to their contents and enables implementing systems to perform basic XML validation on delivered datasets to establish basic conformance prior to import into the system SENC.</w:t>
      </w:r>
    </w:p>
    <w:p w14:paraId="2BD769C9" w14:textId="77777777" w:rsidR="004F5A06" w:rsidRPr="00F543C9" w:rsidRDefault="004F5A06" w:rsidP="004F5A06">
      <w:pPr>
        <w:pStyle w:val="Heading2"/>
        <w:rPr>
          <w:szCs w:val="22"/>
        </w:rPr>
      </w:pPr>
      <w:r w:rsidRPr="00F543C9">
        <w:rPr>
          <w:szCs w:val="22"/>
        </w:rPr>
        <w:t>Justifica</w:t>
      </w:r>
      <w:r w:rsidRPr="00F32C54">
        <w:rPr>
          <w:szCs w:val="22"/>
        </w:rPr>
        <w:t>t</w:t>
      </w:r>
      <w:r w:rsidRPr="00F543C9">
        <w:rPr>
          <w:szCs w:val="22"/>
        </w:rPr>
        <w:t>ion and Impacts</w:t>
      </w:r>
    </w:p>
    <w:p w14:paraId="0CCE17DF" w14:textId="7348B450" w:rsidR="00FF0BEB" w:rsidRPr="00F543C9" w:rsidRDefault="0040457E" w:rsidP="002D343F">
      <w:pPr>
        <w:pStyle w:val="subpara"/>
        <w:ind w:left="0" w:firstLine="0"/>
        <w:rPr>
          <w:szCs w:val="22"/>
        </w:rPr>
      </w:pPr>
      <w:r>
        <w:rPr>
          <w:szCs w:val="22"/>
        </w:rPr>
        <w:t xml:space="preserve">S-100 </w:t>
      </w:r>
      <w:r w:rsidR="00636181">
        <w:rPr>
          <w:szCs w:val="22"/>
        </w:rPr>
        <w:t>enables the use of machine readable files for system configuration and exchange of both data and the structures which define its contents. All XML based data should be validated prior to use by an implementing system and it is expected that both exchange set metadata and the existing XML catalogues delivered to an implementing system will be validated for their conformance to the XML schema prior to use. Without delivery of the GML Schema for GML encoded product specifications this is impossible and could lead to a system incorrectly interpreting GML data delivered to it which is wrongly encoded. Although all GML data should be validated by the data producer prior to distribution this can not be guaranteed and an implementing system needs to be able to establish any issues prior to the dataset being installed.</w:t>
      </w:r>
    </w:p>
    <w:p w14:paraId="4F8CF7BC" w14:textId="5C13EE0C" w:rsidR="002D343F" w:rsidRPr="000E08FC" w:rsidRDefault="004F5A06" w:rsidP="000E08FC">
      <w:pPr>
        <w:pStyle w:val="Heading2"/>
        <w:rPr>
          <w:szCs w:val="22"/>
        </w:rPr>
      </w:pPr>
      <w:r w:rsidRPr="00F543C9">
        <w:rPr>
          <w:szCs w:val="22"/>
        </w:rPr>
        <w:t xml:space="preserve">Action Required of </w:t>
      </w:r>
      <w:r w:rsidR="00F60077">
        <w:rPr>
          <w:szCs w:val="22"/>
        </w:rPr>
        <w:t>S-100WG</w:t>
      </w:r>
    </w:p>
    <w:p w14:paraId="5E4DE474" w14:textId="22631E45" w:rsidR="00F60077" w:rsidRPr="00F60077" w:rsidRDefault="00F60077" w:rsidP="002D343F">
      <w:pPr>
        <w:pStyle w:val="subpara"/>
        <w:ind w:left="0" w:firstLine="0"/>
        <w:rPr>
          <w:bCs/>
          <w:szCs w:val="22"/>
          <w:lang w:val="en-GB"/>
        </w:rPr>
      </w:pPr>
      <w:r w:rsidRPr="00F60077">
        <w:rPr>
          <w:bCs/>
          <w:szCs w:val="22"/>
          <w:lang w:val="en-GB"/>
        </w:rPr>
        <w:t>The S-100 working group is asked to:</w:t>
      </w:r>
    </w:p>
    <w:p w14:paraId="5C07DDFE" w14:textId="731A036E" w:rsidR="00B30214" w:rsidRDefault="00B44997" w:rsidP="00636181">
      <w:pPr>
        <w:pStyle w:val="subpara"/>
        <w:numPr>
          <w:ilvl w:val="0"/>
          <w:numId w:val="3"/>
        </w:numPr>
        <w:rPr>
          <w:bCs/>
          <w:szCs w:val="22"/>
          <w:lang w:val="en-GB"/>
        </w:rPr>
      </w:pPr>
      <w:r>
        <w:rPr>
          <w:bCs/>
          <w:szCs w:val="22"/>
          <w:lang w:val="en-GB"/>
        </w:rPr>
        <w:lastRenderedPageBreak/>
        <w:t>Approve the addition</w:t>
      </w:r>
      <w:r w:rsidR="00636181">
        <w:rPr>
          <w:bCs/>
          <w:szCs w:val="22"/>
          <w:lang w:val="en-GB"/>
        </w:rPr>
        <w:t xml:space="preserve"> of “GMLSchema”</w:t>
      </w:r>
      <w:r>
        <w:rPr>
          <w:bCs/>
          <w:szCs w:val="22"/>
          <w:lang w:val="en-GB"/>
        </w:rPr>
        <w:t xml:space="preserve"> to </w:t>
      </w:r>
      <w:r w:rsidR="00636181">
        <w:rPr>
          <w:bCs/>
          <w:szCs w:val="22"/>
          <w:lang w:val="en-GB"/>
        </w:rPr>
        <w:t>the S_100 Exchange Set catalogue enumeration S100_CatalogueScope and the addition of amplifying comments in the text concerning the transport of such schemas for all GML specified products.</w:t>
      </w:r>
    </w:p>
    <w:p w14:paraId="48027771" w14:textId="4931484B" w:rsidR="00636181" w:rsidRPr="00F60077" w:rsidRDefault="00636181" w:rsidP="00636181">
      <w:pPr>
        <w:pStyle w:val="subpara"/>
        <w:numPr>
          <w:ilvl w:val="0"/>
          <w:numId w:val="3"/>
        </w:numPr>
        <w:rPr>
          <w:bCs/>
          <w:szCs w:val="22"/>
          <w:lang w:val="en-GB"/>
        </w:rPr>
      </w:pPr>
      <w:r>
        <w:rPr>
          <w:bCs/>
          <w:szCs w:val="22"/>
          <w:lang w:val="en-GB"/>
        </w:rPr>
        <w:t xml:space="preserve">Note </w:t>
      </w:r>
      <w:r w:rsidR="00472756">
        <w:rPr>
          <w:bCs/>
          <w:szCs w:val="22"/>
          <w:lang w:val="en-GB"/>
        </w:rPr>
        <w:t>(1) in the analysis section of this paper remains an open problem in S-100, that the mapping between the feature catalogue and GML Schema elements is not explicit. It is hoped that a separate proposal for Part 10b will address this shortcoming and provide a normative mapping between the two for unambiguous GML representation of feature data.</w:t>
      </w:r>
    </w:p>
    <w:p w14:paraId="527C4437" w14:textId="0081EBBD" w:rsidR="007776F4" w:rsidRPr="007776F4" w:rsidRDefault="007776F4" w:rsidP="00F32C54">
      <w:pPr>
        <w:pStyle w:val="Heading1"/>
        <w:keepLines w:val="0"/>
        <w:tabs>
          <w:tab w:val="left" w:pos="425"/>
        </w:tabs>
        <w:suppressAutoHyphens/>
        <w:spacing w:before="60" w:after="120"/>
        <w:jc w:val="both"/>
        <w:rPr>
          <w:rFonts w:ascii="Calibri" w:eastAsia="Calibri" w:hAnsi="Calibri"/>
          <w:sz w:val="22"/>
          <w:szCs w:val="22"/>
          <w:lang w:val="en-GB"/>
        </w:rPr>
      </w:pPr>
    </w:p>
    <w:p w14:paraId="42F29428" w14:textId="77777777" w:rsidR="004D5BAE" w:rsidRPr="000E4D6F" w:rsidRDefault="004D5BAE" w:rsidP="00F32C54">
      <w:pPr>
        <w:spacing w:line="276" w:lineRule="auto"/>
        <w:rPr>
          <w:szCs w:val="22"/>
        </w:rPr>
      </w:pPr>
    </w:p>
    <w:sectPr w:rsidR="004D5BAE" w:rsidRPr="000E4D6F" w:rsidSect="00A6197D">
      <w:footerReference w:type="default" r:id="rId8"/>
      <w:pgSz w:w="11906" w:h="16838" w:code="9"/>
      <w:pgMar w:top="720" w:right="1411" w:bottom="720"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932B3" w14:textId="77777777" w:rsidR="00B74807" w:rsidRDefault="00B74807">
      <w:r>
        <w:separator/>
      </w:r>
    </w:p>
  </w:endnote>
  <w:endnote w:type="continuationSeparator" w:id="0">
    <w:p w14:paraId="68C82725" w14:textId="77777777" w:rsidR="00B74807" w:rsidRDefault="00B74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F82D5" w14:textId="77777777" w:rsidR="00B468C3" w:rsidRDefault="00B468C3" w:rsidP="00B468C3">
    <w:pPr>
      <w:pStyle w:val="Footer"/>
      <w:rPr>
        <w:rFonts w:ascii="Arial" w:hAnsi="Arial" w:cs="Arial"/>
        <w:sz w:val="16"/>
        <w:szCs w:val="16"/>
      </w:rPr>
    </w:pPr>
    <w:r>
      <w:rPr>
        <w:rFonts w:ascii="Arial" w:hAnsi="Arial" w:cs="Arial"/>
        <w:sz w:val="16"/>
        <w:szCs w:val="16"/>
      </w:rPr>
      <w:t>Note: FOR REASONS OF ECONOMY, DELEGATES ARE KINDLY REQUESTED TO BRING THEIR OWN COPIES OF THE DOCUMENTS TO THE MEETING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05A14" w14:textId="77777777" w:rsidR="00B74807" w:rsidRDefault="00B74807">
      <w:r>
        <w:separator/>
      </w:r>
    </w:p>
  </w:footnote>
  <w:footnote w:type="continuationSeparator" w:id="0">
    <w:p w14:paraId="6A9160CE" w14:textId="77777777" w:rsidR="00B74807" w:rsidRDefault="00B748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8DD"/>
    <w:multiLevelType w:val="hybridMultilevel"/>
    <w:tmpl w:val="6EA63E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E64E7"/>
    <w:multiLevelType w:val="hybridMultilevel"/>
    <w:tmpl w:val="83245D14"/>
    <w:lvl w:ilvl="0" w:tplc="767287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77154"/>
    <w:multiLevelType w:val="hybridMultilevel"/>
    <w:tmpl w:val="C49E7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4731CD"/>
    <w:multiLevelType w:val="multilevel"/>
    <w:tmpl w:val="9BB0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405CD"/>
    <w:multiLevelType w:val="hybridMultilevel"/>
    <w:tmpl w:val="7B666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DF2D2E"/>
    <w:multiLevelType w:val="multilevel"/>
    <w:tmpl w:val="0678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F210B2"/>
    <w:multiLevelType w:val="hybridMultilevel"/>
    <w:tmpl w:val="4A9A4D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EFF6296"/>
    <w:multiLevelType w:val="hybridMultilevel"/>
    <w:tmpl w:val="E18A2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3F7040"/>
    <w:multiLevelType w:val="hybridMultilevel"/>
    <w:tmpl w:val="171E5D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98699A"/>
    <w:multiLevelType w:val="multilevel"/>
    <w:tmpl w:val="0F5A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E404EC"/>
    <w:multiLevelType w:val="multilevel"/>
    <w:tmpl w:val="193C9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B2524"/>
    <w:multiLevelType w:val="hybridMultilevel"/>
    <w:tmpl w:val="DDB29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502FFA"/>
    <w:multiLevelType w:val="hybridMultilevel"/>
    <w:tmpl w:val="881033A0"/>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3" w15:restartNumberingAfterBreak="0">
    <w:nsid w:val="57B32870"/>
    <w:multiLevelType w:val="hybridMultilevel"/>
    <w:tmpl w:val="046E2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C276BB"/>
    <w:multiLevelType w:val="hybridMultilevel"/>
    <w:tmpl w:val="87CC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117909"/>
    <w:multiLevelType w:val="hybridMultilevel"/>
    <w:tmpl w:val="A8B6E072"/>
    <w:lvl w:ilvl="0" w:tplc="0809000F">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6" w15:restartNumberingAfterBreak="0">
    <w:nsid w:val="75F054BE"/>
    <w:multiLevelType w:val="multilevel"/>
    <w:tmpl w:val="9BF8E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A003F"/>
    <w:multiLevelType w:val="hybridMultilevel"/>
    <w:tmpl w:val="1708E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DF1FD5"/>
    <w:multiLevelType w:val="hybridMultilevel"/>
    <w:tmpl w:val="41F6E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0"/>
  </w:num>
  <w:num w:numId="5">
    <w:abstractNumId w:val="6"/>
  </w:num>
  <w:num w:numId="6">
    <w:abstractNumId w:val="12"/>
  </w:num>
  <w:num w:numId="7">
    <w:abstractNumId w:val="18"/>
  </w:num>
  <w:num w:numId="8">
    <w:abstractNumId w:val="15"/>
  </w:num>
  <w:num w:numId="9">
    <w:abstractNumId w:val="17"/>
  </w:num>
  <w:num w:numId="10">
    <w:abstractNumId w:val="14"/>
  </w:num>
  <w:num w:numId="11">
    <w:abstractNumId w:val="13"/>
  </w:num>
  <w:num w:numId="12">
    <w:abstractNumId w:val="8"/>
  </w:num>
  <w:num w:numId="13">
    <w:abstractNumId w:val="2"/>
  </w:num>
  <w:num w:numId="14">
    <w:abstractNumId w:val="4"/>
  </w:num>
  <w:num w:numId="15">
    <w:abstractNumId w:val="7"/>
  </w:num>
  <w:num w:numId="16">
    <w:abstractNumId w:val="1"/>
  </w:num>
  <w:num w:numId="17">
    <w:abstractNumId w:val="16"/>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A06"/>
    <w:rsid w:val="000450D0"/>
    <w:rsid w:val="000524BE"/>
    <w:rsid w:val="000641E0"/>
    <w:rsid w:val="00064DE3"/>
    <w:rsid w:val="00073FEC"/>
    <w:rsid w:val="000963E9"/>
    <w:rsid w:val="000A3490"/>
    <w:rsid w:val="000A3594"/>
    <w:rsid w:val="000B71DC"/>
    <w:rsid w:val="000B73CD"/>
    <w:rsid w:val="000D2193"/>
    <w:rsid w:val="000D55A4"/>
    <w:rsid w:val="000E08FC"/>
    <w:rsid w:val="000E4D6F"/>
    <w:rsid w:val="0010203A"/>
    <w:rsid w:val="00107A41"/>
    <w:rsid w:val="001115C1"/>
    <w:rsid w:val="00123983"/>
    <w:rsid w:val="00131FE8"/>
    <w:rsid w:val="00141BC6"/>
    <w:rsid w:val="00146D93"/>
    <w:rsid w:val="00151538"/>
    <w:rsid w:val="00162B10"/>
    <w:rsid w:val="001A5211"/>
    <w:rsid w:val="001B6177"/>
    <w:rsid w:val="001E289A"/>
    <w:rsid w:val="001F1774"/>
    <w:rsid w:val="00220711"/>
    <w:rsid w:val="00220E0D"/>
    <w:rsid w:val="002373DC"/>
    <w:rsid w:val="0023741C"/>
    <w:rsid w:val="00242CD5"/>
    <w:rsid w:val="00250433"/>
    <w:rsid w:val="00261DF0"/>
    <w:rsid w:val="00271BCF"/>
    <w:rsid w:val="00276C1B"/>
    <w:rsid w:val="002903C8"/>
    <w:rsid w:val="002B6973"/>
    <w:rsid w:val="002D1110"/>
    <w:rsid w:val="002D343F"/>
    <w:rsid w:val="002F0398"/>
    <w:rsid w:val="003030B7"/>
    <w:rsid w:val="00330437"/>
    <w:rsid w:val="00333198"/>
    <w:rsid w:val="0033517D"/>
    <w:rsid w:val="00345152"/>
    <w:rsid w:val="00362F0A"/>
    <w:rsid w:val="00386E7F"/>
    <w:rsid w:val="003900A3"/>
    <w:rsid w:val="00397441"/>
    <w:rsid w:val="003C4771"/>
    <w:rsid w:val="003C5F3C"/>
    <w:rsid w:val="003C69FB"/>
    <w:rsid w:val="003F3028"/>
    <w:rsid w:val="00401731"/>
    <w:rsid w:val="0040457E"/>
    <w:rsid w:val="004049AA"/>
    <w:rsid w:val="00416EF0"/>
    <w:rsid w:val="00435359"/>
    <w:rsid w:val="00442030"/>
    <w:rsid w:val="00444F9C"/>
    <w:rsid w:val="00460903"/>
    <w:rsid w:val="0046570D"/>
    <w:rsid w:val="00471D90"/>
    <w:rsid w:val="00472756"/>
    <w:rsid w:val="00485C90"/>
    <w:rsid w:val="0048675E"/>
    <w:rsid w:val="00487303"/>
    <w:rsid w:val="00496C1B"/>
    <w:rsid w:val="004A778D"/>
    <w:rsid w:val="004B4E2A"/>
    <w:rsid w:val="004C247A"/>
    <w:rsid w:val="004C7EE5"/>
    <w:rsid w:val="004D5885"/>
    <w:rsid w:val="004D5BAE"/>
    <w:rsid w:val="004E257F"/>
    <w:rsid w:val="004E68A7"/>
    <w:rsid w:val="004F5A06"/>
    <w:rsid w:val="004F6479"/>
    <w:rsid w:val="00500CE8"/>
    <w:rsid w:val="005149AE"/>
    <w:rsid w:val="00515C69"/>
    <w:rsid w:val="005162B8"/>
    <w:rsid w:val="005163ED"/>
    <w:rsid w:val="00527BCC"/>
    <w:rsid w:val="00537D26"/>
    <w:rsid w:val="005412C6"/>
    <w:rsid w:val="0054152B"/>
    <w:rsid w:val="00545CE6"/>
    <w:rsid w:val="00550BD5"/>
    <w:rsid w:val="005646C2"/>
    <w:rsid w:val="00580AD4"/>
    <w:rsid w:val="00583287"/>
    <w:rsid w:val="005B32F0"/>
    <w:rsid w:val="005C7408"/>
    <w:rsid w:val="00624AE5"/>
    <w:rsid w:val="00636181"/>
    <w:rsid w:val="00642AC2"/>
    <w:rsid w:val="00644E79"/>
    <w:rsid w:val="006811C3"/>
    <w:rsid w:val="00683CA3"/>
    <w:rsid w:val="006B3FC3"/>
    <w:rsid w:val="006D0EA2"/>
    <w:rsid w:val="006D1062"/>
    <w:rsid w:val="006D42A4"/>
    <w:rsid w:val="006F11C2"/>
    <w:rsid w:val="006F11DA"/>
    <w:rsid w:val="00700CE5"/>
    <w:rsid w:val="00712C9D"/>
    <w:rsid w:val="00731F71"/>
    <w:rsid w:val="00733F7F"/>
    <w:rsid w:val="0075532E"/>
    <w:rsid w:val="007762B0"/>
    <w:rsid w:val="007776F4"/>
    <w:rsid w:val="007863A4"/>
    <w:rsid w:val="00792BA6"/>
    <w:rsid w:val="00795ED4"/>
    <w:rsid w:val="007B216A"/>
    <w:rsid w:val="007C4ED6"/>
    <w:rsid w:val="007D2093"/>
    <w:rsid w:val="007E371E"/>
    <w:rsid w:val="00805704"/>
    <w:rsid w:val="0082458F"/>
    <w:rsid w:val="00832B93"/>
    <w:rsid w:val="00833A87"/>
    <w:rsid w:val="008475A0"/>
    <w:rsid w:val="00861DC1"/>
    <w:rsid w:val="00874192"/>
    <w:rsid w:val="008809C4"/>
    <w:rsid w:val="00886FAD"/>
    <w:rsid w:val="00892E93"/>
    <w:rsid w:val="00897CE9"/>
    <w:rsid w:val="008A13D9"/>
    <w:rsid w:val="008A4A31"/>
    <w:rsid w:val="008B127B"/>
    <w:rsid w:val="008E1889"/>
    <w:rsid w:val="008F4469"/>
    <w:rsid w:val="00942B13"/>
    <w:rsid w:val="00951542"/>
    <w:rsid w:val="009525F9"/>
    <w:rsid w:val="009757EF"/>
    <w:rsid w:val="00983DF1"/>
    <w:rsid w:val="00990691"/>
    <w:rsid w:val="00996B95"/>
    <w:rsid w:val="009A03E9"/>
    <w:rsid w:val="009B5320"/>
    <w:rsid w:val="009E3ADE"/>
    <w:rsid w:val="009E5674"/>
    <w:rsid w:val="00A15247"/>
    <w:rsid w:val="00A24DB4"/>
    <w:rsid w:val="00A253D3"/>
    <w:rsid w:val="00A265E1"/>
    <w:rsid w:val="00A27C77"/>
    <w:rsid w:val="00A44E8A"/>
    <w:rsid w:val="00A6197D"/>
    <w:rsid w:val="00A63F34"/>
    <w:rsid w:val="00A73B7E"/>
    <w:rsid w:val="00A77450"/>
    <w:rsid w:val="00A82CB8"/>
    <w:rsid w:val="00A861B4"/>
    <w:rsid w:val="00A92374"/>
    <w:rsid w:val="00A92692"/>
    <w:rsid w:val="00AA28B3"/>
    <w:rsid w:val="00AA2E66"/>
    <w:rsid w:val="00AB27CE"/>
    <w:rsid w:val="00AC0187"/>
    <w:rsid w:val="00AC633C"/>
    <w:rsid w:val="00AD25A8"/>
    <w:rsid w:val="00AE5D80"/>
    <w:rsid w:val="00AF41BF"/>
    <w:rsid w:val="00B014BC"/>
    <w:rsid w:val="00B018B8"/>
    <w:rsid w:val="00B0379E"/>
    <w:rsid w:val="00B30214"/>
    <w:rsid w:val="00B40663"/>
    <w:rsid w:val="00B44997"/>
    <w:rsid w:val="00B46767"/>
    <w:rsid w:val="00B468C3"/>
    <w:rsid w:val="00B537F1"/>
    <w:rsid w:val="00B54A6B"/>
    <w:rsid w:val="00B712B3"/>
    <w:rsid w:val="00B74807"/>
    <w:rsid w:val="00B77F12"/>
    <w:rsid w:val="00B919DE"/>
    <w:rsid w:val="00B96EDD"/>
    <w:rsid w:val="00BA3D36"/>
    <w:rsid w:val="00BA3D57"/>
    <w:rsid w:val="00BE72C7"/>
    <w:rsid w:val="00BF26C8"/>
    <w:rsid w:val="00C0171A"/>
    <w:rsid w:val="00C04966"/>
    <w:rsid w:val="00C1419C"/>
    <w:rsid w:val="00C238A4"/>
    <w:rsid w:val="00C56200"/>
    <w:rsid w:val="00C579EA"/>
    <w:rsid w:val="00C647A8"/>
    <w:rsid w:val="00C74396"/>
    <w:rsid w:val="00C857A7"/>
    <w:rsid w:val="00CA45B9"/>
    <w:rsid w:val="00CA68C7"/>
    <w:rsid w:val="00CD5E71"/>
    <w:rsid w:val="00CE20F2"/>
    <w:rsid w:val="00CE77C3"/>
    <w:rsid w:val="00CF1EA6"/>
    <w:rsid w:val="00CF4F59"/>
    <w:rsid w:val="00D00767"/>
    <w:rsid w:val="00D00FA1"/>
    <w:rsid w:val="00D1075E"/>
    <w:rsid w:val="00D111CD"/>
    <w:rsid w:val="00D128AC"/>
    <w:rsid w:val="00D26C08"/>
    <w:rsid w:val="00D33030"/>
    <w:rsid w:val="00D34698"/>
    <w:rsid w:val="00D40E97"/>
    <w:rsid w:val="00D54D73"/>
    <w:rsid w:val="00D63A90"/>
    <w:rsid w:val="00D63EAE"/>
    <w:rsid w:val="00D83733"/>
    <w:rsid w:val="00DA32C8"/>
    <w:rsid w:val="00DA4A50"/>
    <w:rsid w:val="00DB7810"/>
    <w:rsid w:val="00DC26E5"/>
    <w:rsid w:val="00E0067E"/>
    <w:rsid w:val="00E05212"/>
    <w:rsid w:val="00E05C20"/>
    <w:rsid w:val="00E13653"/>
    <w:rsid w:val="00E21938"/>
    <w:rsid w:val="00E26236"/>
    <w:rsid w:val="00E50A02"/>
    <w:rsid w:val="00E851EC"/>
    <w:rsid w:val="00E96D0E"/>
    <w:rsid w:val="00EB060D"/>
    <w:rsid w:val="00EC21B2"/>
    <w:rsid w:val="00ED2433"/>
    <w:rsid w:val="00EE7469"/>
    <w:rsid w:val="00F01133"/>
    <w:rsid w:val="00F32C54"/>
    <w:rsid w:val="00F543C9"/>
    <w:rsid w:val="00F57D6E"/>
    <w:rsid w:val="00F60077"/>
    <w:rsid w:val="00F75155"/>
    <w:rsid w:val="00F924CD"/>
    <w:rsid w:val="00F92681"/>
    <w:rsid w:val="00F930A2"/>
    <w:rsid w:val="00F95968"/>
    <w:rsid w:val="00FA4B63"/>
    <w:rsid w:val="00FB0068"/>
    <w:rsid w:val="00FB42DD"/>
    <w:rsid w:val="00FC00FE"/>
    <w:rsid w:val="00FC0FEC"/>
    <w:rsid w:val="00FD5A8F"/>
    <w:rsid w:val="00FF05F1"/>
    <w:rsid w:val="00FF0B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2AD2"/>
  <w15:docId w15:val="{BB071D5C-D69E-41B7-830D-99BCB85C8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5A06"/>
    <w:rPr>
      <w:sz w:val="24"/>
      <w:szCs w:val="24"/>
      <w:lang w:val="en-US" w:eastAsia="en-US"/>
    </w:rPr>
  </w:style>
  <w:style w:type="paragraph" w:styleId="Heading1">
    <w:name w:val="heading 1"/>
    <w:basedOn w:val="Normal"/>
    <w:next w:val="Normal"/>
    <w:link w:val="Heading1Char"/>
    <w:qFormat/>
    <w:rsid w:val="007776F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4F5A06"/>
    <w:pPr>
      <w:keepNext/>
      <w:spacing w:before="240"/>
      <w:outlineLvl w:val="1"/>
    </w:pPr>
    <w:rPr>
      <w:rFonts w:ascii="Arial Narrow" w:hAnsi="Arial Narrow"/>
      <w:b/>
      <w:sz w:val="22"/>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F5A06"/>
    <w:pPr>
      <w:tabs>
        <w:tab w:val="center" w:pos="4320"/>
        <w:tab w:val="right" w:pos="8640"/>
      </w:tabs>
    </w:pPr>
  </w:style>
  <w:style w:type="paragraph" w:styleId="Footer">
    <w:name w:val="footer"/>
    <w:basedOn w:val="Normal"/>
    <w:link w:val="FooterChar"/>
    <w:uiPriority w:val="99"/>
    <w:rsid w:val="004F5A06"/>
    <w:pPr>
      <w:tabs>
        <w:tab w:val="center" w:pos="4320"/>
        <w:tab w:val="right" w:pos="8640"/>
      </w:tabs>
    </w:pPr>
  </w:style>
  <w:style w:type="character" w:styleId="PageNumber">
    <w:name w:val="page number"/>
    <w:basedOn w:val="DefaultParagraphFont"/>
    <w:rsid w:val="004F5A06"/>
  </w:style>
  <w:style w:type="paragraph" w:customStyle="1" w:styleId="subpara">
    <w:name w:val="sub para"/>
    <w:basedOn w:val="Normal"/>
    <w:rsid w:val="004F5A06"/>
    <w:pPr>
      <w:spacing w:before="60" w:after="60"/>
      <w:ind w:left="1134" w:right="794" w:hanging="567"/>
      <w:jc w:val="both"/>
    </w:pPr>
    <w:rPr>
      <w:rFonts w:ascii="Arial Narrow" w:hAnsi="Arial Narrow"/>
      <w:sz w:val="22"/>
      <w:szCs w:val="20"/>
      <w:lang w:val="en-AU"/>
    </w:rPr>
  </w:style>
  <w:style w:type="paragraph" w:styleId="BalloonText">
    <w:name w:val="Balloon Text"/>
    <w:basedOn w:val="Normal"/>
    <w:semiHidden/>
    <w:rsid w:val="00AB27CE"/>
    <w:rPr>
      <w:rFonts w:ascii="Tahoma" w:hAnsi="Tahoma" w:cs="Tahoma"/>
      <w:sz w:val="16"/>
      <w:szCs w:val="16"/>
    </w:rPr>
  </w:style>
  <w:style w:type="character" w:customStyle="1" w:styleId="FooterChar">
    <w:name w:val="Footer Char"/>
    <w:link w:val="Footer"/>
    <w:uiPriority w:val="99"/>
    <w:rsid w:val="00B468C3"/>
    <w:rPr>
      <w:sz w:val="24"/>
      <w:szCs w:val="24"/>
      <w:lang w:val="en-US" w:eastAsia="en-US"/>
    </w:rPr>
  </w:style>
  <w:style w:type="character" w:customStyle="1" w:styleId="Heading1Char">
    <w:name w:val="Heading 1 Char"/>
    <w:basedOn w:val="DefaultParagraphFont"/>
    <w:link w:val="Heading1"/>
    <w:rsid w:val="007776F4"/>
    <w:rPr>
      <w:rFonts w:asciiTheme="majorHAnsi" w:eastAsiaTheme="majorEastAsia" w:hAnsiTheme="majorHAnsi" w:cstheme="majorBidi"/>
      <w:color w:val="365F91" w:themeColor="accent1" w:themeShade="BF"/>
      <w:sz w:val="32"/>
      <w:szCs w:val="32"/>
      <w:lang w:val="en-US" w:eastAsia="en-US"/>
    </w:rPr>
  </w:style>
  <w:style w:type="paragraph" w:styleId="ListParagraph">
    <w:name w:val="List Paragraph"/>
    <w:basedOn w:val="Normal"/>
    <w:uiPriority w:val="34"/>
    <w:qFormat/>
    <w:rsid w:val="000D2193"/>
    <w:pPr>
      <w:ind w:left="720"/>
      <w:contextualSpacing/>
    </w:pPr>
  </w:style>
  <w:style w:type="character" w:styleId="CommentReference">
    <w:name w:val="annotation reference"/>
    <w:basedOn w:val="DefaultParagraphFont"/>
    <w:semiHidden/>
    <w:unhideWhenUsed/>
    <w:rsid w:val="009757EF"/>
    <w:rPr>
      <w:sz w:val="16"/>
      <w:szCs w:val="16"/>
    </w:rPr>
  </w:style>
  <w:style w:type="paragraph" w:styleId="CommentText">
    <w:name w:val="annotation text"/>
    <w:basedOn w:val="Normal"/>
    <w:link w:val="CommentTextChar"/>
    <w:semiHidden/>
    <w:unhideWhenUsed/>
    <w:rsid w:val="009757EF"/>
    <w:rPr>
      <w:sz w:val="20"/>
      <w:szCs w:val="20"/>
    </w:rPr>
  </w:style>
  <w:style w:type="character" w:customStyle="1" w:styleId="CommentTextChar">
    <w:name w:val="Comment Text Char"/>
    <w:basedOn w:val="DefaultParagraphFont"/>
    <w:link w:val="CommentText"/>
    <w:semiHidden/>
    <w:rsid w:val="009757EF"/>
    <w:rPr>
      <w:lang w:val="en-US" w:eastAsia="en-US"/>
    </w:rPr>
  </w:style>
  <w:style w:type="paragraph" w:styleId="CommentSubject">
    <w:name w:val="annotation subject"/>
    <w:basedOn w:val="CommentText"/>
    <w:next w:val="CommentText"/>
    <w:link w:val="CommentSubjectChar"/>
    <w:semiHidden/>
    <w:unhideWhenUsed/>
    <w:rsid w:val="009757EF"/>
    <w:rPr>
      <w:b/>
      <w:bCs/>
    </w:rPr>
  </w:style>
  <w:style w:type="character" w:customStyle="1" w:styleId="CommentSubjectChar">
    <w:name w:val="Comment Subject Char"/>
    <w:basedOn w:val="CommentTextChar"/>
    <w:link w:val="CommentSubject"/>
    <w:semiHidden/>
    <w:rsid w:val="009757EF"/>
    <w:rPr>
      <w:b/>
      <w:bCs/>
      <w:lang w:val="en-US" w:eastAsia="en-US"/>
    </w:rPr>
  </w:style>
  <w:style w:type="character" w:styleId="PlaceholderText">
    <w:name w:val="Placeholder Text"/>
    <w:basedOn w:val="DefaultParagraphFont"/>
    <w:uiPriority w:val="99"/>
    <w:semiHidden/>
    <w:rsid w:val="00EC21B2"/>
    <w:rPr>
      <w:color w:val="808080"/>
    </w:rPr>
  </w:style>
  <w:style w:type="paragraph" w:styleId="Revision">
    <w:name w:val="Revision"/>
    <w:hidden/>
    <w:uiPriority w:val="99"/>
    <w:semiHidden/>
    <w:rsid w:val="009525F9"/>
    <w:rPr>
      <w:sz w:val="24"/>
      <w:szCs w:val="24"/>
      <w:lang w:val="en-US" w:eastAsia="en-US"/>
    </w:rPr>
  </w:style>
  <w:style w:type="character" w:customStyle="1" w:styleId="mark25nk4uis5">
    <w:name w:val="mark25nk4uis5"/>
    <w:basedOn w:val="DefaultParagraphFont"/>
    <w:rsid w:val="00D63A90"/>
  </w:style>
  <w:style w:type="paragraph" w:styleId="NormalWeb">
    <w:name w:val="Normal (Web)"/>
    <w:basedOn w:val="Normal"/>
    <w:uiPriority w:val="99"/>
    <w:semiHidden/>
    <w:unhideWhenUsed/>
    <w:rsid w:val="00795ED4"/>
    <w:pPr>
      <w:spacing w:before="100" w:beforeAutospacing="1" w:after="100" w:afterAutospacing="1"/>
    </w:pPr>
    <w:rPr>
      <w:lang w:val="en-GB" w:eastAsia="en-GB"/>
    </w:rPr>
  </w:style>
  <w:style w:type="table" w:styleId="TableGrid">
    <w:name w:val="Table Grid"/>
    <w:basedOn w:val="TableNormal"/>
    <w:rsid w:val="00795E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80247">
      <w:bodyDiv w:val="1"/>
      <w:marLeft w:val="0"/>
      <w:marRight w:val="0"/>
      <w:marTop w:val="0"/>
      <w:marBottom w:val="0"/>
      <w:divBdr>
        <w:top w:val="none" w:sz="0" w:space="0" w:color="auto"/>
        <w:left w:val="none" w:sz="0" w:space="0" w:color="auto"/>
        <w:bottom w:val="none" w:sz="0" w:space="0" w:color="auto"/>
        <w:right w:val="none" w:sz="0" w:space="0" w:color="auto"/>
      </w:divBdr>
    </w:div>
    <w:div w:id="450561313">
      <w:bodyDiv w:val="1"/>
      <w:marLeft w:val="0"/>
      <w:marRight w:val="0"/>
      <w:marTop w:val="0"/>
      <w:marBottom w:val="0"/>
      <w:divBdr>
        <w:top w:val="none" w:sz="0" w:space="0" w:color="auto"/>
        <w:left w:val="none" w:sz="0" w:space="0" w:color="auto"/>
        <w:bottom w:val="none" w:sz="0" w:space="0" w:color="auto"/>
        <w:right w:val="none" w:sz="0" w:space="0" w:color="auto"/>
      </w:divBdr>
      <w:divsChild>
        <w:div w:id="1552155340">
          <w:marLeft w:val="0"/>
          <w:marRight w:val="0"/>
          <w:marTop w:val="0"/>
          <w:marBottom w:val="0"/>
          <w:divBdr>
            <w:top w:val="none" w:sz="0" w:space="0" w:color="auto"/>
            <w:left w:val="none" w:sz="0" w:space="0" w:color="auto"/>
            <w:bottom w:val="none" w:sz="0" w:space="0" w:color="auto"/>
            <w:right w:val="none" w:sz="0" w:space="0" w:color="auto"/>
          </w:divBdr>
        </w:div>
        <w:div w:id="1616987480">
          <w:marLeft w:val="0"/>
          <w:marRight w:val="0"/>
          <w:marTop w:val="0"/>
          <w:marBottom w:val="0"/>
          <w:divBdr>
            <w:top w:val="none" w:sz="0" w:space="0" w:color="auto"/>
            <w:left w:val="none" w:sz="0" w:space="0" w:color="auto"/>
            <w:bottom w:val="none" w:sz="0" w:space="0" w:color="auto"/>
            <w:right w:val="none" w:sz="0" w:space="0" w:color="auto"/>
          </w:divBdr>
        </w:div>
        <w:div w:id="736048706">
          <w:marLeft w:val="0"/>
          <w:marRight w:val="0"/>
          <w:marTop w:val="0"/>
          <w:marBottom w:val="0"/>
          <w:divBdr>
            <w:top w:val="none" w:sz="0" w:space="0" w:color="auto"/>
            <w:left w:val="none" w:sz="0" w:space="0" w:color="auto"/>
            <w:bottom w:val="none" w:sz="0" w:space="0" w:color="auto"/>
            <w:right w:val="none" w:sz="0" w:space="0" w:color="auto"/>
          </w:divBdr>
          <w:divsChild>
            <w:div w:id="2067144720">
              <w:marLeft w:val="0"/>
              <w:marRight w:val="0"/>
              <w:marTop w:val="0"/>
              <w:marBottom w:val="0"/>
              <w:divBdr>
                <w:top w:val="none" w:sz="0" w:space="0" w:color="auto"/>
                <w:left w:val="none" w:sz="0" w:space="0" w:color="auto"/>
                <w:bottom w:val="none" w:sz="0" w:space="0" w:color="auto"/>
                <w:right w:val="none" w:sz="0" w:space="0" w:color="auto"/>
              </w:divBdr>
            </w:div>
            <w:div w:id="2839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2732">
      <w:bodyDiv w:val="1"/>
      <w:marLeft w:val="0"/>
      <w:marRight w:val="0"/>
      <w:marTop w:val="0"/>
      <w:marBottom w:val="0"/>
      <w:divBdr>
        <w:top w:val="none" w:sz="0" w:space="0" w:color="auto"/>
        <w:left w:val="none" w:sz="0" w:space="0" w:color="auto"/>
        <w:bottom w:val="none" w:sz="0" w:space="0" w:color="auto"/>
        <w:right w:val="none" w:sz="0" w:space="0" w:color="auto"/>
      </w:divBdr>
      <w:divsChild>
        <w:div w:id="1354192319">
          <w:marLeft w:val="0"/>
          <w:marRight w:val="0"/>
          <w:marTop w:val="0"/>
          <w:marBottom w:val="0"/>
          <w:divBdr>
            <w:top w:val="none" w:sz="0" w:space="0" w:color="auto"/>
            <w:left w:val="none" w:sz="0" w:space="0" w:color="auto"/>
            <w:bottom w:val="none" w:sz="0" w:space="0" w:color="auto"/>
            <w:right w:val="none" w:sz="0" w:space="0" w:color="auto"/>
          </w:divBdr>
        </w:div>
        <w:div w:id="274869252">
          <w:marLeft w:val="0"/>
          <w:marRight w:val="0"/>
          <w:marTop w:val="0"/>
          <w:marBottom w:val="0"/>
          <w:divBdr>
            <w:top w:val="none" w:sz="0" w:space="0" w:color="auto"/>
            <w:left w:val="none" w:sz="0" w:space="0" w:color="auto"/>
            <w:bottom w:val="none" w:sz="0" w:space="0" w:color="auto"/>
            <w:right w:val="none" w:sz="0" w:space="0" w:color="auto"/>
          </w:divBdr>
          <w:divsChild>
            <w:div w:id="349912650">
              <w:marLeft w:val="0"/>
              <w:marRight w:val="0"/>
              <w:marTop w:val="0"/>
              <w:marBottom w:val="0"/>
              <w:divBdr>
                <w:top w:val="none" w:sz="0" w:space="0" w:color="auto"/>
                <w:left w:val="none" w:sz="0" w:space="0" w:color="auto"/>
                <w:bottom w:val="none" w:sz="0" w:space="0" w:color="auto"/>
                <w:right w:val="none" w:sz="0" w:space="0" w:color="auto"/>
              </w:divBdr>
            </w:div>
            <w:div w:id="809397873">
              <w:marLeft w:val="0"/>
              <w:marRight w:val="0"/>
              <w:marTop w:val="0"/>
              <w:marBottom w:val="0"/>
              <w:divBdr>
                <w:top w:val="none" w:sz="0" w:space="0" w:color="auto"/>
                <w:left w:val="none" w:sz="0" w:space="0" w:color="auto"/>
                <w:bottom w:val="none" w:sz="0" w:space="0" w:color="auto"/>
                <w:right w:val="none" w:sz="0" w:space="0" w:color="auto"/>
              </w:divBdr>
            </w:div>
            <w:div w:id="1489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29756">
      <w:bodyDiv w:val="1"/>
      <w:marLeft w:val="0"/>
      <w:marRight w:val="0"/>
      <w:marTop w:val="0"/>
      <w:marBottom w:val="0"/>
      <w:divBdr>
        <w:top w:val="none" w:sz="0" w:space="0" w:color="auto"/>
        <w:left w:val="none" w:sz="0" w:space="0" w:color="auto"/>
        <w:bottom w:val="none" w:sz="0" w:space="0" w:color="auto"/>
        <w:right w:val="none" w:sz="0" w:space="0" w:color="auto"/>
      </w:divBdr>
      <w:divsChild>
        <w:div w:id="1912080950">
          <w:marLeft w:val="0"/>
          <w:marRight w:val="0"/>
          <w:marTop w:val="0"/>
          <w:marBottom w:val="0"/>
          <w:divBdr>
            <w:top w:val="none" w:sz="0" w:space="0" w:color="auto"/>
            <w:left w:val="none" w:sz="0" w:space="0" w:color="auto"/>
            <w:bottom w:val="none" w:sz="0" w:space="0" w:color="auto"/>
            <w:right w:val="none" w:sz="0" w:space="0" w:color="auto"/>
          </w:divBdr>
        </w:div>
      </w:divsChild>
    </w:div>
    <w:div w:id="821969384">
      <w:bodyDiv w:val="1"/>
      <w:marLeft w:val="0"/>
      <w:marRight w:val="0"/>
      <w:marTop w:val="0"/>
      <w:marBottom w:val="0"/>
      <w:divBdr>
        <w:top w:val="none" w:sz="0" w:space="0" w:color="auto"/>
        <w:left w:val="none" w:sz="0" w:space="0" w:color="auto"/>
        <w:bottom w:val="none" w:sz="0" w:space="0" w:color="auto"/>
        <w:right w:val="none" w:sz="0" w:space="0" w:color="auto"/>
      </w:divBdr>
    </w:div>
    <w:div w:id="1066103615">
      <w:bodyDiv w:val="1"/>
      <w:marLeft w:val="0"/>
      <w:marRight w:val="0"/>
      <w:marTop w:val="0"/>
      <w:marBottom w:val="0"/>
      <w:divBdr>
        <w:top w:val="none" w:sz="0" w:space="0" w:color="auto"/>
        <w:left w:val="none" w:sz="0" w:space="0" w:color="auto"/>
        <w:bottom w:val="none" w:sz="0" w:space="0" w:color="auto"/>
        <w:right w:val="none" w:sz="0" w:space="0" w:color="auto"/>
      </w:divBdr>
      <w:divsChild>
        <w:div w:id="1932425791">
          <w:marLeft w:val="0"/>
          <w:marRight w:val="0"/>
          <w:marTop w:val="0"/>
          <w:marBottom w:val="0"/>
          <w:divBdr>
            <w:top w:val="none" w:sz="0" w:space="0" w:color="auto"/>
            <w:left w:val="none" w:sz="0" w:space="0" w:color="auto"/>
            <w:bottom w:val="none" w:sz="0" w:space="0" w:color="auto"/>
            <w:right w:val="none" w:sz="0" w:space="0" w:color="auto"/>
          </w:divBdr>
        </w:div>
        <w:div w:id="1675257747">
          <w:marLeft w:val="0"/>
          <w:marRight w:val="0"/>
          <w:marTop w:val="0"/>
          <w:marBottom w:val="0"/>
          <w:divBdr>
            <w:top w:val="none" w:sz="0" w:space="0" w:color="auto"/>
            <w:left w:val="none" w:sz="0" w:space="0" w:color="auto"/>
            <w:bottom w:val="none" w:sz="0" w:space="0" w:color="auto"/>
            <w:right w:val="none" w:sz="0" w:space="0" w:color="auto"/>
          </w:divBdr>
        </w:div>
        <w:div w:id="150802872">
          <w:marLeft w:val="0"/>
          <w:marRight w:val="0"/>
          <w:marTop w:val="0"/>
          <w:marBottom w:val="0"/>
          <w:divBdr>
            <w:top w:val="none" w:sz="0" w:space="0" w:color="auto"/>
            <w:left w:val="none" w:sz="0" w:space="0" w:color="auto"/>
            <w:bottom w:val="none" w:sz="0" w:space="0" w:color="auto"/>
            <w:right w:val="none" w:sz="0" w:space="0" w:color="auto"/>
          </w:divBdr>
          <w:divsChild>
            <w:div w:id="1828865220">
              <w:marLeft w:val="0"/>
              <w:marRight w:val="0"/>
              <w:marTop w:val="0"/>
              <w:marBottom w:val="0"/>
              <w:divBdr>
                <w:top w:val="none" w:sz="0" w:space="0" w:color="auto"/>
                <w:left w:val="none" w:sz="0" w:space="0" w:color="auto"/>
                <w:bottom w:val="none" w:sz="0" w:space="0" w:color="auto"/>
                <w:right w:val="none" w:sz="0" w:space="0" w:color="auto"/>
              </w:divBdr>
            </w:div>
            <w:div w:id="7216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2590">
      <w:bodyDiv w:val="1"/>
      <w:marLeft w:val="0"/>
      <w:marRight w:val="0"/>
      <w:marTop w:val="0"/>
      <w:marBottom w:val="0"/>
      <w:divBdr>
        <w:top w:val="none" w:sz="0" w:space="0" w:color="auto"/>
        <w:left w:val="none" w:sz="0" w:space="0" w:color="auto"/>
        <w:bottom w:val="none" w:sz="0" w:space="0" w:color="auto"/>
        <w:right w:val="none" w:sz="0" w:space="0" w:color="auto"/>
      </w:divBdr>
    </w:div>
    <w:div w:id="1581477921">
      <w:bodyDiv w:val="1"/>
      <w:marLeft w:val="0"/>
      <w:marRight w:val="0"/>
      <w:marTop w:val="0"/>
      <w:marBottom w:val="0"/>
      <w:divBdr>
        <w:top w:val="none" w:sz="0" w:space="0" w:color="auto"/>
        <w:left w:val="none" w:sz="0" w:space="0" w:color="auto"/>
        <w:bottom w:val="none" w:sz="0" w:space="0" w:color="auto"/>
        <w:right w:val="none" w:sz="0" w:space="0" w:color="auto"/>
      </w:divBdr>
    </w:div>
    <w:div w:id="1620457141">
      <w:bodyDiv w:val="1"/>
      <w:marLeft w:val="0"/>
      <w:marRight w:val="0"/>
      <w:marTop w:val="0"/>
      <w:marBottom w:val="0"/>
      <w:divBdr>
        <w:top w:val="none" w:sz="0" w:space="0" w:color="auto"/>
        <w:left w:val="none" w:sz="0" w:space="0" w:color="auto"/>
        <w:bottom w:val="none" w:sz="0" w:space="0" w:color="auto"/>
        <w:right w:val="none" w:sz="0" w:space="0" w:color="auto"/>
      </w:divBdr>
    </w:div>
    <w:div w:id="1845627018">
      <w:bodyDiv w:val="1"/>
      <w:marLeft w:val="0"/>
      <w:marRight w:val="0"/>
      <w:marTop w:val="0"/>
      <w:marBottom w:val="0"/>
      <w:divBdr>
        <w:top w:val="none" w:sz="0" w:space="0" w:color="auto"/>
        <w:left w:val="none" w:sz="0" w:space="0" w:color="auto"/>
        <w:bottom w:val="none" w:sz="0" w:space="0" w:color="auto"/>
        <w:right w:val="none" w:sz="0" w:space="0" w:color="auto"/>
      </w:divBdr>
      <w:divsChild>
        <w:div w:id="2018843689">
          <w:marLeft w:val="0"/>
          <w:marRight w:val="0"/>
          <w:marTop w:val="0"/>
          <w:marBottom w:val="0"/>
          <w:divBdr>
            <w:top w:val="none" w:sz="0" w:space="0" w:color="auto"/>
            <w:left w:val="none" w:sz="0" w:space="0" w:color="auto"/>
            <w:bottom w:val="none" w:sz="0" w:space="0" w:color="auto"/>
            <w:right w:val="none" w:sz="0" w:space="0" w:color="auto"/>
          </w:divBdr>
        </w:div>
        <w:div w:id="1883859578">
          <w:marLeft w:val="0"/>
          <w:marRight w:val="0"/>
          <w:marTop w:val="0"/>
          <w:marBottom w:val="0"/>
          <w:divBdr>
            <w:top w:val="none" w:sz="0" w:space="0" w:color="auto"/>
            <w:left w:val="none" w:sz="0" w:space="0" w:color="auto"/>
            <w:bottom w:val="none" w:sz="0" w:space="0" w:color="auto"/>
            <w:right w:val="none" w:sz="0" w:space="0" w:color="auto"/>
          </w:divBdr>
        </w:div>
        <w:div w:id="2132967351">
          <w:marLeft w:val="0"/>
          <w:marRight w:val="0"/>
          <w:marTop w:val="0"/>
          <w:marBottom w:val="0"/>
          <w:divBdr>
            <w:top w:val="none" w:sz="0" w:space="0" w:color="auto"/>
            <w:left w:val="none" w:sz="0" w:space="0" w:color="auto"/>
            <w:bottom w:val="none" w:sz="0" w:space="0" w:color="auto"/>
            <w:right w:val="none" w:sz="0" w:space="0" w:color="auto"/>
          </w:divBdr>
        </w:div>
        <w:div w:id="916285713">
          <w:marLeft w:val="0"/>
          <w:marRight w:val="0"/>
          <w:marTop w:val="0"/>
          <w:marBottom w:val="0"/>
          <w:divBdr>
            <w:top w:val="none" w:sz="0" w:space="0" w:color="auto"/>
            <w:left w:val="none" w:sz="0" w:space="0" w:color="auto"/>
            <w:bottom w:val="none" w:sz="0" w:space="0" w:color="auto"/>
            <w:right w:val="none" w:sz="0" w:space="0" w:color="auto"/>
          </w:divBdr>
        </w:div>
        <w:div w:id="1449932735">
          <w:marLeft w:val="0"/>
          <w:marRight w:val="0"/>
          <w:marTop w:val="0"/>
          <w:marBottom w:val="0"/>
          <w:divBdr>
            <w:top w:val="none" w:sz="0" w:space="0" w:color="auto"/>
            <w:left w:val="none" w:sz="0" w:space="0" w:color="auto"/>
            <w:bottom w:val="none" w:sz="0" w:space="0" w:color="auto"/>
            <w:right w:val="none" w:sz="0" w:space="0" w:color="auto"/>
          </w:divBdr>
        </w:div>
        <w:div w:id="738745075">
          <w:marLeft w:val="0"/>
          <w:marRight w:val="0"/>
          <w:marTop w:val="0"/>
          <w:marBottom w:val="0"/>
          <w:divBdr>
            <w:top w:val="none" w:sz="0" w:space="0" w:color="auto"/>
            <w:left w:val="none" w:sz="0" w:space="0" w:color="auto"/>
            <w:bottom w:val="none" w:sz="0" w:space="0" w:color="auto"/>
            <w:right w:val="none" w:sz="0" w:space="0" w:color="auto"/>
          </w:divBdr>
        </w:div>
        <w:div w:id="876815139">
          <w:marLeft w:val="0"/>
          <w:marRight w:val="0"/>
          <w:marTop w:val="0"/>
          <w:marBottom w:val="0"/>
          <w:divBdr>
            <w:top w:val="none" w:sz="0" w:space="0" w:color="auto"/>
            <w:left w:val="none" w:sz="0" w:space="0" w:color="auto"/>
            <w:bottom w:val="none" w:sz="0" w:space="0" w:color="auto"/>
            <w:right w:val="none" w:sz="0" w:space="0" w:color="auto"/>
          </w:divBdr>
        </w:div>
      </w:divsChild>
    </w:div>
    <w:div w:id="2019850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280F4-9B03-490E-8FC4-177FB6C46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3409</Characters>
  <Application>Microsoft Office Word</Application>
  <DocSecurity>0</DocSecurity>
  <Lines>28</Lines>
  <Paragraphs>7</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Instructions for the Submission of Reports and Proposals for Consideration by HSSC</vt:lpstr>
      <vt:lpstr>Instructions for the Submission of Reports and Proposals for Consideration by HSSC</vt:lpstr>
      <vt:lpstr>Instructions for the Submission of Reports and Proposals for Consideration by HSSC</vt:lpstr>
    </vt:vector>
  </TitlesOfParts>
  <Manager>Robert WARD</Manager>
  <Company>IHB</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the Submission of Reports and Proposals for Consideration by HSSC</dc:title>
  <dc:subject/>
  <dc:creator>Michel HUET</dc:creator>
  <cp:keywords/>
  <dc:description/>
  <cp:lastModifiedBy>jon pritchard</cp:lastModifiedBy>
  <cp:revision>4</cp:revision>
  <cp:lastPrinted>2007-11-26T08:44:00Z</cp:lastPrinted>
  <dcterms:created xsi:type="dcterms:W3CDTF">2021-12-04T14:58:00Z</dcterms:created>
  <dcterms:modified xsi:type="dcterms:W3CDTF">2021-12-04T15:21:00Z</dcterms:modified>
</cp:coreProperties>
</file>