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Default="00F24D8B">
      <w:pPr>
        <w:jc w:val="center"/>
        <w:rPr>
          <w:rFonts w:ascii="Arial" w:eastAsia="Arial" w:hAnsi="Arial" w:cs="Arial"/>
          <w:b/>
          <w:sz w:val="48"/>
          <w:szCs w:val="48"/>
        </w:rPr>
      </w:pPr>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3517BA5A" w:rsidR="00F24D8B" w:rsidRDefault="00C66FE5">
      <w:pPr>
        <w:jc w:val="center"/>
        <w:rPr>
          <w:rFonts w:ascii="Arial" w:eastAsia="Arial" w:hAnsi="Arial" w:cs="Arial"/>
          <w:b/>
          <w:sz w:val="48"/>
          <w:szCs w:val="48"/>
        </w:rPr>
      </w:pPr>
      <w:r>
        <w:rPr>
          <w:rFonts w:ascii="Arial" w:eastAsia="Arial" w:hAnsi="Arial" w:cs="Arial"/>
          <w:b/>
          <w:sz w:val="48"/>
          <w:szCs w:val="48"/>
        </w:rPr>
        <w:t>S-100 – Part 1</w:t>
      </w:r>
      <w:r w:rsidR="00BB2D5A">
        <w:rPr>
          <w:rFonts w:ascii="Arial" w:eastAsia="Arial" w:hAnsi="Arial" w:cs="Arial"/>
          <w:b/>
          <w:sz w:val="48"/>
          <w:szCs w:val="48"/>
        </w:rPr>
        <w:t>8</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6A54DA72" w:rsidR="00F24D8B" w:rsidRDefault="00BB2D5A">
      <w:pPr>
        <w:jc w:val="center"/>
        <w:rPr>
          <w:rFonts w:ascii="Arial" w:eastAsia="Arial" w:hAnsi="Arial" w:cs="Arial"/>
          <w:b/>
          <w:sz w:val="36"/>
          <w:szCs w:val="36"/>
        </w:rPr>
      </w:pPr>
      <w:r>
        <w:rPr>
          <w:rFonts w:ascii="Arial" w:eastAsia="Arial" w:hAnsi="Arial" w:cs="Arial"/>
          <w:b/>
          <w:sz w:val="36"/>
          <w:szCs w:val="36"/>
        </w:rPr>
        <w:t>Language Packs</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id w:val="960843410"/>
        <w:docPartObj>
          <w:docPartGallery w:val="Table of Contents"/>
          <w:docPartUnique/>
        </w:docPartObj>
      </w:sdtPr>
      <w:sdtEndPr>
        <w:rPr>
          <w:rFonts w:ascii="Times New Roman" w:hAnsi="Times New Roman"/>
          <w:b w:val="0"/>
        </w:rPr>
      </w:sdtEndPr>
      <w:sdtContent>
        <w:p w14:paraId="76659A5F" w14:textId="40ABB5B3" w:rsidR="00A8280B" w:rsidRDefault="00C66FE5">
          <w:pPr>
            <w:pStyle w:val="TOC1"/>
            <w:rPr>
              <w:rFonts w:eastAsiaTheme="minorEastAsia" w:cstheme="minorBidi"/>
              <w:b w:val="0"/>
              <w:noProof/>
              <w:sz w:val="22"/>
              <w:szCs w:val="22"/>
              <w:lang w:val="en-GB"/>
            </w:rPr>
          </w:pPr>
          <w:r>
            <w:fldChar w:fldCharType="begin"/>
          </w:r>
          <w:r>
            <w:instrText xml:space="preserve"> TOC \h \u \z </w:instrText>
          </w:r>
          <w:r>
            <w:fldChar w:fldCharType="separate"/>
          </w:r>
          <w:hyperlink w:anchor="_Toc94346637" w:history="1">
            <w:r w:rsidR="00A8280B" w:rsidRPr="00E10E8F">
              <w:rPr>
                <w:rStyle w:val="Hyperlink"/>
                <w:rFonts w:eastAsiaTheme="majorEastAsia"/>
                <w:noProof/>
              </w:rPr>
              <w:t>15-1</w:t>
            </w:r>
            <w:r w:rsidR="00A8280B">
              <w:rPr>
                <w:rFonts w:eastAsiaTheme="minorEastAsia" w:cstheme="minorBidi"/>
                <w:b w:val="0"/>
                <w:noProof/>
                <w:sz w:val="22"/>
                <w:szCs w:val="22"/>
                <w:lang w:val="en-GB"/>
              </w:rPr>
              <w:tab/>
            </w:r>
            <w:r w:rsidR="00A8280B" w:rsidRPr="00E10E8F">
              <w:rPr>
                <w:rStyle w:val="Hyperlink"/>
                <w:rFonts w:eastAsiaTheme="majorEastAsia"/>
                <w:noProof/>
              </w:rPr>
              <w:t>Scope</w:t>
            </w:r>
            <w:r w:rsidR="00A8280B">
              <w:rPr>
                <w:noProof/>
                <w:webHidden/>
              </w:rPr>
              <w:tab/>
            </w:r>
            <w:r w:rsidR="00A8280B">
              <w:rPr>
                <w:noProof/>
                <w:webHidden/>
              </w:rPr>
              <w:fldChar w:fldCharType="begin"/>
            </w:r>
            <w:r w:rsidR="00A8280B">
              <w:rPr>
                <w:noProof/>
                <w:webHidden/>
              </w:rPr>
              <w:instrText xml:space="preserve"> PAGEREF _Toc94346637 \h </w:instrText>
            </w:r>
            <w:r w:rsidR="00A8280B">
              <w:rPr>
                <w:noProof/>
                <w:webHidden/>
              </w:rPr>
            </w:r>
            <w:r w:rsidR="00A8280B">
              <w:rPr>
                <w:noProof/>
                <w:webHidden/>
              </w:rPr>
              <w:fldChar w:fldCharType="separate"/>
            </w:r>
            <w:r w:rsidR="00A8280B">
              <w:rPr>
                <w:noProof/>
                <w:webHidden/>
              </w:rPr>
              <w:t>1</w:t>
            </w:r>
            <w:r w:rsidR="00A8280B">
              <w:rPr>
                <w:noProof/>
                <w:webHidden/>
              </w:rPr>
              <w:fldChar w:fldCharType="end"/>
            </w:r>
          </w:hyperlink>
        </w:p>
        <w:p w14:paraId="32E02B1E" w14:textId="4C42B130" w:rsidR="00A8280B" w:rsidRDefault="00A8280B">
          <w:pPr>
            <w:pStyle w:val="TOC1"/>
            <w:rPr>
              <w:rFonts w:eastAsiaTheme="minorEastAsia" w:cstheme="minorBidi"/>
              <w:b w:val="0"/>
              <w:noProof/>
              <w:sz w:val="22"/>
              <w:szCs w:val="22"/>
              <w:lang w:val="en-GB"/>
            </w:rPr>
          </w:pPr>
          <w:hyperlink w:anchor="_Toc94346638" w:history="1">
            <w:r w:rsidRPr="00E10E8F">
              <w:rPr>
                <w:rStyle w:val="Hyperlink"/>
                <w:rFonts w:eastAsiaTheme="majorEastAsia"/>
                <w:noProof/>
              </w:rPr>
              <w:t>15-2</w:t>
            </w:r>
            <w:r>
              <w:rPr>
                <w:rFonts w:eastAsiaTheme="minorEastAsia" w:cstheme="minorBidi"/>
                <w:b w:val="0"/>
                <w:noProof/>
                <w:sz w:val="22"/>
                <w:szCs w:val="22"/>
                <w:lang w:val="en-GB"/>
              </w:rPr>
              <w:tab/>
            </w:r>
            <w:r w:rsidRPr="00E10E8F">
              <w:rPr>
                <w:rStyle w:val="Hyperlink"/>
                <w:rFonts w:eastAsiaTheme="majorEastAsia"/>
                <w:noProof/>
              </w:rPr>
              <w:t>Normative References</w:t>
            </w:r>
            <w:r>
              <w:rPr>
                <w:noProof/>
                <w:webHidden/>
              </w:rPr>
              <w:tab/>
            </w:r>
            <w:r>
              <w:rPr>
                <w:noProof/>
                <w:webHidden/>
              </w:rPr>
              <w:fldChar w:fldCharType="begin"/>
            </w:r>
            <w:r>
              <w:rPr>
                <w:noProof/>
                <w:webHidden/>
              </w:rPr>
              <w:instrText xml:space="preserve"> PAGEREF _Toc94346638 \h </w:instrText>
            </w:r>
            <w:r>
              <w:rPr>
                <w:noProof/>
                <w:webHidden/>
              </w:rPr>
            </w:r>
            <w:r>
              <w:rPr>
                <w:noProof/>
                <w:webHidden/>
              </w:rPr>
              <w:fldChar w:fldCharType="separate"/>
            </w:r>
            <w:r>
              <w:rPr>
                <w:noProof/>
                <w:webHidden/>
              </w:rPr>
              <w:t>1</w:t>
            </w:r>
            <w:r>
              <w:rPr>
                <w:noProof/>
                <w:webHidden/>
              </w:rPr>
              <w:fldChar w:fldCharType="end"/>
            </w:r>
          </w:hyperlink>
        </w:p>
        <w:p w14:paraId="5CE2FA6F" w14:textId="08C79BAD" w:rsidR="00A8280B" w:rsidRDefault="00A8280B">
          <w:pPr>
            <w:pStyle w:val="TOC1"/>
            <w:rPr>
              <w:rFonts w:eastAsiaTheme="minorEastAsia" w:cstheme="minorBidi"/>
              <w:b w:val="0"/>
              <w:noProof/>
              <w:sz w:val="22"/>
              <w:szCs w:val="22"/>
              <w:lang w:val="en-GB"/>
            </w:rPr>
          </w:pPr>
          <w:hyperlink w:anchor="_Toc94346639" w:history="1">
            <w:r w:rsidRPr="00E10E8F">
              <w:rPr>
                <w:rStyle w:val="Hyperlink"/>
                <w:rFonts w:eastAsiaTheme="majorEastAsia"/>
                <w:noProof/>
              </w:rPr>
              <w:t>15-3</w:t>
            </w:r>
            <w:r>
              <w:rPr>
                <w:rFonts w:eastAsiaTheme="minorEastAsia" w:cstheme="minorBidi"/>
                <w:b w:val="0"/>
                <w:noProof/>
                <w:sz w:val="22"/>
                <w:szCs w:val="22"/>
                <w:lang w:val="en-GB"/>
              </w:rPr>
              <w:tab/>
            </w:r>
            <w:r w:rsidRPr="00E10E8F">
              <w:rPr>
                <w:rStyle w:val="Hyperlink"/>
                <w:rFonts w:eastAsiaTheme="majorEastAsia"/>
                <w:noProof/>
              </w:rPr>
              <w:t>General Description</w:t>
            </w:r>
            <w:r>
              <w:rPr>
                <w:noProof/>
                <w:webHidden/>
              </w:rPr>
              <w:tab/>
            </w:r>
            <w:r>
              <w:rPr>
                <w:noProof/>
                <w:webHidden/>
              </w:rPr>
              <w:fldChar w:fldCharType="begin"/>
            </w:r>
            <w:r>
              <w:rPr>
                <w:noProof/>
                <w:webHidden/>
              </w:rPr>
              <w:instrText xml:space="preserve"> PAGEREF _Toc94346639 \h </w:instrText>
            </w:r>
            <w:r>
              <w:rPr>
                <w:noProof/>
                <w:webHidden/>
              </w:rPr>
            </w:r>
            <w:r>
              <w:rPr>
                <w:noProof/>
                <w:webHidden/>
              </w:rPr>
              <w:fldChar w:fldCharType="separate"/>
            </w:r>
            <w:r>
              <w:rPr>
                <w:noProof/>
                <w:webHidden/>
              </w:rPr>
              <w:t>1</w:t>
            </w:r>
            <w:r>
              <w:rPr>
                <w:noProof/>
                <w:webHidden/>
              </w:rPr>
              <w:fldChar w:fldCharType="end"/>
            </w:r>
          </w:hyperlink>
        </w:p>
        <w:p w14:paraId="0AAE5AAE" w14:textId="214CD15E" w:rsidR="00A8280B" w:rsidRDefault="00A8280B">
          <w:pPr>
            <w:pStyle w:val="TOC1"/>
            <w:rPr>
              <w:rFonts w:eastAsiaTheme="minorEastAsia" w:cstheme="minorBidi"/>
              <w:b w:val="0"/>
              <w:noProof/>
              <w:sz w:val="22"/>
              <w:szCs w:val="22"/>
              <w:lang w:val="en-GB"/>
            </w:rPr>
          </w:pPr>
          <w:hyperlink w:anchor="_Toc94346640" w:history="1">
            <w:r w:rsidRPr="00E10E8F">
              <w:rPr>
                <w:rStyle w:val="Hyperlink"/>
                <w:rFonts w:eastAsiaTheme="majorEastAsia"/>
                <w:noProof/>
              </w:rPr>
              <w:t>15-4</w:t>
            </w:r>
            <w:r>
              <w:rPr>
                <w:rFonts w:eastAsiaTheme="minorEastAsia" w:cstheme="minorBidi"/>
                <w:b w:val="0"/>
                <w:noProof/>
                <w:sz w:val="22"/>
                <w:szCs w:val="22"/>
                <w:lang w:val="en-GB"/>
              </w:rPr>
              <w:tab/>
            </w:r>
            <w:r w:rsidRPr="00E10E8F">
              <w:rPr>
                <w:rStyle w:val="Hyperlink"/>
                <w:rFonts w:eastAsiaTheme="majorEastAsia"/>
                <w:noProof/>
              </w:rPr>
              <w:t>Description of entities</w:t>
            </w:r>
            <w:r>
              <w:rPr>
                <w:noProof/>
                <w:webHidden/>
              </w:rPr>
              <w:tab/>
            </w:r>
            <w:r>
              <w:rPr>
                <w:noProof/>
                <w:webHidden/>
              </w:rPr>
              <w:fldChar w:fldCharType="begin"/>
            </w:r>
            <w:r>
              <w:rPr>
                <w:noProof/>
                <w:webHidden/>
              </w:rPr>
              <w:instrText xml:space="preserve"> PAGEREF _Toc94346640 \h </w:instrText>
            </w:r>
            <w:r>
              <w:rPr>
                <w:noProof/>
                <w:webHidden/>
              </w:rPr>
            </w:r>
            <w:r>
              <w:rPr>
                <w:noProof/>
                <w:webHidden/>
              </w:rPr>
              <w:fldChar w:fldCharType="separate"/>
            </w:r>
            <w:r>
              <w:rPr>
                <w:noProof/>
                <w:webHidden/>
              </w:rPr>
              <w:t>3</w:t>
            </w:r>
            <w:r>
              <w:rPr>
                <w:noProof/>
                <w:webHidden/>
              </w:rPr>
              <w:fldChar w:fldCharType="end"/>
            </w:r>
          </w:hyperlink>
        </w:p>
        <w:p w14:paraId="5DD97D55" w14:textId="463D3A3A" w:rsidR="00A8280B" w:rsidRDefault="00A8280B">
          <w:pPr>
            <w:pStyle w:val="TOC2"/>
            <w:rPr>
              <w:rFonts w:eastAsiaTheme="minorEastAsia" w:cstheme="minorBidi"/>
              <w:b w:val="0"/>
              <w:noProof/>
              <w:lang w:val="en-GB"/>
            </w:rPr>
          </w:pPr>
          <w:hyperlink w:anchor="_Toc94346641" w:history="1">
            <w:r w:rsidRPr="00E10E8F">
              <w:rPr>
                <w:rStyle w:val="Hyperlink"/>
                <w:rFonts w:eastAsiaTheme="majorEastAsia"/>
                <w:noProof/>
              </w:rPr>
              <w:t>15-4.1</w:t>
            </w:r>
            <w:r>
              <w:rPr>
                <w:rFonts w:eastAsiaTheme="minorEastAsia" w:cstheme="minorBidi"/>
                <w:b w:val="0"/>
                <w:noProof/>
                <w:lang w:val="en-GB"/>
              </w:rPr>
              <w:tab/>
            </w:r>
            <w:r w:rsidRPr="00E10E8F">
              <w:rPr>
                <w:rStyle w:val="Hyperlink"/>
                <w:rFonts w:eastAsiaTheme="majorEastAsia"/>
                <w:noProof/>
              </w:rPr>
              <w:t>S-100</w:t>
            </w:r>
            <w:r>
              <w:rPr>
                <w:noProof/>
                <w:webHidden/>
              </w:rPr>
              <w:tab/>
            </w:r>
            <w:r>
              <w:rPr>
                <w:noProof/>
                <w:webHidden/>
              </w:rPr>
              <w:fldChar w:fldCharType="begin"/>
            </w:r>
            <w:r>
              <w:rPr>
                <w:noProof/>
                <w:webHidden/>
              </w:rPr>
              <w:instrText xml:space="preserve"> PAGEREF _Toc94346641 \h </w:instrText>
            </w:r>
            <w:r>
              <w:rPr>
                <w:noProof/>
                <w:webHidden/>
              </w:rPr>
            </w:r>
            <w:r>
              <w:rPr>
                <w:noProof/>
                <w:webHidden/>
              </w:rPr>
              <w:fldChar w:fldCharType="separate"/>
            </w:r>
            <w:r>
              <w:rPr>
                <w:noProof/>
                <w:webHidden/>
              </w:rPr>
              <w:t>3</w:t>
            </w:r>
            <w:r>
              <w:rPr>
                <w:noProof/>
                <w:webHidden/>
              </w:rPr>
              <w:fldChar w:fldCharType="end"/>
            </w:r>
          </w:hyperlink>
        </w:p>
        <w:p w14:paraId="7BAA0196" w14:textId="283974B4" w:rsidR="00A8280B" w:rsidRDefault="00A8280B">
          <w:pPr>
            <w:pStyle w:val="TOC2"/>
            <w:rPr>
              <w:rFonts w:eastAsiaTheme="minorEastAsia" w:cstheme="minorBidi"/>
              <w:b w:val="0"/>
              <w:noProof/>
              <w:lang w:val="en-GB"/>
            </w:rPr>
          </w:pPr>
          <w:hyperlink w:anchor="_Toc94346642" w:history="1">
            <w:r w:rsidRPr="00E10E8F">
              <w:rPr>
                <w:rStyle w:val="Hyperlink"/>
                <w:rFonts w:eastAsiaTheme="majorEastAsia"/>
                <w:noProof/>
              </w:rPr>
              <w:t>15-4.2</w:t>
            </w:r>
            <w:r>
              <w:rPr>
                <w:rFonts w:eastAsiaTheme="minorEastAsia" w:cstheme="minorBidi"/>
                <w:b w:val="0"/>
                <w:noProof/>
                <w:lang w:val="en-GB"/>
              </w:rPr>
              <w:tab/>
            </w:r>
            <w:r w:rsidRPr="00E10E8F">
              <w:rPr>
                <w:rStyle w:val="Hyperlink"/>
                <w:rFonts w:eastAsiaTheme="majorEastAsia"/>
                <w:noProof/>
              </w:rPr>
              <w:t>Implementer</w:t>
            </w:r>
            <w:r>
              <w:rPr>
                <w:noProof/>
                <w:webHidden/>
              </w:rPr>
              <w:tab/>
            </w:r>
            <w:r>
              <w:rPr>
                <w:noProof/>
                <w:webHidden/>
              </w:rPr>
              <w:fldChar w:fldCharType="begin"/>
            </w:r>
            <w:r>
              <w:rPr>
                <w:noProof/>
                <w:webHidden/>
              </w:rPr>
              <w:instrText xml:space="preserve"> PAGEREF _Toc94346642 \h </w:instrText>
            </w:r>
            <w:r>
              <w:rPr>
                <w:noProof/>
                <w:webHidden/>
              </w:rPr>
            </w:r>
            <w:r>
              <w:rPr>
                <w:noProof/>
                <w:webHidden/>
              </w:rPr>
              <w:fldChar w:fldCharType="separate"/>
            </w:r>
            <w:r>
              <w:rPr>
                <w:noProof/>
                <w:webHidden/>
              </w:rPr>
              <w:t>3</w:t>
            </w:r>
            <w:r>
              <w:rPr>
                <w:noProof/>
                <w:webHidden/>
              </w:rPr>
              <w:fldChar w:fldCharType="end"/>
            </w:r>
          </w:hyperlink>
        </w:p>
        <w:p w14:paraId="440BE448" w14:textId="5FB6E95D" w:rsidR="00A8280B" w:rsidRDefault="00A8280B">
          <w:pPr>
            <w:pStyle w:val="TOC2"/>
            <w:rPr>
              <w:rFonts w:eastAsiaTheme="minorEastAsia" w:cstheme="minorBidi"/>
              <w:b w:val="0"/>
              <w:noProof/>
              <w:lang w:val="en-GB"/>
            </w:rPr>
          </w:pPr>
          <w:hyperlink w:anchor="_Toc94346643" w:history="1">
            <w:r w:rsidRPr="00E10E8F">
              <w:rPr>
                <w:rStyle w:val="Hyperlink"/>
                <w:rFonts w:eastAsiaTheme="majorEastAsia"/>
                <w:noProof/>
              </w:rPr>
              <w:t>15-4.3</w:t>
            </w:r>
            <w:r>
              <w:rPr>
                <w:rFonts w:eastAsiaTheme="minorEastAsia" w:cstheme="minorBidi"/>
                <w:b w:val="0"/>
                <w:noProof/>
                <w:lang w:val="en-GB"/>
              </w:rPr>
              <w:tab/>
            </w:r>
            <w:r w:rsidRPr="00E10E8F">
              <w:rPr>
                <w:rStyle w:val="Hyperlink"/>
                <w:rFonts w:eastAsiaTheme="majorEastAsia"/>
                <w:noProof/>
              </w:rPr>
              <w:t>Language Pack Author</w:t>
            </w:r>
            <w:r>
              <w:rPr>
                <w:noProof/>
                <w:webHidden/>
              </w:rPr>
              <w:tab/>
            </w:r>
            <w:r>
              <w:rPr>
                <w:noProof/>
                <w:webHidden/>
              </w:rPr>
              <w:fldChar w:fldCharType="begin"/>
            </w:r>
            <w:r>
              <w:rPr>
                <w:noProof/>
                <w:webHidden/>
              </w:rPr>
              <w:instrText xml:space="preserve"> PAGEREF _Toc94346643 \h </w:instrText>
            </w:r>
            <w:r>
              <w:rPr>
                <w:noProof/>
                <w:webHidden/>
              </w:rPr>
            </w:r>
            <w:r>
              <w:rPr>
                <w:noProof/>
                <w:webHidden/>
              </w:rPr>
              <w:fldChar w:fldCharType="separate"/>
            </w:r>
            <w:r>
              <w:rPr>
                <w:noProof/>
                <w:webHidden/>
              </w:rPr>
              <w:t>3</w:t>
            </w:r>
            <w:r>
              <w:rPr>
                <w:noProof/>
                <w:webHidden/>
              </w:rPr>
              <w:fldChar w:fldCharType="end"/>
            </w:r>
          </w:hyperlink>
        </w:p>
        <w:p w14:paraId="174183B0" w14:textId="62E88607" w:rsidR="00A8280B" w:rsidRDefault="00A8280B">
          <w:pPr>
            <w:pStyle w:val="TOC2"/>
            <w:rPr>
              <w:rFonts w:eastAsiaTheme="minorEastAsia" w:cstheme="minorBidi"/>
              <w:b w:val="0"/>
              <w:noProof/>
              <w:lang w:val="en-GB"/>
            </w:rPr>
          </w:pPr>
          <w:hyperlink w:anchor="_Toc94346644" w:history="1">
            <w:r w:rsidRPr="00E10E8F">
              <w:rPr>
                <w:rStyle w:val="Hyperlink"/>
                <w:rFonts w:eastAsiaTheme="majorEastAsia"/>
                <w:noProof/>
              </w:rPr>
              <w:t>15-4.4</w:t>
            </w:r>
            <w:r>
              <w:rPr>
                <w:rFonts w:eastAsiaTheme="minorEastAsia" w:cstheme="minorBidi"/>
                <w:b w:val="0"/>
                <w:noProof/>
                <w:lang w:val="en-GB"/>
              </w:rPr>
              <w:tab/>
            </w:r>
            <w:r w:rsidRPr="00E10E8F">
              <w:rPr>
                <w:rStyle w:val="Hyperlink"/>
                <w:rFonts w:eastAsiaTheme="majorEastAsia"/>
                <w:noProof/>
              </w:rPr>
              <w:t>Product Specification Manufacturer</w:t>
            </w:r>
            <w:r>
              <w:rPr>
                <w:noProof/>
                <w:webHidden/>
              </w:rPr>
              <w:tab/>
            </w:r>
            <w:r>
              <w:rPr>
                <w:noProof/>
                <w:webHidden/>
              </w:rPr>
              <w:fldChar w:fldCharType="begin"/>
            </w:r>
            <w:r>
              <w:rPr>
                <w:noProof/>
                <w:webHidden/>
              </w:rPr>
              <w:instrText xml:space="preserve"> PAGEREF _Toc94346644 \h </w:instrText>
            </w:r>
            <w:r>
              <w:rPr>
                <w:noProof/>
                <w:webHidden/>
              </w:rPr>
            </w:r>
            <w:r>
              <w:rPr>
                <w:noProof/>
                <w:webHidden/>
              </w:rPr>
              <w:fldChar w:fldCharType="separate"/>
            </w:r>
            <w:r>
              <w:rPr>
                <w:noProof/>
                <w:webHidden/>
              </w:rPr>
              <w:t>3</w:t>
            </w:r>
            <w:r>
              <w:rPr>
                <w:noProof/>
                <w:webHidden/>
              </w:rPr>
              <w:fldChar w:fldCharType="end"/>
            </w:r>
          </w:hyperlink>
        </w:p>
        <w:p w14:paraId="4765AF22" w14:textId="6ACD4EE0" w:rsidR="00A8280B" w:rsidRDefault="00A8280B">
          <w:pPr>
            <w:pStyle w:val="TOC1"/>
            <w:rPr>
              <w:rFonts w:eastAsiaTheme="minorEastAsia" w:cstheme="minorBidi"/>
              <w:b w:val="0"/>
              <w:noProof/>
              <w:sz w:val="22"/>
              <w:szCs w:val="22"/>
              <w:lang w:val="en-GB"/>
            </w:rPr>
          </w:pPr>
          <w:hyperlink w:anchor="_Toc94346645" w:history="1">
            <w:r w:rsidRPr="00E10E8F">
              <w:rPr>
                <w:rStyle w:val="Hyperlink"/>
                <w:rFonts w:eastAsiaTheme="majorEastAsia"/>
                <w:noProof/>
              </w:rPr>
              <w:t>15-5</w:t>
            </w:r>
            <w:r>
              <w:rPr>
                <w:rFonts w:eastAsiaTheme="minorEastAsia" w:cstheme="minorBidi"/>
                <w:b w:val="0"/>
                <w:noProof/>
                <w:sz w:val="22"/>
                <w:szCs w:val="22"/>
                <w:lang w:val="en-GB"/>
              </w:rPr>
              <w:tab/>
            </w:r>
            <w:r w:rsidRPr="00E10E8F">
              <w:rPr>
                <w:rStyle w:val="Hyperlink"/>
                <w:rFonts w:eastAsiaTheme="majorEastAsia"/>
                <w:noProof/>
              </w:rPr>
              <w:t>Description of Operation</w:t>
            </w:r>
            <w:r>
              <w:rPr>
                <w:noProof/>
                <w:webHidden/>
              </w:rPr>
              <w:tab/>
            </w:r>
            <w:r>
              <w:rPr>
                <w:noProof/>
                <w:webHidden/>
              </w:rPr>
              <w:fldChar w:fldCharType="begin"/>
            </w:r>
            <w:r>
              <w:rPr>
                <w:noProof/>
                <w:webHidden/>
              </w:rPr>
              <w:instrText xml:space="preserve"> PAGEREF _Toc94346645 \h </w:instrText>
            </w:r>
            <w:r>
              <w:rPr>
                <w:noProof/>
                <w:webHidden/>
              </w:rPr>
            </w:r>
            <w:r>
              <w:rPr>
                <w:noProof/>
                <w:webHidden/>
              </w:rPr>
              <w:fldChar w:fldCharType="separate"/>
            </w:r>
            <w:r>
              <w:rPr>
                <w:noProof/>
                <w:webHidden/>
              </w:rPr>
              <w:t>3</w:t>
            </w:r>
            <w:r>
              <w:rPr>
                <w:noProof/>
                <w:webHidden/>
              </w:rPr>
              <w:fldChar w:fldCharType="end"/>
            </w:r>
          </w:hyperlink>
        </w:p>
        <w:p w14:paraId="22FC8E09" w14:textId="65B9D358" w:rsidR="00A8280B" w:rsidRDefault="00A8280B">
          <w:pPr>
            <w:pStyle w:val="TOC1"/>
            <w:rPr>
              <w:rFonts w:eastAsiaTheme="minorEastAsia" w:cstheme="minorBidi"/>
              <w:b w:val="0"/>
              <w:noProof/>
              <w:sz w:val="22"/>
              <w:szCs w:val="22"/>
              <w:lang w:val="en-GB"/>
            </w:rPr>
          </w:pPr>
          <w:hyperlink w:anchor="_Toc94346646" w:history="1">
            <w:r w:rsidRPr="00E10E8F">
              <w:rPr>
                <w:rStyle w:val="Hyperlink"/>
                <w:rFonts w:eastAsiaTheme="majorEastAsia"/>
                <w:noProof/>
              </w:rPr>
              <w:t>15-6</w:t>
            </w:r>
            <w:r>
              <w:rPr>
                <w:rFonts w:eastAsiaTheme="minorEastAsia" w:cstheme="minorBidi"/>
                <w:b w:val="0"/>
                <w:noProof/>
                <w:sz w:val="22"/>
                <w:szCs w:val="22"/>
                <w:lang w:val="en-GB"/>
              </w:rPr>
              <w:tab/>
            </w:r>
            <w:r w:rsidRPr="00E10E8F">
              <w:rPr>
                <w:rStyle w:val="Hyperlink"/>
                <w:rFonts w:eastAsiaTheme="majorEastAsia"/>
                <w:noProof/>
              </w:rPr>
              <w:t>Implementation – S-100 Feature Catalogue</w:t>
            </w:r>
            <w:r>
              <w:rPr>
                <w:noProof/>
                <w:webHidden/>
              </w:rPr>
              <w:tab/>
            </w:r>
            <w:r>
              <w:rPr>
                <w:noProof/>
                <w:webHidden/>
              </w:rPr>
              <w:fldChar w:fldCharType="begin"/>
            </w:r>
            <w:r>
              <w:rPr>
                <w:noProof/>
                <w:webHidden/>
              </w:rPr>
              <w:instrText xml:space="preserve"> PAGEREF _Toc94346646 \h </w:instrText>
            </w:r>
            <w:r>
              <w:rPr>
                <w:noProof/>
                <w:webHidden/>
              </w:rPr>
            </w:r>
            <w:r>
              <w:rPr>
                <w:noProof/>
                <w:webHidden/>
              </w:rPr>
              <w:fldChar w:fldCharType="separate"/>
            </w:r>
            <w:r>
              <w:rPr>
                <w:noProof/>
                <w:webHidden/>
              </w:rPr>
              <w:t>3</w:t>
            </w:r>
            <w:r>
              <w:rPr>
                <w:noProof/>
                <w:webHidden/>
              </w:rPr>
              <w:fldChar w:fldCharType="end"/>
            </w:r>
          </w:hyperlink>
        </w:p>
        <w:p w14:paraId="4DE1AB36" w14:textId="0C113F87" w:rsidR="00A8280B" w:rsidRDefault="00A8280B">
          <w:pPr>
            <w:pStyle w:val="TOC1"/>
            <w:rPr>
              <w:rFonts w:eastAsiaTheme="minorEastAsia" w:cstheme="minorBidi"/>
              <w:b w:val="0"/>
              <w:noProof/>
              <w:sz w:val="22"/>
              <w:szCs w:val="22"/>
              <w:lang w:val="en-GB"/>
            </w:rPr>
          </w:pPr>
          <w:hyperlink w:anchor="_Toc94346647" w:history="1">
            <w:r w:rsidRPr="00E10E8F">
              <w:rPr>
                <w:rStyle w:val="Hyperlink"/>
                <w:rFonts w:eastAsiaTheme="majorEastAsia"/>
                <w:noProof/>
              </w:rPr>
              <w:t>15-7</w:t>
            </w:r>
            <w:r>
              <w:rPr>
                <w:rFonts w:eastAsiaTheme="minorEastAsia" w:cstheme="minorBidi"/>
                <w:b w:val="0"/>
                <w:noProof/>
                <w:sz w:val="22"/>
                <w:szCs w:val="22"/>
                <w:lang w:val="en-GB"/>
              </w:rPr>
              <w:tab/>
            </w:r>
            <w:r w:rsidRPr="00E10E8F">
              <w:rPr>
                <w:rStyle w:val="Hyperlink"/>
                <w:rFonts w:eastAsiaTheme="majorEastAsia"/>
                <w:noProof/>
              </w:rPr>
              <w:t>Implementation in other contexts</w:t>
            </w:r>
            <w:r>
              <w:rPr>
                <w:noProof/>
                <w:webHidden/>
              </w:rPr>
              <w:tab/>
            </w:r>
            <w:r>
              <w:rPr>
                <w:noProof/>
                <w:webHidden/>
              </w:rPr>
              <w:fldChar w:fldCharType="begin"/>
            </w:r>
            <w:r>
              <w:rPr>
                <w:noProof/>
                <w:webHidden/>
              </w:rPr>
              <w:instrText xml:space="preserve"> PAGEREF _Toc94346647 \h </w:instrText>
            </w:r>
            <w:r>
              <w:rPr>
                <w:noProof/>
                <w:webHidden/>
              </w:rPr>
            </w:r>
            <w:r>
              <w:rPr>
                <w:noProof/>
                <w:webHidden/>
              </w:rPr>
              <w:fldChar w:fldCharType="separate"/>
            </w:r>
            <w:r>
              <w:rPr>
                <w:noProof/>
                <w:webHidden/>
              </w:rPr>
              <w:t>4</w:t>
            </w:r>
            <w:r>
              <w:rPr>
                <w:noProof/>
                <w:webHidden/>
              </w:rPr>
              <w:fldChar w:fldCharType="end"/>
            </w:r>
          </w:hyperlink>
        </w:p>
        <w:p w14:paraId="65721C71" w14:textId="3ED85472" w:rsidR="00A8280B" w:rsidRDefault="00A8280B">
          <w:pPr>
            <w:pStyle w:val="TOC1"/>
            <w:rPr>
              <w:rFonts w:eastAsiaTheme="minorEastAsia" w:cstheme="minorBidi"/>
              <w:b w:val="0"/>
              <w:noProof/>
              <w:sz w:val="22"/>
              <w:szCs w:val="22"/>
              <w:lang w:val="en-GB"/>
            </w:rPr>
          </w:pPr>
          <w:hyperlink w:anchor="_Toc94346648" w:history="1">
            <w:r w:rsidRPr="00E10E8F">
              <w:rPr>
                <w:rStyle w:val="Hyperlink"/>
                <w:rFonts w:eastAsiaTheme="majorEastAsia"/>
                <w:noProof/>
              </w:rPr>
              <w:t>15-8</w:t>
            </w:r>
            <w:r>
              <w:rPr>
                <w:rFonts w:eastAsiaTheme="minorEastAsia" w:cstheme="minorBidi"/>
                <w:b w:val="0"/>
                <w:noProof/>
                <w:sz w:val="22"/>
                <w:szCs w:val="22"/>
                <w:lang w:val="en-GB"/>
              </w:rPr>
              <w:tab/>
            </w:r>
            <w:r w:rsidRPr="00E10E8F">
              <w:rPr>
                <w:rStyle w:val="Hyperlink"/>
                <w:rFonts w:eastAsiaTheme="majorEastAsia"/>
                <w:noProof/>
              </w:rPr>
              <w:t>Language Pack Schema Description.</w:t>
            </w:r>
            <w:r>
              <w:rPr>
                <w:noProof/>
                <w:webHidden/>
              </w:rPr>
              <w:tab/>
            </w:r>
            <w:r>
              <w:rPr>
                <w:noProof/>
                <w:webHidden/>
              </w:rPr>
              <w:fldChar w:fldCharType="begin"/>
            </w:r>
            <w:r>
              <w:rPr>
                <w:noProof/>
                <w:webHidden/>
              </w:rPr>
              <w:instrText xml:space="preserve"> PAGEREF _Toc94346648 \h </w:instrText>
            </w:r>
            <w:r>
              <w:rPr>
                <w:noProof/>
                <w:webHidden/>
              </w:rPr>
            </w:r>
            <w:r>
              <w:rPr>
                <w:noProof/>
                <w:webHidden/>
              </w:rPr>
              <w:fldChar w:fldCharType="separate"/>
            </w:r>
            <w:r>
              <w:rPr>
                <w:noProof/>
                <w:webHidden/>
              </w:rPr>
              <w:t>4</w:t>
            </w:r>
            <w:r>
              <w:rPr>
                <w:noProof/>
                <w:webHidden/>
              </w:rPr>
              <w:fldChar w:fldCharType="end"/>
            </w:r>
          </w:hyperlink>
        </w:p>
        <w:p w14:paraId="65BA157B" w14:textId="399F6C5F" w:rsidR="00A8280B" w:rsidRDefault="00A8280B">
          <w:pPr>
            <w:pStyle w:val="TOC1"/>
            <w:rPr>
              <w:rFonts w:eastAsiaTheme="minorEastAsia" w:cstheme="minorBidi"/>
              <w:b w:val="0"/>
              <w:noProof/>
              <w:sz w:val="22"/>
              <w:szCs w:val="22"/>
              <w:lang w:val="en-GB"/>
            </w:rPr>
          </w:pPr>
          <w:hyperlink w:anchor="_Toc94346649" w:history="1">
            <w:r w:rsidRPr="00E10E8F">
              <w:rPr>
                <w:rStyle w:val="Hyperlink"/>
                <w:rFonts w:eastAsiaTheme="majorEastAsia"/>
                <w:noProof/>
              </w:rPr>
              <w:t>15-9</w:t>
            </w:r>
            <w:r>
              <w:rPr>
                <w:rFonts w:eastAsiaTheme="minorEastAsia" w:cstheme="minorBidi"/>
                <w:b w:val="0"/>
                <w:noProof/>
                <w:sz w:val="22"/>
                <w:szCs w:val="22"/>
                <w:lang w:val="en-GB"/>
              </w:rPr>
              <w:tab/>
            </w:r>
            <w:r w:rsidRPr="00E10E8F">
              <w:rPr>
                <w:rStyle w:val="Hyperlink"/>
                <w:rFonts w:eastAsiaTheme="majorEastAsia"/>
                <w:noProof/>
              </w:rPr>
              <w:t>Examples (Informative)</w:t>
            </w:r>
            <w:r>
              <w:rPr>
                <w:noProof/>
                <w:webHidden/>
              </w:rPr>
              <w:tab/>
            </w:r>
            <w:r>
              <w:rPr>
                <w:noProof/>
                <w:webHidden/>
              </w:rPr>
              <w:fldChar w:fldCharType="begin"/>
            </w:r>
            <w:r>
              <w:rPr>
                <w:noProof/>
                <w:webHidden/>
              </w:rPr>
              <w:instrText xml:space="preserve"> PAGEREF _Toc94346649 \h </w:instrText>
            </w:r>
            <w:r>
              <w:rPr>
                <w:noProof/>
                <w:webHidden/>
              </w:rPr>
            </w:r>
            <w:r>
              <w:rPr>
                <w:noProof/>
                <w:webHidden/>
              </w:rPr>
              <w:fldChar w:fldCharType="separate"/>
            </w:r>
            <w:r>
              <w:rPr>
                <w:noProof/>
                <w:webHidden/>
              </w:rPr>
              <w:t>4</w:t>
            </w:r>
            <w:r>
              <w:rPr>
                <w:noProof/>
                <w:webHidden/>
              </w:rPr>
              <w:fldChar w:fldCharType="end"/>
            </w:r>
          </w:hyperlink>
        </w:p>
        <w:p w14:paraId="0000004B" w14:textId="2ED7083F" w:rsidR="00F24D8B" w:rsidRDefault="00C66FE5">
          <w:pPr>
            <w:tabs>
              <w:tab w:val="left" w:pos="720"/>
              <w:tab w:val="left" w:pos="851"/>
              <w:tab w:val="left" w:pos="993"/>
            </w:tabs>
            <w:rPr>
              <w:rFonts w:ascii="Arial" w:eastAsia="Arial" w:hAnsi="Arial" w:cs="Arial"/>
              <w:sz w:val="20"/>
              <w:szCs w:val="20"/>
            </w:rPr>
          </w:pP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0000005B" w14:textId="77777777" w:rsidR="00F24D8B" w:rsidRDefault="00C66FE5">
      <w:pPr>
        <w:pStyle w:val="Heading1"/>
        <w:numPr>
          <w:ilvl w:val="0"/>
          <w:numId w:val="13"/>
        </w:numPr>
        <w:rPr>
          <w:color w:val="000000"/>
        </w:rPr>
      </w:pPr>
      <w:bookmarkStart w:id="0" w:name="_Toc94346637"/>
      <w:r>
        <w:rPr>
          <w:color w:val="000000"/>
        </w:rPr>
        <w:lastRenderedPageBreak/>
        <w:t>Scope</w:t>
      </w:r>
      <w:bookmarkEnd w:id="0"/>
    </w:p>
    <w:p w14:paraId="7C454EE7" w14:textId="77777777" w:rsidR="007F5BBE" w:rsidRPr="007F5BBE" w:rsidRDefault="007F5BBE" w:rsidP="007F5BBE">
      <w:pPr>
        <w:spacing w:after="120"/>
        <w:jc w:val="both"/>
        <w:rPr>
          <w:rFonts w:ascii="Arial" w:eastAsia="Arial" w:hAnsi="Arial" w:cs="Arial"/>
          <w:i/>
          <w:iCs/>
          <w:sz w:val="20"/>
          <w:szCs w:val="20"/>
          <w:lang w:val="en-GB"/>
        </w:rPr>
      </w:pPr>
      <w:bookmarkStart w:id="1" w:name="_heading=h.30j0zll" w:colFirst="0" w:colLast="0"/>
      <w:bookmarkEnd w:id="1"/>
      <w:r w:rsidRPr="007F5BBE">
        <w:rPr>
          <w:rFonts w:ascii="Arial" w:eastAsia="Arial" w:hAnsi="Arial" w:cs="Arial"/>
          <w:b/>
          <w:bCs/>
          <w:i/>
          <w:iCs/>
          <w:sz w:val="20"/>
          <w:szCs w:val="20"/>
          <w:lang w:val="en-GB"/>
        </w:rPr>
        <w:t>Observations</w:t>
      </w:r>
    </w:p>
    <w:p w14:paraId="09F0F52C"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How does this relate to the registry and the work done to internationalise S-32?</w:t>
      </w:r>
    </w:p>
    <w:p w14:paraId="7BFA5932"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 xml:space="preserve">I don’t think we need to include the original text in the LP. If it is wrong the </w:t>
      </w:r>
      <w:proofErr w:type="spellStart"/>
      <w:r w:rsidRPr="007F5BBE">
        <w:rPr>
          <w:rFonts w:ascii="Arial" w:eastAsia="Arial" w:hAnsi="Arial" w:cs="Arial"/>
          <w:i/>
          <w:iCs/>
          <w:sz w:val="20"/>
          <w:szCs w:val="20"/>
          <w:lang w:val="en-GB"/>
        </w:rPr>
        <w:t>Xpath</w:t>
      </w:r>
      <w:proofErr w:type="spellEnd"/>
      <w:r w:rsidRPr="007F5BBE">
        <w:rPr>
          <w:rFonts w:ascii="Arial" w:eastAsia="Arial" w:hAnsi="Arial" w:cs="Arial"/>
          <w:i/>
          <w:iCs/>
          <w:sz w:val="20"/>
          <w:szCs w:val="20"/>
          <w:lang w:val="en-GB"/>
        </w:rPr>
        <w:t xml:space="preserve"> won’t match – the </w:t>
      </w:r>
      <w:proofErr w:type="spellStart"/>
      <w:r w:rsidRPr="007F5BBE">
        <w:rPr>
          <w:rFonts w:ascii="Arial" w:eastAsia="Arial" w:hAnsi="Arial" w:cs="Arial"/>
          <w:i/>
          <w:iCs/>
          <w:sz w:val="20"/>
          <w:szCs w:val="20"/>
          <w:lang w:val="en-GB"/>
        </w:rPr>
        <w:t>Xpath</w:t>
      </w:r>
      <w:proofErr w:type="spellEnd"/>
      <w:r w:rsidRPr="007F5BBE">
        <w:rPr>
          <w:rFonts w:ascii="Arial" w:eastAsia="Arial" w:hAnsi="Arial" w:cs="Arial"/>
          <w:i/>
          <w:iCs/>
          <w:sz w:val="20"/>
          <w:szCs w:val="20"/>
          <w:lang w:val="en-GB"/>
        </w:rPr>
        <w:t xml:space="preserve"> is sufficient to define which entry is being translated. Some values are LONG (definition) and this would be VERY error prone.</w:t>
      </w:r>
    </w:p>
    <w:p w14:paraId="4E3CC68E"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Not sure I understand “status”?</w:t>
      </w:r>
    </w:p>
    <w:p w14:paraId="0C9A04F0"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Maybe need header/version number in LP? And a match to which FC it relates (including version numbers?).</w:t>
      </w:r>
    </w:p>
    <w:p w14:paraId="0BBC2C61"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Feature Catalogue, others? CATALOG.XML?</w:t>
      </w:r>
    </w:p>
    <w:p w14:paraId="4CFF39C3"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proofErr w:type="spellStart"/>
      <w:r w:rsidRPr="007F5BBE">
        <w:rPr>
          <w:rFonts w:ascii="Arial" w:eastAsia="Arial" w:hAnsi="Arial" w:cs="Arial"/>
          <w:i/>
          <w:iCs/>
          <w:sz w:val="20"/>
          <w:szCs w:val="20"/>
          <w:lang w:val="en-GB"/>
        </w:rPr>
        <w:t>Codelists</w:t>
      </w:r>
      <w:proofErr w:type="spellEnd"/>
      <w:r w:rsidRPr="007F5BBE">
        <w:rPr>
          <w:rFonts w:ascii="Arial" w:eastAsia="Arial" w:hAnsi="Arial" w:cs="Arial"/>
          <w:i/>
          <w:iCs/>
          <w:sz w:val="20"/>
          <w:szCs w:val="20"/>
          <w:lang w:val="en-GB"/>
        </w:rPr>
        <w:t xml:space="preserve">? If these are external it could be problematic (only in CATALOG.XML though, as currently FC ones are encoded just like </w:t>
      </w:r>
      <w:proofErr w:type="spellStart"/>
      <w:r w:rsidRPr="007F5BBE">
        <w:rPr>
          <w:rFonts w:ascii="Arial" w:eastAsia="Arial" w:hAnsi="Arial" w:cs="Arial"/>
          <w:i/>
          <w:iCs/>
          <w:sz w:val="20"/>
          <w:szCs w:val="20"/>
          <w:lang w:val="en-GB"/>
        </w:rPr>
        <w:t>enums</w:t>
      </w:r>
      <w:proofErr w:type="spellEnd"/>
      <w:r w:rsidRPr="007F5BBE">
        <w:rPr>
          <w:rFonts w:ascii="Arial" w:eastAsia="Arial" w:hAnsi="Arial" w:cs="Arial"/>
          <w:i/>
          <w:iCs/>
          <w:sz w:val="20"/>
          <w:szCs w:val="20"/>
          <w:lang w:val="en-GB"/>
        </w:rPr>
        <w:t xml:space="preserve"> (no way to internationalise other: values)</w:t>
      </w:r>
    </w:p>
    <w:p w14:paraId="7657D457"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GML encoding of enumeration/</w:t>
      </w:r>
      <w:proofErr w:type="spellStart"/>
      <w:r w:rsidRPr="007F5BBE">
        <w:rPr>
          <w:rFonts w:ascii="Arial" w:eastAsia="Arial" w:hAnsi="Arial" w:cs="Arial"/>
          <w:i/>
          <w:iCs/>
          <w:sz w:val="20"/>
          <w:szCs w:val="20"/>
          <w:lang w:val="en-GB"/>
        </w:rPr>
        <w:t>codelist</w:t>
      </w:r>
      <w:proofErr w:type="spellEnd"/>
      <w:r w:rsidRPr="007F5BBE">
        <w:rPr>
          <w:rFonts w:ascii="Arial" w:eastAsia="Arial" w:hAnsi="Arial" w:cs="Arial"/>
          <w:i/>
          <w:iCs/>
          <w:sz w:val="20"/>
          <w:szCs w:val="20"/>
          <w:lang w:val="en-GB"/>
        </w:rPr>
        <w:t xml:space="preserve"> values will have to use code (not labels), this can be fed into the GML revision of Part 10b.</w:t>
      </w:r>
    </w:p>
    <w:p w14:paraId="2279FA07" w14:textId="77777777" w:rsidR="007F5BBE" w:rsidRPr="007F5BBE" w:rsidRDefault="007F5BBE" w:rsidP="007F5BBE">
      <w:pPr>
        <w:numPr>
          <w:ilvl w:val="0"/>
          <w:numId w:val="35"/>
        </w:numPr>
        <w:spacing w:after="120"/>
        <w:jc w:val="both"/>
        <w:rPr>
          <w:rFonts w:ascii="Arial" w:eastAsia="Arial" w:hAnsi="Arial" w:cs="Arial"/>
          <w:i/>
          <w:iCs/>
          <w:sz w:val="20"/>
          <w:szCs w:val="20"/>
          <w:lang w:val="en-GB"/>
        </w:rPr>
      </w:pPr>
      <w:r w:rsidRPr="007F5BBE">
        <w:rPr>
          <w:rFonts w:ascii="Arial" w:eastAsia="Arial" w:hAnsi="Arial" w:cs="Arial"/>
          <w:i/>
          <w:iCs/>
          <w:sz w:val="20"/>
          <w:szCs w:val="20"/>
          <w:lang w:val="en-GB"/>
        </w:rPr>
        <w:t>Dates?</w:t>
      </w:r>
    </w:p>
    <w:p w14:paraId="1C1F0CC3" w14:textId="6E39495D" w:rsidR="007F5BBE" w:rsidRDefault="007F5BBE">
      <w:pPr>
        <w:spacing w:after="120"/>
        <w:jc w:val="both"/>
        <w:rPr>
          <w:rFonts w:ascii="Arial" w:eastAsia="Arial" w:hAnsi="Arial" w:cs="Arial"/>
          <w:sz w:val="20"/>
          <w:szCs w:val="20"/>
        </w:rPr>
      </w:pPr>
    </w:p>
    <w:p w14:paraId="26C05B4A" w14:textId="77777777" w:rsidR="007F5BBE" w:rsidRDefault="007F5BBE">
      <w:pPr>
        <w:spacing w:after="120"/>
        <w:jc w:val="both"/>
        <w:rPr>
          <w:rFonts w:ascii="Arial" w:eastAsia="Arial" w:hAnsi="Arial" w:cs="Arial"/>
          <w:sz w:val="20"/>
          <w:szCs w:val="20"/>
        </w:rPr>
      </w:pPr>
    </w:p>
    <w:p w14:paraId="0000005C" w14:textId="6FE76BCA"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S-100 part </w:t>
      </w:r>
      <w:r w:rsidR="005370DC">
        <w:rPr>
          <w:rFonts w:ascii="Arial" w:eastAsia="Arial" w:hAnsi="Arial" w:cs="Arial"/>
          <w:sz w:val="20"/>
          <w:szCs w:val="20"/>
        </w:rPr>
        <w:t>18.</w:t>
      </w:r>
    </w:p>
    <w:p w14:paraId="07032955" w14:textId="5DC796FC" w:rsidR="005370DC" w:rsidRDefault="005370DC">
      <w:pPr>
        <w:spacing w:after="120"/>
        <w:jc w:val="both"/>
        <w:rPr>
          <w:rFonts w:ascii="Arial" w:eastAsia="Arial" w:hAnsi="Arial" w:cs="Arial"/>
          <w:sz w:val="20"/>
          <w:szCs w:val="20"/>
        </w:rPr>
      </w:pPr>
      <w:r>
        <w:rPr>
          <w:rFonts w:ascii="Arial" w:eastAsia="Arial" w:hAnsi="Arial" w:cs="Arial"/>
          <w:sz w:val="20"/>
          <w:szCs w:val="20"/>
        </w:rPr>
        <w:t>[Description of Purpose]</w:t>
      </w:r>
    </w:p>
    <w:p w14:paraId="4CF81817" w14:textId="5D58B6DE" w:rsidR="007946C8" w:rsidRDefault="007946C8">
      <w:pPr>
        <w:spacing w:after="120"/>
        <w:jc w:val="both"/>
        <w:rPr>
          <w:rFonts w:ascii="Arial" w:eastAsia="Arial" w:hAnsi="Arial" w:cs="Arial"/>
          <w:sz w:val="20"/>
          <w:szCs w:val="20"/>
        </w:rPr>
      </w:pPr>
      <w:r>
        <w:rPr>
          <w:rFonts w:ascii="Arial" w:eastAsia="Arial" w:hAnsi="Arial" w:cs="Arial"/>
          <w:sz w:val="20"/>
          <w:szCs w:val="20"/>
        </w:rPr>
        <w:t>This part of S-100 details how multi-</w:t>
      </w:r>
      <w:proofErr w:type="spellStart"/>
      <w:r>
        <w:rPr>
          <w:rFonts w:ascii="Arial" w:eastAsia="Arial" w:hAnsi="Arial" w:cs="Arial"/>
          <w:sz w:val="20"/>
          <w:szCs w:val="20"/>
        </w:rPr>
        <w:t>llingual</w:t>
      </w:r>
      <w:proofErr w:type="spellEnd"/>
      <w:r>
        <w:rPr>
          <w:rFonts w:ascii="Arial" w:eastAsia="Arial" w:hAnsi="Arial" w:cs="Arial"/>
          <w:sz w:val="20"/>
          <w:szCs w:val="20"/>
        </w:rPr>
        <w:t xml:space="preserve"> support for XML elements of the framework may be implemented.</w:t>
      </w:r>
    </w:p>
    <w:p w14:paraId="387BE00D" w14:textId="3C79632D" w:rsidR="007946C8" w:rsidRDefault="007946C8">
      <w:pPr>
        <w:spacing w:after="120"/>
        <w:jc w:val="both"/>
        <w:rPr>
          <w:rFonts w:ascii="Arial" w:eastAsia="Arial" w:hAnsi="Arial" w:cs="Arial"/>
          <w:sz w:val="20"/>
          <w:szCs w:val="20"/>
        </w:rPr>
      </w:pPr>
      <w:r>
        <w:rPr>
          <w:rFonts w:ascii="Arial" w:eastAsia="Arial" w:hAnsi="Arial" w:cs="Arial"/>
          <w:sz w:val="20"/>
          <w:szCs w:val="20"/>
        </w:rPr>
        <w:t>This is designed to provide multi-lingual instances of supporting XML resources for end users. It does not detail how multi-lingual support may be added to instances of S-100 product specifications (through datasets and any external resources they reference), but how elements of the S-100 framework can be adapted for multi-lingual use.</w:t>
      </w:r>
    </w:p>
    <w:p w14:paraId="17DE9A0E" w14:textId="45F18FE7" w:rsidR="007946C8" w:rsidRDefault="007946C8">
      <w:pPr>
        <w:spacing w:after="120"/>
        <w:jc w:val="both"/>
        <w:rPr>
          <w:rFonts w:ascii="Arial" w:eastAsia="Arial" w:hAnsi="Arial" w:cs="Arial"/>
          <w:sz w:val="20"/>
          <w:szCs w:val="20"/>
        </w:rPr>
      </w:pPr>
      <w:r>
        <w:rPr>
          <w:rFonts w:ascii="Arial" w:eastAsia="Arial" w:hAnsi="Arial" w:cs="Arial"/>
          <w:sz w:val="20"/>
          <w:szCs w:val="20"/>
        </w:rPr>
        <w:t>This part of S-100 provides a methodology for implementing such support</w:t>
      </w:r>
      <w:r w:rsidR="007F5BBE">
        <w:rPr>
          <w:rFonts w:ascii="Arial" w:eastAsia="Arial" w:hAnsi="Arial" w:cs="Arial"/>
          <w:sz w:val="20"/>
          <w:szCs w:val="20"/>
        </w:rPr>
        <w:t xml:space="preserve"> in a generic way, as well as specific implementations for S-100 Feature Catalogues. (and CATALOG.XML?) as defined in S-100 Part XX.</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2" w:name="_Toc94346638"/>
      <w:r>
        <w:rPr>
          <w:color w:val="000000"/>
        </w:rPr>
        <w:t>Normative References</w:t>
      </w:r>
      <w:bookmarkEnd w:id="2"/>
    </w:p>
    <w:p w14:paraId="0000006F" w14:textId="43A892D3" w:rsidR="00F24D8B" w:rsidRDefault="00C66FE5">
      <w:pPr>
        <w:spacing w:after="120"/>
        <w:jc w:val="both"/>
        <w:rPr>
          <w:rFonts w:ascii="Arial" w:eastAsia="Arial" w:hAnsi="Arial" w:cs="Arial"/>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w:t>
      </w:r>
      <w:r w:rsidR="007F5BBE">
        <w:rPr>
          <w:rFonts w:ascii="Arial" w:eastAsia="Arial" w:hAnsi="Arial" w:cs="Arial"/>
          <w:sz w:val="20"/>
          <w:szCs w:val="20"/>
        </w:rPr>
        <w:t>s.</w:t>
      </w:r>
    </w:p>
    <w:p w14:paraId="35157082" w14:textId="050ACCD9" w:rsidR="007F5BBE" w:rsidRDefault="007F5BBE" w:rsidP="007F5BBE">
      <w:pPr>
        <w:pStyle w:val="ListParagraph"/>
        <w:numPr>
          <w:ilvl w:val="0"/>
          <w:numId w:val="36"/>
        </w:numPr>
        <w:spacing w:after="120"/>
        <w:jc w:val="both"/>
        <w:rPr>
          <w:rFonts w:ascii="Arial" w:eastAsia="Arial" w:hAnsi="Arial" w:cs="Arial"/>
          <w:sz w:val="20"/>
          <w:szCs w:val="20"/>
        </w:rPr>
      </w:pPr>
      <w:r w:rsidRPr="007F5BBE">
        <w:rPr>
          <w:rFonts w:ascii="Arial" w:eastAsia="Arial" w:hAnsi="Arial" w:cs="Arial"/>
          <w:sz w:val="20"/>
          <w:szCs w:val="20"/>
        </w:rPr>
        <w:t>XML Schema</w:t>
      </w:r>
    </w:p>
    <w:p w14:paraId="13E04C7C" w14:textId="5D513647" w:rsidR="007F5BBE" w:rsidRDefault="007F5BBE" w:rsidP="007F5BBE">
      <w:pPr>
        <w:pStyle w:val="ListParagraph"/>
        <w:numPr>
          <w:ilvl w:val="0"/>
          <w:numId w:val="36"/>
        </w:numPr>
        <w:spacing w:after="120"/>
        <w:jc w:val="both"/>
        <w:rPr>
          <w:rFonts w:ascii="Arial" w:eastAsia="Arial" w:hAnsi="Arial" w:cs="Arial"/>
          <w:sz w:val="20"/>
          <w:szCs w:val="20"/>
        </w:rPr>
      </w:pPr>
      <w:r>
        <w:rPr>
          <w:rFonts w:ascii="Arial" w:eastAsia="Arial" w:hAnsi="Arial" w:cs="Arial"/>
          <w:sz w:val="20"/>
          <w:szCs w:val="20"/>
        </w:rPr>
        <w:t>XPath Specification</w:t>
      </w:r>
    </w:p>
    <w:p w14:paraId="0F9C2CA5" w14:textId="138D6DF6" w:rsidR="007F5BBE" w:rsidRPr="007F5BBE" w:rsidRDefault="007F5BBE" w:rsidP="007F5BBE">
      <w:pPr>
        <w:pStyle w:val="ListParagraph"/>
        <w:numPr>
          <w:ilvl w:val="0"/>
          <w:numId w:val="36"/>
        </w:numPr>
        <w:spacing w:after="120"/>
        <w:jc w:val="both"/>
        <w:rPr>
          <w:rFonts w:ascii="Arial" w:eastAsia="Arial" w:hAnsi="Arial" w:cs="Arial"/>
          <w:sz w:val="20"/>
          <w:szCs w:val="20"/>
        </w:rPr>
      </w:pPr>
      <w:r>
        <w:rPr>
          <w:rFonts w:ascii="Arial" w:eastAsia="Arial" w:hAnsi="Arial" w:cs="Arial"/>
          <w:sz w:val="20"/>
          <w:szCs w:val="20"/>
        </w:rPr>
        <w:t>ISO 639-2</w:t>
      </w:r>
      <w:r w:rsidR="00C54992">
        <w:rPr>
          <w:rFonts w:ascii="Arial" w:eastAsia="Arial" w:hAnsi="Arial" w:cs="Arial"/>
          <w:sz w:val="20"/>
          <w:szCs w:val="20"/>
        </w:rPr>
        <w:t xml:space="preserve"> for </w:t>
      </w:r>
      <w:r w:rsidR="002C5B6E">
        <w:rPr>
          <w:rFonts w:ascii="Arial" w:eastAsia="Arial" w:hAnsi="Arial" w:cs="Arial"/>
          <w:sz w:val="20"/>
          <w:szCs w:val="20"/>
        </w:rPr>
        <w:t>specification</w:t>
      </w:r>
      <w:r w:rsidR="00C54992">
        <w:rPr>
          <w:rFonts w:ascii="Arial" w:eastAsia="Arial" w:hAnsi="Arial" w:cs="Arial"/>
          <w:sz w:val="20"/>
          <w:szCs w:val="20"/>
        </w:rPr>
        <w:t xml:space="preserve"> of languages.</w:t>
      </w:r>
    </w:p>
    <w:p w14:paraId="00FDF439" w14:textId="77777777" w:rsidR="007F5BBE" w:rsidRDefault="007F5BBE">
      <w:pPr>
        <w:spacing w:after="120"/>
        <w:jc w:val="both"/>
        <w:rPr>
          <w:sz w:val="20"/>
          <w:szCs w:val="20"/>
        </w:rPr>
      </w:pPr>
    </w:p>
    <w:p w14:paraId="2306D273" w14:textId="77777777" w:rsidR="008847F0" w:rsidRPr="005370DC" w:rsidRDefault="008847F0">
      <w:pPr>
        <w:spacing w:after="120"/>
        <w:jc w:val="both"/>
        <w:rPr>
          <w:sz w:val="20"/>
          <w:szCs w:val="20"/>
        </w:rPr>
      </w:pPr>
    </w:p>
    <w:p w14:paraId="00000070" w14:textId="343EAABA" w:rsidR="00F24D8B" w:rsidRDefault="00C66FE5">
      <w:pPr>
        <w:pStyle w:val="Heading1"/>
        <w:numPr>
          <w:ilvl w:val="0"/>
          <w:numId w:val="13"/>
        </w:numPr>
        <w:rPr>
          <w:color w:val="000000"/>
        </w:rPr>
      </w:pPr>
      <w:bookmarkStart w:id="3" w:name="_Toc94346639"/>
      <w:r>
        <w:rPr>
          <w:color w:val="000000"/>
        </w:rPr>
        <w:t>General Description</w:t>
      </w:r>
      <w:bookmarkEnd w:id="3"/>
    </w:p>
    <w:p w14:paraId="632866BA" w14:textId="2C62DF57" w:rsidR="00C54992" w:rsidRDefault="00C54992" w:rsidP="00C54992">
      <w:r>
        <w:t>Under S-100 XML content is generated in support of product specifications. Instances of S-100 product specifications, datasets are encoded and promulgated to end users along with any supporting resources within exchange sets defined under Part 17.</w:t>
      </w:r>
    </w:p>
    <w:p w14:paraId="681EC4F3" w14:textId="7F768EE4" w:rsidR="00C54992" w:rsidRDefault="00C54992" w:rsidP="00C54992"/>
    <w:p w14:paraId="0254C142" w14:textId="0E9AD50C" w:rsidR="00C54992" w:rsidRDefault="00C54992" w:rsidP="00C54992">
      <w:r>
        <w:lastRenderedPageBreak/>
        <w:t>XML content associated with product specifications can be transformed by means of any number of “language packs”. An S-100 language pack is a set of specifications, itself encoded in XML, which enables transformation of certain locations from one language to another.</w:t>
      </w:r>
    </w:p>
    <w:p w14:paraId="64EBE3E8" w14:textId="760AA817" w:rsidR="00C54992" w:rsidRDefault="00C54992" w:rsidP="00C54992"/>
    <w:p w14:paraId="11DF758A" w14:textId="5DA14386" w:rsidR="00C54992" w:rsidRDefault="00C54992" w:rsidP="00C54992">
      <w:r>
        <w:t xml:space="preserve">A language pack is a set of XML location specifiers, together with translations of the XML element values in a specified language. </w:t>
      </w:r>
    </w:p>
    <w:p w14:paraId="0EA855EE" w14:textId="6AF554AA" w:rsidR="00C54992" w:rsidRDefault="00C54992" w:rsidP="00C54992"/>
    <w:p w14:paraId="60BDE95A" w14:textId="3CA1B8A1" w:rsidR="00C54992" w:rsidRDefault="00C54992" w:rsidP="00C54992">
      <w:r>
        <w:t>A dedicated S-100 schema defines the structure and content of language packs.</w:t>
      </w:r>
    </w:p>
    <w:p w14:paraId="2334C49E" w14:textId="3A67A9DB" w:rsidR="00C54992" w:rsidRDefault="00C54992" w:rsidP="00C54992"/>
    <w:p w14:paraId="35EC02D6" w14:textId="16042F46" w:rsidR="00C54992" w:rsidRDefault="00C54992" w:rsidP="00C54992">
      <w:r>
        <w:t>Given S-100 XML content and a</w:t>
      </w:r>
      <w:r w:rsidR="009E66B6">
        <w:t>n applicable language pack, an implementing system is able to produce a version of the content in the language specified by the language pack</w:t>
      </w:r>
    </w:p>
    <w:p w14:paraId="39963CDD" w14:textId="53A9D01D" w:rsidR="009E66B6" w:rsidRDefault="009E66B6" w:rsidP="00C54992"/>
    <w:p w14:paraId="34A1BC9B" w14:textId="17E4DBBE" w:rsidR="009E66B6" w:rsidRDefault="009E66B6" w:rsidP="00C54992">
      <w:r>
        <w:t>An implementing system may therefore support any number of language packs for use by end users.</w:t>
      </w:r>
    </w:p>
    <w:p w14:paraId="41CEBC8C" w14:textId="33242D5D" w:rsidR="009E66B6" w:rsidRDefault="009E66B6" w:rsidP="00C54992"/>
    <w:p w14:paraId="0DED0ED9" w14:textId="6A7F213B" w:rsidR="009E66B6" w:rsidRDefault="009E66B6" w:rsidP="00C54992">
      <w:r>
        <w:t>The primary goal of such language packs is the construction of multi-lingual alternatives for S-100 Feature Catalogues. Using the feature catalogue as an example, the implementation of a language pack is shown in the following diagram:</w:t>
      </w:r>
    </w:p>
    <w:p w14:paraId="2A2ABF0F" w14:textId="44F06822" w:rsidR="009E66B6" w:rsidRDefault="009E66B6" w:rsidP="00C54992"/>
    <w:p w14:paraId="55D7B758" w14:textId="17B398D7" w:rsidR="009E66B6" w:rsidRDefault="009E66B6" w:rsidP="00C54992">
      <w:r>
        <w:t>[DIAG: Version of this ]</w:t>
      </w:r>
    </w:p>
    <w:p w14:paraId="5FFB22FB" w14:textId="77777777" w:rsidR="009E66B6" w:rsidRDefault="009E66B6" w:rsidP="00C54992"/>
    <w:p w14:paraId="5E2F055C" w14:textId="43D55842" w:rsidR="00C54992" w:rsidRDefault="009E66B6" w:rsidP="009E66B6">
      <w:pPr>
        <w:jc w:val="center"/>
      </w:pPr>
      <w:r>
        <w:rPr>
          <w:rFonts w:ascii="Arial" w:eastAsia="Arial" w:hAnsi="Arial" w:cs="Arial"/>
          <w:noProof/>
          <w:sz w:val="20"/>
          <w:szCs w:val="20"/>
        </w:rPr>
        <w:drawing>
          <wp:inline distT="0" distB="0" distL="0" distR="0" wp14:anchorId="1CD35601" wp14:editId="648B01EA">
            <wp:extent cx="3781060" cy="2032752"/>
            <wp:effectExtent l="0" t="0" r="0" b="5715"/>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137" cy="2034406"/>
                    </a:xfrm>
                    <a:prstGeom prst="rect">
                      <a:avLst/>
                    </a:prstGeom>
                    <a:noFill/>
                  </pic:spPr>
                </pic:pic>
              </a:graphicData>
            </a:graphic>
          </wp:inline>
        </w:drawing>
      </w:r>
    </w:p>
    <w:p w14:paraId="6AA7A52E" w14:textId="16D7EDFA" w:rsidR="009E66B6" w:rsidRDefault="009E66B6" w:rsidP="00C54992"/>
    <w:p w14:paraId="74D15C2B" w14:textId="77777777" w:rsidR="000714DD" w:rsidRDefault="000714DD" w:rsidP="00C54992"/>
    <w:p w14:paraId="288C1190" w14:textId="77777777" w:rsidR="009E66B6" w:rsidRPr="00C54992" w:rsidRDefault="009E66B6" w:rsidP="00C54992"/>
    <w:p w14:paraId="6F10CA21" w14:textId="77777777" w:rsidR="00234B56" w:rsidRPr="00234B56" w:rsidRDefault="00234B56" w:rsidP="00234B56">
      <w:pPr>
        <w:spacing w:after="60"/>
        <w:jc w:val="both"/>
        <w:rPr>
          <w:rFonts w:ascii="Arial" w:eastAsia="Arial" w:hAnsi="Arial" w:cs="Arial"/>
          <w:sz w:val="20"/>
          <w:szCs w:val="20"/>
          <w:lang w:val="en-GB"/>
        </w:rPr>
      </w:pPr>
      <w:r w:rsidRPr="00234B56">
        <w:rPr>
          <w:rFonts w:ascii="Arial" w:eastAsia="Arial" w:hAnsi="Arial" w:cs="Arial"/>
          <w:b/>
          <w:bCs/>
          <w:sz w:val="20"/>
          <w:szCs w:val="20"/>
          <w:lang w:val="en-GB"/>
        </w:rPr>
        <w:t>How it works</w:t>
      </w:r>
    </w:p>
    <w:p w14:paraId="72274221"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 xml:space="preserve">Feature catalogue (FC) is first exported as </w:t>
      </w:r>
      <w:proofErr w:type="spellStart"/>
      <w:r w:rsidRPr="00234B56">
        <w:rPr>
          <w:rFonts w:ascii="Arial" w:eastAsia="Arial" w:hAnsi="Arial" w:cs="Arial"/>
          <w:sz w:val="20"/>
          <w:szCs w:val="20"/>
          <w:lang w:val="en-GB"/>
        </w:rPr>
        <w:t>eng</w:t>
      </w:r>
      <w:proofErr w:type="spellEnd"/>
    </w:p>
    <w:p w14:paraId="6720ECCA"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 xml:space="preserve">Language pack(s) (LP) are created. Each maps </w:t>
      </w:r>
      <w:proofErr w:type="spellStart"/>
      <w:r w:rsidRPr="00234B56">
        <w:rPr>
          <w:rFonts w:ascii="Arial" w:eastAsia="Arial" w:hAnsi="Arial" w:cs="Arial"/>
          <w:sz w:val="20"/>
          <w:szCs w:val="20"/>
          <w:lang w:val="en-GB"/>
        </w:rPr>
        <w:t>Xpath</w:t>
      </w:r>
      <w:proofErr w:type="spellEnd"/>
      <w:r w:rsidRPr="00234B56">
        <w:rPr>
          <w:rFonts w:ascii="Arial" w:eastAsia="Arial" w:hAnsi="Arial" w:cs="Arial"/>
          <w:sz w:val="20"/>
          <w:szCs w:val="20"/>
          <w:lang w:val="en-GB"/>
        </w:rPr>
        <w:t xml:space="preserve"> locations in the </w:t>
      </w:r>
      <w:proofErr w:type="spellStart"/>
      <w:r w:rsidRPr="00234B56">
        <w:rPr>
          <w:rFonts w:ascii="Arial" w:eastAsia="Arial" w:hAnsi="Arial" w:cs="Arial"/>
          <w:sz w:val="20"/>
          <w:szCs w:val="20"/>
          <w:lang w:val="en-GB"/>
        </w:rPr>
        <w:t>Fc</w:t>
      </w:r>
      <w:r w:rsidRPr="00234B56">
        <w:rPr>
          <w:rFonts w:ascii="Arial" w:eastAsia="Arial" w:hAnsi="Arial" w:cs="Arial"/>
          <w:sz w:val="20"/>
          <w:szCs w:val="20"/>
          <w:vertAlign w:val="subscript"/>
          <w:lang w:val="en-GB"/>
        </w:rPr>
        <w:t>eng</w:t>
      </w:r>
      <w:proofErr w:type="spellEnd"/>
      <w:r w:rsidRPr="00234B56">
        <w:rPr>
          <w:rFonts w:ascii="Arial" w:eastAsia="Arial" w:hAnsi="Arial" w:cs="Arial"/>
          <w:sz w:val="20"/>
          <w:szCs w:val="20"/>
          <w:lang w:val="en-GB"/>
        </w:rPr>
        <w:t xml:space="preserve"> to new values for the element content. LP has an attribute defining the language which it implements</w:t>
      </w:r>
    </w:p>
    <w:p w14:paraId="7528E483"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LPs conform to the LP schema</w:t>
      </w:r>
    </w:p>
    <w:p w14:paraId="3CD35B58"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This defines a transformation process to be carried out…</w:t>
      </w:r>
    </w:p>
    <w:p w14:paraId="13640C39"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 xml:space="preserve">ECDIS gets </w:t>
      </w:r>
      <w:proofErr w:type="spellStart"/>
      <w:r w:rsidRPr="00234B56">
        <w:rPr>
          <w:rFonts w:ascii="Arial" w:eastAsia="Arial" w:hAnsi="Arial" w:cs="Arial"/>
          <w:sz w:val="20"/>
          <w:szCs w:val="20"/>
          <w:lang w:val="en-GB"/>
        </w:rPr>
        <w:t>Fc</w:t>
      </w:r>
      <w:r w:rsidRPr="00234B56">
        <w:rPr>
          <w:rFonts w:ascii="Arial" w:eastAsia="Arial" w:hAnsi="Arial" w:cs="Arial"/>
          <w:sz w:val="20"/>
          <w:szCs w:val="20"/>
          <w:vertAlign w:val="subscript"/>
          <w:lang w:val="en-GB"/>
        </w:rPr>
        <w:t>eng</w:t>
      </w:r>
      <w:proofErr w:type="spellEnd"/>
      <w:r w:rsidRPr="00234B56">
        <w:rPr>
          <w:rFonts w:ascii="Arial" w:eastAsia="Arial" w:hAnsi="Arial" w:cs="Arial"/>
          <w:sz w:val="20"/>
          <w:szCs w:val="20"/>
          <w:lang w:val="en-GB"/>
        </w:rPr>
        <w:t xml:space="preserve"> and </w:t>
      </w:r>
      <w:proofErr w:type="spellStart"/>
      <w:r w:rsidRPr="00234B56">
        <w:rPr>
          <w:rFonts w:ascii="Arial" w:eastAsia="Arial" w:hAnsi="Arial" w:cs="Arial"/>
          <w:sz w:val="20"/>
          <w:szCs w:val="20"/>
          <w:lang w:val="en-GB"/>
        </w:rPr>
        <w:t>LP</w:t>
      </w:r>
      <w:r w:rsidRPr="00234B56">
        <w:rPr>
          <w:rFonts w:ascii="Arial" w:eastAsia="Arial" w:hAnsi="Arial" w:cs="Arial"/>
          <w:sz w:val="20"/>
          <w:szCs w:val="20"/>
          <w:vertAlign w:val="subscript"/>
          <w:lang w:val="en-GB"/>
        </w:rPr>
        <w:t>fre</w:t>
      </w:r>
      <w:proofErr w:type="spellEnd"/>
      <w:r w:rsidRPr="00234B56">
        <w:rPr>
          <w:rFonts w:ascii="Arial" w:eastAsia="Arial" w:hAnsi="Arial" w:cs="Arial"/>
          <w:sz w:val="20"/>
          <w:szCs w:val="20"/>
          <w:lang w:val="en-GB"/>
        </w:rPr>
        <w:t xml:space="preserve"> + others (</w:t>
      </w:r>
      <w:proofErr w:type="spellStart"/>
      <w:r w:rsidRPr="00234B56">
        <w:rPr>
          <w:rFonts w:ascii="Arial" w:eastAsia="Arial" w:hAnsi="Arial" w:cs="Arial"/>
          <w:sz w:val="20"/>
          <w:szCs w:val="20"/>
          <w:lang w:val="en-GB"/>
        </w:rPr>
        <w:t>LP</w:t>
      </w:r>
      <w:r w:rsidRPr="00234B56">
        <w:rPr>
          <w:rFonts w:ascii="Arial" w:eastAsia="Arial" w:hAnsi="Arial" w:cs="Arial"/>
          <w:sz w:val="20"/>
          <w:szCs w:val="20"/>
          <w:vertAlign w:val="subscript"/>
          <w:lang w:val="en-GB"/>
        </w:rPr>
        <w:t>deu</w:t>
      </w:r>
      <w:proofErr w:type="spellEnd"/>
      <w:r w:rsidRPr="00234B56">
        <w:rPr>
          <w:rFonts w:ascii="Arial" w:eastAsia="Arial" w:hAnsi="Arial" w:cs="Arial"/>
          <w:sz w:val="20"/>
          <w:szCs w:val="20"/>
          <w:lang w:val="en-GB"/>
        </w:rPr>
        <w:t xml:space="preserve"> </w:t>
      </w:r>
      <w:proofErr w:type="spellStart"/>
      <w:r w:rsidRPr="00234B56">
        <w:rPr>
          <w:rFonts w:ascii="Arial" w:eastAsia="Arial" w:hAnsi="Arial" w:cs="Arial"/>
          <w:sz w:val="20"/>
          <w:szCs w:val="20"/>
          <w:lang w:val="en-GB"/>
        </w:rPr>
        <w:t>LP</w:t>
      </w:r>
      <w:r w:rsidRPr="00234B56">
        <w:rPr>
          <w:rFonts w:ascii="Arial" w:eastAsia="Arial" w:hAnsi="Arial" w:cs="Arial"/>
          <w:sz w:val="20"/>
          <w:szCs w:val="20"/>
          <w:vertAlign w:val="subscript"/>
          <w:lang w:val="en-GB"/>
        </w:rPr>
        <w:t>kor</w:t>
      </w:r>
      <w:proofErr w:type="spellEnd"/>
      <w:r w:rsidRPr="00234B56">
        <w:rPr>
          <w:rFonts w:ascii="Arial" w:eastAsia="Arial" w:hAnsi="Arial" w:cs="Arial"/>
          <w:sz w:val="20"/>
          <w:szCs w:val="20"/>
          <w:lang w:val="en-GB"/>
        </w:rPr>
        <w:t xml:space="preserve"> </w:t>
      </w:r>
      <w:proofErr w:type="spellStart"/>
      <w:r w:rsidRPr="00234B56">
        <w:rPr>
          <w:rFonts w:ascii="Arial" w:eastAsia="Arial" w:hAnsi="Arial" w:cs="Arial"/>
          <w:sz w:val="20"/>
          <w:szCs w:val="20"/>
          <w:lang w:val="en-GB"/>
        </w:rPr>
        <w:t>Lp</w:t>
      </w:r>
      <w:r w:rsidRPr="00234B56">
        <w:rPr>
          <w:rFonts w:ascii="Arial" w:eastAsia="Arial" w:hAnsi="Arial" w:cs="Arial"/>
          <w:sz w:val="20"/>
          <w:szCs w:val="20"/>
          <w:vertAlign w:val="subscript"/>
          <w:lang w:val="en-GB"/>
        </w:rPr>
        <w:t>jpa</w:t>
      </w:r>
      <w:proofErr w:type="spellEnd"/>
      <w:r w:rsidRPr="00234B56">
        <w:rPr>
          <w:rFonts w:ascii="Arial" w:eastAsia="Arial" w:hAnsi="Arial" w:cs="Arial"/>
          <w:sz w:val="20"/>
          <w:szCs w:val="20"/>
          <w:vertAlign w:val="subscript"/>
          <w:lang w:val="en-GB"/>
        </w:rPr>
        <w:t xml:space="preserve"> </w:t>
      </w:r>
      <w:r w:rsidRPr="00234B56">
        <w:rPr>
          <w:rFonts w:ascii="Arial" w:eastAsia="Arial" w:hAnsi="Arial" w:cs="Arial"/>
          <w:sz w:val="20"/>
          <w:szCs w:val="20"/>
          <w:lang w:val="en-GB"/>
        </w:rPr>
        <w:t xml:space="preserve">)[1]? Or ECDIS gets </w:t>
      </w:r>
      <w:proofErr w:type="spellStart"/>
      <w:r w:rsidRPr="00234B56">
        <w:rPr>
          <w:rFonts w:ascii="Arial" w:eastAsia="Arial" w:hAnsi="Arial" w:cs="Arial"/>
          <w:sz w:val="20"/>
          <w:szCs w:val="20"/>
          <w:lang w:val="en-GB"/>
        </w:rPr>
        <w:t>FC</w:t>
      </w:r>
      <w:r w:rsidRPr="00234B56">
        <w:rPr>
          <w:rFonts w:ascii="Arial" w:eastAsia="Arial" w:hAnsi="Arial" w:cs="Arial"/>
          <w:sz w:val="20"/>
          <w:szCs w:val="20"/>
          <w:vertAlign w:val="subscript"/>
          <w:lang w:val="en-GB"/>
        </w:rPr>
        <w:t>eng</w:t>
      </w:r>
      <w:proofErr w:type="spellEnd"/>
      <w:r w:rsidRPr="00234B56">
        <w:rPr>
          <w:rFonts w:ascii="Arial" w:eastAsia="Arial" w:hAnsi="Arial" w:cs="Arial"/>
          <w:sz w:val="20"/>
          <w:szCs w:val="20"/>
          <w:vertAlign w:val="subscript"/>
          <w:lang w:val="en-GB"/>
        </w:rPr>
        <w:t xml:space="preserve"> </w:t>
      </w:r>
      <w:r w:rsidRPr="00234B56">
        <w:rPr>
          <w:rFonts w:ascii="Arial" w:eastAsia="Arial" w:hAnsi="Arial" w:cs="Arial"/>
          <w:sz w:val="20"/>
          <w:szCs w:val="20"/>
          <w:lang w:val="en-GB"/>
        </w:rPr>
        <w:t xml:space="preserve">, </w:t>
      </w:r>
      <w:proofErr w:type="spellStart"/>
      <w:r w:rsidRPr="00234B56">
        <w:rPr>
          <w:rFonts w:ascii="Arial" w:eastAsia="Arial" w:hAnsi="Arial" w:cs="Arial"/>
          <w:sz w:val="20"/>
          <w:szCs w:val="20"/>
          <w:lang w:val="en-GB"/>
        </w:rPr>
        <w:t>FC</w:t>
      </w:r>
      <w:r w:rsidRPr="00234B56">
        <w:rPr>
          <w:rFonts w:ascii="Arial" w:eastAsia="Arial" w:hAnsi="Arial" w:cs="Arial"/>
          <w:sz w:val="20"/>
          <w:szCs w:val="20"/>
          <w:vertAlign w:val="subscript"/>
          <w:lang w:val="en-GB"/>
        </w:rPr>
        <w:t>deu</w:t>
      </w:r>
      <w:proofErr w:type="spellEnd"/>
      <w:r w:rsidRPr="00234B56">
        <w:rPr>
          <w:rFonts w:ascii="Arial" w:eastAsia="Arial" w:hAnsi="Arial" w:cs="Arial"/>
          <w:sz w:val="20"/>
          <w:szCs w:val="20"/>
          <w:lang w:val="en-GB"/>
        </w:rPr>
        <w:t xml:space="preserve">, </w:t>
      </w:r>
      <w:proofErr w:type="spellStart"/>
      <w:r w:rsidRPr="00234B56">
        <w:rPr>
          <w:rFonts w:ascii="Arial" w:eastAsia="Arial" w:hAnsi="Arial" w:cs="Arial"/>
          <w:sz w:val="20"/>
          <w:szCs w:val="20"/>
          <w:lang w:val="en-GB"/>
        </w:rPr>
        <w:t>FC</w:t>
      </w:r>
      <w:r w:rsidRPr="00234B56">
        <w:rPr>
          <w:rFonts w:ascii="Arial" w:eastAsia="Arial" w:hAnsi="Arial" w:cs="Arial"/>
          <w:sz w:val="20"/>
          <w:szCs w:val="20"/>
          <w:vertAlign w:val="subscript"/>
          <w:lang w:val="en-GB"/>
        </w:rPr>
        <w:t>fre</w:t>
      </w:r>
      <w:proofErr w:type="spellEnd"/>
      <w:r w:rsidRPr="00234B56">
        <w:rPr>
          <w:rFonts w:ascii="Arial" w:eastAsia="Arial" w:hAnsi="Arial" w:cs="Arial"/>
          <w:sz w:val="20"/>
          <w:szCs w:val="20"/>
          <w:lang w:val="en-GB"/>
        </w:rPr>
        <w:t xml:space="preserve"> etc..?[2]</w:t>
      </w:r>
    </w:p>
    <w:p w14:paraId="0035A49A"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 xml:space="preserve">Suspect [1] is the best option. This leaves the OEM to switch to alternative languages as required by the user. It also means the OEM doesn’t have to match up the two FCs with each other. </w:t>
      </w:r>
    </w:p>
    <w:p w14:paraId="24F85CC6"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 xml:space="preserve">IHO, then, doesn’t ever need to produce </w:t>
      </w:r>
      <w:proofErr w:type="spellStart"/>
      <w:r w:rsidRPr="00234B56">
        <w:rPr>
          <w:rFonts w:ascii="Arial" w:eastAsia="Arial" w:hAnsi="Arial" w:cs="Arial"/>
          <w:sz w:val="20"/>
          <w:szCs w:val="20"/>
          <w:lang w:val="en-GB"/>
        </w:rPr>
        <w:t>FC</w:t>
      </w:r>
      <w:r w:rsidRPr="00234B56">
        <w:rPr>
          <w:rFonts w:ascii="Arial" w:eastAsia="Arial" w:hAnsi="Arial" w:cs="Arial"/>
          <w:sz w:val="20"/>
          <w:szCs w:val="20"/>
          <w:vertAlign w:val="subscript"/>
          <w:lang w:val="en-GB"/>
        </w:rPr>
        <w:t>fre</w:t>
      </w:r>
      <w:proofErr w:type="spellEnd"/>
      <w:r w:rsidRPr="00234B56">
        <w:rPr>
          <w:rFonts w:ascii="Arial" w:eastAsia="Arial" w:hAnsi="Arial" w:cs="Arial"/>
          <w:sz w:val="20"/>
          <w:szCs w:val="20"/>
          <w:lang w:val="en-GB"/>
        </w:rPr>
        <w:t xml:space="preserve"> for example although FCB (or other tools) should be enhanced to provide the ability to do so for data production and testing?</w:t>
      </w:r>
    </w:p>
    <w:p w14:paraId="670BCD94" w14:textId="77777777" w:rsidR="00234B56" w:rsidRPr="00234B56" w:rsidRDefault="00234B56" w:rsidP="00234B56">
      <w:pPr>
        <w:numPr>
          <w:ilvl w:val="0"/>
          <w:numId w:val="32"/>
        </w:numPr>
        <w:spacing w:after="60"/>
        <w:jc w:val="both"/>
        <w:rPr>
          <w:rFonts w:ascii="Arial" w:eastAsia="Arial" w:hAnsi="Arial" w:cs="Arial"/>
          <w:sz w:val="20"/>
          <w:szCs w:val="20"/>
          <w:lang w:val="en-GB"/>
        </w:rPr>
      </w:pPr>
      <w:r w:rsidRPr="00234B56">
        <w:rPr>
          <w:rFonts w:ascii="Arial" w:eastAsia="Arial" w:hAnsi="Arial" w:cs="Arial"/>
          <w:sz w:val="20"/>
          <w:szCs w:val="20"/>
          <w:lang w:val="en-GB"/>
        </w:rPr>
        <w:t>This is all over and above internationalisation of datasets (via language sub-attribute(s)). This should be clarified in the S-100 part, that internationalisation of the framework and datasets uses different mechanisms.</w:t>
      </w:r>
    </w:p>
    <w:p w14:paraId="5C36058F" w14:textId="5CC01C8D" w:rsidR="005370DC" w:rsidRDefault="005370DC" w:rsidP="005370DC">
      <w:pPr>
        <w:spacing w:after="60"/>
        <w:jc w:val="both"/>
        <w:rPr>
          <w:rFonts w:ascii="Arial" w:eastAsia="Arial" w:hAnsi="Arial" w:cs="Arial"/>
          <w:sz w:val="20"/>
          <w:szCs w:val="20"/>
        </w:rPr>
      </w:pPr>
    </w:p>
    <w:p w14:paraId="225C2C09" w14:textId="704F9C23" w:rsidR="00234B56" w:rsidRDefault="00234B56" w:rsidP="00234B56">
      <w:pPr>
        <w:keepNext/>
        <w:spacing w:after="60"/>
        <w:jc w:val="center"/>
      </w:pPr>
    </w:p>
    <w:p w14:paraId="511433A6" w14:textId="31E94AEA" w:rsidR="00234B56" w:rsidRDefault="00234B56" w:rsidP="00234B56">
      <w:pPr>
        <w:pStyle w:val="Caption"/>
        <w:jc w:val="center"/>
      </w:pPr>
      <w:r>
        <w:t xml:space="preserve">Figure </w:t>
      </w:r>
      <w:fldSimple w:instr=" SEQ Figure \* ARABIC ">
        <w:r>
          <w:rPr>
            <w:noProof/>
          </w:rPr>
          <w:t>1</w:t>
        </w:r>
      </w:fldSimple>
      <w:r>
        <w:t>: translate this diagram into something more S-100-like...</w:t>
      </w:r>
    </w:p>
    <w:p w14:paraId="5DEBCC52" w14:textId="77777777" w:rsidR="00234B56" w:rsidRPr="00234B56" w:rsidRDefault="00234B56" w:rsidP="00234B56">
      <w:pPr>
        <w:rPr>
          <w:rFonts w:eastAsia="Arial"/>
        </w:rPr>
      </w:pPr>
    </w:p>
    <w:p w14:paraId="32A38612" w14:textId="59AFC719" w:rsidR="00234B56" w:rsidRDefault="00234B56" w:rsidP="005370DC">
      <w:pPr>
        <w:spacing w:after="60"/>
        <w:jc w:val="both"/>
        <w:rPr>
          <w:rFonts w:ascii="Arial" w:eastAsia="Arial" w:hAnsi="Arial" w:cs="Arial"/>
          <w:sz w:val="20"/>
          <w:szCs w:val="20"/>
        </w:rPr>
      </w:pPr>
    </w:p>
    <w:p w14:paraId="4775F2C2" w14:textId="77777777" w:rsidR="00234B56" w:rsidRDefault="00234B56" w:rsidP="005370DC">
      <w:pPr>
        <w:spacing w:after="60"/>
        <w:jc w:val="both"/>
        <w:rPr>
          <w:rFonts w:ascii="Arial" w:eastAsia="Arial" w:hAnsi="Arial" w:cs="Arial"/>
          <w:sz w:val="20"/>
          <w:szCs w:val="20"/>
        </w:rPr>
      </w:pPr>
    </w:p>
    <w:p w14:paraId="0000007A" w14:textId="2E082A11" w:rsidR="00F24D8B" w:rsidRDefault="008847F0">
      <w:pPr>
        <w:pStyle w:val="Heading1"/>
        <w:numPr>
          <w:ilvl w:val="0"/>
          <w:numId w:val="13"/>
        </w:numPr>
        <w:rPr>
          <w:color w:val="000000"/>
        </w:rPr>
      </w:pPr>
      <w:bookmarkStart w:id="4" w:name="_Toc94346640"/>
      <w:r>
        <w:rPr>
          <w:color w:val="000000"/>
        </w:rPr>
        <w:t>Description of entities</w:t>
      </w:r>
      <w:bookmarkEnd w:id="4"/>
    </w:p>
    <w:p w14:paraId="539A6547" w14:textId="09BECD74" w:rsidR="007F5BBE" w:rsidRDefault="00C66FE5" w:rsidP="00002775">
      <w:pPr>
        <w:spacing w:after="60"/>
        <w:jc w:val="both"/>
        <w:rPr>
          <w:rFonts w:ascii="Arial" w:eastAsia="Arial" w:hAnsi="Arial" w:cs="Arial"/>
          <w:sz w:val="20"/>
          <w:szCs w:val="20"/>
        </w:rPr>
      </w:pPr>
      <w:r>
        <w:rPr>
          <w:rFonts w:ascii="Arial" w:eastAsia="Arial" w:hAnsi="Arial" w:cs="Arial"/>
          <w:sz w:val="20"/>
          <w:szCs w:val="20"/>
        </w:rPr>
        <w:t xml:space="preserve">There are several </w:t>
      </w:r>
      <w:r w:rsidR="005370DC">
        <w:rPr>
          <w:rFonts w:ascii="Arial" w:eastAsia="Arial" w:hAnsi="Arial" w:cs="Arial"/>
          <w:sz w:val="20"/>
          <w:szCs w:val="20"/>
        </w:rPr>
        <w:t>entities to consider in support for multiple languages.</w:t>
      </w:r>
    </w:p>
    <w:p w14:paraId="69CF5C7D" w14:textId="77777777" w:rsidR="007F5BBE" w:rsidRDefault="007F5BBE">
      <w:pPr>
        <w:spacing w:after="120"/>
        <w:jc w:val="both"/>
        <w:rPr>
          <w:rFonts w:ascii="Arial" w:eastAsia="Arial" w:hAnsi="Arial" w:cs="Arial"/>
          <w:sz w:val="20"/>
          <w:szCs w:val="20"/>
        </w:rPr>
      </w:pPr>
    </w:p>
    <w:p w14:paraId="085A2E4B" w14:textId="3F55FE66" w:rsidR="00002775" w:rsidRDefault="00002775">
      <w:pPr>
        <w:pStyle w:val="Heading2"/>
        <w:numPr>
          <w:ilvl w:val="0"/>
          <w:numId w:val="21"/>
        </w:numPr>
        <w:ind w:left="0" w:firstLine="0"/>
        <w:rPr>
          <w:color w:val="000000"/>
        </w:rPr>
      </w:pPr>
      <w:bookmarkStart w:id="5" w:name="_Toc94346641"/>
      <w:r>
        <w:rPr>
          <w:color w:val="000000"/>
        </w:rPr>
        <w:t>S-100</w:t>
      </w:r>
      <w:bookmarkEnd w:id="5"/>
    </w:p>
    <w:p w14:paraId="1AE7E03A" w14:textId="06F2F883" w:rsidR="007F5BBE" w:rsidRDefault="00002775" w:rsidP="00002775">
      <w:pPr>
        <w:spacing w:after="120"/>
        <w:jc w:val="both"/>
        <w:rPr>
          <w:rFonts w:ascii="Arial" w:eastAsia="Arial" w:hAnsi="Arial" w:cs="Arial"/>
          <w:sz w:val="20"/>
          <w:szCs w:val="20"/>
          <w:lang w:val="en-GB"/>
        </w:rPr>
      </w:pPr>
      <w:r>
        <w:rPr>
          <w:rFonts w:ascii="Arial" w:eastAsia="Arial" w:hAnsi="Arial" w:cs="Arial"/>
          <w:sz w:val="20"/>
          <w:szCs w:val="20"/>
          <w:lang w:val="en-GB"/>
        </w:rPr>
        <w:t>S-100 d</w:t>
      </w:r>
      <w:r w:rsidR="007F5BBE" w:rsidRPr="007F5BBE">
        <w:rPr>
          <w:rFonts w:ascii="Arial" w:eastAsia="Arial" w:hAnsi="Arial" w:cs="Arial"/>
          <w:sz w:val="20"/>
          <w:szCs w:val="20"/>
          <w:lang w:val="en-GB"/>
        </w:rPr>
        <w:t xml:space="preserve">efines </w:t>
      </w:r>
      <w:r>
        <w:rPr>
          <w:rFonts w:ascii="Arial" w:eastAsia="Arial" w:hAnsi="Arial" w:cs="Arial"/>
          <w:sz w:val="20"/>
          <w:szCs w:val="20"/>
          <w:lang w:val="en-GB"/>
        </w:rPr>
        <w:t xml:space="preserve">broadly </w:t>
      </w:r>
      <w:r w:rsidR="007F5BBE" w:rsidRPr="007F5BBE">
        <w:rPr>
          <w:rFonts w:ascii="Arial" w:eastAsia="Arial" w:hAnsi="Arial" w:cs="Arial"/>
          <w:sz w:val="20"/>
          <w:szCs w:val="20"/>
          <w:lang w:val="en-GB"/>
        </w:rPr>
        <w:t>how</w:t>
      </w:r>
      <w:r>
        <w:rPr>
          <w:rFonts w:ascii="Arial" w:eastAsia="Arial" w:hAnsi="Arial" w:cs="Arial"/>
          <w:sz w:val="20"/>
          <w:szCs w:val="20"/>
          <w:lang w:val="en-GB"/>
        </w:rPr>
        <w:t xml:space="preserve"> language packs enable multi-language support in S-100 by</w:t>
      </w:r>
    </w:p>
    <w:p w14:paraId="32346E7E" w14:textId="193B1359" w:rsidR="007F5BBE"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Specifying the mechanism for its implementation</w:t>
      </w:r>
    </w:p>
    <w:p w14:paraId="0A62002C" w14:textId="20928B2C" w:rsidR="00002775"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Specification of normative schemas for language pack content</w:t>
      </w:r>
    </w:p>
    <w:p w14:paraId="422A5F14" w14:textId="72454AE6" w:rsidR="00002775" w:rsidRDefault="00002775" w:rsidP="00002775">
      <w:pPr>
        <w:pStyle w:val="ListParagraph"/>
        <w:numPr>
          <w:ilvl w:val="0"/>
          <w:numId w:val="36"/>
        </w:numPr>
        <w:spacing w:after="120"/>
        <w:jc w:val="both"/>
        <w:rPr>
          <w:rFonts w:ascii="Arial" w:eastAsia="Arial" w:hAnsi="Arial" w:cs="Arial"/>
          <w:sz w:val="20"/>
          <w:szCs w:val="20"/>
          <w:lang w:val="en-GB"/>
        </w:rPr>
      </w:pPr>
      <w:r>
        <w:rPr>
          <w:rFonts w:ascii="Arial" w:eastAsia="Arial" w:hAnsi="Arial" w:cs="Arial"/>
          <w:sz w:val="20"/>
          <w:szCs w:val="20"/>
          <w:lang w:val="en-GB"/>
        </w:rPr>
        <w:t>Specification of content for individual S-100 entities required for language pack implementation for</w:t>
      </w:r>
    </w:p>
    <w:p w14:paraId="67575B54" w14:textId="5957BCB8" w:rsidR="00002775" w:rsidRPr="00002775" w:rsidRDefault="00002775" w:rsidP="00002775">
      <w:pPr>
        <w:pStyle w:val="ListParagraph"/>
        <w:numPr>
          <w:ilvl w:val="1"/>
          <w:numId w:val="36"/>
        </w:numPr>
        <w:spacing w:after="120"/>
        <w:jc w:val="both"/>
        <w:rPr>
          <w:rFonts w:ascii="Arial" w:eastAsia="Arial" w:hAnsi="Arial" w:cs="Arial"/>
          <w:sz w:val="20"/>
          <w:szCs w:val="20"/>
          <w:lang w:val="en-GB"/>
        </w:rPr>
      </w:pPr>
      <w:r>
        <w:rPr>
          <w:rFonts w:ascii="Arial" w:eastAsia="Arial" w:hAnsi="Arial" w:cs="Arial"/>
          <w:sz w:val="20"/>
          <w:szCs w:val="20"/>
          <w:lang w:val="en-GB"/>
        </w:rPr>
        <w:t>Feature Catalogues</w:t>
      </w:r>
    </w:p>
    <w:p w14:paraId="255226EB" w14:textId="77777777" w:rsidR="00A8280B" w:rsidRDefault="00A8280B" w:rsidP="00002775">
      <w:pPr>
        <w:spacing w:after="120"/>
        <w:jc w:val="both"/>
        <w:rPr>
          <w:rFonts w:ascii="Arial" w:eastAsia="Arial" w:hAnsi="Arial" w:cs="Arial"/>
          <w:sz w:val="20"/>
          <w:szCs w:val="20"/>
          <w:lang w:val="en-GB"/>
        </w:rPr>
      </w:pPr>
    </w:p>
    <w:p w14:paraId="7781E79E" w14:textId="77777777" w:rsidR="00A8280B" w:rsidRDefault="00A8280B" w:rsidP="00A8280B">
      <w:pPr>
        <w:spacing w:after="120"/>
        <w:jc w:val="both"/>
        <w:rPr>
          <w:rFonts w:ascii="Arial" w:eastAsia="Arial" w:hAnsi="Arial" w:cs="Arial"/>
          <w:sz w:val="20"/>
          <w:szCs w:val="20"/>
          <w:lang w:val="en-GB"/>
        </w:rPr>
      </w:pPr>
      <w:r>
        <w:rPr>
          <w:rFonts w:ascii="Arial" w:eastAsia="Arial" w:hAnsi="Arial" w:cs="Arial"/>
          <w:sz w:val="20"/>
          <w:szCs w:val="20"/>
          <w:lang w:val="en-GB"/>
        </w:rPr>
        <w:t xml:space="preserve">S-100 </w:t>
      </w:r>
      <w:r w:rsidR="00002775" w:rsidRPr="007F5BBE">
        <w:rPr>
          <w:rFonts w:ascii="Arial" w:eastAsia="Arial" w:hAnsi="Arial" w:cs="Arial"/>
          <w:sz w:val="20"/>
          <w:szCs w:val="20"/>
          <w:lang w:val="en-GB"/>
        </w:rPr>
        <w:t>Part 17 Exchange Catalogue</w:t>
      </w:r>
      <w:r>
        <w:rPr>
          <w:rFonts w:ascii="Arial" w:eastAsia="Arial" w:hAnsi="Arial" w:cs="Arial"/>
          <w:sz w:val="20"/>
          <w:szCs w:val="20"/>
          <w:lang w:val="en-GB"/>
        </w:rPr>
        <w:t xml:space="preserve"> enables the inclusion of 0..* language packs in S-100 exchange sets for distribution to end users. Such language packs can be included alongside the content to which they refer or independently to supplement pre-installed content on the end user system. </w:t>
      </w:r>
    </w:p>
    <w:p w14:paraId="610D6957" w14:textId="6F2A8B7D" w:rsidR="00002775" w:rsidRPr="00A8280B" w:rsidRDefault="00A8280B" w:rsidP="00A8280B">
      <w:pPr>
        <w:spacing w:after="120"/>
        <w:jc w:val="both"/>
        <w:rPr>
          <w:rFonts w:ascii="Arial" w:eastAsia="Arial" w:hAnsi="Arial" w:cs="Arial"/>
          <w:sz w:val="20"/>
          <w:szCs w:val="20"/>
          <w:lang w:val="en-GB"/>
        </w:rPr>
      </w:pPr>
      <w:r>
        <w:rPr>
          <w:rFonts w:ascii="Arial" w:eastAsia="Arial" w:hAnsi="Arial" w:cs="Arial"/>
          <w:sz w:val="20"/>
          <w:szCs w:val="20"/>
          <w:lang w:val="en-GB"/>
        </w:rPr>
        <w:t>Where they are delivered alongside the content to which they refer, then they shall be referenced to the content by association in the exchange catalogue.</w:t>
      </w:r>
    </w:p>
    <w:p w14:paraId="00000083" w14:textId="20CA34D9" w:rsidR="00F24D8B" w:rsidRDefault="008847F0">
      <w:pPr>
        <w:pStyle w:val="Heading2"/>
        <w:numPr>
          <w:ilvl w:val="0"/>
          <w:numId w:val="21"/>
        </w:numPr>
        <w:ind w:left="0" w:firstLine="0"/>
        <w:rPr>
          <w:color w:val="000000"/>
        </w:rPr>
      </w:pPr>
      <w:bookmarkStart w:id="6" w:name="_Toc94346642"/>
      <w:r>
        <w:rPr>
          <w:color w:val="000000"/>
        </w:rPr>
        <w:t>Implementer</w:t>
      </w:r>
      <w:bookmarkEnd w:id="6"/>
    </w:p>
    <w:p w14:paraId="00000087" w14:textId="1B2AFD48" w:rsidR="00F24D8B" w:rsidRDefault="00C66FE5" w:rsidP="008847F0">
      <w:pPr>
        <w:spacing w:after="120"/>
        <w:jc w:val="both"/>
        <w:rPr>
          <w:rFonts w:ascii="Arial" w:eastAsia="Arial" w:hAnsi="Arial" w:cs="Arial"/>
          <w:sz w:val="20"/>
          <w:szCs w:val="20"/>
        </w:rPr>
      </w:pPr>
      <w:r>
        <w:rPr>
          <w:rFonts w:ascii="Arial" w:eastAsia="Arial" w:hAnsi="Arial" w:cs="Arial"/>
          <w:sz w:val="20"/>
          <w:szCs w:val="20"/>
        </w:rPr>
        <w:t>The</w:t>
      </w:r>
      <w:r w:rsidR="008847F0">
        <w:rPr>
          <w:rFonts w:ascii="Arial" w:eastAsia="Arial" w:hAnsi="Arial" w:cs="Arial"/>
          <w:sz w:val="20"/>
          <w:szCs w:val="20"/>
        </w:rPr>
        <w:t xml:space="preserve"> implementer of the S-100 system</w:t>
      </w:r>
      <w:r w:rsidR="00002775">
        <w:rPr>
          <w:rFonts w:ascii="Arial" w:eastAsia="Arial" w:hAnsi="Arial" w:cs="Arial"/>
          <w:sz w:val="20"/>
          <w:szCs w:val="20"/>
        </w:rPr>
        <w:t xml:space="preserve"> is responsible for correctly interpreting the language pack in the context of the XML content and performing the value substitution correctly. The implementer is also responsible for providing support for multiple language packs and any harmonization with multi-lingual support within S-100 datasets.</w:t>
      </w:r>
    </w:p>
    <w:p w14:paraId="00000088" w14:textId="77777777" w:rsidR="00F24D8B" w:rsidRDefault="00F24D8B">
      <w:pPr>
        <w:spacing w:after="120"/>
        <w:jc w:val="both"/>
        <w:rPr>
          <w:rFonts w:ascii="Arial" w:eastAsia="Arial" w:hAnsi="Arial" w:cs="Arial"/>
          <w:sz w:val="20"/>
          <w:szCs w:val="20"/>
        </w:rPr>
      </w:pPr>
    </w:p>
    <w:p w14:paraId="37E335C3" w14:textId="4E363285" w:rsidR="00002775" w:rsidRDefault="00002775">
      <w:pPr>
        <w:pStyle w:val="Heading2"/>
        <w:numPr>
          <w:ilvl w:val="0"/>
          <w:numId w:val="21"/>
        </w:numPr>
        <w:ind w:left="0" w:firstLine="0"/>
        <w:rPr>
          <w:color w:val="000000"/>
        </w:rPr>
      </w:pPr>
      <w:bookmarkStart w:id="7" w:name="_Toc94346643"/>
      <w:r>
        <w:rPr>
          <w:color w:val="000000"/>
        </w:rPr>
        <w:t>Language Pack Author</w:t>
      </w:r>
      <w:bookmarkEnd w:id="7"/>
    </w:p>
    <w:p w14:paraId="7FD4D3CE" w14:textId="69231890" w:rsidR="00A8280B" w:rsidRDefault="00A8280B" w:rsidP="00A8280B">
      <w:r>
        <w:t xml:space="preserve">Language Pack authors are responsible for </w:t>
      </w:r>
    </w:p>
    <w:p w14:paraId="6E86D982" w14:textId="77777777" w:rsidR="00A8280B" w:rsidRDefault="00A8280B" w:rsidP="00A8280B">
      <w:pPr>
        <w:pStyle w:val="ListParagraph"/>
      </w:pPr>
    </w:p>
    <w:p w14:paraId="103CF8C1" w14:textId="2141B7A5" w:rsidR="00A8280B" w:rsidRDefault="00A8280B" w:rsidP="00A8280B">
      <w:pPr>
        <w:pStyle w:val="ListParagraph"/>
        <w:numPr>
          <w:ilvl w:val="0"/>
          <w:numId w:val="36"/>
        </w:numPr>
      </w:pPr>
      <w:r>
        <w:t>Definition of translated content for a particular language</w:t>
      </w:r>
    </w:p>
    <w:p w14:paraId="712EE86A" w14:textId="77777777" w:rsidR="00A8280B" w:rsidRDefault="00A8280B" w:rsidP="00A8280B">
      <w:pPr>
        <w:pStyle w:val="ListParagraph"/>
        <w:numPr>
          <w:ilvl w:val="0"/>
          <w:numId w:val="36"/>
        </w:numPr>
      </w:pPr>
    </w:p>
    <w:p w14:paraId="724D7EDB" w14:textId="77777777" w:rsidR="00A8280B" w:rsidRPr="00A8280B" w:rsidRDefault="00A8280B" w:rsidP="00A8280B"/>
    <w:p w14:paraId="00000089" w14:textId="78E658A2" w:rsidR="00F24D8B" w:rsidRDefault="008847F0">
      <w:pPr>
        <w:pStyle w:val="Heading2"/>
        <w:numPr>
          <w:ilvl w:val="0"/>
          <w:numId w:val="21"/>
        </w:numPr>
        <w:ind w:left="0" w:firstLine="0"/>
        <w:rPr>
          <w:color w:val="000000"/>
        </w:rPr>
      </w:pPr>
      <w:bookmarkStart w:id="8" w:name="_Toc94346644"/>
      <w:r>
        <w:rPr>
          <w:color w:val="000000"/>
        </w:rPr>
        <w:t>Product Specification Manufacturer</w:t>
      </w:r>
      <w:bookmarkEnd w:id="8"/>
    </w:p>
    <w:p w14:paraId="000000D1" w14:textId="7649664C" w:rsidR="00F24D8B" w:rsidRPr="001D440E" w:rsidRDefault="00F24D8B" w:rsidP="008847F0">
      <w:pPr>
        <w:spacing w:after="120"/>
        <w:jc w:val="both"/>
        <w:rPr>
          <w:color w:val="000000" w:themeColor="text1"/>
        </w:rPr>
      </w:pPr>
    </w:p>
    <w:p w14:paraId="0000040E" w14:textId="77777777" w:rsidR="00F24D8B" w:rsidRDefault="00F24D8B"/>
    <w:p w14:paraId="0000040F" w14:textId="77777777" w:rsidR="00F24D8B" w:rsidRDefault="00F24D8B"/>
    <w:p w14:paraId="6A2A9809" w14:textId="59279BFA" w:rsidR="008847F0" w:rsidRDefault="008847F0" w:rsidP="008847F0">
      <w:pPr>
        <w:pStyle w:val="Heading1"/>
        <w:numPr>
          <w:ilvl w:val="0"/>
          <w:numId w:val="13"/>
        </w:numPr>
        <w:rPr>
          <w:color w:val="000000"/>
        </w:rPr>
      </w:pPr>
      <w:bookmarkStart w:id="9" w:name="_Toc94346645"/>
      <w:r>
        <w:rPr>
          <w:color w:val="000000"/>
        </w:rPr>
        <w:t>Description of Operation</w:t>
      </w:r>
      <w:bookmarkEnd w:id="9"/>
    </w:p>
    <w:p w14:paraId="00000410" w14:textId="7F1770E0" w:rsidR="00F24D8B" w:rsidRDefault="00F24D8B"/>
    <w:p w14:paraId="0A5D2B85" w14:textId="2140EBF9" w:rsidR="008847F0" w:rsidRDefault="008847F0" w:rsidP="008847F0">
      <w:pPr>
        <w:pStyle w:val="Heading1"/>
        <w:numPr>
          <w:ilvl w:val="0"/>
          <w:numId w:val="13"/>
        </w:numPr>
        <w:rPr>
          <w:color w:val="000000"/>
        </w:rPr>
      </w:pPr>
      <w:bookmarkStart w:id="10" w:name="_Toc94346646"/>
      <w:r>
        <w:rPr>
          <w:color w:val="000000"/>
        </w:rPr>
        <w:t>Implementation – S-100 Feature Catalogue</w:t>
      </w:r>
      <w:bookmarkEnd w:id="10"/>
    </w:p>
    <w:p w14:paraId="52A968ED" w14:textId="240F5BFA" w:rsidR="00535027" w:rsidRDefault="00535027" w:rsidP="00535027">
      <w:pPr>
        <w:pStyle w:val="ListParagraph"/>
        <w:numPr>
          <w:ilvl w:val="0"/>
          <w:numId w:val="31"/>
        </w:numPr>
      </w:pPr>
      <w:r>
        <w:t>Fields which can/must/should be translated</w:t>
      </w:r>
    </w:p>
    <w:p w14:paraId="7C483938" w14:textId="2D521887" w:rsidR="00535027" w:rsidRPr="00535027" w:rsidRDefault="00535027" w:rsidP="00535027">
      <w:pPr>
        <w:pStyle w:val="ListParagraph"/>
        <w:numPr>
          <w:ilvl w:val="0"/>
          <w:numId w:val="31"/>
        </w:numPr>
      </w:pPr>
      <w:r>
        <w:lastRenderedPageBreak/>
        <w:t xml:space="preserve">How to refer to them, normative list of </w:t>
      </w:r>
      <w:proofErr w:type="spellStart"/>
      <w:r>
        <w:t>xPaths</w:t>
      </w:r>
      <w:proofErr w:type="spellEnd"/>
      <w:r>
        <w:t>?</w:t>
      </w:r>
    </w:p>
    <w:p w14:paraId="415238E3" w14:textId="728ACD16" w:rsidR="008847F0" w:rsidRDefault="008847F0"/>
    <w:p w14:paraId="51EAA99F" w14:textId="3DCC5C86" w:rsidR="008847F0" w:rsidRPr="008847F0" w:rsidRDefault="008847F0" w:rsidP="008847F0">
      <w:pPr>
        <w:pStyle w:val="Heading1"/>
        <w:numPr>
          <w:ilvl w:val="0"/>
          <w:numId w:val="13"/>
        </w:numPr>
        <w:rPr>
          <w:color w:val="000000"/>
        </w:rPr>
      </w:pPr>
      <w:bookmarkStart w:id="11" w:name="_Toc94346647"/>
      <w:r>
        <w:rPr>
          <w:color w:val="000000"/>
        </w:rPr>
        <w:t>Implementation in other contexts</w:t>
      </w:r>
      <w:bookmarkEnd w:id="11"/>
    </w:p>
    <w:p w14:paraId="6E594A78" w14:textId="0AD242C4" w:rsidR="008847F0" w:rsidRDefault="00535027" w:rsidP="00535027">
      <w:pPr>
        <w:pStyle w:val="ListParagraph"/>
        <w:numPr>
          <w:ilvl w:val="0"/>
          <w:numId w:val="31"/>
        </w:numPr>
      </w:pPr>
      <w:r>
        <w:t xml:space="preserve">How multi-lingual is dealt with in data? </w:t>
      </w:r>
    </w:p>
    <w:p w14:paraId="3F580796" w14:textId="27FBBDC1" w:rsidR="00535027" w:rsidRDefault="00535027" w:rsidP="00535027">
      <w:pPr>
        <w:pStyle w:val="ListParagraph"/>
        <w:numPr>
          <w:ilvl w:val="0"/>
          <w:numId w:val="31"/>
        </w:numPr>
      </w:pPr>
      <w:r>
        <w:t>Other XML parts of the S-100 framework?</w:t>
      </w:r>
    </w:p>
    <w:p w14:paraId="4CB235DC" w14:textId="6BC91DEC" w:rsidR="008847F0" w:rsidRDefault="008847F0"/>
    <w:p w14:paraId="6706E0C3" w14:textId="468C0A2F" w:rsidR="008847F0" w:rsidRDefault="000714DD" w:rsidP="008847F0">
      <w:pPr>
        <w:pStyle w:val="Heading1"/>
        <w:numPr>
          <w:ilvl w:val="0"/>
          <w:numId w:val="13"/>
        </w:numPr>
        <w:rPr>
          <w:color w:val="000000"/>
        </w:rPr>
      </w:pPr>
      <w:bookmarkStart w:id="12" w:name="_Toc94346648"/>
      <w:r>
        <w:rPr>
          <w:color w:val="000000"/>
        </w:rPr>
        <w:t xml:space="preserve">Language Pack </w:t>
      </w:r>
      <w:r w:rsidR="008847F0">
        <w:rPr>
          <w:color w:val="000000"/>
        </w:rPr>
        <w:t>Schema Description.</w:t>
      </w:r>
      <w:bookmarkEnd w:id="12"/>
    </w:p>
    <w:p w14:paraId="6D4B29A4" w14:textId="62B7DD5F" w:rsidR="00535027" w:rsidRPr="00535027" w:rsidRDefault="00535027" w:rsidP="00535027">
      <w:r>
        <w:t>[Holger – Schema description using tables.]</w:t>
      </w:r>
    </w:p>
    <w:p w14:paraId="5BF4C66D" w14:textId="586D3C4E" w:rsidR="008847F0" w:rsidRDefault="008847F0" w:rsidP="008847F0"/>
    <w:p w14:paraId="721EC4C3" w14:textId="42B46AF7" w:rsidR="008847F0" w:rsidRDefault="008847F0" w:rsidP="008847F0">
      <w:pPr>
        <w:pStyle w:val="Heading1"/>
        <w:numPr>
          <w:ilvl w:val="0"/>
          <w:numId w:val="13"/>
        </w:numPr>
        <w:rPr>
          <w:color w:val="000000"/>
        </w:rPr>
      </w:pPr>
      <w:bookmarkStart w:id="13" w:name="_Toc94346649"/>
      <w:r>
        <w:rPr>
          <w:color w:val="000000"/>
        </w:rPr>
        <w:t>Examples (Informative)</w:t>
      </w:r>
      <w:bookmarkEnd w:id="13"/>
    </w:p>
    <w:p w14:paraId="1E785D53" w14:textId="5C8A3002" w:rsidR="00535027" w:rsidRDefault="00535027" w:rsidP="00535027">
      <w:r>
        <w:t>Parts of S-101 feature catalogue, before and after?</w:t>
      </w:r>
    </w:p>
    <w:p w14:paraId="3C60B044" w14:textId="186FAEEE" w:rsidR="00535027" w:rsidRPr="00535027" w:rsidRDefault="00535027" w:rsidP="00535027">
      <w:r>
        <w:t>[Holger] – suggest French and German is used?</w:t>
      </w:r>
    </w:p>
    <w:p w14:paraId="71AF6E13" w14:textId="77777777" w:rsidR="008847F0" w:rsidRPr="008847F0" w:rsidRDefault="008847F0" w:rsidP="008847F0"/>
    <w:p w14:paraId="1D8DE13F" w14:textId="77777777" w:rsidR="008847F0" w:rsidRDefault="008847F0"/>
    <w:sectPr w:rsidR="008847F0">
      <w:footerReference w:type="even" r:id="rId19"/>
      <w:footerReference w:type="default" r:id="rId20"/>
      <w:footerReference w:type="first" r:id="rId21"/>
      <w:pgSz w:w="11900"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231B" w14:textId="77777777" w:rsidR="00C83954" w:rsidRDefault="00C83954">
      <w:r>
        <w:separator/>
      </w:r>
    </w:p>
  </w:endnote>
  <w:endnote w:type="continuationSeparator" w:id="0">
    <w:p w14:paraId="2DC11A9E" w14:textId="77777777" w:rsidR="00C83954" w:rsidRDefault="00C8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06DDE" w14:textId="77777777" w:rsidR="00C83954" w:rsidRDefault="00C83954">
      <w:r>
        <w:separator/>
      </w:r>
    </w:p>
  </w:footnote>
  <w:footnote w:type="continuationSeparator" w:id="0">
    <w:p w14:paraId="17266A7C" w14:textId="77777777" w:rsidR="00C83954" w:rsidRDefault="00C83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2"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0"/>
  </w:num>
  <w:num w:numId="4">
    <w:abstractNumId w:val="32"/>
  </w:num>
  <w:num w:numId="5">
    <w:abstractNumId w:val="19"/>
  </w:num>
  <w:num w:numId="6">
    <w:abstractNumId w:val="15"/>
  </w:num>
  <w:num w:numId="7">
    <w:abstractNumId w:val="1"/>
  </w:num>
  <w:num w:numId="8">
    <w:abstractNumId w:val="23"/>
  </w:num>
  <w:num w:numId="9">
    <w:abstractNumId w:val="0"/>
  </w:num>
  <w:num w:numId="10">
    <w:abstractNumId w:val="26"/>
  </w:num>
  <w:num w:numId="11">
    <w:abstractNumId w:val="6"/>
  </w:num>
  <w:num w:numId="12">
    <w:abstractNumId w:val="9"/>
  </w:num>
  <w:num w:numId="13">
    <w:abstractNumId w:val="30"/>
  </w:num>
  <w:num w:numId="14">
    <w:abstractNumId w:val="12"/>
  </w:num>
  <w:num w:numId="15">
    <w:abstractNumId w:val="18"/>
  </w:num>
  <w:num w:numId="16">
    <w:abstractNumId w:val="29"/>
  </w:num>
  <w:num w:numId="17">
    <w:abstractNumId w:val="17"/>
  </w:num>
  <w:num w:numId="18">
    <w:abstractNumId w:val="2"/>
  </w:num>
  <w:num w:numId="19">
    <w:abstractNumId w:val="31"/>
  </w:num>
  <w:num w:numId="20">
    <w:abstractNumId w:val="10"/>
  </w:num>
  <w:num w:numId="21">
    <w:abstractNumId w:val="16"/>
  </w:num>
  <w:num w:numId="22">
    <w:abstractNumId w:val="24"/>
  </w:num>
  <w:num w:numId="23">
    <w:abstractNumId w:val="25"/>
  </w:num>
  <w:num w:numId="24">
    <w:abstractNumId w:val="11"/>
  </w:num>
  <w:num w:numId="25">
    <w:abstractNumId w:val="14"/>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7"/>
  </w:num>
  <w:num w:numId="31">
    <w:abstractNumId w:val="4"/>
  </w:num>
  <w:num w:numId="32">
    <w:abstractNumId w:val="3"/>
  </w:num>
  <w:num w:numId="33">
    <w:abstractNumId w:val="5"/>
  </w:num>
  <w:num w:numId="34">
    <w:abstractNumId w:val="13"/>
  </w:num>
  <w:num w:numId="35">
    <w:abstractNumId w:val="2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F6A"/>
    <w:rsid w:val="00024863"/>
    <w:rsid w:val="00044546"/>
    <w:rsid w:val="000714DD"/>
    <w:rsid w:val="00082F58"/>
    <w:rsid w:val="000959E6"/>
    <w:rsid w:val="00096EBE"/>
    <w:rsid w:val="000C3772"/>
    <w:rsid w:val="000D2F0A"/>
    <w:rsid w:val="00115C24"/>
    <w:rsid w:val="00130438"/>
    <w:rsid w:val="00131240"/>
    <w:rsid w:val="001428EB"/>
    <w:rsid w:val="00147284"/>
    <w:rsid w:val="0014775F"/>
    <w:rsid w:val="001777D6"/>
    <w:rsid w:val="00196091"/>
    <w:rsid w:val="001A10BA"/>
    <w:rsid w:val="001B3CCA"/>
    <w:rsid w:val="001D0E39"/>
    <w:rsid w:val="001D440E"/>
    <w:rsid w:val="001E2C55"/>
    <w:rsid w:val="001E718B"/>
    <w:rsid w:val="001F685E"/>
    <w:rsid w:val="00233D72"/>
    <w:rsid w:val="00234B56"/>
    <w:rsid w:val="00236357"/>
    <w:rsid w:val="002436ED"/>
    <w:rsid w:val="00252667"/>
    <w:rsid w:val="00256751"/>
    <w:rsid w:val="00257656"/>
    <w:rsid w:val="00294C75"/>
    <w:rsid w:val="002C5B6E"/>
    <w:rsid w:val="002C681E"/>
    <w:rsid w:val="002E7D51"/>
    <w:rsid w:val="002F147D"/>
    <w:rsid w:val="002F286F"/>
    <w:rsid w:val="00314925"/>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400AD6"/>
    <w:rsid w:val="00401348"/>
    <w:rsid w:val="0040389F"/>
    <w:rsid w:val="004074D3"/>
    <w:rsid w:val="004312BD"/>
    <w:rsid w:val="004429E8"/>
    <w:rsid w:val="00480A09"/>
    <w:rsid w:val="004A1DB1"/>
    <w:rsid w:val="004A7403"/>
    <w:rsid w:val="004B7E1E"/>
    <w:rsid w:val="004B7FBC"/>
    <w:rsid w:val="004D3F44"/>
    <w:rsid w:val="004E45A7"/>
    <w:rsid w:val="00500A33"/>
    <w:rsid w:val="005116C4"/>
    <w:rsid w:val="00534480"/>
    <w:rsid w:val="00535027"/>
    <w:rsid w:val="005370DC"/>
    <w:rsid w:val="005641C4"/>
    <w:rsid w:val="00587A89"/>
    <w:rsid w:val="005916E5"/>
    <w:rsid w:val="005A7AA1"/>
    <w:rsid w:val="005D7C8F"/>
    <w:rsid w:val="005E0EDC"/>
    <w:rsid w:val="006021C1"/>
    <w:rsid w:val="00614DC9"/>
    <w:rsid w:val="00630A2B"/>
    <w:rsid w:val="00631651"/>
    <w:rsid w:val="00632938"/>
    <w:rsid w:val="00660007"/>
    <w:rsid w:val="0066527C"/>
    <w:rsid w:val="00666D00"/>
    <w:rsid w:val="00674324"/>
    <w:rsid w:val="00680074"/>
    <w:rsid w:val="006840E7"/>
    <w:rsid w:val="006937B0"/>
    <w:rsid w:val="006C5F91"/>
    <w:rsid w:val="006C685A"/>
    <w:rsid w:val="006E2D01"/>
    <w:rsid w:val="006F3794"/>
    <w:rsid w:val="006F4BAD"/>
    <w:rsid w:val="006F6853"/>
    <w:rsid w:val="007001B5"/>
    <w:rsid w:val="00706B32"/>
    <w:rsid w:val="00741F88"/>
    <w:rsid w:val="007471D4"/>
    <w:rsid w:val="00750ECD"/>
    <w:rsid w:val="00765A43"/>
    <w:rsid w:val="007946C8"/>
    <w:rsid w:val="007A104E"/>
    <w:rsid w:val="007A30BB"/>
    <w:rsid w:val="007A6474"/>
    <w:rsid w:val="007B2391"/>
    <w:rsid w:val="007B3DAF"/>
    <w:rsid w:val="007B6611"/>
    <w:rsid w:val="007D6FF5"/>
    <w:rsid w:val="007E26FD"/>
    <w:rsid w:val="007F16D0"/>
    <w:rsid w:val="007F5BBE"/>
    <w:rsid w:val="007F6A79"/>
    <w:rsid w:val="008029DE"/>
    <w:rsid w:val="00825790"/>
    <w:rsid w:val="00830080"/>
    <w:rsid w:val="00845C5D"/>
    <w:rsid w:val="00855623"/>
    <w:rsid w:val="008847F0"/>
    <w:rsid w:val="00897321"/>
    <w:rsid w:val="008A7ADC"/>
    <w:rsid w:val="008B05B4"/>
    <w:rsid w:val="008B7532"/>
    <w:rsid w:val="008C65C5"/>
    <w:rsid w:val="008D0DA9"/>
    <w:rsid w:val="008D4CB2"/>
    <w:rsid w:val="00907FF9"/>
    <w:rsid w:val="00917D42"/>
    <w:rsid w:val="0092130E"/>
    <w:rsid w:val="00950B0F"/>
    <w:rsid w:val="009519D5"/>
    <w:rsid w:val="00951FE8"/>
    <w:rsid w:val="00953236"/>
    <w:rsid w:val="0099107E"/>
    <w:rsid w:val="009A6D58"/>
    <w:rsid w:val="009B2E20"/>
    <w:rsid w:val="009B5071"/>
    <w:rsid w:val="009D4DD3"/>
    <w:rsid w:val="009E66B6"/>
    <w:rsid w:val="009F128D"/>
    <w:rsid w:val="009F5ADE"/>
    <w:rsid w:val="009F6A0C"/>
    <w:rsid w:val="009F711B"/>
    <w:rsid w:val="00A06F2B"/>
    <w:rsid w:val="00A316FD"/>
    <w:rsid w:val="00A42650"/>
    <w:rsid w:val="00A57B8B"/>
    <w:rsid w:val="00A65E68"/>
    <w:rsid w:val="00A71211"/>
    <w:rsid w:val="00A75014"/>
    <w:rsid w:val="00A75764"/>
    <w:rsid w:val="00A8280B"/>
    <w:rsid w:val="00A86656"/>
    <w:rsid w:val="00AB68CA"/>
    <w:rsid w:val="00AC1F49"/>
    <w:rsid w:val="00AC763A"/>
    <w:rsid w:val="00AD0899"/>
    <w:rsid w:val="00AD3FAC"/>
    <w:rsid w:val="00AE0112"/>
    <w:rsid w:val="00AF25B8"/>
    <w:rsid w:val="00B0014E"/>
    <w:rsid w:val="00B13F7E"/>
    <w:rsid w:val="00B177EA"/>
    <w:rsid w:val="00B45B8A"/>
    <w:rsid w:val="00B6434E"/>
    <w:rsid w:val="00B67A03"/>
    <w:rsid w:val="00B83948"/>
    <w:rsid w:val="00B92B0E"/>
    <w:rsid w:val="00B955DF"/>
    <w:rsid w:val="00B97298"/>
    <w:rsid w:val="00BA5685"/>
    <w:rsid w:val="00BA6263"/>
    <w:rsid w:val="00BB2D5A"/>
    <w:rsid w:val="00BE2A41"/>
    <w:rsid w:val="00C1243E"/>
    <w:rsid w:val="00C1246F"/>
    <w:rsid w:val="00C255B9"/>
    <w:rsid w:val="00C42DBE"/>
    <w:rsid w:val="00C54992"/>
    <w:rsid w:val="00C65B94"/>
    <w:rsid w:val="00C66FE5"/>
    <w:rsid w:val="00C70AE7"/>
    <w:rsid w:val="00C76D83"/>
    <w:rsid w:val="00C83954"/>
    <w:rsid w:val="00C85712"/>
    <w:rsid w:val="00CB4AD0"/>
    <w:rsid w:val="00CB5EDE"/>
    <w:rsid w:val="00CC1615"/>
    <w:rsid w:val="00CD321B"/>
    <w:rsid w:val="00CF2D97"/>
    <w:rsid w:val="00D01368"/>
    <w:rsid w:val="00D02986"/>
    <w:rsid w:val="00D03D67"/>
    <w:rsid w:val="00D16DD6"/>
    <w:rsid w:val="00D235FD"/>
    <w:rsid w:val="00D33071"/>
    <w:rsid w:val="00D65082"/>
    <w:rsid w:val="00D72B66"/>
    <w:rsid w:val="00D753C2"/>
    <w:rsid w:val="00D8663F"/>
    <w:rsid w:val="00D912A8"/>
    <w:rsid w:val="00D9315E"/>
    <w:rsid w:val="00DA5972"/>
    <w:rsid w:val="00DA6DF8"/>
    <w:rsid w:val="00DC1C18"/>
    <w:rsid w:val="00DC428E"/>
    <w:rsid w:val="00DE326D"/>
    <w:rsid w:val="00DE42DF"/>
    <w:rsid w:val="00E11C77"/>
    <w:rsid w:val="00E16A10"/>
    <w:rsid w:val="00E263A9"/>
    <w:rsid w:val="00E844C5"/>
    <w:rsid w:val="00E914F4"/>
    <w:rsid w:val="00E9435B"/>
    <w:rsid w:val="00EA2444"/>
    <w:rsid w:val="00EA6E11"/>
    <w:rsid w:val="00EC18DB"/>
    <w:rsid w:val="00EC73E0"/>
    <w:rsid w:val="00ED68F5"/>
    <w:rsid w:val="00F01424"/>
    <w:rsid w:val="00F060E2"/>
    <w:rsid w:val="00F21946"/>
    <w:rsid w:val="00F23475"/>
    <w:rsid w:val="00F23CB6"/>
    <w:rsid w:val="00F24D8B"/>
    <w:rsid w:val="00F3467B"/>
    <w:rsid w:val="00F422DE"/>
    <w:rsid w:val="00F777DB"/>
    <w:rsid w:val="00F81024"/>
    <w:rsid w:val="00F83EE1"/>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4.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2</cp:revision>
  <dcterms:created xsi:type="dcterms:W3CDTF">2022-01-29T13:44:00Z</dcterms:created>
  <dcterms:modified xsi:type="dcterms:W3CDTF">2022-01-29T13:44:00Z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