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D2508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>
        <w:rPr>
          <w:rFonts w:ascii="Noto Serif" w:hAnsi="Noto Serif" w:cs="Noto Serif"/>
          <w:color w:val="262626" w:themeColor="text1" w:themeTint="D9"/>
          <w:sz w:val="64"/>
          <w:szCs w:val="64"/>
        </w:rPr>
        <w:t>DATOM</w:t>
      </w: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proofErr w:type="gramStart"/>
      <w:r w:rsidRPr="00D2508F">
        <w:rPr>
          <w:rFonts w:ascii="Noto Serif" w:hAnsi="Noto Serif" w:cs="Noto Serif"/>
          <w:i/>
          <w:sz w:val="52"/>
        </w:rPr>
        <w:t>a</w:t>
      </w:r>
      <w:proofErr w:type="gramEnd"/>
      <w:r w:rsidRPr="00D2508F">
        <w:rPr>
          <w:rFonts w:ascii="Noto Serif" w:hAnsi="Noto Serif" w:cs="Noto Serif"/>
          <w:i/>
          <w:sz w:val="52"/>
        </w:rPr>
        <w:t xml:space="preserve"> step-by-step guide to creating data-driven business projects for managers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>
        <w:rPr>
          <w:rFonts w:ascii="Noto Serif" w:hAnsi="Noto Serif" w:cs="Noto Serif"/>
          <w:i/>
          <w:sz w:val="48"/>
          <w:szCs w:val="64"/>
        </w:rPr>
        <w:t xml:space="preserve">Guillaume </w:t>
      </w:r>
      <w:proofErr w:type="spellStart"/>
      <w:r>
        <w:rPr>
          <w:rFonts w:ascii="Noto Serif" w:hAnsi="Noto Serif" w:cs="Noto Serif"/>
          <w:i/>
          <w:sz w:val="48"/>
          <w:szCs w:val="64"/>
        </w:rPr>
        <w:t>Lecuyer</w:t>
      </w:r>
      <w:proofErr w:type="spellEnd"/>
      <w:r>
        <w:rPr>
          <w:rFonts w:ascii="Noto Serif" w:hAnsi="Noto Serif" w:cs="Noto Serif"/>
          <w:i/>
          <w:sz w:val="48"/>
          <w:szCs w:val="64"/>
        </w:rPr>
        <w:t xml:space="preserve"> &amp; </w:t>
      </w:r>
      <w:r w:rsidR="00347DEA" w:rsidRPr="00347DEA">
        <w:rPr>
          <w:rFonts w:ascii="Noto Serif" w:hAnsi="Noto Serif" w:cs="Noto Serif"/>
          <w:i/>
          <w:sz w:val="48"/>
          <w:szCs w:val="64"/>
        </w:rPr>
        <w:t>Clément Levallois</w:t>
      </w: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C935F1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  <w:r w:rsidR="006D3D45" w:rsidRPr="001D39CF">
        <w:rPr>
          <w:rFonts w:ascii="Noto Serif" w:hAnsi="Noto Serif" w:cs="Noto Serif"/>
        </w:rPr>
        <w:br w:type="page"/>
      </w:r>
    </w:p>
    <w:p w:rsidR="00C935F1" w:rsidRDefault="00D2508F" w:rsidP="006D3D45">
      <w:pPr>
        <w:rPr>
          <w:rFonts w:ascii="Noto Serif" w:hAnsi="Noto Serif" w:cs="Noto Serif"/>
          <w:smallCaps/>
        </w:rPr>
      </w:pPr>
      <w:r>
        <w:rPr>
          <w:rFonts w:ascii="Noto Serif" w:hAnsi="Noto Serif" w:cs="Noto Serif"/>
          <w:smallCaps/>
        </w:rPr>
        <w:lastRenderedPageBreak/>
        <w:t>DATOM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Guillaume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and </w:t>
      </w:r>
      <w:r w:rsidRPr="001D39CF">
        <w:rPr>
          <w:rFonts w:ascii="Noto Serif" w:hAnsi="Noto Serif" w:cs="Noto Serif"/>
        </w:rPr>
        <w:t>Clément Levallois</w:t>
      </w:r>
    </w:p>
    <w:p w:rsidR="006D3D45" w:rsidRPr="006D3D45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 xml:space="preserve">Copyright © 2018 </w:t>
      </w:r>
      <w:r w:rsidR="00D2508F">
        <w:rPr>
          <w:rFonts w:ascii="Noto Serif" w:hAnsi="Noto Serif" w:cs="Noto Serif"/>
        </w:rPr>
        <w:t>Guil</w:t>
      </w:r>
      <w:r w:rsidR="00D2508F">
        <w:rPr>
          <w:rFonts w:ascii="Noto Serif" w:hAnsi="Noto Serif" w:cs="Noto Serif"/>
        </w:rPr>
        <w:t>l</w:t>
      </w:r>
      <w:r w:rsidR="00D2508F">
        <w:rPr>
          <w:rFonts w:ascii="Noto Serif" w:hAnsi="Noto Serif" w:cs="Noto Serif"/>
        </w:rPr>
        <w:t xml:space="preserve">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and </w:t>
      </w:r>
      <w:r w:rsidRPr="001D39CF">
        <w:rPr>
          <w:rFonts w:ascii="Noto Serif" w:hAnsi="Noto Serif" w:cs="Noto Serif"/>
        </w:rPr>
        <w:t>Clément Levallois.</w:t>
      </w:r>
      <w:proofErr w:type="gramEnd"/>
      <w:r w:rsidRPr="001D39CF">
        <w:rPr>
          <w:rFonts w:ascii="Noto Serif" w:hAnsi="Noto Serif" w:cs="Noto Serif"/>
        </w:rPr>
        <w:t xml:space="preserve"> </w:t>
      </w:r>
      <w:r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</w:t>
      </w:r>
      <w:r w:rsidR="00D2508F">
        <w:rPr>
          <w:rFonts w:ascii="Noto Serif" w:hAnsi="Noto Serif" w:cs="Noto Serif"/>
        </w:rPr>
        <w:t>14</w:t>
      </w:r>
      <w:r>
        <w:rPr>
          <w:rFonts w:ascii="Noto Serif" w:hAnsi="Noto Serif" w:cs="Noto Serif"/>
        </w:rPr>
        <w:t>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</w:t>
      </w:r>
      <w:r w:rsidR="00D2508F">
        <w:rPr>
          <w:rFonts w:ascii="Noto Serif" w:hAnsi="Noto Serif" w:cs="Noto Serif"/>
        </w:rPr>
        <w:t>s</w:t>
      </w:r>
      <w:r>
        <w:rPr>
          <w:rFonts w:ascii="Noto Serif" w:hAnsi="Noto Serif" w:cs="Noto Serif"/>
        </w:rPr>
        <w:t>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Pr="001D39CF">
        <w:rPr>
          <w:rFonts w:ascii="Noto Serif" w:hAnsi="Noto Serif" w:cs="Noto Serif"/>
        </w:rPr>
        <w:t>(2015</w:t>
      </w:r>
      <w:proofErr w:type="gramStart"/>
      <w:r w:rsidRPr="001D39CF">
        <w:rPr>
          <w:rFonts w:ascii="Noto Serif" w:hAnsi="Noto Serif" w:cs="Noto Serif"/>
        </w:rPr>
        <w:t>) .</w:t>
      </w:r>
      <w:proofErr w:type="gramEnd"/>
      <w:r w:rsidRPr="001D39CF">
        <w:rPr>
          <w:rFonts w:ascii="Noto Serif" w:hAnsi="Noto Serif" w:cs="Noto Serif"/>
        </w:rPr>
        <w:t xml:space="preserve"> </w:t>
      </w:r>
      <w:proofErr w:type="gramStart"/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>.</w:t>
      </w:r>
      <w:proofErr w:type="gramEnd"/>
      <w:r>
        <w:rPr>
          <w:rFonts w:ascii="Noto Serif" w:hAnsi="Noto Serif" w:cs="Noto Serif"/>
        </w:rPr>
        <w:t xml:space="preserve">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AA39DF">
      <w:pPr>
        <w:rPr>
          <w:rFonts w:ascii="Noto Serif" w:hAnsi="Noto Serif" w:cs="Noto Serif"/>
          <w:sz w:val="28"/>
        </w:rPr>
      </w:pPr>
      <w:bookmarkStart w:id="0" w:name="_GoBack"/>
      <w:bookmarkEnd w:id="0"/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5FE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21C5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384D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0A3F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935F1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08F"/>
    <w:rsid w:val="00D252F4"/>
    <w:rsid w:val="00D307E5"/>
    <w:rsid w:val="00D316DB"/>
    <w:rsid w:val="00D33407"/>
    <w:rsid w:val="00D3458B"/>
    <w:rsid w:val="00D36CF1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291A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4</cp:revision>
  <cp:lastPrinted>2018-04-14T05:25:00Z</cp:lastPrinted>
  <dcterms:created xsi:type="dcterms:W3CDTF">2018-04-14T05:22:00Z</dcterms:created>
  <dcterms:modified xsi:type="dcterms:W3CDTF">2018-04-16T16:35:00Z</dcterms:modified>
</cp:coreProperties>
</file>