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Movement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Ranged Attack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Melee Attack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Block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5.393700787401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39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After the first presentation we decided to start working right away on the prototype to have some functionalities already working. 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Everything went as planned, all the tasks were completed with no delays and no changes.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 the “Required for CG &amp; AI” backlog the priority of the tasks didn’t change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We added the task switch weapons as well as the combine code task.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We removed the Melee Enemy Attack and Ranged Enemy Attack tasks from this backlog as they are integrated in the “Required for CG &amp; AI” backlog.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Jump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Radar 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Health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Switch Weapon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Collect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 the “Docs” backlog the priority of the tasks didn’t change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Jump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Radar 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Health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Together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Switch Weapon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  <w:t xml:space="preserve">All tasks were completed without any delay or change on the backlogs.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