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00" w:line="283" w:lineRule="auto"/>
        <w:jc w:val="center"/>
      </w:pPr>
      <w:r>
        <w:rPr>
          <w:rFonts w:ascii="맑은 고딕" w:hAnsi="맑은 고딕" w:eastAsia="맑은 고딕"/>
          <w:b/>
          <w:color w:val="D86B34"/>
          <w:sz w:val="18"/>
        </w:rPr>
        <w:t>GAME INTRODUCTION &amp; GUIDE</w:t>
      </w:r>
    </w:p>
    <w:p>
      <w:pPr>
        <w:spacing w:before="0" w:after="60"/>
        <w:jc w:val="center"/>
      </w:pPr>
      <w:r>
        <w:drawing>
          <wp:inline xmlns:a="http://schemas.openxmlformats.org/drawingml/2006/main" xmlns:pic="http://schemas.openxmlformats.org/drawingml/2006/picture">
            <wp:extent cx="5806440" cy="2481166"/>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5806440" cy="2481166"/>
                    </a:xfrm>
                    <a:prstGeom prst="rect"/>
                  </pic:spPr>
                </pic:pic>
              </a:graphicData>
            </a:graphic>
          </wp:inline>
        </w:drawing>
      </w:r>
    </w:p>
    <w:p>
      <w:pPr>
        <w:keepNext w:val="0"/>
        <w:spacing w:before="0" w:after="40" w:line="283" w:lineRule="auto"/>
        <w:jc w:val="center"/>
      </w:pPr>
      <w:r>
        <w:rPr>
          <w:rFonts w:ascii="맑은 고딕" w:hAnsi="맑은 고딕" w:eastAsia="맑은 고딕"/>
          <w:b/>
          <w:color w:val="142630"/>
          <w:sz w:val="54"/>
        </w:rPr>
        <w:t>Isolation Protocol</w:t>
      </w:r>
    </w:p>
    <w:p>
      <w:pPr>
        <w:keepNext w:val="0"/>
        <w:spacing w:before="0" w:after="180" w:line="283" w:lineRule="auto"/>
        <w:jc w:val="center"/>
      </w:pPr>
      <w:r>
        <w:rPr>
          <w:rFonts w:ascii="맑은 고딕" w:hAnsi="맑은 고딕" w:eastAsia="맑은 고딕"/>
          <w:b/>
          <w:color w:val="167B7D"/>
          <w:sz w:val="30"/>
        </w:rPr>
        <w:t>게임 소개 및 설명</w:t>
      </w:r>
    </w:p>
    <w:p>
      <w:pPr>
        <w:keepNext w:val="0"/>
        <w:spacing w:before="0" w:after="240" w:line="300" w:lineRule="auto"/>
        <w:jc w:val="center"/>
      </w:pPr>
      <w:r>
        <w:rPr>
          <w:rFonts w:ascii="맑은 고딕" w:hAnsi="맑은 고딕" w:eastAsia="맑은 고딕"/>
          <w:b w:val="0"/>
          <w:color w:val="1E2529"/>
          <w:sz w:val="21"/>
        </w:rPr>
        <w:t>제한된 정보 속에서 스스로 소음을 만들며 목표를 수행하고, 그 흔적을 추적하는 AI로부터 살아남아야 하는 잠입 생존 공포 게임</w:t>
      </w:r>
    </w:p>
    <w:p>
      <w:pPr>
        <w:spacing w:before="0" w:after="200"/>
        <w:jc w:val="center"/>
      </w:pPr>
      <w:r>
        <w:drawing>
          <wp:inline xmlns:a="http://schemas.openxmlformats.org/drawingml/2006/main" xmlns:pic="http://schemas.openxmlformats.org/drawingml/2006/picture">
            <wp:extent cx="5623560" cy="3288632"/>
            <wp:docPr id="2" name="Picture 2"/>
            <wp:cNvGraphicFramePr>
              <a:graphicFrameLocks noChangeAspect="1"/>
            </wp:cNvGraphicFramePr>
            <a:graphic>
              <a:graphicData uri="http://schemas.openxmlformats.org/drawingml/2006/picture">
                <pic:pic>
                  <pic:nvPicPr>
                    <pic:cNvPr id="0" name="hero.png"/>
                    <pic:cNvPicPr/>
                  </pic:nvPicPr>
                  <pic:blipFill>
                    <a:blip r:embed="rId12"/>
                    <a:stretch>
                      <a:fillRect/>
                    </a:stretch>
                  </pic:blipFill>
                  <pic:spPr>
                    <a:xfrm>
                      <a:off x="0" y="0"/>
                      <a:ext cx="5623560" cy="3288632"/>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2050"/>
        <w:gridCol w:w="7310"/>
      </w:tblGrid>
      <w:tr>
        <w:tc>
          <w:tcPr>
            <w:tcW w:type="dxa" w:w="2050"/>
            <w:tcMar>
              <w:top w:w="90" w:type="dxa"/>
              <w:start w:w="130" w:type="dxa"/>
              <w:bottom w:w="90" w:type="dxa"/>
              <w:end w:w="130" w:type="dxa"/>
            </w:tcMar>
            <w:shd w:fill="142630"/>
            <w:tcBorders>
              <w:top w:val="single" w:sz="6" w:color="CBD7DA"/>
              <w:left w:val="single" w:sz="6" w:color="CBD7DA"/>
              <w:bottom w:val="single" w:sz="6" w:color="CBD7DA"/>
              <w:right w:val="single" w:sz="6" w:color="CBD7DA"/>
              <w:insideH w:val="single" w:sz="6" w:color="CBD7DA"/>
              <w:insideV w:val="single" w:sz="6" w:color="CBD7DA"/>
            </w:tcBorders>
            <w:vAlign w:val="center"/>
          </w:tcPr>
          <w:p>
            <w:pPr>
              <w:keepNext w:val="0"/>
              <w:spacing w:before="0" w:after="0" w:line="283" w:lineRule="auto"/>
              <w:jc w:val="center"/>
            </w:pPr>
            <w:r>
              <w:rPr>
                <w:rFonts w:ascii="맑은 고딕" w:hAnsi="맑은 고딕" w:eastAsia="맑은 고딕"/>
                <w:b/>
                <w:color w:val="FFFFFF"/>
                <w:sz w:val="18"/>
              </w:rPr>
              <w:t>GitHub</w:t>
            </w:r>
          </w:p>
        </w:tc>
        <w:tc>
          <w:tcPr>
            <w:tcW w:type="dxa" w:w="7310"/>
            <w:tcMar>
              <w:top w:w="90" w:type="dxa"/>
              <w:start w:w="130" w:type="dxa"/>
              <w:bottom w:w="90" w:type="dxa"/>
              <w:end w:w="130" w:type="dxa"/>
            </w:tcMar>
            <w:shd w:fill="EEF3F4"/>
            <w:tcBorders>
              <w:top w:val="single" w:sz="6" w:color="CBD7DA"/>
              <w:left w:val="single" w:sz="6" w:color="CBD7DA"/>
              <w:bottom w:val="single" w:sz="6" w:color="CBD7DA"/>
              <w:right w:val="single" w:sz="6" w:color="CBD7DA"/>
              <w:insideH w:val="single" w:sz="6" w:color="CBD7DA"/>
              <w:insideV w:val="single" w:sz="6" w:color="CBD7DA"/>
            </w:tcBorders>
            <w:vAlign w:val="center"/>
          </w:tcPr>
          <w:p>
            <w:pPr>
              <w:spacing w:after="0"/>
            </w:pPr>
            <w:hyperlink r:id="rId13">
              <w:r>
                <w:rPr>
                  <w:rFonts w:ascii="맑은 고딕" w:hAnsi="맑은 고딕" w:eastAsia="맑은 고딕"/>
                  <w:color w:val="167B7D"/>
                  <w:u w:val="single"/>
                  <w:sz w:val="19"/>
                </w:rPr>
                <w:t>https://github.com/IIBluEll/Project_Hide-Seek</w:t>
              </w:r>
            </w:hyperlink>
          </w:p>
        </w:tc>
      </w:tr>
      <w:tr>
        <w:tc>
          <w:tcPr>
            <w:tcW w:type="dxa" w:w="2050"/>
            <w:tcMar>
              <w:top w:w="90" w:type="dxa"/>
              <w:start w:w="130" w:type="dxa"/>
              <w:bottom w:w="90" w:type="dxa"/>
              <w:end w:w="130" w:type="dxa"/>
            </w:tcMar>
            <w:shd w:fill="142630"/>
            <w:tcBorders>
              <w:top w:val="single" w:sz="6" w:color="CBD7DA"/>
              <w:left w:val="single" w:sz="6" w:color="CBD7DA"/>
              <w:bottom w:val="single" w:sz="6" w:color="CBD7DA"/>
              <w:right w:val="single" w:sz="6" w:color="CBD7DA"/>
              <w:insideH w:val="single" w:sz="6" w:color="CBD7DA"/>
              <w:insideV w:val="single" w:sz="6" w:color="CBD7DA"/>
            </w:tcBorders>
            <w:vAlign w:val="center"/>
          </w:tcPr>
          <w:p>
            <w:pPr>
              <w:keepNext w:val="0"/>
              <w:spacing w:before="0" w:after="0" w:line="283" w:lineRule="auto"/>
              <w:jc w:val="center"/>
            </w:pPr>
            <w:r>
              <w:rPr>
                <w:rFonts w:ascii="맑은 고딕" w:hAnsi="맑은 고딕" w:eastAsia="맑은 고딕"/>
                <w:b/>
                <w:color w:val="FFFFFF"/>
                <w:sz w:val="18"/>
              </w:rPr>
              <w:t>WebGL 플레이</w:t>
            </w:r>
          </w:p>
        </w:tc>
        <w:tc>
          <w:tcPr>
            <w:tcW w:type="dxa" w:w="7310"/>
            <w:tcMar>
              <w:top w:w="90" w:type="dxa"/>
              <w:start w:w="130" w:type="dxa"/>
              <w:bottom w:w="90" w:type="dxa"/>
              <w:end w:w="130" w:type="dxa"/>
            </w:tcMar>
            <w:shd w:fill="EEF3F4"/>
            <w:tcBorders>
              <w:top w:val="single" w:sz="6" w:color="CBD7DA"/>
              <w:left w:val="single" w:sz="6" w:color="CBD7DA"/>
              <w:bottom w:val="single" w:sz="6" w:color="CBD7DA"/>
              <w:right w:val="single" w:sz="6" w:color="CBD7DA"/>
              <w:insideH w:val="single" w:sz="6" w:color="CBD7DA"/>
              <w:insideV w:val="single" w:sz="6" w:color="CBD7DA"/>
            </w:tcBorders>
            <w:vAlign w:val="center"/>
          </w:tcPr>
          <w:p>
            <w:pPr>
              <w:spacing w:after="0"/>
            </w:pPr>
            <w:hyperlink r:id="rId14">
              <w:r>
                <w:rPr>
                  <w:rFonts w:ascii="맑은 고딕" w:hAnsi="맑은 고딕" w:eastAsia="맑은 고딕"/>
                  <w:color w:val="167B7D"/>
                  <w:u w:val="single"/>
                  <w:sz w:val="19"/>
                </w:rPr>
                <w:t>https://iibluell.github.io/Project_Hide-Seek/</w:t>
              </w:r>
            </w:hyperlink>
          </w:p>
        </w:tc>
      </w:tr>
    </w:tbl>
    <w:p>
      <w:pPr>
        <w:spacing w:before="0" w:after="0"/>
      </w:pPr>
      <w:r>
        <w:br w:type="page"/>
      </w:r>
    </w:p>
    <w:p>
      <w:pPr>
        <w:pStyle w:val="Heading1"/>
        <w:keepNext/>
        <w:spacing w:before="0" w:after="180"/>
        <w:pBdr>
          <w:bottom w:val="single" w:sz="14" w:space="5" w:color="1CA6A8"/>
        </w:pBdr>
      </w:pPr>
      <w:r>
        <w:rPr>
          <w:rFonts w:ascii="맑은 고딕" w:hAnsi="맑은 고딕" w:eastAsia="맑은 고딕"/>
          <w:b/>
          <w:color w:val="142630"/>
          <w:sz w:val="34"/>
        </w:rPr>
        <w:t>1. 게임 개요</w:t>
      </w:r>
    </w:p>
    <w:p>
      <w:pPr>
        <w:spacing w:before="0" w:after="80"/>
        <w:jc w:val="center"/>
      </w:pPr>
      <w:r>
        <w:drawing>
          <wp:inline xmlns:a="http://schemas.openxmlformats.org/drawingml/2006/main" xmlns:pic="http://schemas.openxmlformats.org/drawingml/2006/picture">
            <wp:extent cx="4892040" cy="4234046"/>
            <wp:docPr id="3" name="Picture 3"/>
            <wp:cNvGraphicFramePr>
              <a:graphicFrameLocks noChangeAspect="1"/>
            </wp:cNvGraphicFramePr>
            <a:graphic>
              <a:graphicData uri="http://schemas.openxmlformats.org/drawingml/2006/picture">
                <pic:pic>
                  <pic:nvPicPr>
                    <pic:cNvPr id="0" name="locker.png"/>
                    <pic:cNvPicPr/>
                  </pic:nvPicPr>
                  <pic:blipFill>
                    <a:blip r:embed="rId15"/>
                    <a:stretch>
                      <a:fillRect/>
                    </a:stretch>
                  </pic:blipFill>
                  <pic:spPr>
                    <a:xfrm>
                      <a:off x="0" y="0"/>
                      <a:ext cx="4892040" cy="4234046"/>
                    </a:xfrm>
                    <a:prstGeom prst="rect"/>
                  </pic:spPr>
                </pic:pic>
              </a:graphicData>
            </a:graphic>
          </wp:inline>
        </w:drawing>
      </w:r>
    </w:p>
    <w:p>
      <w:pPr>
        <w:keepNext w:val="0"/>
        <w:spacing w:before="0" w:after="140" w:line="283" w:lineRule="auto"/>
        <w:jc w:val="center"/>
      </w:pPr>
      <w:r>
        <w:rPr>
          <w:rFonts w:ascii="맑은 고딕" w:hAnsi="맑은 고딕" w:eastAsia="맑은 고딕"/>
          <w:b w:val="0"/>
          <w:i/>
          <w:color w:val="68747A"/>
          <w:sz w:val="16"/>
        </w:rPr>
        <w:t>시설 탐색 중 활용할 수 있는 사물함 은신처</w:t>
      </w:r>
    </w:p>
    <w:p>
      <w:pPr>
        <w:keepNext w:val="0"/>
        <w:spacing w:before="0" w:after="100" w:line="283" w:lineRule="auto"/>
        <w:jc w:val="left"/>
      </w:pPr>
      <w:r>
        <w:rPr>
          <w:rFonts w:ascii="맑은 고딕" w:hAnsi="맑은 고딕" w:eastAsia="맑은 고딕"/>
          <w:b w:val="0"/>
          <w:color w:val="1E2529"/>
          <w:sz w:val="20"/>
        </w:rPr>
        <w:t>‘Isolation Protocol’은 모종의 사유로 멈춰선 우주선을 배경으로 하는 1인칭 잠입 생존 공포 게임입니다.</w:t>
      </w:r>
    </w:p>
    <w:p>
      <w:pPr>
        <w:keepNext w:val="0"/>
        <w:spacing w:before="0" w:after="100" w:line="283" w:lineRule="auto"/>
        <w:jc w:val="left"/>
      </w:pPr>
      <w:r>
        <w:rPr>
          <w:rFonts w:ascii="맑은 고딕" w:hAnsi="맑은 고딕" w:eastAsia="맑은 고딕"/>
          <w:b w:val="0"/>
          <w:color w:val="1E2529"/>
          <w:sz w:val="20"/>
        </w:rPr>
        <w:t>플레이어는 시설을 탐색하며 무작위로 활성화된 발전기 3개를 복구하고 탈출해야 합니다. 시설 내부에는 플레이어의 모습과 행동에서 발생하는 소음을 감지하는 추격 AI가 존재합니다.</w:t>
      </w:r>
    </w:p>
    <w:p>
      <w:pPr>
        <w:keepNext w:val="0"/>
        <w:spacing w:before="0" w:after="160" w:line="283" w:lineRule="auto"/>
        <w:jc w:val="left"/>
      </w:pPr>
      <w:r>
        <w:rPr>
          <w:rFonts w:ascii="맑은 고딕" w:hAnsi="맑은 고딕" w:eastAsia="맑은 고딕"/>
          <w:b w:val="0"/>
          <w:color w:val="1E2529"/>
          <w:sz w:val="20"/>
        </w:rPr>
        <w:t>AI와는 싸울 수 없으며, 자세를 조절해 소음을 줄이거나 책상이나 사물함에 숨어 추적을 피해야 합니다. 발전기 수리는 큰 소음과 QTE를 발생시키기 때문에 조심히 행동해야 합니다.</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90" w:type="dxa"/>
              <w:start w:w="130" w:type="dxa"/>
              <w:bottom w:w="90" w:type="dxa"/>
              <w:end w:w="130" w:type="dxa"/>
            </w:tcMar>
            <w:shd w:fill="142630"/>
            <w:tcBorders>
              <w:top w:val="single" w:sz="6" w:color="CBD7DA"/>
              <w:left w:val="single" w:sz="6" w:color="CBD7DA"/>
              <w:bottom w:val="single" w:sz="6" w:color="CBD7DA"/>
              <w:right w:val="single" w:sz="6" w:color="CBD7DA"/>
              <w:insideH w:val="single" w:sz="6" w:color="CBD7DA"/>
              <w:insideV w:val="single" w:sz="6" w:color="CBD7DA"/>
            </w:tcBorders>
            <w:vAlign w:val="center"/>
          </w:tcPr>
          <w:p>
            <w:pPr>
              <w:keepNext w:val="0"/>
              <w:spacing w:before="0" w:after="0" w:line="283" w:lineRule="auto"/>
              <w:jc w:val="left"/>
            </w:pPr>
            <w:r>
              <w:rPr>
                <w:rFonts w:ascii="맑은 고딕" w:hAnsi="맑은 고딕" w:eastAsia="맑은 고딕"/>
                <w:b/>
                <w:color w:val="FFFFFF"/>
                <w:sz w:val="18"/>
              </w:rPr>
              <w:t>항목</w:t>
            </w:r>
          </w:p>
        </w:tc>
        <w:tc>
          <w:tcPr>
            <w:tcW w:type="dxa" w:w="6810"/>
            <w:tcMar>
              <w:top w:w="90" w:type="dxa"/>
              <w:start w:w="130" w:type="dxa"/>
              <w:bottom w:w="90" w:type="dxa"/>
              <w:end w:w="130" w:type="dxa"/>
            </w:tcMar>
            <w:shd w:fill="142630"/>
            <w:tcBorders>
              <w:top w:val="single" w:sz="6" w:color="CBD7DA"/>
              <w:left w:val="single" w:sz="6" w:color="CBD7DA"/>
              <w:bottom w:val="single" w:sz="6" w:color="CBD7DA"/>
              <w:right w:val="single" w:sz="6" w:color="CBD7DA"/>
              <w:insideH w:val="single" w:sz="6" w:color="CBD7DA"/>
              <w:insideV w:val="single" w:sz="6" w:color="CBD7DA"/>
            </w:tcBorders>
            <w:vAlign w:val="center"/>
          </w:tcPr>
          <w:p>
            <w:pPr>
              <w:keepNext w:val="0"/>
              <w:spacing w:before="0" w:after="0" w:line="283" w:lineRule="auto"/>
              <w:jc w:val="left"/>
            </w:pPr>
            <w:r>
              <w:rPr>
                <w:rFonts w:ascii="맑은 고딕" w:hAnsi="맑은 고딕" w:eastAsia="맑은 고딕"/>
                <w:b/>
                <w:color w:val="FFFFFF"/>
                <w:sz w:val="18"/>
              </w:rPr>
              <w:t>내용</w:t>
            </w:r>
          </w:p>
        </w:tc>
      </w:tr>
      <w:tr>
        <w:tc>
          <w:tcPr>
            <w:tcW w:type="dxa" w:w="2550"/>
            <w:shd w:fill="E4F3F3"/>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게임 제목</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Isolation Protocol</w:t>
            </w:r>
          </w:p>
        </w:tc>
      </w:tr>
      <w:tr>
        <w:tc>
          <w:tcPr>
            <w:tcW w:type="dxa" w:w="2550"/>
            <w:shd w:fill="EEF3F4"/>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장르</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1인칭 생존 공포 / 잠입 / 추격</w:t>
            </w:r>
          </w:p>
        </w:tc>
      </w:tr>
      <w:tr>
        <w:tc>
          <w:tcPr>
            <w:tcW w:type="dxa" w:w="2550"/>
            <w:shd w:fill="E4F3F3"/>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플레이 방식</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싱글 플레이</w:t>
            </w:r>
          </w:p>
        </w:tc>
      </w:tr>
      <w:tr>
        <w:tc>
          <w:tcPr>
            <w:tcW w:type="dxa" w:w="2550"/>
            <w:shd w:fill="EEF3F4"/>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예상 플레이 시간</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약 10~15분</w:t>
            </w:r>
          </w:p>
        </w:tc>
      </w:tr>
      <w:tr>
        <w:tc>
          <w:tcPr>
            <w:tcW w:type="dxa" w:w="2550"/>
            <w:shd w:fill="E4F3F3"/>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개발 엔진</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Unity 6000.3.20f1</w:t>
            </w:r>
          </w:p>
        </w:tc>
      </w:tr>
      <w:tr>
        <w:tc>
          <w:tcPr>
            <w:tcW w:type="dxa" w:w="2550"/>
            <w:shd w:fill="EEF3F4"/>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지원 플랫폼</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WebGL</w:t>
            </w:r>
          </w:p>
        </w:tc>
      </w:tr>
      <w:tr>
        <w:tc>
          <w:tcPr>
            <w:tcW w:type="dxa" w:w="2550"/>
            <w:shd w:fill="E4F3F3"/>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클리어 조건</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발전기 3개 복구 후 탈출</w:t>
            </w:r>
          </w:p>
        </w:tc>
      </w:tr>
      <w:tr>
        <w:tc>
          <w:tcPr>
            <w:tcW w:type="dxa" w:w="2550"/>
            <w:shd w:fill="EEF3F4"/>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42630"/>
                <w:sz w:val="18"/>
              </w:rPr>
              <w:t>실패 조건</w:t>
            </w:r>
          </w:p>
        </w:tc>
        <w:tc>
          <w:tcPr>
            <w:tcW w:type="dxa" w:w="6810"/>
            <w:shd w:fill="FFFFFF"/>
            <w:tcBorders>
              <w:top w:val="single" w:sz="6" w:color="CBD7DA"/>
              <w:left w:val="single" w:sz="6" w:color="CBD7DA"/>
              <w:bottom w:val="single" w:sz="6" w:color="CBD7DA"/>
              <w:right w:val="single" w:sz="6" w:color="CBD7DA"/>
              <w:insideH w:val="single" w:sz="6" w:color="CBD7DA"/>
              <w:insideV w:val="single" w:sz="6" w:color="CBD7DA"/>
            </w:tcBorders>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8"/>
              </w:rPr>
              <w:t>추격 AI에게 붙잡힐 경우 즉시 게임 오버</w:t>
            </w:r>
          </w:p>
        </w:tc>
      </w:tr>
    </w:tbl>
    <w:p>
      <w:pPr>
        <w:spacing w:before="0" w:after="0"/>
      </w:pPr>
      <w:r>
        <w:br w:type="page"/>
      </w:r>
    </w:p>
    <w:p>
      <w:pPr>
        <w:pStyle w:val="Heading1"/>
        <w:keepNext/>
        <w:spacing w:before="0" w:after="180"/>
        <w:pBdr>
          <w:bottom w:val="single" w:sz="14" w:space="5" w:color="1CA6A8"/>
        </w:pBdr>
      </w:pPr>
      <w:r>
        <w:rPr>
          <w:rFonts w:ascii="맑은 고딕" w:hAnsi="맑은 고딕" w:eastAsia="맑은 고딕"/>
          <w:b/>
          <w:color w:val="142630"/>
          <w:sz w:val="34"/>
        </w:rPr>
        <w:t>2. 게임의 핵심 특징</w:t>
      </w:r>
    </w:p>
    <w:p>
      <w:pPr>
        <w:spacing w:before="0" w:after="80"/>
        <w:jc w:val="center"/>
      </w:pPr>
      <w:r>
        <w:drawing>
          <wp:inline xmlns:a="http://schemas.openxmlformats.org/drawingml/2006/main" xmlns:pic="http://schemas.openxmlformats.org/drawingml/2006/picture">
            <wp:extent cx="5074920" cy="2878756"/>
            <wp:docPr id="4" name="Picture 4"/>
            <wp:cNvGraphicFramePr>
              <a:graphicFrameLocks noChangeAspect="1"/>
            </wp:cNvGraphicFramePr>
            <a:graphic>
              <a:graphicData uri="http://schemas.openxmlformats.org/drawingml/2006/picture">
                <pic:pic>
                  <pic:nvPicPr>
                    <pic:cNvPr id="0" name="ai.png"/>
                    <pic:cNvPicPr/>
                  </pic:nvPicPr>
                  <pic:blipFill>
                    <a:blip r:embed="rId16"/>
                    <a:stretch>
                      <a:fillRect/>
                    </a:stretch>
                  </pic:blipFill>
                  <pic:spPr>
                    <a:xfrm>
                      <a:off x="0" y="0"/>
                      <a:ext cx="5074920" cy="2878756"/>
                    </a:xfrm>
                    <a:prstGeom prst="rect"/>
                  </pic:spPr>
                </pic:pic>
              </a:graphicData>
            </a:graphic>
          </wp:inline>
        </w:drawing>
      </w:r>
    </w:p>
    <w:p>
      <w:pPr>
        <w:keepNext w:val="0"/>
        <w:spacing w:before="0" w:after="140" w:line="283" w:lineRule="auto"/>
        <w:jc w:val="center"/>
      </w:pPr>
      <w:r>
        <w:rPr>
          <w:rFonts w:ascii="맑은 고딕" w:hAnsi="맑은 고딕" w:eastAsia="맑은 고딕"/>
          <w:b w:val="0"/>
          <w:i/>
          <w:color w:val="68747A"/>
          <w:sz w:val="16"/>
        </w:rPr>
        <w:t>플레이어의 시야 노출과 소음을 근거로 행동하는 추격 AI</w:t>
      </w:r>
    </w:p>
    <w:p>
      <w:pPr>
        <w:pStyle w:val="Heading2"/>
        <w:keepNext/>
        <w:spacing w:before="160" w:after="80"/>
      </w:pPr>
      <w:r>
        <w:rPr>
          <w:rFonts w:ascii="맑은 고딕" w:hAnsi="맑은 고딕" w:eastAsia="맑은 고딕"/>
          <w:b/>
          <w:color w:val="167B7D"/>
          <w:sz w:val="24"/>
        </w:rPr>
        <w:t>2.1 목표 수행과 생존의 충돌</w:t>
      </w:r>
    </w:p>
    <w:p>
      <w:pPr>
        <w:keepNext w:val="0"/>
        <w:spacing w:before="0" w:after="100" w:line="283" w:lineRule="auto"/>
        <w:jc w:val="left"/>
      </w:pPr>
      <w:r>
        <w:rPr>
          <w:rFonts w:ascii="맑은 고딕" w:hAnsi="맑은 고딕" w:eastAsia="맑은 고딕"/>
          <w:b w:val="0"/>
          <w:color w:val="1E2529"/>
          <w:sz w:val="20"/>
        </w:rPr>
        <w:t>플레이어는 안전한 장소에 계속 숨어 있는 것만으로 게임을 끝낼 수 없습니다. 발전기를 수리하려면 일정 시간 한 장소에 머물러야 하며, 수리 과정에서 기계음과 QTE 실패음이 발생합니다. 따라서 주변 소리를 통해 AI의 위치를 추측하고, 수리를 계속할지 중단하고 도망칠지 판단해야 합니다.</w:t>
      </w:r>
    </w:p>
    <w:p>
      <w:pPr>
        <w:pStyle w:val="Heading2"/>
        <w:keepNext/>
        <w:spacing w:before="160" w:after="80"/>
      </w:pPr>
      <w:r>
        <w:rPr>
          <w:rFonts w:ascii="맑은 고딕" w:hAnsi="맑은 고딕" w:eastAsia="맑은 고딕"/>
          <w:b/>
          <w:color w:val="167B7D"/>
          <w:sz w:val="24"/>
        </w:rPr>
        <w:t>2.2 시각과 소음을 근거로 행동하는 AI</w:t>
      </w:r>
    </w:p>
    <w:p>
      <w:pPr>
        <w:keepNext w:val="0"/>
        <w:spacing w:before="0" w:after="60" w:line="283" w:lineRule="auto"/>
        <w:jc w:val="left"/>
      </w:pPr>
      <w:r>
        <w:rPr>
          <w:rFonts w:ascii="맑은 고딕" w:hAnsi="맑은 고딕" w:eastAsia="맑은 고딕"/>
          <w:b w:val="0"/>
          <w:color w:val="1E2529"/>
          <w:sz w:val="20"/>
        </w:rPr>
        <w:t>추격 AI는 플레이어의 현재 위치를 항상 알고 있지 않습니다. 다음과 같은 정보에 따라 행동합니다.</w:t>
      </w:r>
    </w:p>
    <w:p>
      <w:pPr>
        <w:pStyle w:val="ListBullet"/>
        <w:spacing w:after="20" w:line="276" w:lineRule="auto"/>
      </w:pPr>
      <w:r>
        <w:rPr>
          <w:rFonts w:ascii="맑은 고딕" w:hAnsi="맑은 고딕" w:eastAsia="맑은 고딕"/>
          <w:color w:val="1E2529"/>
          <w:sz w:val="19"/>
        </w:rPr>
        <w:t>직접 발견한 플레이어의 위치</w:t>
      </w:r>
    </w:p>
    <w:p>
      <w:pPr>
        <w:pStyle w:val="ListBullet"/>
        <w:spacing w:after="20" w:line="276" w:lineRule="auto"/>
      </w:pPr>
      <w:r>
        <w:rPr>
          <w:rFonts w:ascii="맑은 고딕" w:hAnsi="맑은 고딕" w:eastAsia="맑은 고딕"/>
          <w:color w:val="1E2529"/>
          <w:sz w:val="19"/>
        </w:rPr>
        <w:t>플레이어가 발생시킨 소음</w:t>
      </w:r>
    </w:p>
    <w:p>
      <w:pPr>
        <w:pStyle w:val="ListBullet"/>
        <w:spacing w:after="20" w:line="276" w:lineRule="auto"/>
      </w:pPr>
      <w:r>
        <w:rPr>
          <w:rFonts w:ascii="맑은 고딕" w:hAnsi="맑은 고딕" w:eastAsia="맑은 고딕"/>
          <w:color w:val="1E2529"/>
          <w:sz w:val="19"/>
        </w:rPr>
        <w:t>마지막으로 플레이어를 목격한 위치</w:t>
      </w:r>
    </w:p>
    <w:p>
      <w:pPr>
        <w:pStyle w:val="ListBullet"/>
        <w:spacing w:after="20" w:line="276" w:lineRule="auto"/>
      </w:pPr>
      <w:r>
        <w:rPr>
          <w:rFonts w:ascii="맑은 고딕" w:hAnsi="맑은 고딕" w:eastAsia="맑은 고딕"/>
          <w:color w:val="1E2529"/>
          <w:sz w:val="19"/>
        </w:rPr>
        <w:t>마지막으로 감지한 소음의 위치</w:t>
      </w:r>
    </w:p>
    <w:p>
      <w:pPr>
        <w:pStyle w:val="ListBullet"/>
        <w:spacing w:after="20" w:line="276" w:lineRule="auto"/>
      </w:pPr>
      <w:r>
        <w:rPr>
          <w:rFonts w:ascii="맑은 고딕" w:hAnsi="맑은 고딕" w:eastAsia="맑은 고딕"/>
          <w:color w:val="1E2529"/>
          <w:sz w:val="19"/>
        </w:rPr>
        <w:t>Director AI가 제공하는 대략적인 탐색 구역</w:t>
      </w:r>
    </w:p>
    <w:p>
      <w:pPr>
        <w:keepNext w:val="0"/>
        <w:spacing w:before="0" w:after="60" w:line="283" w:lineRule="auto"/>
        <w:jc w:val="left"/>
      </w:pPr>
      <w:r>
        <w:rPr>
          <w:rFonts w:ascii="맑은 고딕" w:hAnsi="맑은 고딕" w:eastAsia="맑은 고딕"/>
          <w:b w:val="0"/>
          <w:color w:val="1E2529"/>
          <w:sz w:val="20"/>
        </w:rPr>
        <w:t>AI가 플레이어를 놓치면 마지막으로 확보한 증거를 중심으로 주변을 수색합니다. 이를 통해 플레이어는 자신이 발각된 원인을 행동과 환경에서 파악할 수 있습니다.</w:t>
      </w:r>
    </w:p>
    <w:p>
      <w:pPr>
        <w:pStyle w:val="Heading2"/>
        <w:keepNext/>
        <w:spacing w:before="160" w:after="80"/>
      </w:pPr>
      <w:r>
        <w:rPr>
          <w:rFonts w:ascii="맑은 고딕" w:hAnsi="맑은 고딕" w:eastAsia="맑은 고딕"/>
          <w:b/>
          <w:color w:val="167B7D"/>
          <w:sz w:val="24"/>
        </w:rPr>
        <w:t>2.3 긴장과 휴식이 반복되는 게임 진행</w:t>
      </w:r>
    </w:p>
    <w:p>
      <w:pPr>
        <w:keepNext w:val="0"/>
        <w:spacing w:before="0" w:after="60" w:line="283" w:lineRule="auto"/>
        <w:jc w:val="left"/>
      </w:pPr>
      <w:r>
        <w:rPr>
          <w:rFonts w:ascii="맑은 고딕" w:hAnsi="맑은 고딕" w:eastAsia="맑은 고딕"/>
          <w:b w:val="0"/>
          <w:color w:val="1E2529"/>
          <w:sz w:val="19"/>
        </w:rPr>
        <w:t>Director AI는 플레이어가 최근 얼마나 강한 압박을 받았는지를 판단해 추격 AI의 출현과 이탈 시점을 조절합니다. AI가 계속해서 플레이어를 쫓는 것이 아니라 긴장 구간과 비교적 안전한 탐색 구간이 반복되도록 구성했습니다. 발전기를 복구할수록 AI의 공격성이 높아져 후반부에는 더 신중한 판단이 필요합니다.</w:t>
      </w:r>
    </w:p>
    <w:p>
      <w:pPr>
        <w:pStyle w:val="Heading2"/>
        <w:keepNext/>
        <w:spacing w:before="160" w:after="80"/>
      </w:pPr>
      <w:r>
        <w:rPr>
          <w:rFonts w:ascii="맑은 고딕" w:hAnsi="맑은 고딕" w:eastAsia="맑은 고딕"/>
          <w:b/>
          <w:color w:val="167B7D"/>
          <w:sz w:val="24"/>
        </w:rPr>
        <w:t>2.4 달라지는 탐색 동선</w:t>
      </w:r>
    </w:p>
    <w:p>
      <w:pPr>
        <w:keepNext w:val="0"/>
        <w:spacing w:before="0" w:after="0" w:line="283" w:lineRule="auto"/>
        <w:jc w:val="left"/>
      </w:pPr>
      <w:r>
        <w:rPr>
          <w:rFonts w:ascii="맑은 고딕" w:hAnsi="맑은 고딕" w:eastAsia="맑은 고딕"/>
          <w:b w:val="0"/>
          <w:color w:val="1E2529"/>
          <w:sz w:val="19"/>
        </w:rPr>
        <w:t>맵에는 총 10개의 발전기 후보 지점이 있으며, 게임을 시작할 때 그중 3개가 활성화됩니다. 매 플레이마다 발전기의 위치가 달라지기 때문에 탐색 동선과 AI를 마주치는 상황도 달라집니다.</w:t>
      </w:r>
    </w:p>
    <w:p>
      <w:pPr>
        <w:spacing w:before="0" w:after="0"/>
      </w:pPr>
      <w:r>
        <w:br w:type="page"/>
      </w:r>
    </w:p>
    <w:p>
      <w:pPr>
        <w:pStyle w:val="Heading1"/>
        <w:keepNext/>
        <w:spacing w:before="0" w:after="180"/>
        <w:pBdr>
          <w:bottom w:val="single" w:sz="14" w:space="5" w:color="1CA6A8"/>
        </w:pBdr>
      </w:pPr>
      <w:r>
        <w:rPr>
          <w:rFonts w:ascii="맑은 고딕" w:hAnsi="맑은 고딕" w:eastAsia="맑은 고딕"/>
          <w:b/>
          <w:color w:val="142630"/>
          <w:sz w:val="34"/>
        </w:rPr>
        <w:t>3. 플레이 방법</w:t>
      </w:r>
    </w:p>
    <w:p>
      <w:pPr>
        <w:pStyle w:val="Heading2"/>
        <w:keepNext/>
        <w:spacing w:before="160" w:after="80"/>
      </w:pPr>
      <w:r>
        <w:rPr>
          <w:rFonts w:ascii="맑은 고딕" w:hAnsi="맑은 고딕" w:eastAsia="맑은 고딕"/>
          <w:b/>
          <w:color w:val="167B7D"/>
          <w:sz w:val="24"/>
        </w:rPr>
        <w:t>3.1 플레이 목표</w:t>
      </w:r>
    </w:p>
    <w:p>
      <w:pPr>
        <w:keepNext w:val="0"/>
        <w:spacing w:before="0" w:after="80" w:line="283" w:lineRule="auto"/>
        <w:jc w:val="left"/>
      </w:pPr>
      <w:r>
        <w:rPr>
          <w:rFonts w:ascii="맑은 고딕" w:hAnsi="맑은 고딕" w:eastAsia="맑은 고딕"/>
          <w:b w:val="0"/>
          <w:color w:val="1E2529"/>
          <w:sz w:val="20"/>
        </w:rPr>
        <w:t>플레이어의 최종 목표는 활성화된 발전기 3개를 모두 복구하고 시설에서 탈출하는 것입니다.</w:t>
      </w:r>
    </w:p>
    <w:p>
      <w:pPr>
        <w:pStyle w:val="Heading2"/>
        <w:keepNext/>
        <w:spacing w:before="160" w:after="80"/>
      </w:pPr>
      <w:r>
        <w:rPr>
          <w:rFonts w:ascii="맑은 고딕" w:hAnsi="맑은 고딕" w:eastAsia="맑은 고딕"/>
          <w:b/>
          <w:color w:val="167B7D"/>
          <w:sz w:val="24"/>
        </w:rPr>
        <w:t>3.2 기본 진행 순서</w:t>
      </w:r>
    </w:p>
    <w:p>
      <w:pPr>
        <w:pStyle w:val="ListNumber"/>
        <w:spacing w:after="30" w:line="269" w:lineRule="auto"/>
      </w:pPr>
      <w:r>
        <w:rPr>
          <w:rFonts w:ascii="맑은 고딕" w:hAnsi="맑은 고딕" w:eastAsia="맑은 고딕"/>
          <w:color w:val="1E2529"/>
          <w:sz w:val="18"/>
        </w:rPr>
        <w:t>폐쇄된 시설을 탐색하며 활성 발전기를 찾습니다.</w:t>
      </w:r>
    </w:p>
    <w:p>
      <w:pPr>
        <w:pStyle w:val="ListNumber"/>
        <w:spacing w:after="30" w:line="269" w:lineRule="auto"/>
      </w:pPr>
      <w:r>
        <w:rPr>
          <w:rFonts w:ascii="맑은 고딕" w:hAnsi="맑은 고딕" w:eastAsia="맑은 고딕"/>
          <w:color w:val="1E2529"/>
          <w:sz w:val="18"/>
        </w:rPr>
        <w:t>걷기, 달리기, 앉기를 구분하여 이동 소음을 관리합니다.</w:t>
      </w:r>
    </w:p>
    <w:p>
      <w:pPr>
        <w:pStyle w:val="ListNumber"/>
        <w:spacing w:after="30" w:line="269" w:lineRule="auto"/>
      </w:pPr>
      <w:r>
        <w:rPr>
          <w:rFonts w:ascii="맑은 고딕" w:hAnsi="맑은 고딕" w:eastAsia="맑은 고딕"/>
          <w:color w:val="1E2529"/>
          <w:sz w:val="18"/>
        </w:rPr>
        <w:t>AI가 접근하면 시야를 끊고 책상이나 사물함에 숨습니다.</w:t>
      </w:r>
    </w:p>
    <w:p>
      <w:pPr>
        <w:pStyle w:val="ListNumber"/>
        <w:spacing w:after="30" w:line="269" w:lineRule="auto"/>
      </w:pPr>
      <w:r>
        <w:rPr>
          <w:rFonts w:ascii="맑은 고딕" w:hAnsi="맑은 고딕" w:eastAsia="맑은 고딕"/>
          <w:color w:val="1E2529"/>
          <w:sz w:val="18"/>
        </w:rPr>
        <w:t>발전기 앞에서 상호작용 키를 유지하여 수리를 진행합니다.</w:t>
      </w:r>
    </w:p>
    <w:p>
      <w:pPr>
        <w:pStyle w:val="ListNumber"/>
        <w:spacing w:after="30" w:line="269" w:lineRule="auto"/>
      </w:pPr>
      <w:r>
        <w:rPr>
          <w:rFonts w:ascii="맑은 고딕" w:hAnsi="맑은 고딕" w:eastAsia="맑은 고딕"/>
          <w:color w:val="1E2529"/>
          <w:sz w:val="18"/>
        </w:rPr>
        <w:t>수리 중 발생하는 QTE를 성공 구간에 맞춰 입력합니다.</w:t>
      </w:r>
    </w:p>
    <w:p>
      <w:pPr>
        <w:pStyle w:val="ListNumber"/>
        <w:spacing w:after="30" w:line="269" w:lineRule="auto"/>
      </w:pPr>
      <w:r>
        <w:rPr>
          <w:rFonts w:ascii="맑은 고딕" w:hAnsi="맑은 고딕" w:eastAsia="맑은 고딕"/>
          <w:color w:val="1E2529"/>
          <w:sz w:val="18"/>
        </w:rPr>
        <w:t>AI가 접근하면 수리를 중단하고 도주하거나 은신합니다.</w:t>
      </w:r>
    </w:p>
    <w:p>
      <w:pPr>
        <w:pStyle w:val="ListNumber"/>
        <w:spacing w:after="30" w:line="269" w:lineRule="auto"/>
      </w:pPr>
      <w:r>
        <w:rPr>
          <w:rFonts w:ascii="맑은 고딕" w:hAnsi="맑은 고딕" w:eastAsia="맑은 고딕"/>
          <w:color w:val="1E2529"/>
          <w:sz w:val="18"/>
        </w:rPr>
        <w:t>발전기 3개를 모두 복구하면 탈출 지점이 활성화됩니다.</w:t>
      </w:r>
    </w:p>
    <w:p>
      <w:pPr>
        <w:pStyle w:val="ListNumber"/>
        <w:spacing w:after="30" w:line="269" w:lineRule="auto"/>
      </w:pPr>
      <w:r>
        <w:rPr>
          <w:rFonts w:ascii="맑은 고딕" w:hAnsi="맑은 고딕" w:eastAsia="맑은 고딕"/>
          <w:color w:val="1E2529"/>
          <w:sz w:val="18"/>
        </w:rPr>
        <w:t>활성화된 탈출 지점에 도달하면 게임을 클리어합니다.</w:t>
      </w:r>
    </w:p>
    <w:p>
      <w:pPr>
        <w:pStyle w:val="Heading2"/>
        <w:keepNext/>
        <w:spacing w:before="160" w:after="80"/>
      </w:pPr>
      <w:r>
        <w:rPr>
          <w:rFonts w:ascii="맑은 고딕" w:hAnsi="맑은 고딕" w:eastAsia="맑은 고딕"/>
          <w:b/>
          <w:color w:val="167B7D"/>
          <w:sz w:val="24"/>
        </w:rPr>
        <w:t>3.3 발전기 수리와 QTE</w:t>
      </w:r>
    </w:p>
    <w:p>
      <w:pPr>
        <w:spacing w:before="0" w:after="80"/>
        <w:jc w:val="center"/>
      </w:pPr>
      <w:r>
        <w:drawing>
          <wp:inline xmlns:a="http://schemas.openxmlformats.org/drawingml/2006/main" xmlns:pic="http://schemas.openxmlformats.org/drawingml/2006/picture">
            <wp:extent cx="4343400" cy="3708400"/>
            <wp:docPr id="5" name="Picture 5"/>
            <wp:cNvGraphicFramePr>
              <a:graphicFrameLocks noChangeAspect="1"/>
            </wp:cNvGraphicFramePr>
            <a:graphic>
              <a:graphicData uri="http://schemas.openxmlformats.org/drawingml/2006/picture">
                <pic:pic>
                  <pic:nvPicPr>
                    <pic:cNvPr id="0" name="qte.png"/>
                    <pic:cNvPicPr/>
                  </pic:nvPicPr>
                  <pic:blipFill>
                    <a:blip r:embed="rId17"/>
                    <a:stretch>
                      <a:fillRect/>
                    </a:stretch>
                  </pic:blipFill>
                  <pic:spPr>
                    <a:xfrm>
                      <a:off x="0" y="0"/>
                      <a:ext cx="4343400" cy="3708400"/>
                    </a:xfrm>
                    <a:prstGeom prst="rect"/>
                  </pic:spPr>
                </pic:pic>
              </a:graphicData>
            </a:graphic>
          </wp:inline>
        </w:drawing>
      </w:r>
    </w:p>
    <w:p>
      <w:pPr>
        <w:keepNext w:val="0"/>
        <w:spacing w:before="0" w:after="140" w:line="283" w:lineRule="auto"/>
        <w:jc w:val="center"/>
      </w:pPr>
      <w:r>
        <w:rPr>
          <w:rFonts w:ascii="맑은 고딕" w:hAnsi="맑은 고딕" w:eastAsia="맑은 고딕"/>
          <w:b w:val="0"/>
          <w:i/>
          <w:color w:val="68747A"/>
          <w:sz w:val="16"/>
        </w:rPr>
        <w:t>발전기 수리 중 무작위로 발생하는 타이밍 QTE</w:t>
      </w:r>
    </w:p>
    <w:p>
      <w:pPr>
        <w:keepNext w:val="0"/>
        <w:spacing w:before="0" w:after="60" w:line="283" w:lineRule="auto"/>
        <w:jc w:val="left"/>
      </w:pPr>
      <w:r>
        <w:rPr>
          <w:rFonts w:ascii="맑은 고딕" w:hAnsi="맑은 고딕" w:eastAsia="맑은 고딕"/>
          <w:b w:val="0"/>
          <w:color w:val="1E2529"/>
          <w:sz w:val="19"/>
        </w:rPr>
        <w:t>발전기 앞에서 상호작용 키를 누르고 있으면 수리 진행도가 상승합니다. 수리 도중에는 무작위로 QTE가 발생합니다.</w:t>
      </w:r>
    </w:p>
    <w:p>
      <w:pPr>
        <w:pStyle w:val="ListBullet"/>
        <w:spacing w:after="20" w:line="276" w:lineRule="auto"/>
      </w:pPr>
      <w:r>
        <w:rPr>
          <w:rFonts w:ascii="맑은 고딕" w:hAnsi="맑은 고딕" w:eastAsia="맑은 고딕"/>
          <w:color w:val="1E2529"/>
          <w:sz w:val="18"/>
        </w:rPr>
        <w:t>성공 구간에 맞춰 입력하면 수리가 계속됩니다.</w:t>
      </w:r>
    </w:p>
    <w:p>
      <w:pPr>
        <w:pStyle w:val="ListBullet"/>
        <w:spacing w:after="20" w:line="276" w:lineRule="auto"/>
      </w:pPr>
      <w:r>
        <w:rPr>
          <w:rFonts w:ascii="맑은 고딕" w:hAnsi="맑은 고딕" w:eastAsia="맑은 고딕"/>
          <w:color w:val="1E2529"/>
          <w:sz w:val="18"/>
        </w:rPr>
        <w:t>QTE에 실패하면 큰 소음이 발생합니다.</w:t>
      </w:r>
    </w:p>
    <w:p>
      <w:pPr>
        <w:pStyle w:val="ListBullet"/>
        <w:spacing w:after="20" w:line="276" w:lineRule="auto"/>
      </w:pPr>
      <w:r>
        <w:rPr>
          <w:rFonts w:ascii="맑은 고딕" w:hAnsi="맑은 고딕" w:eastAsia="맑은 고딕"/>
          <w:color w:val="1E2529"/>
          <w:sz w:val="18"/>
        </w:rPr>
        <w:t>실패 시 수리 진행도가 일부 감소합니다.</w:t>
      </w:r>
    </w:p>
    <w:p>
      <w:pPr>
        <w:pStyle w:val="ListBullet"/>
        <w:spacing w:after="20" w:line="276" w:lineRule="auto"/>
      </w:pPr>
      <w:r>
        <w:rPr>
          <w:rFonts w:ascii="맑은 고딕" w:hAnsi="맑은 고딕" w:eastAsia="맑은 고딕"/>
          <w:color w:val="1E2529"/>
          <w:sz w:val="18"/>
        </w:rPr>
        <w:t>수리를 중단하면 잠시 후 진행도가 서서히 감소합니다.</w:t>
      </w:r>
    </w:p>
    <w:p>
      <w:pPr>
        <w:pStyle w:val="ListBullet"/>
        <w:spacing w:after="20" w:line="276" w:lineRule="auto"/>
      </w:pPr>
      <w:r>
        <w:rPr>
          <w:rFonts w:ascii="맑은 고딕" w:hAnsi="맑은 고딕" w:eastAsia="맑은 고딕"/>
          <w:color w:val="1E2529"/>
          <w:sz w:val="18"/>
        </w:rPr>
        <w:t>완료된 발전기의 진행도는 감소하지 않습니다.</w:t>
      </w:r>
    </w:p>
    <w:p>
      <w:pPr>
        <w:keepNext w:val="0"/>
        <w:spacing w:before="0" w:after="0" w:line="283" w:lineRule="auto"/>
        <w:jc w:val="left"/>
      </w:pPr>
      <w:r>
        <w:rPr>
          <w:rFonts w:ascii="맑은 고딕" w:hAnsi="맑은 고딕" w:eastAsia="맑은 고딕"/>
          <w:b w:val="0"/>
          <w:color w:val="1E2529"/>
          <w:sz w:val="18"/>
        </w:rPr>
        <w:t>QTE 실패로 발생한 큰 소음은 추격 AI가 감지할 수 있으므로, 실패 후에는 주변 상황을 확인하고 도주 여부를 판단해야 합니다.</w:t>
      </w:r>
    </w:p>
    <w:p>
      <w:pPr>
        <w:spacing w:before="0" w:after="0"/>
      </w:pPr>
      <w:r>
        <w:br w:type="page"/>
      </w:r>
    </w:p>
    <w:p>
      <w:pPr>
        <w:pStyle w:val="Heading1"/>
        <w:keepNext/>
        <w:spacing w:before="0" w:after="180"/>
        <w:pBdr>
          <w:bottom w:val="single" w:sz="14" w:space="5" w:color="1CA6A8"/>
        </w:pBdr>
      </w:pPr>
      <w:r>
        <w:rPr>
          <w:rFonts w:ascii="맑은 고딕" w:hAnsi="맑은 고딕" w:eastAsia="맑은 고딕"/>
          <w:b/>
          <w:color w:val="142630"/>
          <w:sz w:val="34"/>
        </w:rPr>
        <w:t>3.4 승리와 패배</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90" w:type="dxa"/>
              <w:start w:w="130" w:type="dxa"/>
              <w:bottom w:w="90" w:type="dxa"/>
              <w:end w:w="130" w:type="dxa"/>
            </w:tcMar>
            <w:shd w:fill="E4F3F3"/>
            <w:tcBorders>
              <w:top w:val="single" w:sz="10" w:color="1CA6A8"/>
              <w:left w:val="single" w:sz="10" w:color="1CA6A8"/>
              <w:bottom w:val="single" w:sz="10" w:color="1CA6A8"/>
              <w:right w:val="single" w:sz="10" w:color="1CA6A8"/>
              <w:insideH w:val="single" w:sz="10" w:color="1CA6A8"/>
              <w:insideV w:val="single" w:sz="10" w:color="1CA6A8"/>
            </w:tcBorders>
            <w:vAlign w:val="center"/>
          </w:tcPr>
          <w:p>
            <w:pPr>
              <w:spacing w:after="0" w:line="283" w:lineRule="auto"/>
            </w:pPr>
            <w:r>
              <w:rPr>
                <w:rFonts w:ascii="맑은 고딕" w:hAnsi="맑은 고딕" w:eastAsia="맑은 고딕"/>
                <w:b/>
                <w:color w:val="167B7D"/>
                <w:sz w:val="20"/>
              </w:rPr>
              <w:t>승리 조건</w:t>
              <w:br/>
            </w:r>
            <w:r>
              <w:rPr>
                <w:rFonts w:ascii="맑은 고딕" w:hAnsi="맑은 고딕" w:eastAsia="맑은 고딕"/>
                <w:color w:val="1E2529"/>
                <w:sz w:val="18"/>
              </w:rPr>
              <w:t>활성화된 발전기 3개를 모두 복구합니다.</w:t>
              <w:br/>
              <w:t>열린 탈출 지점까지 이동합니다.</w:t>
              <w:br/>
              <w:t>탈출 연출이 재생되면 게임 클리어입니다.</w:t>
            </w:r>
          </w:p>
        </w:tc>
        <w:tc>
          <w:tcPr>
            <w:tcW w:type="dxa" w:w="4680"/>
            <w:tcMar>
              <w:top w:w="90" w:type="dxa"/>
              <w:start w:w="130" w:type="dxa"/>
              <w:bottom w:w="90" w:type="dxa"/>
              <w:end w:w="130" w:type="dxa"/>
            </w:tcMar>
            <w:shd w:fill="F9ECE7"/>
            <w:tcBorders>
              <w:top w:val="single" w:sz="10" w:color="D86B34"/>
              <w:left w:val="single" w:sz="10" w:color="D86B34"/>
              <w:bottom w:val="single" w:sz="10" w:color="D86B34"/>
              <w:right w:val="single" w:sz="10" w:color="D86B34"/>
              <w:insideH w:val="single" w:sz="10" w:color="D86B34"/>
              <w:insideV w:val="single" w:sz="10" w:color="D86B34"/>
            </w:tcBorders>
            <w:vAlign w:val="center"/>
          </w:tcPr>
          <w:p>
            <w:pPr>
              <w:spacing w:after="0" w:line="283" w:lineRule="auto"/>
            </w:pPr>
            <w:r>
              <w:rPr>
                <w:rFonts w:ascii="맑은 고딕" w:hAnsi="맑은 고딕" w:eastAsia="맑은 고딕"/>
                <w:b/>
                <w:color w:val="D86B34"/>
                <w:sz w:val="20"/>
              </w:rPr>
              <w:t>패배 조건</w:t>
              <w:br/>
            </w:r>
            <w:r>
              <w:rPr>
                <w:rFonts w:ascii="맑은 고딕" w:hAnsi="맑은 고딕" w:eastAsia="맑은 고딕"/>
                <w:color w:val="1E2529"/>
                <w:sz w:val="18"/>
              </w:rPr>
              <w:t>추격 AI에게 붙잡히면 별도의 체력 판정 없이 즉시 게임 오버가 됩니다.</w:t>
            </w:r>
          </w:p>
        </w:tc>
      </w:tr>
    </w:tbl>
    <w:p>
      <w:pPr>
        <w:pStyle w:val="Heading1"/>
        <w:keepNext/>
        <w:spacing w:before="0" w:after="180"/>
        <w:pBdr>
          <w:bottom w:val="single" w:sz="14" w:space="5" w:color="1CA6A8"/>
        </w:pBdr>
      </w:pPr>
      <w:r>
        <w:rPr>
          <w:rFonts w:ascii="맑은 고딕" w:hAnsi="맑은 고딕" w:eastAsia="맑은 고딕"/>
          <w:b/>
          <w:color w:val="142630"/>
          <w:sz w:val="34"/>
        </w:rPr>
        <w:t>4. 조작 방법</w:t>
      </w:r>
    </w:p>
    <w:p>
      <w:pPr>
        <w:keepNext w:val="0"/>
        <w:spacing w:before="0" w:after="80" w:line="283" w:lineRule="auto"/>
        <w:jc w:val="left"/>
      </w:pPr>
      <w:r>
        <w:rPr>
          <w:rFonts w:ascii="맑은 고딕" w:hAnsi="맑은 고딕" w:eastAsia="맑은 고딕"/>
          <w:b w:val="0"/>
          <w:color w:val="1E2529"/>
          <w:sz w:val="19"/>
        </w:rPr>
        <w:t>키보드와 마우스를 기준으로 합니다.</w:t>
      </w:r>
    </w:p>
    <w:tbl>
      <w:tblPr>
        <w:tblW w:type="dxa" w:w="9360"/>
        <w:tblLayout w:type="fixed"/>
        <w:tblLook w:firstColumn="1" w:firstRow="1" w:lastColumn="0" w:lastRow="0" w:noHBand="0" w:noVBand="1" w:val="04A0"/>
        <w:jc w:val="left"/>
        <w:tblInd w:w="120" w:type="dxa"/>
      </w:tblPr>
      <w:tblGrid>
        <w:gridCol w:w="4200"/>
        <w:gridCol w:w="5160"/>
      </w:tblGrid>
      <w:tr>
        <w:tc>
          <w:tcPr>
            <w:tcW w:type="dxa" w:w="4200"/>
            <w:tcMar>
              <w:top w:w="90" w:type="dxa"/>
              <w:start w:w="130" w:type="dxa"/>
              <w:bottom w:w="90" w:type="dxa"/>
              <w:end w:w="130" w:type="dxa"/>
            </w:tcMar>
            <w:shd w:fill="142630"/>
            <w:tcBorders>
              <w:top w:val="single" w:sz="6" w:color="CBD7DA"/>
              <w:left w:val="single" w:sz="6" w:color="CBD7DA"/>
              <w:bottom w:val="single" w:sz="6" w:color="CBD7DA"/>
              <w:right w:val="single" w:sz="6" w:color="CBD7DA"/>
              <w:insideH w:val="single" w:sz="6" w:color="CBD7DA"/>
              <w:insideV w:val="single" w:sz="6" w:color="CBD7DA"/>
            </w:tcBorders>
          </w:tcPr>
          <w:p>
            <w:pPr>
              <w:keepNext w:val="0"/>
              <w:spacing w:before="0" w:after="0" w:line="283" w:lineRule="auto"/>
              <w:jc w:val="left"/>
            </w:pPr>
            <w:r>
              <w:rPr>
                <w:rFonts w:ascii="맑은 고딕" w:hAnsi="맑은 고딕" w:eastAsia="맑은 고딕"/>
                <w:b/>
                <w:color w:val="FFFFFF"/>
                <w:sz w:val="17"/>
              </w:rPr>
              <w:t>입력</w:t>
            </w:r>
          </w:p>
        </w:tc>
        <w:tc>
          <w:tcPr>
            <w:tcW w:type="dxa" w:w="5160"/>
            <w:tcMar>
              <w:top w:w="90" w:type="dxa"/>
              <w:start w:w="130" w:type="dxa"/>
              <w:bottom w:w="90" w:type="dxa"/>
              <w:end w:w="130" w:type="dxa"/>
            </w:tcMar>
            <w:shd w:fill="142630"/>
            <w:tcBorders>
              <w:top w:val="single" w:sz="6" w:color="CBD7DA"/>
              <w:left w:val="single" w:sz="6" w:color="CBD7DA"/>
              <w:bottom w:val="single" w:sz="6" w:color="CBD7DA"/>
              <w:right w:val="single" w:sz="6" w:color="CBD7DA"/>
              <w:insideH w:val="single" w:sz="6" w:color="CBD7DA"/>
              <w:insideV w:val="single" w:sz="6" w:color="CBD7DA"/>
            </w:tcBorders>
          </w:tcPr>
          <w:p>
            <w:pPr>
              <w:keepNext w:val="0"/>
              <w:spacing w:before="0" w:after="0" w:line="283" w:lineRule="auto"/>
              <w:jc w:val="left"/>
            </w:pPr>
            <w:r>
              <w:rPr>
                <w:rFonts w:ascii="맑은 고딕" w:hAnsi="맑은 고딕" w:eastAsia="맑은 고딕"/>
                <w:b/>
                <w:color w:val="FFFFFF"/>
                <w:sz w:val="17"/>
              </w:rPr>
              <w:t>동작</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E2529"/>
                <w:sz w:val="16"/>
              </w:rPr>
              <w:t>WASD / 방향키</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이동</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E2529"/>
                <w:sz w:val="16"/>
              </w:rPr>
              <w:t>마우스 이동</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시점 회전</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D86B34"/>
                <w:sz w:val="16"/>
              </w:rPr>
              <w:t>Left Shift 유지</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달리기</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D86B34"/>
                <w:sz w:val="16"/>
              </w:rPr>
              <w:t>C</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앉기 / 일어서기</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D86B34"/>
                <w:sz w:val="16"/>
              </w:rPr>
              <w:t>E</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오브젝트 상호작용</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E2529"/>
                <w:sz w:val="16"/>
              </w:rPr>
              <w:t>E 유지</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발전기 수리</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D86B34"/>
                <w:sz w:val="16"/>
              </w:rPr>
              <w:t>Space</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발전기 QTE 입력</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E2529"/>
                <w:sz w:val="16"/>
              </w:rPr>
              <w:t>마우스 왼쪽 버튼 유지 후 놓기</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디코이 조준·충전 후 투척</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1E2529"/>
                <w:sz w:val="16"/>
              </w:rPr>
              <w:t>마우스 오른쪽 버튼</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EEF3F4"/>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디코이 조준 취소</w:t>
            </w:r>
          </w:p>
        </w:tc>
      </w:tr>
      <w:tr>
        <w:tc>
          <w:tcPr>
            <w:tcW w:type="dxa" w:w="420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color w:val="D86B34"/>
                <w:sz w:val="16"/>
              </w:rPr>
              <w:t>H</w:t>
            </w:r>
          </w:p>
        </w:tc>
        <w:tc>
          <w:tcPr>
            <w:tcW w:type="dxa" w:w="5160"/>
            <w:tcBorders>
              <w:top w:val="single" w:sz="6" w:color="CBD7DA"/>
              <w:left w:val="single" w:sz="6" w:color="CBD7DA"/>
              <w:bottom w:val="single" w:sz="6" w:color="CBD7DA"/>
              <w:right w:val="single" w:sz="6" w:color="CBD7DA"/>
              <w:insideH w:val="single" w:sz="6" w:color="CBD7DA"/>
              <w:insideV w:val="single" w:sz="6" w:color="CBD7DA"/>
            </w:tcBorders>
            <w:shd w:fill="FFFFFF"/>
            <w:vAlign w:val="center"/>
            <w:tcMar>
              <w:top w:w="90" w:type="dxa"/>
              <w:start w:w="130" w:type="dxa"/>
              <w:bottom w:w="90" w:type="dxa"/>
              <w:end w:w="130" w:type="dxa"/>
            </w:tcMar>
          </w:tcPr>
          <w:p>
            <w:pPr>
              <w:keepNext w:val="0"/>
              <w:spacing w:before="0" w:after="0" w:line="283" w:lineRule="auto"/>
              <w:jc w:val="left"/>
            </w:pPr>
            <w:r>
              <w:rPr>
                <w:rFonts w:ascii="맑은 고딕" w:hAnsi="맑은 고딕" w:eastAsia="맑은 고딕"/>
                <w:b w:val="0"/>
                <w:color w:val="1E2529"/>
                <w:sz w:val="16"/>
              </w:rPr>
              <w:t>미완료 발전기 위치 표시</w:t>
            </w:r>
          </w:p>
        </w:tc>
      </w:tr>
    </w:tbl>
    <w:p>
      <w:pPr>
        <w:keepNext w:val="0"/>
        <w:spacing w:before="0" w:after="80" w:line="283" w:lineRule="auto"/>
        <w:jc w:val="left"/>
      </w:pPr>
      <w:r>
        <w:rPr>
          <w:rFonts w:ascii="맑은 고딕" w:hAnsi="맑은 고딕" w:eastAsia="맑은 고딕"/>
          <w:b w:val="0"/>
          <w:color w:val="68747A"/>
          <w:sz w:val="17"/>
        </w:rPr>
        <w:t>발전기 위치 표시는 기본 5초 동안 유지되며, 한 게임에서 최대 3회 사용할 수 있습니다.</w:t>
      </w:r>
    </w:p>
    <w:p>
      <w:pPr>
        <w:pStyle w:val="Heading1"/>
        <w:keepNext/>
        <w:spacing w:before="0" w:after="180"/>
        <w:pBdr>
          <w:bottom w:val="single" w:sz="14" w:space="5" w:color="1CA6A8"/>
        </w:pBdr>
      </w:pPr>
      <w:r>
        <w:rPr>
          <w:rFonts w:ascii="맑은 고딕" w:hAnsi="맑은 고딕" w:eastAsia="맑은 고딕"/>
          <w:b/>
          <w:color w:val="142630"/>
          <w:sz w:val="34"/>
        </w:rPr>
        <w:t>5. 실행 방법</w:t>
      </w:r>
    </w:p>
    <w:p>
      <w:pPr>
        <w:keepNext w:val="0"/>
        <w:spacing w:before="0" w:after="40" w:line="283" w:lineRule="auto"/>
        <w:jc w:val="left"/>
      </w:pPr>
      <w:r>
        <w:rPr>
          <w:rFonts w:ascii="맑은 고딕" w:hAnsi="맑은 고딕" w:eastAsia="맑은 고딕"/>
          <w:b w:val="0"/>
          <w:color w:val="1E2529"/>
          <w:sz w:val="18"/>
        </w:rPr>
        <w:t>별도의 설치 없이 다음 주소에서 게임을 실행할 수 있습니다.</w:t>
      </w:r>
    </w:p>
    <w:p>
      <w:pPr>
        <w:spacing w:after="80"/>
      </w:pPr>
      <w:hyperlink r:id="rId14">
        <w:r>
          <w:rPr>
            <w:rFonts w:ascii="맑은 고딕" w:hAnsi="맑은 고딕" w:eastAsia="맑은 고딕"/>
            <w:color w:val="167B7D"/>
            <w:u w:val="single"/>
            <w:sz w:val="19"/>
          </w:rPr>
          <w:t>PROJECT ISOLATION WebGL 플레이</w:t>
        </w:r>
      </w:hyperlink>
    </w:p>
    <w:p>
      <w:pPr>
        <w:pStyle w:val="ListNumber"/>
        <w:spacing w:after="20" w:line="269" w:lineRule="auto"/>
      </w:pPr>
      <w:r>
        <w:rPr>
          <w:rFonts w:ascii="맑은 고딕" w:hAnsi="맑은 고딕" w:eastAsia="맑은 고딕"/>
          <w:color w:val="1E2529"/>
          <w:sz w:val="17"/>
        </w:rPr>
        <w:t>링크에 접속합니다.</w:t>
      </w:r>
    </w:p>
    <w:p>
      <w:pPr>
        <w:pStyle w:val="ListNumber"/>
        <w:spacing w:after="20" w:line="269" w:lineRule="auto"/>
      </w:pPr>
      <w:r>
        <w:rPr>
          <w:rFonts w:ascii="맑은 고딕" w:hAnsi="맑은 고딕" w:eastAsia="맑은 고딕"/>
          <w:color w:val="1E2529"/>
          <w:sz w:val="17"/>
        </w:rPr>
        <w:t>게임 데이터 로딩이 끝날 때까지 기다립니다.</w:t>
      </w:r>
    </w:p>
    <w:p>
      <w:pPr>
        <w:pStyle w:val="ListNumber"/>
        <w:spacing w:after="20" w:line="269" w:lineRule="auto"/>
      </w:pPr>
      <w:r>
        <w:rPr>
          <w:rFonts w:ascii="맑은 고딕" w:hAnsi="맑은 고딕" w:eastAsia="맑은 고딕"/>
          <w:color w:val="1E2529"/>
          <w:sz w:val="17"/>
        </w:rPr>
        <w:t>메인 화면에서 게임 시작을 선택합니다.</w:t>
      </w:r>
    </w:p>
    <w:p>
      <w:pPr>
        <w:pStyle w:val="ListNumber"/>
        <w:spacing w:after="20" w:line="269" w:lineRule="auto"/>
      </w:pPr>
      <w:r>
        <w:rPr>
          <w:rFonts w:ascii="맑은 고딕" w:hAnsi="맑은 고딕" w:eastAsia="맑은 고딕"/>
          <w:color w:val="1E2529"/>
          <w:sz w:val="17"/>
        </w:rPr>
        <w:t>난이도를 선택하면 게임이 시작됩니다.</w:t>
      </w:r>
    </w:p>
    <w:sectPr w:rsidR="00FC693F" w:rsidRPr="0006063C" w:rsidSect="00034616">
      <w:headerReference w:type="default" r:id="rId9"/>
      <w:footerReference w:type="default" r:id="rId10"/>
      <w:pgSz w:w="11906" w:h="16838"/>
      <w:pgMar w:top="935" w:right="1020" w:bottom="879" w:left="1020"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0" w:type="dxa"/>
            <w:start w:w="0" w:type="dxa"/>
            <w:bottom w:w="0" w:type="dxa"/>
            <w:end w:w="0" w:type="dxa"/>
          </w:tcMar>
          <w:tcBorders/>
        </w:tcPr>
        <w:p>
          <w:pPr>
            <w:keepNext w:val="0"/>
            <w:spacing w:before="0" w:after="0" w:line="283" w:lineRule="auto"/>
            <w:jc w:val="left"/>
          </w:pPr>
          <w:r>
            <w:rPr>
              <w:rFonts w:ascii="맑은 고딕" w:hAnsi="맑은 고딕" w:eastAsia="맑은 고딕"/>
              <w:b w:val="0"/>
              <w:color w:val="68747A"/>
              <w:sz w:val="16"/>
            </w:rPr>
            <w:t>Isolation Protocol 소개 및 설명</w:t>
          </w:r>
        </w:p>
      </w:tc>
      <w:tc>
        <w:tcPr>
          <w:tcW w:type="dxa" w:w="2160"/>
          <w:tcMar>
            <w:top w:w="0" w:type="dxa"/>
            <w:start w:w="0" w:type="dxa"/>
            <w:bottom w:w="0" w:type="dxa"/>
            <w:end w:w="0" w:type="dxa"/>
          </w:tcMar>
          <w:tcBorders/>
        </w:tcPr>
        <w:p>
          <w:pPr>
            <w:jc w:val="right"/>
          </w:pPr>
          <w:r>
            <w:rPr>
              <w:rFonts w:ascii="맑은 고딕" w:hAnsi="맑은 고딕" w:eastAsia="맑은 고딕"/>
              <w:color w:val="68747A"/>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83" w:lineRule="auto"/>
      <w:jc w:val="left"/>
    </w:pPr>
    <w:r>
      <w:rPr>
        <w:rFonts w:ascii="맑은 고딕" w:hAnsi="맑은 고딕" w:eastAsia="맑은 고딕"/>
        <w:b/>
        <w:color w:val="68747A"/>
        <w:sz w:val="16"/>
      </w:rPr>
      <w:t>ISOLATION PROTOCOL  |  GAME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맑은 고딕" w:hAnsi="맑은 고딕" w:eastAsia="맑은 고딕"/>
      <w:color w:val="1E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rPr>
      <w:rFonts w:ascii="맑은 고딕" w:hAnsi="맑은 고딕" w:eastAsia="맑은 고딕"/>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IIBluEll/Project_Hide-Seek" TargetMode="External"/><Relationship Id="rId14" Type="http://schemas.openxmlformats.org/officeDocument/2006/relationships/hyperlink" Target="https://iibluell.github.io/Project_Hide-Seek/"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Isolation Protocol 소개 및 설명</dc:title>
  <dc:subject>게임 개요, 플레이 방법 및 실행 방법</dc:subject>
  <dc:creator>Project Hide-Seek Team</dc:creator>
  <cp:keywords>Isolation Protocol, Unity, 게임 소개, 플레이 방법</cp:keywords>
  <dc:description>generated by python-docx</dc:description>
  <cp:lastModifiedBy/>
  <cp:revision>1</cp:revision>
  <dcterms:created xsi:type="dcterms:W3CDTF">2013-12-23T23:15:00Z</dcterms:created>
  <dcterms:modified xsi:type="dcterms:W3CDTF">2013-12-23T23:15:00Z</dcterms:modified>
  <cp:category/>
</cp:coreProperties>
</file>