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9E685" w14:textId="77777777" w:rsidR="00C31D0D" w:rsidRPr="00C31D0D" w:rsidRDefault="00C31D0D" w:rsidP="00C31D0D">
      <w:pPr>
        <w:rPr>
          <w:lang w:val="en-US"/>
        </w:rPr>
      </w:pPr>
      <w:r w:rsidRPr="00C31D0D">
        <w:rPr>
          <w:b/>
          <w:bCs/>
          <w:lang w:val="en-US"/>
        </w:rPr>
        <w:t>1. How Azure Cognitive Search Differs from Traditional Search Engines</w:t>
      </w:r>
    </w:p>
    <w:p w14:paraId="460D4166" w14:textId="77777777" w:rsidR="00C31D0D" w:rsidRPr="00C31D0D" w:rsidRDefault="00C31D0D" w:rsidP="00C31D0D">
      <w:pPr>
        <w:rPr>
          <w:lang w:val="en-US"/>
        </w:rPr>
      </w:pPr>
      <w:r w:rsidRPr="00C31D0D">
        <w:rPr>
          <w:lang w:val="en-US"/>
        </w:rPr>
        <w:t>Azure Cognitive Search offers a more advanced and intuitive way to explore data compared to traditional search engines. Rather than simply matching exact keywords, it uses artificial intelligence—such as natural language processing, semantic search, and OCR—to understand what users are really looking for, even if their wording is imprecise (Microsoft, n.d.). This gives it a significant edge in environments that deal with unstructured or text-heavy data.</w:t>
      </w:r>
    </w:p>
    <w:p w14:paraId="0592D208" w14:textId="77777777" w:rsidR="00C31D0D" w:rsidRPr="00C31D0D" w:rsidRDefault="00C31D0D" w:rsidP="00C31D0D">
      <w:pPr>
        <w:rPr>
          <w:lang w:val="en-US"/>
        </w:rPr>
      </w:pPr>
      <w:r w:rsidRPr="00C31D0D">
        <w:rPr>
          <w:lang w:val="en-US"/>
        </w:rPr>
        <w:t>Take, for instance, a scenario in e-commerce where customers search for products without using the exact terms listed in a catalog. With Cognitive Search, the system can still understand and suggest the most relevant results, improving the user experience and increasing engagement (Dev4Side, n.d.). Similarly, organizations in healthcare, law, or education can process and surface useful information from enormous volumes of documents much more efficiently.</w:t>
      </w:r>
    </w:p>
    <w:p w14:paraId="6C902690" w14:textId="77777777" w:rsidR="00C31D0D" w:rsidRPr="00C31D0D" w:rsidRDefault="00C31D0D" w:rsidP="00C31D0D">
      <w:pPr>
        <w:rPr>
          <w:lang w:val="en-US"/>
        </w:rPr>
      </w:pPr>
      <w:r w:rsidRPr="00C31D0D">
        <w:rPr>
          <w:lang w:val="en-US"/>
        </w:rPr>
        <w:t>That said, there are a few downsides. Azure Cognitive Search does have some limitations, such as a cap on the number of indexable fields and the inability to perform complex relational queries like SQL joins. Also, as you scale and begin to rely more heavily on AI features, costs can rise significantly (Microsoft, n.d.; Sitecore, n.d.). The good news is that with proper index design, filtering, and thoughtful scaling, many of these drawbacks can be minimized.</w:t>
      </w:r>
    </w:p>
    <w:p w14:paraId="71246236" w14:textId="77777777" w:rsidR="00C31D0D" w:rsidRPr="00C31D0D" w:rsidRDefault="00C31D0D" w:rsidP="00C31D0D">
      <w:pPr>
        <w:rPr>
          <w:lang w:val="en-US"/>
        </w:rPr>
      </w:pPr>
      <w:r w:rsidRPr="00C31D0D">
        <w:rPr>
          <w:lang w:val="en-US"/>
        </w:rPr>
        <w:pict w14:anchorId="3E50220E">
          <v:rect id="_x0000_i1037" style="width:0;height:1.5pt" o:hralign="center" o:hrstd="t" o:hr="t" fillcolor="#a0a0a0" stroked="f"/>
        </w:pict>
      </w:r>
    </w:p>
    <w:p w14:paraId="1BD8B438" w14:textId="77777777" w:rsidR="00C31D0D" w:rsidRPr="00C31D0D" w:rsidRDefault="00C31D0D" w:rsidP="00C31D0D">
      <w:pPr>
        <w:rPr>
          <w:lang w:val="en-US"/>
        </w:rPr>
      </w:pPr>
      <w:r w:rsidRPr="00C31D0D">
        <w:rPr>
          <w:b/>
          <w:bCs/>
          <w:lang w:val="en-US"/>
        </w:rPr>
        <w:t>2. Why Database Normalization Matters in Cloud-Based Environments Like Azure</w:t>
      </w:r>
    </w:p>
    <w:p w14:paraId="638692E5" w14:textId="77777777" w:rsidR="00C31D0D" w:rsidRPr="00C31D0D" w:rsidRDefault="00C31D0D" w:rsidP="00C31D0D">
      <w:pPr>
        <w:rPr>
          <w:lang w:val="en-US"/>
        </w:rPr>
      </w:pPr>
      <w:r w:rsidRPr="00C31D0D">
        <w:rPr>
          <w:lang w:val="en-US"/>
        </w:rPr>
        <w:t>In a cloud setting like Azure, database normalization plays a key role in managing data efficiently. By organizing data into structured tables and eliminating unnecessary duplication, normalization ensures that information is consistent and easy to update. This approach is especially beneficial when operating in the cloud, where optimized storage and clean data management translate directly into cost and performance benefits (GeeksforGeeks, n.d.).</w:t>
      </w:r>
    </w:p>
    <w:p w14:paraId="3CBE5121" w14:textId="77777777" w:rsidR="00C31D0D" w:rsidRPr="00C31D0D" w:rsidRDefault="00C31D0D" w:rsidP="00C31D0D">
      <w:pPr>
        <w:rPr>
          <w:lang w:val="en-US"/>
        </w:rPr>
      </w:pPr>
      <w:r w:rsidRPr="00C31D0D">
        <w:rPr>
          <w:lang w:val="en-US"/>
        </w:rPr>
        <w:t xml:space="preserve">For systems that rely heavily on transactions—like banking apps or inventory management—normalization helps avoid data anomalies and keeps everything accurate across the board. However, it’s not a one-size-fits-all solution. In analytical or reporting-heavy environments, normalized databases can lead to performance issues due to the multiple </w:t>
      </w:r>
      <w:proofErr w:type="gramStart"/>
      <w:r w:rsidRPr="00C31D0D">
        <w:rPr>
          <w:lang w:val="en-US"/>
        </w:rPr>
        <w:t>table</w:t>
      </w:r>
      <w:proofErr w:type="gramEnd"/>
      <w:r w:rsidRPr="00C31D0D">
        <w:rPr>
          <w:lang w:val="en-US"/>
        </w:rPr>
        <w:t xml:space="preserve"> </w:t>
      </w:r>
      <w:proofErr w:type="gramStart"/>
      <w:r w:rsidRPr="00C31D0D">
        <w:rPr>
          <w:lang w:val="en-US"/>
        </w:rPr>
        <w:t>joins</w:t>
      </w:r>
      <w:proofErr w:type="gramEnd"/>
      <w:r w:rsidRPr="00C31D0D">
        <w:rPr>
          <w:lang w:val="en-US"/>
        </w:rPr>
        <w:t xml:space="preserve"> needed to retrieve data. In these cases, a denormalized structure—where some redundancy is introduced intentionally—can improve query speed and simplify read operations (CodiLime, n.d.).</w:t>
      </w:r>
    </w:p>
    <w:p w14:paraId="6C3B3514" w14:textId="77777777" w:rsidR="00C31D0D" w:rsidRPr="00C31D0D" w:rsidRDefault="00C31D0D" w:rsidP="00C31D0D">
      <w:pPr>
        <w:rPr>
          <w:lang w:val="en-US"/>
        </w:rPr>
      </w:pPr>
      <w:r w:rsidRPr="00C31D0D">
        <w:rPr>
          <w:lang w:val="en-US"/>
        </w:rPr>
        <w:t>Ultimately, the choice between normalization and denormalization comes down to the specific demands of the application. Azure provides the tools to support both approaches, letting developers strike a balance between performance and integrity. Whether you're aiming for fast analytics or rock-solid transactional consistency, the cloud infrastructure allows for a flexible and thoughtful database design (Microsoft, n.d.; CodiLime, n.d.).</w:t>
      </w:r>
    </w:p>
    <w:p w14:paraId="36703528" w14:textId="77777777" w:rsidR="00C31D0D" w:rsidRPr="00C31D0D" w:rsidRDefault="00C31D0D" w:rsidP="00C31D0D">
      <w:pPr>
        <w:rPr>
          <w:lang w:val="en-US"/>
        </w:rPr>
      </w:pPr>
      <w:r w:rsidRPr="00C31D0D">
        <w:rPr>
          <w:lang w:val="en-US"/>
        </w:rPr>
        <w:pict w14:anchorId="23373BB2">
          <v:rect id="_x0000_i1038" style="width:0;height:1.5pt" o:hralign="center" o:hrstd="t" o:hr="t" fillcolor="#a0a0a0" stroked="f"/>
        </w:pict>
      </w:r>
    </w:p>
    <w:p w14:paraId="09B400CC" w14:textId="77777777" w:rsidR="00C31D0D" w:rsidRPr="00C31D0D" w:rsidRDefault="00C31D0D" w:rsidP="00C31D0D">
      <w:pPr>
        <w:rPr>
          <w:lang w:val="en-US"/>
        </w:rPr>
      </w:pPr>
      <w:r w:rsidRPr="00C31D0D">
        <w:rPr>
          <w:b/>
          <w:bCs/>
          <w:lang w:val="en-US"/>
        </w:rPr>
        <w:t>References:</w:t>
      </w:r>
    </w:p>
    <w:p w14:paraId="598F4D9A" w14:textId="77777777" w:rsidR="00C31D0D" w:rsidRPr="00C31D0D" w:rsidRDefault="00C31D0D" w:rsidP="00C31D0D">
      <w:pPr>
        <w:numPr>
          <w:ilvl w:val="0"/>
          <w:numId w:val="1"/>
        </w:numPr>
        <w:rPr>
          <w:lang w:val="en-US"/>
        </w:rPr>
      </w:pPr>
      <w:r w:rsidRPr="00C31D0D">
        <w:rPr>
          <w:lang w:val="en-US"/>
        </w:rPr>
        <w:t xml:space="preserve">Microsoft. (n.d.). </w:t>
      </w:r>
      <w:r w:rsidRPr="00C31D0D">
        <w:rPr>
          <w:i/>
          <w:iCs/>
          <w:lang w:val="en-US"/>
        </w:rPr>
        <w:t>What is Azure Cognitive Search?</w:t>
      </w:r>
      <w:r w:rsidRPr="00C31D0D">
        <w:rPr>
          <w:lang w:val="en-US"/>
        </w:rPr>
        <w:t xml:space="preserve"> Retrieved from </w:t>
      </w:r>
      <w:hyperlink r:id="rId5" w:tgtFrame="_new" w:history="1">
        <w:r w:rsidRPr="00C31D0D">
          <w:rPr>
            <w:rStyle w:val="Hyperlink"/>
            <w:lang w:val="en-US"/>
          </w:rPr>
          <w:t>https://learn.microsoft.com/en-us/azure/search/search-what-is-azure-search</w:t>
        </w:r>
      </w:hyperlink>
    </w:p>
    <w:p w14:paraId="69A0EF53" w14:textId="77777777" w:rsidR="00C31D0D" w:rsidRPr="00C31D0D" w:rsidRDefault="00C31D0D" w:rsidP="00C31D0D">
      <w:pPr>
        <w:numPr>
          <w:ilvl w:val="0"/>
          <w:numId w:val="1"/>
        </w:numPr>
        <w:rPr>
          <w:lang w:val="en-US"/>
        </w:rPr>
      </w:pPr>
      <w:r w:rsidRPr="00C31D0D">
        <w:rPr>
          <w:lang w:val="en-US"/>
        </w:rPr>
        <w:lastRenderedPageBreak/>
        <w:t xml:space="preserve">Dev4Side. (n.d.). </w:t>
      </w:r>
      <w:r w:rsidRPr="00C31D0D">
        <w:rPr>
          <w:i/>
          <w:iCs/>
          <w:lang w:val="en-US"/>
        </w:rPr>
        <w:t>Azure Cognitive Search: What it is, features, and costs.</w:t>
      </w:r>
      <w:r w:rsidRPr="00C31D0D">
        <w:rPr>
          <w:lang w:val="en-US"/>
        </w:rPr>
        <w:t xml:space="preserve"> Retrieved from https://www.dev4side.com/en/blog/azure-cognitive-search</w:t>
      </w:r>
    </w:p>
    <w:p w14:paraId="5E0A2FF2" w14:textId="77777777" w:rsidR="00C31D0D" w:rsidRPr="00C31D0D" w:rsidRDefault="00C31D0D" w:rsidP="00C31D0D">
      <w:pPr>
        <w:numPr>
          <w:ilvl w:val="0"/>
          <w:numId w:val="1"/>
        </w:numPr>
        <w:rPr>
          <w:lang w:val="en-US"/>
        </w:rPr>
      </w:pPr>
      <w:r w:rsidRPr="00C31D0D">
        <w:rPr>
          <w:lang w:val="en-US"/>
        </w:rPr>
        <w:t xml:space="preserve">Sitecore. (n.d.). </w:t>
      </w:r>
      <w:r w:rsidRPr="00C31D0D">
        <w:rPr>
          <w:i/>
          <w:iCs/>
          <w:lang w:val="en-US"/>
        </w:rPr>
        <w:t>Sitecore Azure Search overview.</w:t>
      </w:r>
      <w:r w:rsidRPr="00C31D0D">
        <w:rPr>
          <w:lang w:val="en-US"/>
        </w:rPr>
        <w:t xml:space="preserve"> Retrieved from https://doc.sitecore.com/xp/en/developers/92/platform-administration-and-architecture/sitecore-azure-search-overview.html</w:t>
      </w:r>
    </w:p>
    <w:p w14:paraId="47DE4D3A" w14:textId="77777777" w:rsidR="00C31D0D" w:rsidRPr="00C31D0D" w:rsidRDefault="00C31D0D" w:rsidP="00C31D0D">
      <w:pPr>
        <w:numPr>
          <w:ilvl w:val="0"/>
          <w:numId w:val="1"/>
        </w:numPr>
        <w:rPr>
          <w:lang w:val="en-US"/>
        </w:rPr>
      </w:pPr>
      <w:r w:rsidRPr="00C31D0D">
        <w:rPr>
          <w:lang w:val="en-US"/>
        </w:rPr>
        <w:t xml:space="preserve">GeeksforGeeks. (n.d.). </w:t>
      </w:r>
      <w:r w:rsidRPr="00C31D0D">
        <w:rPr>
          <w:i/>
          <w:iCs/>
          <w:lang w:val="en-US"/>
        </w:rPr>
        <w:t>Difference between Normalization and Denormalization.</w:t>
      </w:r>
      <w:r w:rsidRPr="00C31D0D">
        <w:rPr>
          <w:lang w:val="en-US"/>
        </w:rPr>
        <w:t xml:space="preserve"> Retrieved from https://www.geeksforgeeks.org/difference-between-normalization-and-denormalization/</w:t>
      </w:r>
    </w:p>
    <w:p w14:paraId="36457CA4" w14:textId="77777777" w:rsidR="00C31D0D" w:rsidRPr="00C31D0D" w:rsidRDefault="00C31D0D" w:rsidP="00C31D0D">
      <w:pPr>
        <w:numPr>
          <w:ilvl w:val="0"/>
          <w:numId w:val="1"/>
        </w:numPr>
        <w:rPr>
          <w:lang w:val="en-US"/>
        </w:rPr>
      </w:pPr>
      <w:r w:rsidRPr="00C31D0D">
        <w:rPr>
          <w:lang w:val="en-US"/>
        </w:rPr>
        <w:t xml:space="preserve">CodiLime. (n.d.). </w:t>
      </w:r>
      <w:r w:rsidRPr="00C31D0D">
        <w:rPr>
          <w:i/>
          <w:iCs/>
          <w:lang w:val="en-US"/>
        </w:rPr>
        <w:t>Normalization vs. Denormalization in Databases.</w:t>
      </w:r>
      <w:r w:rsidRPr="00C31D0D">
        <w:rPr>
          <w:lang w:val="en-US"/>
        </w:rPr>
        <w:t xml:space="preserve"> Retrieved from https://codilime.com/blog/normalization-vs-denormalization-in-databases/</w:t>
      </w:r>
    </w:p>
    <w:p w14:paraId="06C43A6F" w14:textId="77777777" w:rsidR="00A9083F" w:rsidRDefault="00A9083F"/>
    <w:sectPr w:rsidR="00A90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F253D9"/>
    <w:multiLevelType w:val="multilevel"/>
    <w:tmpl w:val="D034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13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0D"/>
    <w:rsid w:val="00133633"/>
    <w:rsid w:val="008313E1"/>
    <w:rsid w:val="00A9083F"/>
    <w:rsid w:val="00AB1EDB"/>
    <w:rsid w:val="00C31D0D"/>
    <w:rsid w:val="00FD33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AFADC"/>
  <w15:chartTrackingRefBased/>
  <w15:docId w15:val="{4A80D3B5-FEBA-4289-80DB-F1A33DEB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C31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D0D"/>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semiHidden/>
    <w:rsid w:val="00C31D0D"/>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semiHidden/>
    <w:rsid w:val="00C31D0D"/>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C31D0D"/>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C31D0D"/>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C31D0D"/>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C31D0D"/>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C31D0D"/>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C31D0D"/>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C31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D0D"/>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C31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D0D"/>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C31D0D"/>
    <w:pPr>
      <w:spacing w:before="160"/>
      <w:jc w:val="center"/>
    </w:pPr>
    <w:rPr>
      <w:i/>
      <w:iCs/>
      <w:color w:val="404040" w:themeColor="text1" w:themeTint="BF"/>
    </w:rPr>
  </w:style>
  <w:style w:type="character" w:customStyle="1" w:styleId="QuoteChar">
    <w:name w:val="Quote Char"/>
    <w:basedOn w:val="DefaultParagraphFont"/>
    <w:link w:val="Quote"/>
    <w:uiPriority w:val="29"/>
    <w:rsid w:val="00C31D0D"/>
    <w:rPr>
      <w:i/>
      <w:iCs/>
      <w:color w:val="404040" w:themeColor="text1" w:themeTint="BF"/>
      <w:lang w:val="en-ZA"/>
    </w:rPr>
  </w:style>
  <w:style w:type="paragraph" w:styleId="ListParagraph">
    <w:name w:val="List Paragraph"/>
    <w:basedOn w:val="Normal"/>
    <w:uiPriority w:val="34"/>
    <w:qFormat/>
    <w:rsid w:val="00C31D0D"/>
    <w:pPr>
      <w:ind w:left="720"/>
      <w:contextualSpacing/>
    </w:pPr>
  </w:style>
  <w:style w:type="character" w:styleId="IntenseEmphasis">
    <w:name w:val="Intense Emphasis"/>
    <w:basedOn w:val="DefaultParagraphFont"/>
    <w:uiPriority w:val="21"/>
    <w:qFormat/>
    <w:rsid w:val="00C31D0D"/>
    <w:rPr>
      <w:i/>
      <w:iCs/>
      <w:color w:val="0F4761" w:themeColor="accent1" w:themeShade="BF"/>
    </w:rPr>
  </w:style>
  <w:style w:type="paragraph" w:styleId="IntenseQuote">
    <w:name w:val="Intense Quote"/>
    <w:basedOn w:val="Normal"/>
    <w:next w:val="Normal"/>
    <w:link w:val="IntenseQuoteChar"/>
    <w:uiPriority w:val="30"/>
    <w:qFormat/>
    <w:rsid w:val="00C31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D0D"/>
    <w:rPr>
      <w:i/>
      <w:iCs/>
      <w:color w:val="0F4761" w:themeColor="accent1" w:themeShade="BF"/>
      <w:lang w:val="en-ZA"/>
    </w:rPr>
  </w:style>
  <w:style w:type="character" w:styleId="IntenseReference">
    <w:name w:val="Intense Reference"/>
    <w:basedOn w:val="DefaultParagraphFont"/>
    <w:uiPriority w:val="32"/>
    <w:qFormat/>
    <w:rsid w:val="00C31D0D"/>
    <w:rPr>
      <w:b/>
      <w:bCs/>
      <w:smallCaps/>
      <w:color w:val="0F4761" w:themeColor="accent1" w:themeShade="BF"/>
      <w:spacing w:val="5"/>
    </w:rPr>
  </w:style>
  <w:style w:type="character" w:styleId="Hyperlink">
    <w:name w:val="Hyperlink"/>
    <w:basedOn w:val="DefaultParagraphFont"/>
    <w:uiPriority w:val="99"/>
    <w:unhideWhenUsed/>
    <w:rsid w:val="00C31D0D"/>
    <w:rPr>
      <w:color w:val="467886" w:themeColor="hyperlink"/>
      <w:u w:val="single"/>
    </w:rPr>
  </w:style>
  <w:style w:type="character" w:styleId="UnresolvedMention">
    <w:name w:val="Unresolved Mention"/>
    <w:basedOn w:val="DefaultParagraphFont"/>
    <w:uiPriority w:val="99"/>
    <w:semiHidden/>
    <w:unhideWhenUsed/>
    <w:rsid w:val="00C31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7">
      <w:bodyDiv w:val="1"/>
      <w:marLeft w:val="0"/>
      <w:marRight w:val="0"/>
      <w:marTop w:val="0"/>
      <w:marBottom w:val="0"/>
      <w:divBdr>
        <w:top w:val="none" w:sz="0" w:space="0" w:color="auto"/>
        <w:left w:val="none" w:sz="0" w:space="0" w:color="auto"/>
        <w:bottom w:val="none" w:sz="0" w:space="0" w:color="auto"/>
        <w:right w:val="none" w:sz="0" w:space="0" w:color="auto"/>
      </w:divBdr>
    </w:div>
    <w:div w:id="18858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azure/search/search-what-is-azure-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Makan</dc:creator>
  <cp:keywords/>
  <dc:description/>
  <cp:lastModifiedBy>Aaryan Makan</cp:lastModifiedBy>
  <cp:revision>1</cp:revision>
  <dcterms:created xsi:type="dcterms:W3CDTF">2025-05-12T17:17:00Z</dcterms:created>
  <dcterms:modified xsi:type="dcterms:W3CDTF">2025-05-12T17:35:00Z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d38d3d45-f035-4b50-a0e9-af4e209328b1</vt:lpwstr>
  </property>
</Properties>
</file>