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F465D" w14:textId="63E9FD8A" w:rsidR="002145E5" w:rsidRDefault="009D1C5F" w:rsidP="001C7EAD">
      <w:r>
        <w:t xml:space="preserve">ST10089515 </w:t>
      </w:r>
      <w:r w:rsidRPr="009D1C5F">
        <w:t>Motjoka Fanana</w:t>
      </w:r>
      <w:r>
        <w:t xml:space="preserve"> CLDV6212 POE PART 1 </w:t>
      </w:r>
    </w:p>
    <w:p w14:paraId="3890685B" w14:textId="77777777" w:rsidR="009D1C5F" w:rsidRDefault="009D1C5F" w:rsidP="001C7EAD"/>
    <w:p w14:paraId="7D4C60A9" w14:textId="1EE66072" w:rsidR="009D1C5F" w:rsidRDefault="009D1C5F" w:rsidP="009D1C5F">
      <w:pPr>
        <w:ind w:left="2160"/>
        <w:rPr>
          <w:color w:val="000000" w:themeColor="text1"/>
          <w:sz w:val="20"/>
          <w:szCs w:val="20"/>
        </w:rPr>
      </w:pPr>
      <w:r>
        <w:rPr>
          <w:color w:val="000000" w:themeColor="text1"/>
          <w:sz w:val="20"/>
          <w:szCs w:val="20"/>
        </w:rPr>
        <w:t>A.</w:t>
      </w:r>
    </w:p>
    <w:p w14:paraId="6A575F2C" w14:textId="77777777" w:rsidR="009D1C5F" w:rsidRPr="00592059" w:rsidRDefault="009D1C5F" w:rsidP="00876523">
      <w:pPr>
        <w:rPr>
          <w:color w:val="000000" w:themeColor="text1"/>
          <w:sz w:val="20"/>
          <w:szCs w:val="20"/>
        </w:rPr>
      </w:pPr>
    </w:p>
    <w:tbl>
      <w:tblPr>
        <w:tblStyle w:val="TableGrid"/>
        <w:tblW w:w="12060" w:type="dxa"/>
        <w:tblInd w:w="-1355" w:type="dxa"/>
        <w:tblLook w:val="04A0" w:firstRow="1" w:lastRow="0" w:firstColumn="1" w:lastColumn="0" w:noHBand="0" w:noVBand="1"/>
      </w:tblPr>
      <w:tblGrid>
        <w:gridCol w:w="3654"/>
        <w:gridCol w:w="2739"/>
        <w:gridCol w:w="2895"/>
        <w:gridCol w:w="2772"/>
      </w:tblGrid>
      <w:tr w:rsidR="00592059" w:rsidRPr="00876523" w14:paraId="0AD83924" w14:textId="77777777" w:rsidTr="00592059">
        <w:tc>
          <w:tcPr>
            <w:tcW w:w="6393" w:type="dxa"/>
            <w:gridSpan w:val="2"/>
          </w:tcPr>
          <w:p w14:paraId="5DDFE34F" w14:textId="41620B53" w:rsidR="004856FF" w:rsidRPr="00876523" w:rsidRDefault="004856FF" w:rsidP="00876523">
            <w:pPr>
              <w:rPr>
                <w:color w:val="000000" w:themeColor="text1"/>
                <w:sz w:val="20"/>
                <w:szCs w:val="20"/>
              </w:rPr>
            </w:pPr>
            <w:r w:rsidRPr="00592059">
              <w:rPr>
                <w:color w:val="000000" w:themeColor="text1"/>
                <w:sz w:val="20"/>
                <w:szCs w:val="20"/>
              </w:rPr>
              <w:t xml:space="preserve">                         </w:t>
            </w:r>
            <w:r w:rsidRPr="00876523">
              <w:rPr>
                <w:color w:val="000000" w:themeColor="text1"/>
                <w:sz w:val="20"/>
                <w:szCs w:val="20"/>
              </w:rPr>
              <w:t>Traditional On-Premises</w:t>
            </w:r>
          </w:p>
        </w:tc>
        <w:tc>
          <w:tcPr>
            <w:tcW w:w="5667" w:type="dxa"/>
            <w:gridSpan w:val="2"/>
          </w:tcPr>
          <w:p w14:paraId="7D03837C" w14:textId="29E4E4B7" w:rsidR="004856FF" w:rsidRPr="00876523" w:rsidRDefault="004856FF" w:rsidP="00876523">
            <w:pPr>
              <w:rPr>
                <w:color w:val="000000" w:themeColor="text1"/>
                <w:sz w:val="20"/>
                <w:szCs w:val="20"/>
              </w:rPr>
            </w:pPr>
            <w:r w:rsidRPr="00876523">
              <w:rPr>
                <w:color w:val="000000" w:themeColor="text1"/>
                <w:sz w:val="20"/>
                <w:szCs w:val="20"/>
              </w:rPr>
              <w:t xml:space="preserve">                            Modern Cloud</w:t>
            </w:r>
          </w:p>
        </w:tc>
      </w:tr>
      <w:tr w:rsidR="00592059" w:rsidRPr="00876523" w14:paraId="6C2037C2" w14:textId="77777777" w:rsidTr="00592059">
        <w:tc>
          <w:tcPr>
            <w:tcW w:w="3654" w:type="dxa"/>
          </w:tcPr>
          <w:p w14:paraId="5BCED16A" w14:textId="07EAD4CB" w:rsidR="004856FF" w:rsidRPr="00876523" w:rsidRDefault="004856FF" w:rsidP="00876523">
            <w:pPr>
              <w:rPr>
                <w:color w:val="000000" w:themeColor="text1"/>
                <w:sz w:val="20"/>
                <w:szCs w:val="20"/>
              </w:rPr>
            </w:pPr>
            <w:r w:rsidRPr="00876523">
              <w:rPr>
                <w:color w:val="000000" w:themeColor="text1"/>
                <w:sz w:val="20"/>
                <w:szCs w:val="20"/>
              </w:rPr>
              <w:t>On-premises definition</w:t>
            </w:r>
          </w:p>
        </w:tc>
        <w:tc>
          <w:tcPr>
            <w:tcW w:w="2739" w:type="dxa"/>
          </w:tcPr>
          <w:p w14:paraId="2844C2F9" w14:textId="56F226E4" w:rsidR="004856FF" w:rsidRPr="00876523" w:rsidRDefault="004856FF" w:rsidP="00876523">
            <w:pPr>
              <w:rPr>
                <w:color w:val="000000" w:themeColor="text1"/>
                <w:sz w:val="20"/>
                <w:szCs w:val="20"/>
              </w:rPr>
            </w:pPr>
            <w:r w:rsidRPr="00876523">
              <w:rPr>
                <w:color w:val="000000" w:themeColor="text1"/>
                <w:sz w:val="20"/>
                <w:szCs w:val="20"/>
              </w:rPr>
              <w:t>On-premises example</w:t>
            </w:r>
          </w:p>
        </w:tc>
        <w:tc>
          <w:tcPr>
            <w:tcW w:w="2895" w:type="dxa"/>
          </w:tcPr>
          <w:p w14:paraId="70F8A0C6" w14:textId="22CAED0B" w:rsidR="004856FF" w:rsidRPr="00876523" w:rsidRDefault="004856FF" w:rsidP="00876523">
            <w:pPr>
              <w:rPr>
                <w:color w:val="000000" w:themeColor="text1"/>
                <w:sz w:val="20"/>
                <w:szCs w:val="20"/>
              </w:rPr>
            </w:pPr>
            <w:r w:rsidRPr="00876523">
              <w:rPr>
                <w:color w:val="000000" w:themeColor="text1"/>
                <w:sz w:val="20"/>
                <w:szCs w:val="20"/>
              </w:rPr>
              <w:t>Cloud definition</w:t>
            </w:r>
          </w:p>
        </w:tc>
        <w:tc>
          <w:tcPr>
            <w:tcW w:w="2772" w:type="dxa"/>
          </w:tcPr>
          <w:p w14:paraId="0D3CAF5D" w14:textId="5DF48E45" w:rsidR="004856FF" w:rsidRPr="00876523" w:rsidRDefault="004856FF" w:rsidP="00876523">
            <w:pPr>
              <w:rPr>
                <w:color w:val="000000" w:themeColor="text1"/>
                <w:sz w:val="20"/>
                <w:szCs w:val="20"/>
              </w:rPr>
            </w:pPr>
            <w:r w:rsidRPr="00876523">
              <w:rPr>
                <w:color w:val="000000" w:themeColor="text1"/>
                <w:sz w:val="20"/>
                <w:szCs w:val="20"/>
              </w:rPr>
              <w:t>Cloud example</w:t>
            </w:r>
          </w:p>
        </w:tc>
      </w:tr>
      <w:tr w:rsidR="00592059" w:rsidRPr="00876523" w14:paraId="322CFF4F" w14:textId="77777777" w:rsidTr="00592059">
        <w:tc>
          <w:tcPr>
            <w:tcW w:w="3654" w:type="dxa"/>
          </w:tcPr>
          <w:p w14:paraId="2B07F76D" w14:textId="589E82FB" w:rsidR="004856FF" w:rsidRPr="00C5321B" w:rsidRDefault="002E0A86" w:rsidP="00876523">
            <w:pPr>
              <w:rPr>
                <w:color w:val="000000" w:themeColor="text1"/>
                <w:sz w:val="20"/>
                <w:szCs w:val="20"/>
              </w:rPr>
            </w:pPr>
            <w:r w:rsidRPr="00C5321B">
              <w:rPr>
                <w:color w:val="000000" w:themeColor="text1"/>
                <w:sz w:val="20"/>
                <w:szCs w:val="20"/>
              </w:rPr>
              <w:t xml:space="preserve">Monolithic: </w:t>
            </w:r>
            <w:r w:rsidRPr="00C5321B">
              <w:rPr>
                <w:rFonts w:ascii="Segoe UI" w:hAnsi="Segoe UI" w:cs="Segoe UI"/>
                <w:color w:val="000000" w:themeColor="text1"/>
                <w:sz w:val="20"/>
                <w:szCs w:val="20"/>
              </w:rPr>
              <w:t>A monolithic architecture refers to an application that is built as a single, tightly integrated unit where all components and functionalities are tightly coupled together.</w:t>
            </w:r>
          </w:p>
        </w:tc>
        <w:tc>
          <w:tcPr>
            <w:tcW w:w="2739" w:type="dxa"/>
          </w:tcPr>
          <w:p w14:paraId="4CF14C97" w14:textId="77777777" w:rsidR="004856FF" w:rsidRPr="00C5321B" w:rsidRDefault="002E0A86" w:rsidP="00876523">
            <w:pPr>
              <w:rPr>
                <w:color w:val="000000" w:themeColor="text1"/>
                <w:sz w:val="20"/>
                <w:szCs w:val="20"/>
              </w:rPr>
            </w:pPr>
            <w:r w:rsidRPr="00C5321B">
              <w:rPr>
                <w:color w:val="000000" w:themeColor="text1"/>
                <w:sz w:val="20"/>
                <w:szCs w:val="20"/>
              </w:rPr>
              <w:t>Monolithic:</w:t>
            </w:r>
          </w:p>
          <w:p w14:paraId="6BABE471" w14:textId="776318ED" w:rsidR="002E0A86" w:rsidRPr="00C5321B" w:rsidRDefault="002E0A86" w:rsidP="00876523">
            <w:pPr>
              <w:rPr>
                <w:color w:val="000000" w:themeColor="text1"/>
                <w:sz w:val="20"/>
                <w:szCs w:val="20"/>
              </w:rPr>
            </w:pPr>
            <w:r w:rsidRPr="00C5321B">
              <w:rPr>
                <w:color w:val="000000" w:themeColor="text1"/>
                <w:sz w:val="20"/>
                <w:szCs w:val="20"/>
              </w:rPr>
              <w:t>Consider a traditional on-premises enterprise application consisting of a single codebase for the user interface, business logic, and database access. The application runs on a dedicated server in the company's own data center. Any update or change to any part of the application may require a change to the entire monolith.</w:t>
            </w:r>
          </w:p>
        </w:tc>
        <w:tc>
          <w:tcPr>
            <w:tcW w:w="2895" w:type="dxa"/>
          </w:tcPr>
          <w:p w14:paraId="3C67A6B5" w14:textId="35FF8E33" w:rsidR="004856FF" w:rsidRPr="00C5321B" w:rsidRDefault="002E0A86" w:rsidP="00876523">
            <w:pPr>
              <w:rPr>
                <w:color w:val="000000" w:themeColor="text1"/>
                <w:sz w:val="20"/>
                <w:szCs w:val="20"/>
              </w:rPr>
            </w:pPr>
            <w:r w:rsidRPr="00C5321B">
              <w:rPr>
                <w:color w:val="000000" w:themeColor="text1"/>
                <w:sz w:val="20"/>
                <w:szCs w:val="20"/>
              </w:rPr>
              <w:t xml:space="preserve">Decomposed: </w:t>
            </w:r>
            <w:r w:rsidRPr="00C5321B">
              <w:rPr>
                <w:rFonts w:ascii="Segoe UI" w:hAnsi="Segoe UI" w:cs="Segoe UI"/>
                <w:color w:val="000000" w:themeColor="text1"/>
                <w:sz w:val="20"/>
                <w:szCs w:val="20"/>
              </w:rPr>
              <w:t>A decomposed architecture, often referred to as a microservices architecture, involves breaking down an application into smaller, loosely coupled services that can be developed, deployed, and managed independently.</w:t>
            </w:r>
          </w:p>
        </w:tc>
        <w:tc>
          <w:tcPr>
            <w:tcW w:w="2772" w:type="dxa"/>
          </w:tcPr>
          <w:p w14:paraId="6F7337B5" w14:textId="7D7FCF12" w:rsidR="004856FF" w:rsidRPr="00C5321B" w:rsidRDefault="002E0A86" w:rsidP="00876523">
            <w:pPr>
              <w:rPr>
                <w:color w:val="000000" w:themeColor="text1"/>
                <w:sz w:val="20"/>
                <w:szCs w:val="20"/>
              </w:rPr>
            </w:pPr>
            <w:r w:rsidRPr="00C5321B">
              <w:rPr>
                <w:color w:val="000000" w:themeColor="text1"/>
                <w:sz w:val="20"/>
                <w:szCs w:val="20"/>
              </w:rPr>
              <w:t>Decomposed: In a cloud environment, a decomposed architecture may involve deploying each microservice as an individual container using container platforms such as Docker or Kubernetes. Each microservice can be scaled independently, allowing the application to efficiently handle different levels of traffic. For example, a video streaming platform may use separate microservices for user authentication, content delivery, and payment processing.</w:t>
            </w:r>
          </w:p>
        </w:tc>
      </w:tr>
      <w:tr w:rsidR="00592059" w:rsidRPr="00876523" w14:paraId="2DBD8C61" w14:textId="77777777" w:rsidTr="00876523">
        <w:tc>
          <w:tcPr>
            <w:tcW w:w="3654" w:type="dxa"/>
            <w:shd w:val="clear" w:color="auto" w:fill="auto"/>
          </w:tcPr>
          <w:p w14:paraId="1EBD5D74" w14:textId="77777777" w:rsidR="00876523" w:rsidRPr="00876523" w:rsidRDefault="00876523" w:rsidP="00876523">
            <w:pPr>
              <w:rPr>
                <w:color w:val="000000" w:themeColor="text1"/>
                <w:sz w:val="20"/>
                <w:szCs w:val="20"/>
              </w:rPr>
            </w:pPr>
            <w:r w:rsidRPr="00876523">
              <w:rPr>
                <w:color w:val="000000" w:themeColor="text1"/>
                <w:sz w:val="20"/>
                <w:szCs w:val="20"/>
              </w:rPr>
              <w:t>Designed for predictable scalability:</w:t>
            </w:r>
          </w:p>
          <w:p w14:paraId="034B4A8D" w14:textId="5D7F9D10" w:rsidR="004856FF" w:rsidRPr="00876523" w:rsidRDefault="00876523" w:rsidP="00876523">
            <w:pPr>
              <w:rPr>
                <w:color w:val="000000" w:themeColor="text1"/>
                <w:sz w:val="20"/>
                <w:szCs w:val="20"/>
              </w:rPr>
            </w:pPr>
            <w:r w:rsidRPr="00876523">
              <w:rPr>
                <w:color w:val="000000" w:themeColor="text1"/>
                <w:sz w:val="20"/>
                <w:szCs w:val="20"/>
              </w:rPr>
              <w:t xml:space="preserve">On-premises deployment involves hosting applications on proprietary infrastructure in a physical </w:t>
            </w:r>
            <w:r w:rsidR="009D1C5F" w:rsidRPr="00876523">
              <w:rPr>
                <w:color w:val="000000" w:themeColor="text1"/>
                <w:sz w:val="20"/>
                <w:szCs w:val="20"/>
              </w:rPr>
              <w:t>location, for</w:t>
            </w:r>
            <w:r w:rsidRPr="00876523">
              <w:rPr>
                <w:color w:val="000000" w:themeColor="text1"/>
                <w:sz w:val="20"/>
                <w:szCs w:val="20"/>
              </w:rPr>
              <w:t xml:space="preserve"> projected and planned growth.</w:t>
            </w:r>
          </w:p>
        </w:tc>
        <w:tc>
          <w:tcPr>
            <w:tcW w:w="2739" w:type="dxa"/>
          </w:tcPr>
          <w:p w14:paraId="7A77B652" w14:textId="65991B9A" w:rsidR="004856FF" w:rsidRPr="00876523" w:rsidRDefault="00876523" w:rsidP="00876523">
            <w:pPr>
              <w:rPr>
                <w:color w:val="000000" w:themeColor="text1"/>
                <w:sz w:val="20"/>
                <w:szCs w:val="20"/>
              </w:rPr>
            </w:pPr>
            <w:r w:rsidRPr="00876523">
              <w:rPr>
                <w:color w:val="000000" w:themeColor="text1"/>
                <w:sz w:val="20"/>
                <w:szCs w:val="20"/>
              </w:rPr>
              <w:t>Run an on-premises mail server in the organization's data center; Deploy applications on dedicated local servers. On-premises systems require upfront hardware provisioning, which limits the ability to scale quickly; Expansion involves buying and setup time.</w:t>
            </w:r>
          </w:p>
        </w:tc>
        <w:tc>
          <w:tcPr>
            <w:tcW w:w="2895" w:type="dxa"/>
          </w:tcPr>
          <w:p w14:paraId="0951B609" w14:textId="77777777" w:rsidR="00876523" w:rsidRPr="00876523" w:rsidRDefault="00876523" w:rsidP="00876523">
            <w:pPr>
              <w:rPr>
                <w:color w:val="000000" w:themeColor="text1"/>
                <w:sz w:val="20"/>
                <w:szCs w:val="20"/>
              </w:rPr>
            </w:pPr>
            <w:r w:rsidRPr="00876523">
              <w:rPr>
                <w:color w:val="000000" w:themeColor="text1"/>
                <w:sz w:val="20"/>
                <w:szCs w:val="20"/>
              </w:rPr>
              <w:t>Modern cloud (designed for elastic scale):</w:t>
            </w:r>
          </w:p>
          <w:p w14:paraId="5D9A6359" w14:textId="1EC11F95" w:rsidR="004856FF" w:rsidRPr="00876523" w:rsidRDefault="00876523" w:rsidP="00876523">
            <w:pPr>
              <w:rPr>
                <w:color w:val="000000" w:themeColor="text1"/>
                <w:sz w:val="20"/>
                <w:szCs w:val="20"/>
              </w:rPr>
            </w:pPr>
            <w:r w:rsidRPr="00876523">
              <w:rPr>
                <w:color w:val="000000" w:themeColor="text1"/>
                <w:sz w:val="20"/>
                <w:szCs w:val="20"/>
              </w:rPr>
              <w:t>Modern cloud deployments use third-party cloud services for applications, designed to dynamically and rapidly adjust resources based on demand.</w:t>
            </w:r>
          </w:p>
        </w:tc>
        <w:tc>
          <w:tcPr>
            <w:tcW w:w="2772" w:type="dxa"/>
          </w:tcPr>
          <w:p w14:paraId="06E22BF8" w14:textId="30C2C985" w:rsidR="004856FF" w:rsidRPr="00876523" w:rsidRDefault="00876523" w:rsidP="00876523">
            <w:pPr>
              <w:rPr>
                <w:color w:val="000000" w:themeColor="text1"/>
                <w:sz w:val="20"/>
                <w:szCs w:val="20"/>
              </w:rPr>
            </w:pPr>
            <w:r w:rsidRPr="00876523">
              <w:rPr>
                <w:color w:val="000000" w:themeColor="text1"/>
                <w:sz w:val="20"/>
                <w:szCs w:val="20"/>
              </w:rPr>
              <w:t xml:space="preserve">Cloud site deployments such as AWS, where additional servers are automatically started when traffic spikes; Use serverless functions to handle variable workloads without provisioning fixed resources. Cloud services provide flexible scalability, allowing resources to </w:t>
            </w:r>
            <w:r w:rsidR="009D1C5F" w:rsidRPr="00876523">
              <w:rPr>
                <w:color w:val="000000" w:themeColor="text1"/>
                <w:sz w:val="20"/>
                <w:szCs w:val="20"/>
              </w:rPr>
              <w:t>be added</w:t>
            </w:r>
            <w:r w:rsidRPr="00876523">
              <w:rPr>
                <w:color w:val="000000" w:themeColor="text1"/>
                <w:sz w:val="20"/>
                <w:szCs w:val="20"/>
              </w:rPr>
              <w:t xml:space="preserve"> or removed quickly; shared resources on a large cloud infrastructure.</w:t>
            </w:r>
          </w:p>
        </w:tc>
      </w:tr>
      <w:tr w:rsidR="00592059" w:rsidRPr="00876523" w14:paraId="46C8A56E" w14:textId="77777777" w:rsidTr="00592059">
        <w:tc>
          <w:tcPr>
            <w:tcW w:w="3654" w:type="dxa"/>
          </w:tcPr>
          <w:p w14:paraId="53D5888F" w14:textId="77777777" w:rsidR="00876523" w:rsidRPr="00876523" w:rsidRDefault="00876523" w:rsidP="00876523">
            <w:pPr>
              <w:rPr>
                <w:color w:val="000000" w:themeColor="text1"/>
                <w:sz w:val="20"/>
                <w:szCs w:val="20"/>
              </w:rPr>
            </w:pPr>
            <w:r w:rsidRPr="00876523">
              <w:rPr>
                <w:color w:val="000000" w:themeColor="text1"/>
                <w:sz w:val="20"/>
                <w:szCs w:val="20"/>
              </w:rPr>
              <w:t>Relational database:</w:t>
            </w:r>
          </w:p>
          <w:p w14:paraId="5BBF436C" w14:textId="41E4B422" w:rsidR="004856FF" w:rsidRPr="00876523" w:rsidRDefault="00876523" w:rsidP="00876523">
            <w:pPr>
              <w:rPr>
                <w:color w:val="000000" w:themeColor="text1"/>
                <w:sz w:val="20"/>
                <w:szCs w:val="20"/>
              </w:rPr>
            </w:pPr>
            <w:r w:rsidRPr="00876523">
              <w:rPr>
                <w:color w:val="000000" w:themeColor="text1"/>
                <w:sz w:val="20"/>
                <w:szCs w:val="20"/>
              </w:rPr>
              <w:t>An on-premises relational database refers to storing structured data in a traditional database management system “DBMS”. in the physical location of an organization.</w:t>
            </w:r>
          </w:p>
        </w:tc>
        <w:tc>
          <w:tcPr>
            <w:tcW w:w="2739" w:type="dxa"/>
          </w:tcPr>
          <w:p w14:paraId="538A6C70" w14:textId="29EA435F" w:rsidR="004856FF" w:rsidRPr="00876523" w:rsidRDefault="00876523" w:rsidP="00876523">
            <w:pPr>
              <w:rPr>
                <w:color w:val="000000" w:themeColor="text1"/>
                <w:sz w:val="20"/>
                <w:szCs w:val="20"/>
              </w:rPr>
            </w:pPr>
            <w:r w:rsidRPr="00876523">
              <w:rPr>
                <w:color w:val="000000" w:themeColor="text1"/>
                <w:sz w:val="20"/>
                <w:szCs w:val="20"/>
              </w:rPr>
              <w:t xml:space="preserve">Run an on-premises Oracle database to manage customer data; use MySQL in the organization's data center to store financial records. On-premises databases are stationary and may require manual scaling; predefined data schema </w:t>
            </w:r>
            <w:r w:rsidR="009D1C5F" w:rsidRPr="00876523">
              <w:rPr>
                <w:color w:val="000000" w:themeColor="text1"/>
                <w:sz w:val="20"/>
                <w:szCs w:val="20"/>
              </w:rPr>
              <w:t>and structured</w:t>
            </w:r>
            <w:r w:rsidRPr="00876523">
              <w:rPr>
                <w:color w:val="000000" w:themeColor="text1"/>
                <w:sz w:val="20"/>
                <w:szCs w:val="20"/>
              </w:rPr>
              <w:t xml:space="preserve"> data requirements.</w:t>
            </w:r>
          </w:p>
        </w:tc>
        <w:tc>
          <w:tcPr>
            <w:tcW w:w="2895" w:type="dxa"/>
          </w:tcPr>
          <w:p w14:paraId="4F6A8596" w14:textId="77777777" w:rsidR="00876523" w:rsidRPr="00876523" w:rsidRDefault="00876523" w:rsidP="00876523">
            <w:pPr>
              <w:rPr>
                <w:color w:val="000000" w:themeColor="text1"/>
                <w:sz w:val="20"/>
                <w:szCs w:val="20"/>
              </w:rPr>
            </w:pPr>
            <w:r w:rsidRPr="00876523">
              <w:rPr>
                <w:color w:val="000000" w:themeColor="text1"/>
                <w:sz w:val="20"/>
                <w:szCs w:val="20"/>
              </w:rPr>
              <w:t>Polyglot persistence:</w:t>
            </w:r>
          </w:p>
          <w:p w14:paraId="006ED53D" w14:textId="521C6D0F" w:rsidR="004856FF" w:rsidRPr="00876523" w:rsidRDefault="00876523" w:rsidP="00876523">
            <w:pPr>
              <w:rPr>
                <w:color w:val="000000" w:themeColor="text1"/>
                <w:sz w:val="20"/>
                <w:szCs w:val="20"/>
              </w:rPr>
            </w:pPr>
            <w:r w:rsidRPr="00876523">
              <w:rPr>
                <w:color w:val="000000" w:themeColor="text1"/>
                <w:sz w:val="20"/>
                <w:szCs w:val="20"/>
              </w:rPr>
              <w:t xml:space="preserve">The Polyglot sustainability of the modern cloud involves using multiple database technologies to optimally store different types of </w:t>
            </w:r>
            <w:r w:rsidR="009D1C5F" w:rsidRPr="00876523">
              <w:rPr>
                <w:color w:val="000000" w:themeColor="text1"/>
                <w:sz w:val="20"/>
                <w:szCs w:val="20"/>
              </w:rPr>
              <w:t>data in</w:t>
            </w:r>
            <w:r w:rsidRPr="00876523">
              <w:rPr>
                <w:color w:val="000000" w:themeColor="text1"/>
                <w:sz w:val="20"/>
                <w:szCs w:val="20"/>
              </w:rPr>
              <w:t xml:space="preserve"> a cloud-based environment.</w:t>
            </w:r>
          </w:p>
        </w:tc>
        <w:tc>
          <w:tcPr>
            <w:tcW w:w="2772" w:type="dxa"/>
          </w:tcPr>
          <w:p w14:paraId="36F742C1" w14:textId="7370E56F" w:rsidR="004856FF" w:rsidRPr="00876523" w:rsidRDefault="00876523" w:rsidP="00876523">
            <w:pPr>
              <w:rPr>
                <w:color w:val="000000" w:themeColor="text1"/>
                <w:sz w:val="20"/>
                <w:szCs w:val="20"/>
              </w:rPr>
            </w:pPr>
            <w:r w:rsidRPr="00876523">
              <w:rPr>
                <w:color w:val="000000" w:themeColor="text1"/>
                <w:sz w:val="20"/>
                <w:szCs w:val="20"/>
              </w:rPr>
              <w:t xml:space="preserve">Store structured data in a relational </w:t>
            </w:r>
            <w:r w:rsidR="009D1C5F" w:rsidRPr="00876523">
              <w:rPr>
                <w:color w:val="000000" w:themeColor="text1"/>
                <w:sz w:val="20"/>
                <w:szCs w:val="20"/>
              </w:rPr>
              <w:t>database and</w:t>
            </w:r>
            <w:r w:rsidRPr="00876523">
              <w:rPr>
                <w:color w:val="000000" w:themeColor="text1"/>
                <w:sz w:val="20"/>
                <w:szCs w:val="20"/>
              </w:rPr>
              <w:t xml:space="preserve"> use MongoDB for unstructured data like user reviews; uses Neo4j for social media analytics alongside a traditional SQL database for transactional data in a cloud environment. Polyglot sustainability leverages dedicated databases (NoSQL, charts, documents) for different data needs; Cloud-based flexibility enables rapid </w:t>
            </w:r>
            <w:r w:rsidRPr="00876523">
              <w:rPr>
                <w:color w:val="000000" w:themeColor="text1"/>
                <w:sz w:val="20"/>
                <w:szCs w:val="20"/>
              </w:rPr>
              <w:lastRenderedPageBreak/>
              <w:t>adoption of disparate databases.</w:t>
            </w:r>
          </w:p>
        </w:tc>
      </w:tr>
      <w:tr w:rsidR="00592059" w:rsidRPr="00876523" w14:paraId="16BD0C79" w14:textId="77777777" w:rsidTr="00592059">
        <w:tc>
          <w:tcPr>
            <w:tcW w:w="3654" w:type="dxa"/>
          </w:tcPr>
          <w:p w14:paraId="696C4D53" w14:textId="77777777" w:rsidR="00876523" w:rsidRPr="00876523" w:rsidRDefault="00876523" w:rsidP="00876523">
            <w:pPr>
              <w:rPr>
                <w:color w:val="000000" w:themeColor="text1"/>
                <w:sz w:val="20"/>
                <w:szCs w:val="20"/>
              </w:rPr>
            </w:pPr>
            <w:r w:rsidRPr="00876523">
              <w:rPr>
                <w:color w:val="000000" w:themeColor="text1"/>
                <w:sz w:val="20"/>
                <w:szCs w:val="20"/>
              </w:rPr>
              <w:lastRenderedPageBreak/>
              <w:t>Synchronous processing:</w:t>
            </w:r>
          </w:p>
          <w:p w14:paraId="1A7F3E8F" w14:textId="0F4C3F00" w:rsidR="004856FF" w:rsidRPr="00876523" w:rsidRDefault="00876523" w:rsidP="00876523">
            <w:pPr>
              <w:rPr>
                <w:color w:val="000000" w:themeColor="text1"/>
                <w:sz w:val="20"/>
                <w:szCs w:val="20"/>
              </w:rPr>
            </w:pPr>
            <w:r>
              <w:rPr>
                <w:color w:val="000000" w:themeColor="text1"/>
                <w:sz w:val="20"/>
                <w:szCs w:val="20"/>
              </w:rPr>
              <w:t>On-premises</w:t>
            </w:r>
            <w:r w:rsidRPr="00876523">
              <w:rPr>
                <w:color w:val="000000" w:themeColor="text1"/>
                <w:sz w:val="20"/>
                <w:szCs w:val="20"/>
              </w:rPr>
              <w:t xml:space="preserve"> synchronous processing refers to running tasks sequentially in real time, where each task waits for the previous task to complete before continuing.</w:t>
            </w:r>
          </w:p>
        </w:tc>
        <w:tc>
          <w:tcPr>
            <w:tcW w:w="2739" w:type="dxa"/>
          </w:tcPr>
          <w:p w14:paraId="1E8FC65F" w14:textId="349076F5" w:rsidR="004856FF" w:rsidRPr="00876523" w:rsidRDefault="00C8510F" w:rsidP="00876523">
            <w:pPr>
              <w:rPr>
                <w:color w:val="000000" w:themeColor="text1"/>
                <w:sz w:val="20"/>
                <w:szCs w:val="20"/>
              </w:rPr>
            </w:pPr>
            <w:r w:rsidRPr="00C8510F">
              <w:rPr>
                <w:color w:val="000000" w:themeColor="text1"/>
                <w:sz w:val="20"/>
                <w:szCs w:val="20"/>
              </w:rPr>
              <w:t>Traditional in-store checkout process where each step is done in sequence; serialize data on localhost. Synchronous processing can lead to potential delays due to interdependent tasks, which can affect overall system efficiency and responsiveness.</w:t>
            </w:r>
          </w:p>
        </w:tc>
        <w:tc>
          <w:tcPr>
            <w:tcW w:w="2895" w:type="dxa"/>
          </w:tcPr>
          <w:p w14:paraId="1EA878E9" w14:textId="44DA53D0" w:rsidR="00C8510F" w:rsidRPr="00C8510F" w:rsidRDefault="00C5321B" w:rsidP="00C8510F">
            <w:pPr>
              <w:rPr>
                <w:color w:val="000000" w:themeColor="text1"/>
                <w:sz w:val="20"/>
                <w:szCs w:val="20"/>
              </w:rPr>
            </w:pPr>
            <w:r>
              <w:rPr>
                <w:color w:val="000000" w:themeColor="text1"/>
                <w:sz w:val="20"/>
                <w:szCs w:val="20"/>
              </w:rPr>
              <w:t>A</w:t>
            </w:r>
            <w:r w:rsidR="00C8510F" w:rsidRPr="00C8510F">
              <w:rPr>
                <w:color w:val="000000" w:themeColor="text1"/>
                <w:sz w:val="20"/>
                <w:szCs w:val="20"/>
              </w:rPr>
              <w:t>synchronous processing:</w:t>
            </w:r>
          </w:p>
          <w:p w14:paraId="0CB9FCDD" w14:textId="6D4EDB6C" w:rsidR="004856FF" w:rsidRPr="00876523" w:rsidRDefault="00C8510F" w:rsidP="00C8510F">
            <w:pPr>
              <w:rPr>
                <w:color w:val="000000" w:themeColor="text1"/>
                <w:sz w:val="20"/>
                <w:szCs w:val="20"/>
              </w:rPr>
            </w:pPr>
            <w:r w:rsidRPr="00C8510F">
              <w:rPr>
                <w:color w:val="000000" w:themeColor="text1"/>
                <w:sz w:val="20"/>
                <w:szCs w:val="20"/>
              </w:rPr>
              <w:t>Modern asynchronous processing in the cloud involves running tasks independently and without waiting, often using a messaging system to manage communication between tasks.</w:t>
            </w:r>
          </w:p>
        </w:tc>
        <w:tc>
          <w:tcPr>
            <w:tcW w:w="2772" w:type="dxa"/>
          </w:tcPr>
          <w:p w14:paraId="56264F4C" w14:textId="5C32422D" w:rsidR="004856FF" w:rsidRPr="00876523" w:rsidRDefault="00C8510F" w:rsidP="00876523">
            <w:pPr>
              <w:rPr>
                <w:color w:val="000000" w:themeColor="text1"/>
                <w:sz w:val="20"/>
                <w:szCs w:val="20"/>
              </w:rPr>
            </w:pPr>
            <w:r w:rsidRPr="00C8510F">
              <w:rPr>
                <w:color w:val="000000" w:themeColor="text1"/>
                <w:sz w:val="20"/>
                <w:szCs w:val="20"/>
              </w:rPr>
              <w:t>Use a cloud-based message queue to process orders in an e-commerce application; asynchronously manage notifications and real-time updates on social media platforms. Asynchronous processing improves system responsiveness and scalability by allowing tasks to operate independently, reducing bottlenecks, and enabling better resource utilization in dynamic cloud environments.</w:t>
            </w:r>
          </w:p>
        </w:tc>
      </w:tr>
      <w:tr w:rsidR="00592059" w:rsidRPr="00876523" w14:paraId="7FB40C3C" w14:textId="77777777" w:rsidTr="00592059">
        <w:tc>
          <w:tcPr>
            <w:tcW w:w="3654" w:type="dxa"/>
          </w:tcPr>
          <w:p w14:paraId="093E79D3" w14:textId="77777777" w:rsidR="00C8510F" w:rsidRPr="00C8510F" w:rsidRDefault="00C8510F" w:rsidP="00C8510F">
            <w:pPr>
              <w:rPr>
                <w:color w:val="000000" w:themeColor="text1"/>
                <w:sz w:val="20"/>
                <w:szCs w:val="20"/>
              </w:rPr>
            </w:pPr>
            <w:r w:rsidRPr="00C8510F">
              <w:rPr>
                <w:color w:val="000000" w:themeColor="text1"/>
                <w:sz w:val="20"/>
                <w:szCs w:val="20"/>
              </w:rPr>
              <w:t>MTBF:</w:t>
            </w:r>
          </w:p>
          <w:p w14:paraId="6D944D14" w14:textId="4D4C02DD" w:rsidR="004856FF" w:rsidRPr="00876523" w:rsidRDefault="00C8510F" w:rsidP="00C8510F">
            <w:pPr>
              <w:rPr>
                <w:color w:val="000000" w:themeColor="text1"/>
                <w:sz w:val="20"/>
                <w:szCs w:val="20"/>
              </w:rPr>
            </w:pPr>
            <w:r w:rsidRPr="00C8510F">
              <w:rPr>
                <w:color w:val="000000" w:themeColor="text1"/>
                <w:sz w:val="20"/>
                <w:szCs w:val="20"/>
              </w:rPr>
              <w:t>On-</w:t>
            </w:r>
            <w:r>
              <w:rPr>
                <w:color w:val="000000" w:themeColor="text1"/>
                <w:sz w:val="20"/>
                <w:szCs w:val="20"/>
              </w:rPr>
              <w:t>premises</w:t>
            </w:r>
            <w:r w:rsidRPr="00C8510F">
              <w:rPr>
                <w:color w:val="000000" w:themeColor="text1"/>
                <w:sz w:val="20"/>
                <w:szCs w:val="20"/>
              </w:rPr>
              <w:t xml:space="preserve"> systems designed for failure avoidance focus on maximizing time-to-failure (MTBF) by implementing robust hardware, redundancy, and preventative maintenance.</w:t>
            </w:r>
          </w:p>
        </w:tc>
        <w:tc>
          <w:tcPr>
            <w:tcW w:w="2739" w:type="dxa"/>
          </w:tcPr>
          <w:p w14:paraId="6D5DF146" w14:textId="5FD40B5B" w:rsidR="004856FF" w:rsidRPr="00876523" w:rsidRDefault="00C8510F" w:rsidP="00876523">
            <w:pPr>
              <w:rPr>
                <w:color w:val="000000" w:themeColor="text1"/>
                <w:sz w:val="20"/>
                <w:szCs w:val="20"/>
              </w:rPr>
            </w:pPr>
            <w:r w:rsidRPr="00C8510F">
              <w:rPr>
                <w:color w:val="000000" w:themeColor="text1"/>
                <w:sz w:val="20"/>
                <w:szCs w:val="20"/>
              </w:rPr>
              <w:t>Deploy the backup power supply and cooling system in the local data center; use a RAID configuration for in-memory fault tolerance in place.</w:t>
            </w:r>
          </w:p>
        </w:tc>
        <w:tc>
          <w:tcPr>
            <w:tcW w:w="2895" w:type="dxa"/>
          </w:tcPr>
          <w:p w14:paraId="404C220A" w14:textId="77777777" w:rsidR="00C8510F" w:rsidRPr="00C8510F" w:rsidRDefault="00C8510F" w:rsidP="00C8510F">
            <w:pPr>
              <w:rPr>
                <w:color w:val="000000" w:themeColor="text1"/>
                <w:sz w:val="20"/>
                <w:szCs w:val="20"/>
              </w:rPr>
            </w:pPr>
            <w:r w:rsidRPr="00C8510F">
              <w:rPr>
                <w:color w:val="000000" w:themeColor="text1"/>
                <w:sz w:val="20"/>
                <w:szCs w:val="20"/>
              </w:rPr>
              <w:t>MTTR:</w:t>
            </w:r>
          </w:p>
          <w:p w14:paraId="47FDF1C1" w14:textId="43C2ABD4" w:rsidR="004856FF" w:rsidRPr="00876523" w:rsidRDefault="00C8510F" w:rsidP="00C8510F">
            <w:pPr>
              <w:rPr>
                <w:color w:val="000000" w:themeColor="text1"/>
                <w:sz w:val="20"/>
                <w:szCs w:val="20"/>
              </w:rPr>
            </w:pPr>
            <w:r w:rsidRPr="00C8510F">
              <w:rPr>
                <w:color w:val="000000" w:themeColor="text1"/>
                <w:sz w:val="20"/>
                <w:szCs w:val="20"/>
              </w:rPr>
              <w:t>Modern cloud systems built to resist failure prioritize minimizing mean time to recovery (MTTR) by focusing on rapid recovery, auto-scaling, and fault tolerance. .</w:t>
            </w:r>
          </w:p>
        </w:tc>
        <w:tc>
          <w:tcPr>
            <w:tcW w:w="2772" w:type="dxa"/>
          </w:tcPr>
          <w:p w14:paraId="74306588" w14:textId="11C513BB" w:rsidR="004856FF" w:rsidRPr="00876523" w:rsidRDefault="00C8510F" w:rsidP="00876523">
            <w:pPr>
              <w:rPr>
                <w:color w:val="000000" w:themeColor="text1"/>
                <w:sz w:val="20"/>
                <w:szCs w:val="20"/>
              </w:rPr>
            </w:pPr>
            <w:r w:rsidRPr="00C8510F">
              <w:rPr>
                <w:color w:val="000000" w:themeColor="text1"/>
                <w:sz w:val="20"/>
                <w:szCs w:val="20"/>
              </w:rPr>
              <w:t>Use auto-</w:t>
            </w:r>
            <w:r w:rsidR="009D1C5F">
              <w:rPr>
                <w:color w:val="000000" w:themeColor="text1"/>
                <w:sz w:val="20"/>
                <w:szCs w:val="20"/>
              </w:rPr>
              <w:t>scaling</w:t>
            </w:r>
            <w:r w:rsidRPr="00C8510F">
              <w:rPr>
                <w:color w:val="000000" w:themeColor="text1"/>
                <w:sz w:val="20"/>
                <w:szCs w:val="20"/>
              </w:rPr>
              <w:t xml:space="preserve"> in cloud applications to </w:t>
            </w:r>
            <w:r w:rsidR="009D1C5F" w:rsidRPr="00C8510F">
              <w:rPr>
                <w:color w:val="000000" w:themeColor="text1"/>
                <w:sz w:val="20"/>
                <w:szCs w:val="20"/>
              </w:rPr>
              <w:t>handle traffic</w:t>
            </w:r>
            <w:r w:rsidRPr="00C8510F">
              <w:rPr>
                <w:color w:val="000000" w:themeColor="text1"/>
                <w:sz w:val="20"/>
                <w:szCs w:val="20"/>
              </w:rPr>
              <w:t xml:space="preserve"> spikes; Leverage load balancing and geo-redundancy to maintain service availability. Modern cloud architectures recognize that failures can occur and prioritize </w:t>
            </w:r>
            <w:r w:rsidR="009D1C5F" w:rsidRPr="00C8510F">
              <w:rPr>
                <w:color w:val="000000" w:themeColor="text1"/>
                <w:sz w:val="20"/>
                <w:szCs w:val="20"/>
              </w:rPr>
              <w:t>reducing time to</w:t>
            </w:r>
            <w:r w:rsidRPr="00C8510F">
              <w:rPr>
                <w:color w:val="000000" w:themeColor="text1"/>
                <w:sz w:val="20"/>
                <w:szCs w:val="20"/>
              </w:rPr>
              <w:t xml:space="preserve"> recovery (MTTR) by adapting </w:t>
            </w:r>
            <w:r w:rsidR="009D1C5F" w:rsidRPr="00C8510F">
              <w:rPr>
                <w:color w:val="000000" w:themeColor="text1"/>
                <w:sz w:val="20"/>
                <w:szCs w:val="20"/>
              </w:rPr>
              <w:t>quickly to</w:t>
            </w:r>
            <w:r w:rsidRPr="00C8510F">
              <w:rPr>
                <w:color w:val="000000" w:themeColor="text1"/>
                <w:sz w:val="20"/>
                <w:szCs w:val="20"/>
              </w:rPr>
              <w:t xml:space="preserve"> change, using self-healing mechanisms, and providing total resiliency. could be better. .</w:t>
            </w:r>
          </w:p>
        </w:tc>
      </w:tr>
      <w:tr w:rsidR="00592059" w:rsidRPr="00876523" w14:paraId="1D5D8766" w14:textId="77777777" w:rsidTr="00592059">
        <w:tc>
          <w:tcPr>
            <w:tcW w:w="3654" w:type="dxa"/>
          </w:tcPr>
          <w:p w14:paraId="57417052" w14:textId="77777777" w:rsidR="00C8510F" w:rsidRPr="00C8510F" w:rsidRDefault="00C8510F" w:rsidP="00C8510F">
            <w:pPr>
              <w:rPr>
                <w:color w:val="000000" w:themeColor="text1"/>
                <w:sz w:val="20"/>
                <w:szCs w:val="20"/>
              </w:rPr>
            </w:pPr>
            <w:r w:rsidRPr="00C8510F">
              <w:rPr>
                <w:color w:val="000000" w:themeColor="text1"/>
                <w:sz w:val="20"/>
                <w:szCs w:val="20"/>
              </w:rPr>
              <w:t>Infrequent important updates:</w:t>
            </w:r>
          </w:p>
          <w:p w14:paraId="047ECF96" w14:textId="77777777" w:rsidR="00C8510F" w:rsidRPr="00C8510F" w:rsidRDefault="00C8510F" w:rsidP="00C8510F">
            <w:pPr>
              <w:rPr>
                <w:color w:val="000000" w:themeColor="text1"/>
                <w:sz w:val="20"/>
                <w:szCs w:val="20"/>
              </w:rPr>
            </w:pPr>
            <w:r w:rsidRPr="00C8510F">
              <w:rPr>
                <w:color w:val="000000" w:themeColor="text1"/>
                <w:sz w:val="20"/>
                <w:szCs w:val="20"/>
              </w:rPr>
              <w:t>On-premises deployments include infrequent, large-scale updates to applications or systems, often requiring downtime and extensive planning.</w:t>
            </w:r>
          </w:p>
          <w:p w14:paraId="0FEE6026" w14:textId="77777777" w:rsidR="00C8510F" w:rsidRPr="00C8510F" w:rsidRDefault="00C8510F" w:rsidP="00C8510F">
            <w:pPr>
              <w:rPr>
                <w:color w:val="000000" w:themeColor="text1"/>
                <w:sz w:val="20"/>
                <w:szCs w:val="20"/>
              </w:rPr>
            </w:pPr>
          </w:p>
          <w:p w14:paraId="3946677D" w14:textId="1D0C001C" w:rsidR="004856FF" w:rsidRPr="00876523" w:rsidRDefault="004856FF" w:rsidP="00C8510F">
            <w:pPr>
              <w:rPr>
                <w:color w:val="000000" w:themeColor="text1"/>
                <w:sz w:val="20"/>
                <w:szCs w:val="20"/>
              </w:rPr>
            </w:pPr>
          </w:p>
        </w:tc>
        <w:tc>
          <w:tcPr>
            <w:tcW w:w="2739" w:type="dxa"/>
          </w:tcPr>
          <w:p w14:paraId="5CFCEC77" w14:textId="706CFAA0" w:rsidR="004856FF" w:rsidRPr="00876523" w:rsidRDefault="00C8510F" w:rsidP="00876523">
            <w:pPr>
              <w:rPr>
                <w:color w:val="000000" w:themeColor="text1"/>
                <w:sz w:val="20"/>
                <w:szCs w:val="20"/>
              </w:rPr>
            </w:pPr>
            <w:r w:rsidRPr="00C8510F">
              <w:rPr>
                <w:color w:val="000000" w:themeColor="text1"/>
                <w:sz w:val="20"/>
                <w:szCs w:val="20"/>
              </w:rPr>
              <w:t>Update the existing ERP system once a year with major improvements in functionality; perform a full software upgrade on local servers.</w:t>
            </w:r>
          </w:p>
        </w:tc>
        <w:tc>
          <w:tcPr>
            <w:tcW w:w="2895" w:type="dxa"/>
          </w:tcPr>
          <w:p w14:paraId="04568E96" w14:textId="77777777" w:rsidR="00C8510F" w:rsidRPr="00C8510F" w:rsidRDefault="00C8510F" w:rsidP="00C8510F">
            <w:pPr>
              <w:rPr>
                <w:color w:val="000000" w:themeColor="text1"/>
                <w:sz w:val="20"/>
                <w:szCs w:val="20"/>
              </w:rPr>
            </w:pPr>
            <w:r w:rsidRPr="00C8510F">
              <w:rPr>
                <w:color w:val="000000" w:themeColor="text1"/>
                <w:sz w:val="20"/>
                <w:szCs w:val="20"/>
              </w:rPr>
              <w:t>Regular minor updates:</w:t>
            </w:r>
          </w:p>
          <w:p w14:paraId="07A8D44E" w14:textId="5EDD04A7" w:rsidR="00C8510F" w:rsidRPr="00C8510F" w:rsidRDefault="00C8510F" w:rsidP="00C8510F">
            <w:pPr>
              <w:rPr>
                <w:color w:val="000000" w:themeColor="text1"/>
                <w:sz w:val="20"/>
                <w:szCs w:val="20"/>
              </w:rPr>
            </w:pPr>
            <w:r w:rsidRPr="00C8510F">
              <w:rPr>
                <w:color w:val="000000" w:themeColor="text1"/>
                <w:sz w:val="20"/>
                <w:szCs w:val="20"/>
              </w:rPr>
              <w:t xml:space="preserve">Modern cloud implementations emphasize frequent, incremental application updates, enabling continuous integration </w:t>
            </w:r>
            <w:r w:rsidR="009D1C5F" w:rsidRPr="00C8510F">
              <w:rPr>
                <w:color w:val="000000" w:themeColor="text1"/>
                <w:sz w:val="20"/>
                <w:szCs w:val="20"/>
              </w:rPr>
              <w:t>and delivery</w:t>
            </w:r>
            <w:r w:rsidRPr="00C8510F">
              <w:rPr>
                <w:color w:val="000000" w:themeColor="text1"/>
                <w:sz w:val="20"/>
                <w:szCs w:val="20"/>
              </w:rPr>
              <w:t xml:space="preserve"> (CI/CD) practices.</w:t>
            </w:r>
          </w:p>
          <w:p w14:paraId="72E57692" w14:textId="77777777" w:rsidR="00C8510F" w:rsidRPr="00C8510F" w:rsidRDefault="00C8510F" w:rsidP="00C8510F">
            <w:pPr>
              <w:rPr>
                <w:color w:val="000000" w:themeColor="text1"/>
                <w:sz w:val="20"/>
                <w:szCs w:val="20"/>
              </w:rPr>
            </w:pPr>
          </w:p>
          <w:p w14:paraId="6802AEC1" w14:textId="77777777" w:rsidR="00C8510F" w:rsidRPr="00C8510F" w:rsidRDefault="00C8510F" w:rsidP="00C8510F">
            <w:pPr>
              <w:rPr>
                <w:color w:val="000000" w:themeColor="text1"/>
                <w:sz w:val="20"/>
                <w:szCs w:val="20"/>
              </w:rPr>
            </w:pPr>
          </w:p>
          <w:p w14:paraId="6E088B10" w14:textId="4D579D57" w:rsidR="004856FF" w:rsidRPr="00876523" w:rsidRDefault="004856FF" w:rsidP="00C8510F">
            <w:pPr>
              <w:rPr>
                <w:color w:val="000000" w:themeColor="text1"/>
                <w:sz w:val="20"/>
                <w:szCs w:val="20"/>
              </w:rPr>
            </w:pPr>
          </w:p>
        </w:tc>
        <w:tc>
          <w:tcPr>
            <w:tcW w:w="2772" w:type="dxa"/>
          </w:tcPr>
          <w:p w14:paraId="58CBCBFD" w14:textId="353BE15B" w:rsidR="004856FF" w:rsidRPr="00876523" w:rsidRDefault="00C8510F" w:rsidP="00876523">
            <w:pPr>
              <w:rPr>
                <w:color w:val="000000" w:themeColor="text1"/>
                <w:sz w:val="20"/>
                <w:szCs w:val="20"/>
              </w:rPr>
            </w:pPr>
            <w:r w:rsidRPr="00C8510F">
              <w:rPr>
                <w:color w:val="000000" w:themeColor="text1"/>
                <w:sz w:val="20"/>
                <w:szCs w:val="20"/>
              </w:rPr>
              <w:t>Deploy microservices with continuous updates of individual components with no downtime; use the DevOps process to deliver new features to cloud apps several times a week. Cloud environments allow for small, iterative updates to improve flexibility and responsiveness, as opposed to on-premises setups that typically require less frequent updates, and bigger.</w:t>
            </w:r>
          </w:p>
        </w:tc>
      </w:tr>
      <w:tr w:rsidR="00592059" w:rsidRPr="00876523" w14:paraId="4B32C96B" w14:textId="77777777" w:rsidTr="00592059">
        <w:tc>
          <w:tcPr>
            <w:tcW w:w="3654" w:type="dxa"/>
          </w:tcPr>
          <w:p w14:paraId="4F34406F" w14:textId="77777777" w:rsidR="00C8510F" w:rsidRPr="00C8510F" w:rsidRDefault="00C8510F" w:rsidP="00C8510F">
            <w:pPr>
              <w:rPr>
                <w:color w:val="000000" w:themeColor="text1"/>
                <w:sz w:val="20"/>
                <w:szCs w:val="20"/>
              </w:rPr>
            </w:pPr>
            <w:r w:rsidRPr="00C8510F">
              <w:rPr>
                <w:color w:val="000000" w:themeColor="text1"/>
                <w:sz w:val="20"/>
                <w:szCs w:val="20"/>
              </w:rPr>
              <w:t>Manual management:</w:t>
            </w:r>
          </w:p>
          <w:p w14:paraId="36DCCE4F" w14:textId="2298CA7A" w:rsidR="004856FF" w:rsidRPr="00876523" w:rsidRDefault="00C8510F" w:rsidP="00C8510F">
            <w:pPr>
              <w:rPr>
                <w:color w:val="000000" w:themeColor="text1"/>
                <w:sz w:val="20"/>
                <w:szCs w:val="20"/>
              </w:rPr>
            </w:pPr>
            <w:r w:rsidRPr="00C8510F">
              <w:rPr>
                <w:color w:val="000000" w:themeColor="text1"/>
                <w:sz w:val="20"/>
                <w:szCs w:val="20"/>
              </w:rPr>
              <w:t>On-premises operations involve manual management and maintenance of hardware, software, updates, and security within an organization's own infrastructure.</w:t>
            </w:r>
          </w:p>
        </w:tc>
        <w:tc>
          <w:tcPr>
            <w:tcW w:w="2739" w:type="dxa"/>
            <w:shd w:val="clear" w:color="auto" w:fill="auto"/>
          </w:tcPr>
          <w:p w14:paraId="4FE379A6" w14:textId="223A972B" w:rsidR="004856FF" w:rsidRPr="00876523" w:rsidRDefault="00C8510F" w:rsidP="00876523">
            <w:pPr>
              <w:rPr>
                <w:color w:val="000000" w:themeColor="text1"/>
                <w:sz w:val="20"/>
                <w:szCs w:val="20"/>
              </w:rPr>
            </w:pPr>
            <w:r w:rsidRPr="00C8510F">
              <w:rPr>
                <w:color w:val="000000" w:themeColor="text1"/>
                <w:sz w:val="20"/>
                <w:szCs w:val="20"/>
              </w:rPr>
              <w:t xml:space="preserve">Physically replace faulty hardware components in the local server room; Manually install software updates and patches on an on-premises server. On-premises configuration requires hands-on management, resulting in higher administrative costs, possible delays, and resource </w:t>
            </w:r>
            <w:r w:rsidRPr="00C8510F">
              <w:rPr>
                <w:color w:val="000000" w:themeColor="text1"/>
                <w:sz w:val="20"/>
                <w:szCs w:val="20"/>
              </w:rPr>
              <w:lastRenderedPageBreak/>
              <w:t>allocation for maintenance.</w:t>
            </w:r>
          </w:p>
        </w:tc>
        <w:tc>
          <w:tcPr>
            <w:tcW w:w="2895" w:type="dxa"/>
          </w:tcPr>
          <w:p w14:paraId="6F3396D3" w14:textId="77777777" w:rsidR="00C8510F" w:rsidRPr="00C8510F" w:rsidRDefault="00C8510F" w:rsidP="00C8510F">
            <w:pPr>
              <w:rPr>
                <w:color w:val="000000" w:themeColor="text1"/>
                <w:sz w:val="20"/>
                <w:szCs w:val="20"/>
              </w:rPr>
            </w:pPr>
            <w:r w:rsidRPr="00C8510F">
              <w:rPr>
                <w:color w:val="000000" w:themeColor="text1"/>
                <w:sz w:val="20"/>
                <w:szCs w:val="20"/>
              </w:rPr>
              <w:lastRenderedPageBreak/>
              <w:t>Automated Self-Management:</w:t>
            </w:r>
          </w:p>
          <w:p w14:paraId="64BEC40C" w14:textId="292E0361" w:rsidR="004856FF" w:rsidRPr="00876523" w:rsidRDefault="00C8510F" w:rsidP="00C8510F">
            <w:pPr>
              <w:rPr>
                <w:color w:val="000000" w:themeColor="text1"/>
                <w:sz w:val="20"/>
                <w:szCs w:val="20"/>
              </w:rPr>
            </w:pPr>
            <w:r w:rsidRPr="00C8510F">
              <w:rPr>
                <w:color w:val="000000" w:themeColor="text1"/>
                <w:sz w:val="20"/>
                <w:szCs w:val="20"/>
              </w:rPr>
              <w:t>Modern cloud environments emphasize automated management of infrastructure, scaling, updating, and security, enabling services to self-heal and adapt in a dynamic way.</w:t>
            </w:r>
          </w:p>
        </w:tc>
        <w:tc>
          <w:tcPr>
            <w:tcW w:w="2772" w:type="dxa"/>
          </w:tcPr>
          <w:p w14:paraId="0573EC09" w14:textId="6B6AC54E" w:rsidR="004856FF" w:rsidRPr="00876523" w:rsidRDefault="00C8510F" w:rsidP="00876523">
            <w:pPr>
              <w:rPr>
                <w:color w:val="000000" w:themeColor="text1"/>
                <w:sz w:val="20"/>
                <w:szCs w:val="20"/>
              </w:rPr>
            </w:pPr>
            <w:r w:rsidRPr="00C8510F">
              <w:rPr>
                <w:color w:val="000000" w:themeColor="text1"/>
                <w:sz w:val="20"/>
                <w:szCs w:val="20"/>
              </w:rPr>
              <w:t xml:space="preserve">Use auto-scaling to adjust server resources based on demand; use managed services that automatically manage backups, patches, and security updates. Cloud platforms leverage automation to streamline operations, improve scalability, and reduce administrative burden </w:t>
            </w:r>
            <w:r w:rsidRPr="00C8510F">
              <w:rPr>
                <w:color w:val="000000" w:themeColor="text1"/>
                <w:sz w:val="20"/>
                <w:szCs w:val="20"/>
              </w:rPr>
              <w:lastRenderedPageBreak/>
              <w:t>compared to manual management in an on-premises environment.</w:t>
            </w:r>
          </w:p>
        </w:tc>
      </w:tr>
      <w:tr w:rsidR="009D1C5F" w:rsidRPr="00876523" w14:paraId="48CAAE38" w14:textId="77777777" w:rsidTr="00592059">
        <w:tc>
          <w:tcPr>
            <w:tcW w:w="3654" w:type="dxa"/>
          </w:tcPr>
          <w:p w14:paraId="15219BB0" w14:textId="77777777" w:rsidR="009D1C5F" w:rsidRPr="009D1C5F" w:rsidRDefault="009D1C5F" w:rsidP="009D1C5F">
            <w:pPr>
              <w:rPr>
                <w:color w:val="000000" w:themeColor="text1"/>
                <w:sz w:val="20"/>
                <w:szCs w:val="20"/>
              </w:rPr>
            </w:pPr>
            <w:r w:rsidRPr="009D1C5F">
              <w:rPr>
                <w:color w:val="000000" w:themeColor="text1"/>
                <w:sz w:val="20"/>
                <w:szCs w:val="20"/>
              </w:rPr>
              <w:lastRenderedPageBreak/>
              <w:t>Snowflake Server:</w:t>
            </w:r>
          </w:p>
          <w:p w14:paraId="63EF936A" w14:textId="455E5A8C" w:rsidR="009D1C5F" w:rsidRPr="00C8510F" w:rsidRDefault="009D1C5F" w:rsidP="009D1C5F">
            <w:pPr>
              <w:rPr>
                <w:color w:val="000000" w:themeColor="text1"/>
                <w:sz w:val="20"/>
                <w:szCs w:val="20"/>
              </w:rPr>
            </w:pPr>
            <w:r w:rsidRPr="009D1C5F">
              <w:rPr>
                <w:color w:val="000000" w:themeColor="text1"/>
                <w:sz w:val="20"/>
                <w:szCs w:val="20"/>
              </w:rPr>
              <w:t>On-premises environments sometimes use Snowflake servers, which are manually configured, and single servers, resulting in complex maintenance.</w:t>
            </w:r>
          </w:p>
        </w:tc>
        <w:tc>
          <w:tcPr>
            <w:tcW w:w="2739" w:type="dxa"/>
            <w:shd w:val="clear" w:color="auto" w:fill="auto"/>
          </w:tcPr>
          <w:p w14:paraId="205939FE" w14:textId="4BF5A311" w:rsidR="009D1C5F" w:rsidRPr="009D1C5F" w:rsidRDefault="009D1C5F" w:rsidP="009D1C5F">
            <w:pPr>
              <w:rPr>
                <w:color w:val="000000" w:themeColor="text1"/>
                <w:sz w:val="20"/>
                <w:szCs w:val="20"/>
              </w:rPr>
            </w:pPr>
            <w:r w:rsidRPr="009D1C5F">
              <w:rPr>
                <w:color w:val="000000" w:themeColor="text1"/>
                <w:sz w:val="20"/>
                <w:szCs w:val="20"/>
              </w:rPr>
              <w:t>Snowflake Server</w:t>
            </w:r>
            <w:r>
              <w:rPr>
                <w:color w:val="000000" w:themeColor="text1"/>
                <w:sz w:val="20"/>
                <w:szCs w:val="20"/>
              </w:rPr>
              <w:t xml:space="preserve"> Example</w:t>
            </w:r>
            <w:r w:rsidRPr="009D1C5F">
              <w:rPr>
                <w:color w:val="000000" w:themeColor="text1"/>
                <w:sz w:val="20"/>
                <w:szCs w:val="20"/>
              </w:rPr>
              <w:t>:</w:t>
            </w:r>
          </w:p>
          <w:p w14:paraId="78F73EB1" w14:textId="7642F77D" w:rsidR="009D1C5F" w:rsidRPr="00C8510F" w:rsidRDefault="009D1C5F" w:rsidP="00876523">
            <w:pPr>
              <w:rPr>
                <w:color w:val="000000" w:themeColor="text1"/>
                <w:sz w:val="20"/>
                <w:szCs w:val="20"/>
              </w:rPr>
            </w:pPr>
            <w:r w:rsidRPr="009D1C5F">
              <w:rPr>
                <w:color w:val="000000" w:themeColor="text1"/>
                <w:sz w:val="20"/>
                <w:szCs w:val="20"/>
              </w:rPr>
              <w:t>Setting up individual servers with custom configurations, making each server unique; manually installing software and updates on specific servers. Snowflake servers in on-premises setups can result in configuration drift and difficulties in maintaining consistency across servers due to their individual nature.</w:t>
            </w:r>
          </w:p>
        </w:tc>
        <w:tc>
          <w:tcPr>
            <w:tcW w:w="2895" w:type="dxa"/>
          </w:tcPr>
          <w:p w14:paraId="46868A56" w14:textId="77777777" w:rsidR="009D1C5F" w:rsidRDefault="009D1C5F" w:rsidP="00C8510F">
            <w:pPr>
              <w:rPr>
                <w:color w:val="000000" w:themeColor="text1"/>
                <w:sz w:val="20"/>
                <w:szCs w:val="20"/>
              </w:rPr>
            </w:pPr>
          </w:p>
          <w:p w14:paraId="5405E83A" w14:textId="6E5B80E9" w:rsidR="009D1C5F" w:rsidRDefault="009D1C5F" w:rsidP="00C8510F">
            <w:pPr>
              <w:rPr>
                <w:color w:val="000000" w:themeColor="text1"/>
                <w:sz w:val="20"/>
                <w:szCs w:val="20"/>
              </w:rPr>
            </w:pPr>
            <w:r w:rsidRPr="009D1C5F">
              <w:rPr>
                <w:color w:val="000000" w:themeColor="text1"/>
                <w:sz w:val="20"/>
                <w:szCs w:val="20"/>
              </w:rPr>
              <w:t>Immutable infrastructure</w:t>
            </w:r>
            <w:r>
              <w:rPr>
                <w:color w:val="000000" w:themeColor="text1"/>
                <w:sz w:val="20"/>
                <w:szCs w:val="20"/>
              </w:rPr>
              <w:t>:</w:t>
            </w:r>
          </w:p>
          <w:p w14:paraId="402D0FCD" w14:textId="297DA3E9" w:rsidR="009D1C5F" w:rsidRPr="00C8510F" w:rsidRDefault="009D1C5F" w:rsidP="00C8510F">
            <w:pPr>
              <w:rPr>
                <w:color w:val="000000" w:themeColor="text1"/>
                <w:sz w:val="20"/>
                <w:szCs w:val="20"/>
              </w:rPr>
            </w:pPr>
            <w:r w:rsidRPr="009D1C5F">
              <w:rPr>
                <w:color w:val="000000" w:themeColor="text1"/>
                <w:sz w:val="20"/>
                <w:szCs w:val="20"/>
              </w:rPr>
              <w:t>Launching cloud instances from standardized images using infrastructure-as-code (IaC); rolling out new versions by creating new instances instead of updating existing ones.</w:t>
            </w:r>
          </w:p>
        </w:tc>
        <w:tc>
          <w:tcPr>
            <w:tcW w:w="2772" w:type="dxa"/>
          </w:tcPr>
          <w:p w14:paraId="1BC3FCEC" w14:textId="52D9F217" w:rsidR="009D1C5F" w:rsidRPr="00C8510F" w:rsidRDefault="009D1C5F" w:rsidP="00876523">
            <w:pPr>
              <w:rPr>
                <w:color w:val="000000" w:themeColor="text1"/>
                <w:sz w:val="20"/>
                <w:szCs w:val="20"/>
              </w:rPr>
            </w:pPr>
            <w:r w:rsidRPr="009D1C5F">
              <w:rPr>
                <w:color w:val="000000" w:themeColor="text1"/>
                <w:sz w:val="20"/>
                <w:szCs w:val="20"/>
              </w:rPr>
              <w:t>Immutable infrastructure</w:t>
            </w:r>
            <w:r>
              <w:rPr>
                <w:color w:val="000000" w:themeColor="text1"/>
                <w:sz w:val="20"/>
                <w:szCs w:val="20"/>
              </w:rPr>
              <w:t xml:space="preserve"> Example:</w:t>
            </w:r>
            <w:r w:rsidRPr="009D1C5F">
              <w:rPr>
                <w:color w:val="000000" w:themeColor="text1"/>
                <w:sz w:val="20"/>
                <w:szCs w:val="20"/>
              </w:rPr>
              <w:t xml:space="preserve"> in the cloud promotes consistency, repeatability, and rapid deployment by minimizing manual configuration and allowing efficient management of resources.</w:t>
            </w:r>
          </w:p>
        </w:tc>
      </w:tr>
    </w:tbl>
    <w:p w14:paraId="01BA33E2" w14:textId="77777777" w:rsidR="004856FF" w:rsidRDefault="004856FF" w:rsidP="00876523">
      <w:pPr>
        <w:rPr>
          <w:color w:val="000000" w:themeColor="text1"/>
          <w:sz w:val="20"/>
          <w:szCs w:val="20"/>
        </w:rPr>
      </w:pPr>
    </w:p>
    <w:p w14:paraId="585B0589" w14:textId="15BBA8D6" w:rsidR="009D1C5F" w:rsidRDefault="009D1C5F" w:rsidP="00876523">
      <w:pPr>
        <w:rPr>
          <w:color w:val="000000" w:themeColor="text1"/>
          <w:sz w:val="20"/>
          <w:szCs w:val="20"/>
        </w:rPr>
      </w:pPr>
      <w:r>
        <w:rPr>
          <w:color w:val="000000" w:themeColor="text1"/>
          <w:sz w:val="20"/>
          <w:szCs w:val="20"/>
        </w:rPr>
        <w:t>B.</w:t>
      </w:r>
    </w:p>
    <w:p w14:paraId="45E64FA9" w14:textId="2BA21750" w:rsidR="001302F2" w:rsidRDefault="001302F2" w:rsidP="00876523">
      <w:pPr>
        <w:rPr>
          <w:color w:val="000000" w:themeColor="text1"/>
          <w:sz w:val="20"/>
          <w:szCs w:val="20"/>
        </w:rPr>
      </w:pPr>
      <w:r>
        <w:rPr>
          <w:color w:val="000000" w:themeColor="text1"/>
          <w:sz w:val="20"/>
          <w:szCs w:val="20"/>
        </w:rPr>
        <w:t>Source Code</w:t>
      </w:r>
    </w:p>
    <w:p w14:paraId="32FB039E" w14:textId="2167914B" w:rsidR="001302F2" w:rsidRDefault="001302F2" w:rsidP="00876523">
      <w:pPr>
        <w:rPr>
          <w:color w:val="000000" w:themeColor="text1"/>
          <w:sz w:val="20"/>
          <w:szCs w:val="20"/>
        </w:rPr>
      </w:pPr>
      <w:r w:rsidRPr="001302F2">
        <w:rPr>
          <w:color w:val="000000" w:themeColor="text1"/>
          <w:sz w:val="20"/>
          <w:szCs w:val="20"/>
        </w:rPr>
        <w:drawing>
          <wp:inline distT="0" distB="0" distL="0" distR="0" wp14:anchorId="1D3D9EA0" wp14:editId="40C3F827">
            <wp:extent cx="5943600" cy="3343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396BFA43" w14:textId="77777777" w:rsidR="001302F2" w:rsidRDefault="001302F2" w:rsidP="00876523">
      <w:pPr>
        <w:rPr>
          <w:color w:val="000000" w:themeColor="text1"/>
          <w:sz w:val="20"/>
          <w:szCs w:val="20"/>
        </w:rPr>
      </w:pPr>
    </w:p>
    <w:p w14:paraId="12AC72D2" w14:textId="5256E4BA" w:rsidR="00011538" w:rsidRDefault="0080563A" w:rsidP="00876523">
      <w:pPr>
        <w:rPr>
          <w:color w:val="000000" w:themeColor="text1"/>
          <w:sz w:val="20"/>
          <w:szCs w:val="20"/>
        </w:rPr>
      </w:pPr>
      <w:r w:rsidRPr="0080563A">
        <w:rPr>
          <w:color w:val="000000" w:themeColor="text1"/>
          <w:sz w:val="20"/>
          <w:szCs w:val="20"/>
        </w:rPr>
        <w:lastRenderedPageBreak/>
        <w:drawing>
          <wp:inline distT="0" distB="0" distL="0" distR="0" wp14:anchorId="6A918F21" wp14:editId="032159FD">
            <wp:extent cx="5943600" cy="3148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48330"/>
                    </a:xfrm>
                    <a:prstGeom prst="rect">
                      <a:avLst/>
                    </a:prstGeom>
                  </pic:spPr>
                </pic:pic>
              </a:graphicData>
            </a:graphic>
          </wp:inline>
        </w:drawing>
      </w:r>
    </w:p>
    <w:p w14:paraId="0312D686" w14:textId="406E6034" w:rsidR="00011538" w:rsidRDefault="0080563A" w:rsidP="00876523">
      <w:pPr>
        <w:rPr>
          <w:color w:val="000000" w:themeColor="text1"/>
          <w:sz w:val="20"/>
          <w:szCs w:val="20"/>
        </w:rPr>
      </w:pPr>
      <w:r w:rsidRPr="0080563A">
        <w:rPr>
          <w:color w:val="000000" w:themeColor="text1"/>
          <w:sz w:val="20"/>
          <w:szCs w:val="20"/>
        </w:rPr>
        <w:drawing>
          <wp:inline distT="0" distB="0" distL="0" distR="0" wp14:anchorId="656D88C6" wp14:editId="61F2564A">
            <wp:extent cx="5943600" cy="314706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7"/>
                    <a:stretch>
                      <a:fillRect/>
                    </a:stretch>
                  </pic:blipFill>
                  <pic:spPr>
                    <a:xfrm>
                      <a:off x="0" y="0"/>
                      <a:ext cx="5943600" cy="3147060"/>
                    </a:xfrm>
                    <a:prstGeom prst="rect">
                      <a:avLst/>
                    </a:prstGeom>
                  </pic:spPr>
                </pic:pic>
              </a:graphicData>
            </a:graphic>
          </wp:inline>
        </w:drawing>
      </w:r>
    </w:p>
    <w:p w14:paraId="2F7B9E26" w14:textId="3A86AD72" w:rsidR="00011538" w:rsidRDefault="00011538" w:rsidP="00876523">
      <w:pPr>
        <w:rPr>
          <w:color w:val="000000" w:themeColor="text1"/>
          <w:sz w:val="20"/>
          <w:szCs w:val="20"/>
        </w:rPr>
      </w:pPr>
      <w:r w:rsidRPr="00011538">
        <w:rPr>
          <w:color w:val="000000" w:themeColor="text1"/>
          <w:sz w:val="20"/>
          <w:szCs w:val="20"/>
        </w:rPr>
        <w:lastRenderedPageBreak/>
        <w:drawing>
          <wp:inline distT="0" distB="0" distL="0" distR="0" wp14:anchorId="5BB8BC0A" wp14:editId="62F8D19E">
            <wp:extent cx="5943600" cy="313245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8"/>
                    <a:stretch>
                      <a:fillRect/>
                    </a:stretch>
                  </pic:blipFill>
                  <pic:spPr>
                    <a:xfrm>
                      <a:off x="0" y="0"/>
                      <a:ext cx="5943600" cy="3132455"/>
                    </a:xfrm>
                    <a:prstGeom prst="rect">
                      <a:avLst/>
                    </a:prstGeom>
                  </pic:spPr>
                </pic:pic>
              </a:graphicData>
            </a:graphic>
          </wp:inline>
        </w:drawing>
      </w:r>
    </w:p>
    <w:p w14:paraId="3B220D6B" w14:textId="7D5B9A03" w:rsidR="00011538" w:rsidRDefault="00011538" w:rsidP="00876523">
      <w:pPr>
        <w:rPr>
          <w:color w:val="000000" w:themeColor="text1"/>
          <w:sz w:val="20"/>
          <w:szCs w:val="20"/>
        </w:rPr>
      </w:pPr>
      <w:r w:rsidRPr="00011538">
        <w:rPr>
          <w:color w:val="000000" w:themeColor="text1"/>
          <w:sz w:val="20"/>
          <w:szCs w:val="20"/>
        </w:rPr>
        <w:drawing>
          <wp:inline distT="0" distB="0" distL="0" distR="0" wp14:anchorId="3E306DE9" wp14:editId="71BB6C49">
            <wp:extent cx="5943600" cy="313563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9"/>
                    <a:stretch>
                      <a:fillRect/>
                    </a:stretch>
                  </pic:blipFill>
                  <pic:spPr>
                    <a:xfrm>
                      <a:off x="0" y="0"/>
                      <a:ext cx="5943600" cy="3135630"/>
                    </a:xfrm>
                    <a:prstGeom prst="rect">
                      <a:avLst/>
                    </a:prstGeom>
                  </pic:spPr>
                </pic:pic>
              </a:graphicData>
            </a:graphic>
          </wp:inline>
        </w:drawing>
      </w:r>
    </w:p>
    <w:p w14:paraId="3D2B204D" w14:textId="08396B93" w:rsidR="00011538" w:rsidRDefault="00011538" w:rsidP="00876523">
      <w:pPr>
        <w:rPr>
          <w:color w:val="000000" w:themeColor="text1"/>
          <w:sz w:val="20"/>
          <w:szCs w:val="20"/>
        </w:rPr>
      </w:pPr>
      <w:r w:rsidRPr="00011538">
        <w:rPr>
          <w:color w:val="000000" w:themeColor="text1"/>
          <w:sz w:val="20"/>
          <w:szCs w:val="20"/>
        </w:rPr>
        <w:lastRenderedPageBreak/>
        <w:drawing>
          <wp:inline distT="0" distB="0" distL="0" distR="0" wp14:anchorId="1DE09024" wp14:editId="498E186B">
            <wp:extent cx="5943600" cy="314706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0"/>
                    <a:stretch>
                      <a:fillRect/>
                    </a:stretch>
                  </pic:blipFill>
                  <pic:spPr>
                    <a:xfrm>
                      <a:off x="0" y="0"/>
                      <a:ext cx="5943600" cy="3147060"/>
                    </a:xfrm>
                    <a:prstGeom prst="rect">
                      <a:avLst/>
                    </a:prstGeom>
                  </pic:spPr>
                </pic:pic>
              </a:graphicData>
            </a:graphic>
          </wp:inline>
        </w:drawing>
      </w:r>
    </w:p>
    <w:p w14:paraId="7EE476D8" w14:textId="60CC06CC" w:rsidR="0080563A" w:rsidRDefault="0080563A" w:rsidP="00876523">
      <w:pPr>
        <w:rPr>
          <w:color w:val="000000" w:themeColor="text1"/>
          <w:sz w:val="20"/>
          <w:szCs w:val="20"/>
        </w:rPr>
      </w:pPr>
      <w:r w:rsidRPr="0080563A">
        <w:rPr>
          <w:color w:val="000000" w:themeColor="text1"/>
          <w:sz w:val="20"/>
          <w:szCs w:val="20"/>
        </w:rPr>
        <w:drawing>
          <wp:inline distT="0" distB="0" distL="0" distR="0" wp14:anchorId="0E2D9994" wp14:editId="6B3B8E3D">
            <wp:extent cx="5943600" cy="314515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1"/>
                    <a:stretch>
                      <a:fillRect/>
                    </a:stretch>
                  </pic:blipFill>
                  <pic:spPr>
                    <a:xfrm>
                      <a:off x="0" y="0"/>
                      <a:ext cx="5943600" cy="3145155"/>
                    </a:xfrm>
                    <a:prstGeom prst="rect">
                      <a:avLst/>
                    </a:prstGeom>
                  </pic:spPr>
                </pic:pic>
              </a:graphicData>
            </a:graphic>
          </wp:inline>
        </w:drawing>
      </w:r>
    </w:p>
    <w:p w14:paraId="51244B23" w14:textId="547DAE57" w:rsidR="00011538" w:rsidRDefault="0080563A" w:rsidP="00876523">
      <w:pPr>
        <w:rPr>
          <w:color w:val="000000" w:themeColor="text1"/>
          <w:sz w:val="20"/>
          <w:szCs w:val="20"/>
        </w:rPr>
      </w:pPr>
      <w:r w:rsidRPr="0080563A">
        <w:rPr>
          <w:color w:val="000000" w:themeColor="text1"/>
          <w:sz w:val="20"/>
          <w:szCs w:val="20"/>
        </w:rPr>
        <w:lastRenderedPageBreak/>
        <w:drawing>
          <wp:inline distT="0" distB="0" distL="0" distR="0" wp14:anchorId="7496346A" wp14:editId="7917A389">
            <wp:extent cx="5943600" cy="3145155"/>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2"/>
                    <a:stretch>
                      <a:fillRect/>
                    </a:stretch>
                  </pic:blipFill>
                  <pic:spPr>
                    <a:xfrm>
                      <a:off x="0" y="0"/>
                      <a:ext cx="5943600" cy="3145155"/>
                    </a:xfrm>
                    <a:prstGeom prst="rect">
                      <a:avLst/>
                    </a:prstGeom>
                  </pic:spPr>
                </pic:pic>
              </a:graphicData>
            </a:graphic>
          </wp:inline>
        </w:drawing>
      </w:r>
    </w:p>
    <w:p w14:paraId="20FF0B38" w14:textId="66CCA096" w:rsidR="00E20096" w:rsidRDefault="00E20096" w:rsidP="00876523">
      <w:pPr>
        <w:rPr>
          <w:color w:val="000000" w:themeColor="text1"/>
          <w:sz w:val="20"/>
          <w:szCs w:val="20"/>
        </w:rPr>
      </w:pPr>
    </w:p>
    <w:p w14:paraId="24535910" w14:textId="77777777" w:rsidR="00B54910" w:rsidRDefault="00B54910" w:rsidP="00876523">
      <w:pPr>
        <w:rPr>
          <w:color w:val="000000" w:themeColor="text1"/>
          <w:sz w:val="20"/>
          <w:szCs w:val="20"/>
        </w:rPr>
      </w:pPr>
    </w:p>
    <w:p w14:paraId="298ADDF3" w14:textId="7D42E27A" w:rsidR="00B54910" w:rsidRDefault="00D57215" w:rsidP="00876523">
      <w:pPr>
        <w:rPr>
          <w:color w:val="000000" w:themeColor="text1"/>
          <w:sz w:val="20"/>
          <w:szCs w:val="20"/>
        </w:rPr>
      </w:pPr>
      <w:r w:rsidRPr="00D57215">
        <w:rPr>
          <w:color w:val="000000" w:themeColor="text1"/>
          <w:sz w:val="20"/>
          <w:szCs w:val="20"/>
        </w:rPr>
        <w:drawing>
          <wp:inline distT="0" distB="0" distL="0" distR="0" wp14:anchorId="09F7690C" wp14:editId="36F73959">
            <wp:extent cx="5943600" cy="3357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7245"/>
                    </a:xfrm>
                    <a:prstGeom prst="rect">
                      <a:avLst/>
                    </a:prstGeom>
                  </pic:spPr>
                </pic:pic>
              </a:graphicData>
            </a:graphic>
          </wp:inline>
        </w:drawing>
      </w:r>
    </w:p>
    <w:p w14:paraId="6CC36749" w14:textId="2E4A9BA4" w:rsidR="00B54910" w:rsidRDefault="00D57215" w:rsidP="00876523">
      <w:pPr>
        <w:rPr>
          <w:color w:val="000000" w:themeColor="text1"/>
          <w:sz w:val="20"/>
          <w:szCs w:val="20"/>
        </w:rPr>
      </w:pPr>
      <w:r w:rsidRPr="00D57215">
        <w:rPr>
          <w:color w:val="000000" w:themeColor="text1"/>
          <w:sz w:val="20"/>
          <w:szCs w:val="20"/>
        </w:rPr>
        <w:lastRenderedPageBreak/>
        <w:drawing>
          <wp:inline distT="0" distB="0" distL="0" distR="0" wp14:anchorId="7F41AC61" wp14:editId="29D40A16">
            <wp:extent cx="5943600" cy="3343275"/>
            <wp:effectExtent l="0" t="0" r="0" b="0"/>
            <wp:docPr id="11" name="Picture 1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2CDF19A4" w14:textId="2C20275E" w:rsidR="00D57215" w:rsidRDefault="00D57215" w:rsidP="00876523">
      <w:pPr>
        <w:rPr>
          <w:color w:val="000000" w:themeColor="text1"/>
          <w:sz w:val="20"/>
          <w:szCs w:val="20"/>
        </w:rPr>
      </w:pPr>
      <w:r w:rsidRPr="00D57215">
        <w:rPr>
          <w:color w:val="000000" w:themeColor="text1"/>
          <w:sz w:val="20"/>
          <w:szCs w:val="20"/>
        </w:rPr>
        <w:drawing>
          <wp:inline distT="0" distB="0" distL="0" distR="0" wp14:anchorId="689300FC" wp14:editId="27B70CB2">
            <wp:extent cx="5943600" cy="3352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2165"/>
                    </a:xfrm>
                    <a:prstGeom prst="rect">
                      <a:avLst/>
                    </a:prstGeom>
                  </pic:spPr>
                </pic:pic>
              </a:graphicData>
            </a:graphic>
          </wp:inline>
        </w:drawing>
      </w:r>
    </w:p>
    <w:p w14:paraId="189612D8" w14:textId="77777777" w:rsidR="00D57215" w:rsidRDefault="00D57215" w:rsidP="00876523">
      <w:pPr>
        <w:rPr>
          <w:color w:val="000000" w:themeColor="text1"/>
          <w:sz w:val="20"/>
          <w:szCs w:val="20"/>
        </w:rPr>
      </w:pPr>
    </w:p>
    <w:p w14:paraId="36A9913F" w14:textId="7148099B" w:rsidR="00D57215" w:rsidRDefault="0080563A" w:rsidP="00876523">
      <w:pPr>
        <w:rPr>
          <w:color w:val="000000" w:themeColor="text1"/>
          <w:sz w:val="20"/>
          <w:szCs w:val="20"/>
        </w:rPr>
      </w:pPr>
      <w:r w:rsidRPr="0080563A">
        <w:rPr>
          <w:color w:val="000000" w:themeColor="text1"/>
          <w:sz w:val="20"/>
          <w:szCs w:val="20"/>
        </w:rPr>
        <w:lastRenderedPageBreak/>
        <w:drawing>
          <wp:inline distT="0" distB="0" distL="0" distR="0" wp14:anchorId="73A56CDA" wp14:editId="0A582086">
            <wp:extent cx="5943600" cy="3343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63F9AA87" w14:textId="449DEF04" w:rsidR="00D57215" w:rsidRDefault="00895A04" w:rsidP="00876523">
      <w:pPr>
        <w:rPr>
          <w:color w:val="000000" w:themeColor="text1"/>
          <w:sz w:val="20"/>
          <w:szCs w:val="20"/>
        </w:rPr>
      </w:pPr>
      <w:r w:rsidRPr="00895A04">
        <w:rPr>
          <w:color w:val="000000" w:themeColor="text1"/>
          <w:sz w:val="20"/>
          <w:szCs w:val="20"/>
        </w:rPr>
        <w:drawing>
          <wp:inline distT="0" distB="0" distL="0" distR="0" wp14:anchorId="79E73940" wp14:editId="2C8FA2B8">
            <wp:extent cx="594360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29851CE3" w14:textId="77777777" w:rsidR="00E20096" w:rsidRDefault="00D57215" w:rsidP="00876523">
      <w:pPr>
        <w:rPr>
          <w:color w:val="000000" w:themeColor="text1"/>
          <w:sz w:val="20"/>
          <w:szCs w:val="20"/>
        </w:rPr>
      </w:pPr>
      <w:r>
        <w:rPr>
          <w:color w:val="000000" w:themeColor="text1"/>
          <w:sz w:val="20"/>
          <w:szCs w:val="20"/>
        </w:rPr>
        <w:tab/>
      </w:r>
      <w:r>
        <w:rPr>
          <w:color w:val="000000" w:themeColor="text1"/>
          <w:sz w:val="20"/>
          <w:szCs w:val="20"/>
        </w:rPr>
        <w:tab/>
      </w:r>
      <w:r>
        <w:rPr>
          <w:color w:val="000000" w:themeColor="text1"/>
          <w:sz w:val="20"/>
          <w:szCs w:val="20"/>
        </w:rPr>
        <w:tab/>
      </w:r>
      <w:r>
        <w:rPr>
          <w:color w:val="000000" w:themeColor="text1"/>
          <w:sz w:val="20"/>
          <w:szCs w:val="20"/>
        </w:rPr>
        <w:tab/>
      </w:r>
    </w:p>
    <w:p w14:paraId="30092920" w14:textId="77777777" w:rsidR="00E20096" w:rsidRDefault="00E20096" w:rsidP="00876523">
      <w:pPr>
        <w:rPr>
          <w:color w:val="000000" w:themeColor="text1"/>
          <w:sz w:val="20"/>
          <w:szCs w:val="20"/>
        </w:rPr>
      </w:pPr>
    </w:p>
    <w:p w14:paraId="1F7354CD" w14:textId="77777777" w:rsidR="00E20096" w:rsidRDefault="00E20096" w:rsidP="00876523">
      <w:pPr>
        <w:rPr>
          <w:color w:val="000000" w:themeColor="text1"/>
          <w:sz w:val="20"/>
          <w:szCs w:val="20"/>
        </w:rPr>
      </w:pPr>
    </w:p>
    <w:p w14:paraId="736C1544" w14:textId="77777777" w:rsidR="00E20096" w:rsidRDefault="00E20096" w:rsidP="00876523">
      <w:pPr>
        <w:rPr>
          <w:color w:val="000000" w:themeColor="text1"/>
          <w:sz w:val="20"/>
          <w:szCs w:val="20"/>
        </w:rPr>
      </w:pPr>
    </w:p>
    <w:p w14:paraId="16DC3494" w14:textId="77777777" w:rsidR="00895A04" w:rsidRDefault="00895A04" w:rsidP="00876523">
      <w:pPr>
        <w:rPr>
          <w:color w:val="000000" w:themeColor="text1"/>
          <w:sz w:val="20"/>
          <w:szCs w:val="20"/>
        </w:rPr>
      </w:pPr>
    </w:p>
    <w:p w14:paraId="380BFA3F" w14:textId="77777777" w:rsidR="00895A04" w:rsidRDefault="00895A04" w:rsidP="00E20096">
      <w:pPr>
        <w:ind w:left="2160" w:firstLine="720"/>
        <w:rPr>
          <w:color w:val="000000" w:themeColor="text1"/>
          <w:sz w:val="20"/>
          <w:szCs w:val="20"/>
        </w:rPr>
      </w:pPr>
    </w:p>
    <w:p w14:paraId="1D17C132" w14:textId="25A6CF20" w:rsidR="00895A04" w:rsidRDefault="00895A04" w:rsidP="00895A04">
      <w:pPr>
        <w:rPr>
          <w:color w:val="000000" w:themeColor="text1"/>
          <w:sz w:val="20"/>
          <w:szCs w:val="20"/>
        </w:rPr>
      </w:pPr>
      <w:r>
        <w:rPr>
          <w:color w:val="000000" w:themeColor="text1"/>
          <w:sz w:val="20"/>
          <w:szCs w:val="20"/>
        </w:rPr>
        <w:t>Evidence of Web Application.</w:t>
      </w:r>
    </w:p>
    <w:p w14:paraId="32A0EF24" w14:textId="77777777" w:rsidR="00895A04" w:rsidRDefault="00895A04" w:rsidP="00895A04">
      <w:pPr>
        <w:rPr>
          <w:color w:val="000000" w:themeColor="text1"/>
          <w:sz w:val="20"/>
          <w:szCs w:val="20"/>
        </w:rPr>
      </w:pPr>
    </w:p>
    <w:p w14:paraId="0826924C" w14:textId="7440CA66" w:rsidR="00895A04" w:rsidRDefault="00895A04" w:rsidP="00895A04">
      <w:pPr>
        <w:rPr>
          <w:color w:val="000000" w:themeColor="text1"/>
          <w:sz w:val="20"/>
          <w:szCs w:val="20"/>
        </w:rPr>
      </w:pPr>
      <w:r w:rsidRPr="00895A04">
        <w:rPr>
          <w:color w:val="000000" w:themeColor="text1"/>
          <w:sz w:val="20"/>
          <w:szCs w:val="20"/>
        </w:rPr>
        <w:drawing>
          <wp:inline distT="0" distB="0" distL="0" distR="0" wp14:anchorId="74A1A1AA" wp14:editId="7EBA16B1">
            <wp:extent cx="5943600" cy="3343275"/>
            <wp:effectExtent l="0" t="0" r="0" b="0"/>
            <wp:docPr id="22" name="Picture 22"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with a black screen&#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20DED007" w14:textId="77777777" w:rsidR="00895A04" w:rsidRDefault="00895A04" w:rsidP="00895A04">
      <w:pPr>
        <w:rPr>
          <w:color w:val="000000" w:themeColor="text1"/>
          <w:sz w:val="20"/>
          <w:szCs w:val="20"/>
        </w:rPr>
      </w:pPr>
    </w:p>
    <w:p w14:paraId="787DBC71" w14:textId="38FDBABE" w:rsidR="00895A04" w:rsidRDefault="00F42986" w:rsidP="00895A04">
      <w:pPr>
        <w:rPr>
          <w:color w:val="000000" w:themeColor="text1"/>
          <w:sz w:val="20"/>
          <w:szCs w:val="20"/>
        </w:rPr>
      </w:pPr>
      <w:r w:rsidRPr="00F42986">
        <w:rPr>
          <w:color w:val="000000" w:themeColor="text1"/>
          <w:sz w:val="20"/>
          <w:szCs w:val="20"/>
        </w:rPr>
        <w:drawing>
          <wp:inline distT="0" distB="0" distL="0" distR="0" wp14:anchorId="78F1EA54" wp14:editId="3B50EFDE">
            <wp:extent cx="5943600" cy="3343275"/>
            <wp:effectExtent l="0" t="0" r="0" b="0"/>
            <wp:docPr id="23" name="Picture 23"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mputer screen with a black screen&#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55CA02DD" w14:textId="77777777" w:rsidR="00895A04" w:rsidRDefault="00895A04" w:rsidP="00E20096">
      <w:pPr>
        <w:ind w:left="2160" w:firstLine="720"/>
        <w:rPr>
          <w:color w:val="000000" w:themeColor="text1"/>
          <w:sz w:val="20"/>
          <w:szCs w:val="20"/>
        </w:rPr>
      </w:pPr>
    </w:p>
    <w:p w14:paraId="0790C3D2" w14:textId="335B6F4F" w:rsidR="00D57215" w:rsidRDefault="00D57215" w:rsidP="00E20096">
      <w:pPr>
        <w:ind w:left="2160" w:firstLine="720"/>
        <w:rPr>
          <w:color w:val="000000" w:themeColor="text1"/>
          <w:sz w:val="20"/>
          <w:szCs w:val="20"/>
        </w:rPr>
      </w:pPr>
      <w:r>
        <w:rPr>
          <w:color w:val="000000" w:themeColor="text1"/>
          <w:sz w:val="20"/>
          <w:szCs w:val="20"/>
        </w:rPr>
        <w:lastRenderedPageBreak/>
        <w:t>ADDITIONAL NOTES</w:t>
      </w:r>
    </w:p>
    <w:p w14:paraId="2EC964E9" w14:textId="40F49D75" w:rsidR="00D57215" w:rsidRDefault="00D57215" w:rsidP="00876523">
      <w:pPr>
        <w:rPr>
          <w:color w:val="000000" w:themeColor="text1"/>
          <w:sz w:val="20"/>
          <w:szCs w:val="20"/>
        </w:rPr>
      </w:pPr>
      <w:r>
        <w:rPr>
          <w:color w:val="000000" w:themeColor="text1"/>
          <w:sz w:val="20"/>
          <w:szCs w:val="20"/>
        </w:rPr>
        <w:t>LIVE LINK:</w:t>
      </w:r>
    </w:p>
    <w:p w14:paraId="7CFC6BFB" w14:textId="0AD0689A" w:rsidR="00E20096" w:rsidRDefault="00F42986" w:rsidP="00876523">
      <w:pPr>
        <w:rPr>
          <w:color w:val="000000" w:themeColor="text1"/>
          <w:sz w:val="20"/>
          <w:szCs w:val="20"/>
        </w:rPr>
      </w:pPr>
      <w:hyperlink r:id="rId20" w:history="1">
        <w:r w:rsidRPr="001F384E">
          <w:rPr>
            <w:rStyle w:val="Hyperlink"/>
            <w:sz w:val="20"/>
            <w:szCs w:val="20"/>
          </w:rPr>
          <w:t>https://</w:t>
        </w:r>
        <w:r w:rsidRPr="001F384E">
          <w:rPr>
            <w:rStyle w:val="Hyperlink"/>
            <w:sz w:val="20"/>
            <w:szCs w:val="20"/>
          </w:rPr>
          <w:t>s</w:t>
        </w:r>
        <w:r w:rsidRPr="001F384E">
          <w:rPr>
            <w:rStyle w:val="Hyperlink"/>
            <w:sz w:val="20"/>
            <w:szCs w:val="20"/>
          </w:rPr>
          <w:t>t10089515.azurewebsites.net/api/api/id/*************?code=wHJeHPDEzL7upVwPec5l8CfdXkBzY8IS0blVWHoWtBEsAzFuprLzww==</w:t>
        </w:r>
      </w:hyperlink>
    </w:p>
    <w:p w14:paraId="7F933451" w14:textId="77777777" w:rsidR="00D57215" w:rsidRDefault="00D57215" w:rsidP="00876523">
      <w:pPr>
        <w:rPr>
          <w:color w:val="000000" w:themeColor="text1"/>
          <w:sz w:val="20"/>
          <w:szCs w:val="20"/>
        </w:rPr>
      </w:pPr>
    </w:p>
    <w:p w14:paraId="5F2242DC" w14:textId="734D98AB" w:rsidR="00D57215" w:rsidRDefault="00F42986" w:rsidP="00876523">
      <w:pPr>
        <w:rPr>
          <w:color w:val="000000" w:themeColor="text1"/>
          <w:sz w:val="20"/>
          <w:szCs w:val="20"/>
        </w:rPr>
      </w:pPr>
      <w:r>
        <w:rPr>
          <w:color w:val="000000" w:themeColor="text1"/>
          <w:sz w:val="20"/>
          <w:szCs w:val="20"/>
        </w:rPr>
        <w:t>PLACE HOLDER</w:t>
      </w:r>
      <w:r w:rsidR="00D57215">
        <w:rPr>
          <w:color w:val="000000" w:themeColor="text1"/>
          <w:sz w:val="20"/>
          <w:szCs w:val="20"/>
        </w:rPr>
        <w:t xml:space="preserve"> VALUES</w:t>
      </w:r>
      <w:r>
        <w:rPr>
          <w:color w:val="000000" w:themeColor="text1"/>
          <w:sz w:val="20"/>
          <w:szCs w:val="20"/>
        </w:rPr>
        <w:t xml:space="preserve"> (SWAP THE ASTRICS LINE ABOVE WITH THE FOLLOWING)</w:t>
      </w:r>
      <w:r w:rsidR="00D57215">
        <w:rPr>
          <w:color w:val="000000" w:themeColor="text1"/>
          <w:sz w:val="20"/>
          <w:szCs w:val="20"/>
        </w:rPr>
        <w:t>:</w:t>
      </w:r>
    </w:p>
    <w:p w14:paraId="71FBBACA" w14:textId="7B4D659A" w:rsidR="00D57215" w:rsidRDefault="00D57215" w:rsidP="00D57215">
      <w:pPr>
        <w:autoSpaceDE w:val="0"/>
        <w:autoSpaceDN w:val="0"/>
        <w:adjustRightInd w:val="0"/>
        <w:spacing w:after="0" w:line="240" w:lineRule="auto"/>
        <w:rPr>
          <w:rFonts w:ascii="Cascadia Mono" w:hAnsi="Cascadia Mono" w:cs="Cascadia Mono"/>
          <w:color w:val="000000" w:themeColor="text1"/>
          <w:kern w:val="0"/>
          <w:sz w:val="19"/>
          <w:szCs w:val="19"/>
        </w:rPr>
      </w:pPr>
      <w:r w:rsidRPr="00D57215">
        <w:rPr>
          <w:rFonts w:ascii="Cascadia Mono" w:hAnsi="Cascadia Mono" w:cs="Cascadia Mono"/>
          <w:color w:val="000000" w:themeColor="text1"/>
          <w:kern w:val="0"/>
          <w:sz w:val="19"/>
          <w:szCs w:val="19"/>
        </w:rPr>
        <w:t>0210015109080</w:t>
      </w:r>
    </w:p>
    <w:p w14:paraId="6FEA21E5" w14:textId="77777777" w:rsidR="00F42986" w:rsidRPr="00D57215" w:rsidRDefault="00F42986" w:rsidP="00D57215">
      <w:pPr>
        <w:autoSpaceDE w:val="0"/>
        <w:autoSpaceDN w:val="0"/>
        <w:adjustRightInd w:val="0"/>
        <w:spacing w:after="0" w:line="240" w:lineRule="auto"/>
        <w:rPr>
          <w:rFonts w:ascii="Cascadia Mono" w:hAnsi="Cascadia Mono" w:cs="Cascadia Mono"/>
          <w:color w:val="000000" w:themeColor="text1"/>
          <w:kern w:val="0"/>
          <w:sz w:val="19"/>
          <w:szCs w:val="19"/>
        </w:rPr>
      </w:pPr>
    </w:p>
    <w:p w14:paraId="433F26D7" w14:textId="77777777" w:rsidR="00F42986" w:rsidRDefault="00F42986" w:rsidP="00876523">
      <w:pPr>
        <w:rPr>
          <w:rFonts w:ascii="Cascadia Mono" w:hAnsi="Cascadia Mono" w:cs="Cascadia Mono"/>
          <w:color w:val="000000" w:themeColor="text1"/>
          <w:kern w:val="0"/>
          <w:sz w:val="19"/>
          <w:szCs w:val="19"/>
        </w:rPr>
      </w:pPr>
      <w:r w:rsidRPr="00F42986">
        <w:rPr>
          <w:rFonts w:ascii="Cascadia Mono" w:hAnsi="Cascadia Mono" w:cs="Cascadia Mono"/>
          <w:color w:val="000000" w:themeColor="text1"/>
          <w:kern w:val="0"/>
          <w:sz w:val="19"/>
          <w:szCs w:val="19"/>
        </w:rPr>
        <w:t>7112365012563</w:t>
      </w:r>
    </w:p>
    <w:p w14:paraId="69634439" w14:textId="26AC838B" w:rsidR="00F42986" w:rsidRDefault="00F42986" w:rsidP="00876523">
      <w:pPr>
        <w:rPr>
          <w:rFonts w:ascii="Cascadia Mono" w:hAnsi="Cascadia Mono" w:cs="Cascadia Mono"/>
          <w:color w:val="000000" w:themeColor="text1"/>
          <w:kern w:val="0"/>
          <w:sz w:val="19"/>
          <w:szCs w:val="19"/>
        </w:rPr>
      </w:pPr>
      <w:r>
        <w:rPr>
          <w:rFonts w:ascii="Cascadia Mono" w:hAnsi="Cascadia Mono" w:cs="Cascadia Mono"/>
          <w:color w:val="000000" w:themeColor="text1"/>
          <w:kern w:val="0"/>
          <w:sz w:val="19"/>
          <w:szCs w:val="19"/>
        </w:rPr>
        <w:t>2112030505051</w:t>
      </w:r>
    </w:p>
    <w:p w14:paraId="0B375F5E" w14:textId="77777777" w:rsidR="00F42986" w:rsidRPr="00F42986" w:rsidRDefault="00F42986" w:rsidP="00876523">
      <w:pPr>
        <w:rPr>
          <w:color w:val="000000" w:themeColor="text1"/>
          <w:sz w:val="20"/>
          <w:szCs w:val="20"/>
        </w:rPr>
      </w:pPr>
    </w:p>
    <w:p w14:paraId="5338C30D" w14:textId="77777777" w:rsidR="00F15F27" w:rsidRDefault="00F15F27" w:rsidP="00876523">
      <w:pPr>
        <w:rPr>
          <w:color w:val="000000" w:themeColor="text1"/>
          <w:sz w:val="20"/>
          <w:szCs w:val="20"/>
        </w:rPr>
      </w:pPr>
    </w:p>
    <w:p w14:paraId="5F1EB3CD" w14:textId="77777777" w:rsidR="00F15F27" w:rsidRDefault="00F15F27" w:rsidP="00876523">
      <w:pPr>
        <w:rPr>
          <w:color w:val="000000" w:themeColor="text1"/>
          <w:sz w:val="20"/>
          <w:szCs w:val="20"/>
        </w:rPr>
      </w:pPr>
    </w:p>
    <w:p w14:paraId="7CB83C11" w14:textId="77777777" w:rsidR="00E20096" w:rsidRDefault="00E20096" w:rsidP="00876523">
      <w:pPr>
        <w:rPr>
          <w:color w:val="000000" w:themeColor="text1"/>
          <w:sz w:val="20"/>
          <w:szCs w:val="20"/>
        </w:rPr>
      </w:pPr>
    </w:p>
    <w:p w14:paraId="7251606F" w14:textId="77777777" w:rsidR="00E20096" w:rsidRDefault="00E20096" w:rsidP="00876523">
      <w:pPr>
        <w:rPr>
          <w:color w:val="000000" w:themeColor="text1"/>
          <w:sz w:val="20"/>
          <w:szCs w:val="20"/>
        </w:rPr>
      </w:pPr>
    </w:p>
    <w:p w14:paraId="59EE2BCF" w14:textId="42E55096" w:rsidR="00F15F27" w:rsidRDefault="00F15F27" w:rsidP="00876523">
      <w:pPr>
        <w:rPr>
          <w:color w:val="000000" w:themeColor="text1"/>
          <w:sz w:val="20"/>
          <w:szCs w:val="20"/>
        </w:rPr>
      </w:pPr>
      <w:r>
        <w:rPr>
          <w:color w:val="000000" w:themeColor="text1"/>
          <w:sz w:val="20"/>
          <w:szCs w:val="20"/>
        </w:rPr>
        <w:t>Reference:</w:t>
      </w:r>
    </w:p>
    <w:p w14:paraId="3274B21D" w14:textId="77777777" w:rsidR="001616C2" w:rsidRPr="001616C2" w:rsidRDefault="001616C2" w:rsidP="001616C2">
      <w:pPr>
        <w:rPr>
          <w:color w:val="000000" w:themeColor="text1"/>
          <w:sz w:val="20"/>
          <w:szCs w:val="20"/>
        </w:rPr>
      </w:pPr>
      <w:r w:rsidRPr="001616C2">
        <w:rPr>
          <w:color w:val="000000" w:themeColor="text1"/>
          <w:sz w:val="20"/>
          <w:szCs w:val="20"/>
          <w:lang w:val="en-ZA"/>
        </w:rPr>
        <w:t xml:space="preserve">Amazon, n.d. What is an Event-Driven Architecture?. [Online] .Available at: </w:t>
      </w:r>
      <w:hyperlink r:id="rId21" w:history="1">
        <w:r w:rsidRPr="001616C2">
          <w:rPr>
            <w:rStyle w:val="Hyperlink"/>
            <w:sz w:val="20"/>
            <w:szCs w:val="20"/>
            <w:lang w:val="en-ZA"/>
          </w:rPr>
          <w:t>https://aws.amazon.com/event-driven-architecture/#:~:text=An%20event%2Ddriven%20architecture%20uses,on%20an%20e%2Dcommerce%20website</w:t>
        </w:r>
      </w:hyperlink>
      <w:r w:rsidRPr="001616C2">
        <w:rPr>
          <w:color w:val="000000" w:themeColor="text1"/>
          <w:sz w:val="20"/>
          <w:szCs w:val="20"/>
          <w:lang w:val="en-ZA"/>
        </w:rPr>
        <w:t>. [Accessed 2 September 2023].</w:t>
      </w:r>
    </w:p>
    <w:p w14:paraId="41E1E165" w14:textId="77777777" w:rsidR="001616C2" w:rsidRPr="001616C2" w:rsidRDefault="001616C2" w:rsidP="001616C2">
      <w:pPr>
        <w:rPr>
          <w:color w:val="000000" w:themeColor="text1"/>
          <w:sz w:val="20"/>
          <w:szCs w:val="20"/>
        </w:rPr>
      </w:pPr>
      <w:proofErr w:type="spellStart"/>
      <w:r w:rsidRPr="001616C2">
        <w:rPr>
          <w:color w:val="000000" w:themeColor="text1"/>
          <w:sz w:val="20"/>
          <w:szCs w:val="20"/>
          <w:lang w:val="en-ZA"/>
        </w:rPr>
        <w:t>cassandrad</w:t>
      </w:r>
      <w:proofErr w:type="spellEnd"/>
      <w:r w:rsidRPr="001616C2">
        <w:rPr>
          <w:color w:val="000000" w:themeColor="text1"/>
          <w:sz w:val="20"/>
          <w:szCs w:val="20"/>
          <w:lang w:val="en-ZA"/>
        </w:rPr>
        <w:t xml:space="preserve">, 2017 . Data Driven vs Event Driven model/architecture?. [Online]. Available at: </w:t>
      </w:r>
      <w:hyperlink r:id="rId22" w:history="1">
        <w:r w:rsidRPr="001616C2">
          <w:rPr>
            <w:rStyle w:val="Hyperlink"/>
            <w:sz w:val="20"/>
            <w:szCs w:val="20"/>
            <w:lang w:val="en-ZA"/>
          </w:rPr>
          <w:t>https://stackoverflow.com/questions/42174856/data-driven-vs-event-driven-model-architecture</w:t>
        </w:r>
      </w:hyperlink>
      <w:r w:rsidRPr="001616C2">
        <w:rPr>
          <w:color w:val="000000" w:themeColor="text1"/>
          <w:sz w:val="20"/>
          <w:szCs w:val="20"/>
          <w:lang w:val="en-ZA"/>
        </w:rPr>
        <w:t xml:space="preserve"> .[Accessed 1 September 2023].</w:t>
      </w:r>
    </w:p>
    <w:p w14:paraId="1190C363" w14:textId="77777777" w:rsidR="001616C2" w:rsidRPr="001616C2" w:rsidRDefault="001616C2" w:rsidP="001616C2">
      <w:pPr>
        <w:rPr>
          <w:color w:val="000000" w:themeColor="text1"/>
          <w:sz w:val="20"/>
          <w:szCs w:val="20"/>
        </w:rPr>
      </w:pPr>
      <w:proofErr w:type="spellStart"/>
      <w:r w:rsidRPr="001616C2">
        <w:rPr>
          <w:color w:val="000000" w:themeColor="text1"/>
          <w:sz w:val="20"/>
          <w:szCs w:val="20"/>
          <w:lang w:val="en-ZA"/>
        </w:rPr>
        <w:t>Fonzi</w:t>
      </w:r>
      <w:proofErr w:type="spellEnd"/>
      <w:r w:rsidRPr="001616C2">
        <w:rPr>
          <w:color w:val="000000" w:themeColor="text1"/>
          <w:sz w:val="20"/>
          <w:szCs w:val="20"/>
          <w:lang w:val="en-ZA"/>
        </w:rPr>
        <w:t xml:space="preserve">, B., 2023. Choosing between Data and Event-Driven Architecture. [Online]. Available at: </w:t>
      </w:r>
      <w:hyperlink r:id="rId23" w:history="1">
        <w:r w:rsidRPr="001616C2">
          <w:rPr>
            <w:rStyle w:val="Hyperlink"/>
            <w:sz w:val="20"/>
            <w:szCs w:val="20"/>
            <w:lang w:val="en-ZA"/>
          </w:rPr>
          <w:t>https://www.linkedin.com/pulse/choosing-between-data-event-driven-architecture-bruno-fonzi/</w:t>
        </w:r>
      </w:hyperlink>
      <w:r w:rsidRPr="001616C2">
        <w:rPr>
          <w:color w:val="000000" w:themeColor="text1"/>
          <w:sz w:val="20"/>
          <w:szCs w:val="20"/>
          <w:lang w:val="en-ZA"/>
        </w:rPr>
        <w:t xml:space="preserve"> .[Accessed 3 September 2023].</w:t>
      </w:r>
    </w:p>
    <w:p w14:paraId="79A4671B" w14:textId="77777777" w:rsidR="001616C2" w:rsidRPr="001616C2" w:rsidRDefault="001616C2" w:rsidP="001616C2">
      <w:pPr>
        <w:rPr>
          <w:color w:val="000000" w:themeColor="text1"/>
          <w:sz w:val="20"/>
          <w:szCs w:val="20"/>
        </w:rPr>
      </w:pPr>
      <w:r w:rsidRPr="001616C2">
        <w:rPr>
          <w:color w:val="000000" w:themeColor="text1"/>
          <w:sz w:val="20"/>
          <w:szCs w:val="20"/>
          <w:lang w:val="en-ZA"/>
        </w:rPr>
        <w:t>Sommerville, I., 2016. Software Engineering. 10th ed. Boston: Pearson Education.</w:t>
      </w:r>
    </w:p>
    <w:p w14:paraId="33147537" w14:textId="77777777" w:rsidR="001616C2" w:rsidRPr="001616C2" w:rsidRDefault="001616C2" w:rsidP="001616C2">
      <w:pPr>
        <w:rPr>
          <w:color w:val="000000" w:themeColor="text1"/>
          <w:sz w:val="20"/>
          <w:szCs w:val="20"/>
        </w:rPr>
      </w:pPr>
      <w:r w:rsidRPr="001616C2">
        <w:rPr>
          <w:color w:val="000000" w:themeColor="text1"/>
          <w:sz w:val="20"/>
          <w:szCs w:val="20"/>
          <w:lang w:val="en-ZA"/>
        </w:rPr>
        <w:t xml:space="preserve">Vaughan, J., n.d. data. [Online]. Available at: </w:t>
      </w:r>
      <w:hyperlink r:id="rId24" w:history="1">
        <w:r w:rsidRPr="001616C2">
          <w:rPr>
            <w:rStyle w:val="Hyperlink"/>
            <w:sz w:val="20"/>
            <w:szCs w:val="20"/>
            <w:lang w:val="en-ZA"/>
          </w:rPr>
          <w:t>https://www.techtarget.com/searchdatamanagement/definition/data#:~:text=In%20computing%2C%20data%20is%20information,subject%20or%20a%20plural%20subject</w:t>
        </w:r>
      </w:hyperlink>
      <w:r w:rsidRPr="001616C2">
        <w:rPr>
          <w:color w:val="000000" w:themeColor="text1"/>
          <w:sz w:val="20"/>
          <w:szCs w:val="20"/>
          <w:lang w:val="en-ZA"/>
        </w:rPr>
        <w:t>. [Accessed 2 September 2023].</w:t>
      </w:r>
    </w:p>
    <w:p w14:paraId="5480E572" w14:textId="77777777" w:rsidR="001616C2" w:rsidRDefault="001616C2" w:rsidP="00876523">
      <w:pPr>
        <w:rPr>
          <w:color w:val="000000" w:themeColor="text1"/>
          <w:sz w:val="20"/>
          <w:szCs w:val="20"/>
        </w:rPr>
      </w:pPr>
    </w:p>
    <w:p w14:paraId="66A15D4E" w14:textId="55D945CC" w:rsidR="001616C2" w:rsidRPr="00D90A57" w:rsidRDefault="001616C2" w:rsidP="001616C2">
      <w:pPr>
        <w:pStyle w:val="NormalWeb"/>
        <w:ind w:left="567" w:hanging="567"/>
        <w:rPr>
          <w:color w:val="000000"/>
        </w:rPr>
      </w:pPr>
      <w:r w:rsidRPr="00D90A57">
        <w:rPr>
          <w:color w:val="000000"/>
        </w:rPr>
        <w:t xml:space="preserve">Microsoft. (2022). Azure Virtual Machines documentation. Microsoft Azure. </w:t>
      </w:r>
      <w:r w:rsidRPr="00D90A57">
        <w:rPr>
          <w:color w:val="000000"/>
        </w:rPr>
        <w:t>https://docs.microsoft.com/en-us/azure/virtual-machines/</w:t>
      </w:r>
      <w:r w:rsidRPr="001616C2">
        <w:rPr>
          <w:rFonts w:eastAsiaTheme="minorEastAsia"/>
          <w:color w:val="000000" w:themeColor="text1"/>
          <w:sz w:val="20"/>
          <w:szCs w:val="20"/>
          <w:lang w:val="en-ZA"/>
        </w:rPr>
        <w:t xml:space="preserve"> [</w:t>
      </w:r>
      <w:r w:rsidRPr="001616C2">
        <w:rPr>
          <w:rFonts w:eastAsiaTheme="minorEastAsia"/>
          <w:color w:val="000000" w:themeColor="text1"/>
          <w:sz w:val="20"/>
          <w:szCs w:val="20"/>
          <w:lang w:val="en-ZA"/>
        </w:rPr>
        <w:t>Accessed 2 September 2023].</w:t>
      </w:r>
    </w:p>
    <w:p w14:paraId="57857963" w14:textId="77777777" w:rsidR="001616C2" w:rsidRPr="00D90A57" w:rsidRDefault="001616C2" w:rsidP="001616C2">
      <w:pPr>
        <w:pStyle w:val="NormalWeb"/>
        <w:ind w:left="567" w:hanging="567"/>
        <w:rPr>
          <w:color w:val="000000"/>
        </w:rPr>
      </w:pPr>
    </w:p>
    <w:p w14:paraId="1BC50872" w14:textId="44FA09FC" w:rsidR="001616C2" w:rsidRDefault="001616C2" w:rsidP="001616C2">
      <w:pPr>
        <w:pStyle w:val="NormalWeb"/>
        <w:ind w:left="567" w:hanging="567"/>
        <w:rPr>
          <w:color w:val="000000"/>
        </w:rPr>
      </w:pPr>
      <w:r w:rsidRPr="00D90A57">
        <w:rPr>
          <w:color w:val="000000"/>
        </w:rPr>
        <w:t xml:space="preserve"> Smith, J. (2021). Best Practices for Azure Blob Storage. Microsoft Azure. </w:t>
      </w:r>
      <w:r w:rsidRPr="00D90A57">
        <w:rPr>
          <w:color w:val="000000"/>
        </w:rPr>
        <w:t>https://azure.microsoft.com/en-us/resources/whitepapers/</w:t>
      </w:r>
      <w:r w:rsidRPr="001616C2">
        <w:rPr>
          <w:rFonts w:eastAsiaTheme="minorEastAsia"/>
          <w:color w:val="000000" w:themeColor="text1"/>
          <w:sz w:val="20"/>
          <w:szCs w:val="20"/>
          <w:lang w:val="en-ZA"/>
        </w:rPr>
        <w:t xml:space="preserve"> [</w:t>
      </w:r>
      <w:r w:rsidRPr="001616C2">
        <w:rPr>
          <w:rFonts w:eastAsiaTheme="minorEastAsia"/>
          <w:color w:val="000000" w:themeColor="text1"/>
          <w:sz w:val="20"/>
          <w:szCs w:val="20"/>
          <w:lang w:val="en-ZA"/>
        </w:rPr>
        <w:t>Accessed 2</w:t>
      </w:r>
      <w:r>
        <w:rPr>
          <w:rFonts w:eastAsiaTheme="minorEastAsia"/>
          <w:color w:val="000000" w:themeColor="text1"/>
          <w:sz w:val="20"/>
          <w:szCs w:val="20"/>
          <w:lang w:val="en-ZA"/>
        </w:rPr>
        <w:t>5</w:t>
      </w:r>
      <w:r w:rsidRPr="001616C2">
        <w:rPr>
          <w:rFonts w:eastAsiaTheme="minorEastAsia"/>
          <w:color w:val="000000" w:themeColor="text1"/>
          <w:sz w:val="20"/>
          <w:szCs w:val="20"/>
          <w:lang w:val="en-ZA"/>
        </w:rPr>
        <w:t xml:space="preserve"> </w:t>
      </w:r>
      <w:r>
        <w:rPr>
          <w:rFonts w:eastAsiaTheme="minorEastAsia"/>
          <w:color w:val="000000" w:themeColor="text1"/>
          <w:sz w:val="20"/>
          <w:szCs w:val="20"/>
          <w:lang w:val="en-ZA"/>
        </w:rPr>
        <w:t>August</w:t>
      </w:r>
      <w:r w:rsidRPr="001616C2">
        <w:rPr>
          <w:rFonts w:eastAsiaTheme="minorEastAsia"/>
          <w:color w:val="000000" w:themeColor="text1"/>
          <w:sz w:val="20"/>
          <w:szCs w:val="20"/>
          <w:lang w:val="en-ZA"/>
        </w:rPr>
        <w:t xml:space="preserve"> 2023].</w:t>
      </w:r>
    </w:p>
    <w:p w14:paraId="76C8ACE3" w14:textId="77777777" w:rsidR="001616C2" w:rsidRPr="00D90A57" w:rsidRDefault="001616C2" w:rsidP="001616C2">
      <w:pPr>
        <w:pStyle w:val="NormalWeb"/>
        <w:ind w:left="567" w:hanging="567"/>
        <w:rPr>
          <w:color w:val="000000"/>
        </w:rPr>
      </w:pPr>
    </w:p>
    <w:p w14:paraId="21315FA0" w14:textId="37AEB8F3" w:rsidR="001616C2" w:rsidRPr="00D90A57" w:rsidRDefault="001616C2" w:rsidP="001616C2">
      <w:pPr>
        <w:pStyle w:val="NormalWeb"/>
        <w:ind w:left="567" w:hanging="567"/>
        <w:rPr>
          <w:color w:val="000000"/>
        </w:rPr>
      </w:pPr>
      <w:r w:rsidRPr="00D90A57">
        <w:rPr>
          <w:color w:val="000000"/>
        </w:rPr>
        <w:t xml:space="preserve">Microsoft. (2023). Azure SQL Database documentation. Microsoft Azure. </w:t>
      </w:r>
      <w:r w:rsidRPr="00D90A57">
        <w:rPr>
          <w:color w:val="000000"/>
        </w:rPr>
        <w:t>https://docs.microsoft.com/en-us/azure/sql-database/</w:t>
      </w:r>
      <w:r w:rsidRPr="001616C2">
        <w:rPr>
          <w:rFonts w:eastAsiaTheme="minorEastAsia"/>
          <w:color w:val="000000" w:themeColor="text1"/>
          <w:sz w:val="20"/>
          <w:szCs w:val="20"/>
          <w:lang w:val="en-ZA"/>
        </w:rPr>
        <w:t xml:space="preserve"> [</w:t>
      </w:r>
      <w:r w:rsidRPr="001616C2">
        <w:rPr>
          <w:rFonts w:eastAsiaTheme="minorEastAsia"/>
          <w:color w:val="000000" w:themeColor="text1"/>
          <w:sz w:val="20"/>
          <w:szCs w:val="20"/>
          <w:lang w:val="en-ZA"/>
        </w:rPr>
        <w:t>Accessed 2</w:t>
      </w:r>
      <w:r>
        <w:rPr>
          <w:rFonts w:eastAsiaTheme="minorEastAsia"/>
          <w:color w:val="000000" w:themeColor="text1"/>
          <w:sz w:val="20"/>
          <w:szCs w:val="20"/>
          <w:lang w:val="en-ZA"/>
        </w:rPr>
        <w:t>7</w:t>
      </w:r>
      <w:r w:rsidRPr="001616C2">
        <w:rPr>
          <w:rFonts w:eastAsiaTheme="minorEastAsia"/>
          <w:color w:val="000000" w:themeColor="text1"/>
          <w:sz w:val="20"/>
          <w:szCs w:val="20"/>
          <w:lang w:val="en-ZA"/>
        </w:rPr>
        <w:t xml:space="preserve"> </w:t>
      </w:r>
      <w:r>
        <w:rPr>
          <w:rFonts w:eastAsiaTheme="minorEastAsia"/>
          <w:color w:val="000000" w:themeColor="text1"/>
          <w:sz w:val="20"/>
          <w:szCs w:val="20"/>
          <w:lang w:val="en-ZA"/>
        </w:rPr>
        <w:t>August</w:t>
      </w:r>
      <w:r w:rsidRPr="001616C2">
        <w:rPr>
          <w:rFonts w:eastAsiaTheme="minorEastAsia"/>
          <w:color w:val="000000" w:themeColor="text1"/>
          <w:sz w:val="20"/>
          <w:szCs w:val="20"/>
          <w:lang w:val="en-ZA"/>
        </w:rPr>
        <w:t xml:space="preserve"> 2023].</w:t>
      </w:r>
    </w:p>
    <w:p w14:paraId="51276648" w14:textId="0B5785A5" w:rsidR="001616C2" w:rsidRPr="00D90A57" w:rsidRDefault="001616C2" w:rsidP="001616C2">
      <w:pPr>
        <w:pStyle w:val="NormalWeb"/>
        <w:ind w:left="567" w:hanging="567"/>
        <w:rPr>
          <w:color w:val="000000"/>
        </w:rPr>
      </w:pPr>
      <w:r w:rsidRPr="00D90A57">
        <w:rPr>
          <w:color w:val="000000"/>
        </w:rPr>
        <w:t xml:space="preserve"> Microsoft. (2022). Azure Active Directory documentation. Microsoft Azure. </w:t>
      </w:r>
      <w:r w:rsidRPr="00D90A57">
        <w:rPr>
          <w:color w:val="000000"/>
        </w:rPr>
        <w:t>https://docs.microsoft.com/en-us/azure/active-directory/</w:t>
      </w:r>
      <w:r w:rsidRPr="001616C2">
        <w:rPr>
          <w:rFonts w:eastAsiaTheme="minorEastAsia"/>
          <w:color w:val="000000" w:themeColor="text1"/>
          <w:sz w:val="20"/>
          <w:szCs w:val="20"/>
          <w:lang w:val="en-ZA"/>
        </w:rPr>
        <w:t xml:space="preserve"> [</w:t>
      </w:r>
      <w:r w:rsidRPr="001616C2">
        <w:rPr>
          <w:rFonts w:eastAsiaTheme="minorEastAsia"/>
          <w:color w:val="000000" w:themeColor="text1"/>
          <w:sz w:val="20"/>
          <w:szCs w:val="20"/>
          <w:lang w:val="en-ZA"/>
        </w:rPr>
        <w:t>Accessed 2</w:t>
      </w:r>
      <w:r>
        <w:rPr>
          <w:rFonts w:eastAsiaTheme="minorEastAsia"/>
          <w:color w:val="000000" w:themeColor="text1"/>
          <w:sz w:val="20"/>
          <w:szCs w:val="20"/>
          <w:lang w:val="en-ZA"/>
        </w:rPr>
        <w:t>7</w:t>
      </w:r>
      <w:r w:rsidRPr="001616C2">
        <w:rPr>
          <w:rFonts w:eastAsiaTheme="minorEastAsia"/>
          <w:color w:val="000000" w:themeColor="text1"/>
          <w:sz w:val="20"/>
          <w:szCs w:val="20"/>
          <w:lang w:val="en-ZA"/>
        </w:rPr>
        <w:t xml:space="preserve"> </w:t>
      </w:r>
      <w:r>
        <w:rPr>
          <w:rFonts w:eastAsiaTheme="minorEastAsia"/>
          <w:color w:val="000000" w:themeColor="text1"/>
          <w:sz w:val="20"/>
          <w:szCs w:val="20"/>
          <w:lang w:val="en-ZA"/>
        </w:rPr>
        <w:t>August</w:t>
      </w:r>
      <w:r w:rsidRPr="001616C2">
        <w:rPr>
          <w:rFonts w:eastAsiaTheme="minorEastAsia"/>
          <w:color w:val="000000" w:themeColor="text1"/>
          <w:sz w:val="20"/>
          <w:szCs w:val="20"/>
          <w:lang w:val="en-ZA"/>
        </w:rPr>
        <w:t xml:space="preserve"> 2023].</w:t>
      </w:r>
    </w:p>
    <w:p w14:paraId="6F8BCBC5" w14:textId="41365829" w:rsidR="001616C2" w:rsidRPr="00D90A57" w:rsidRDefault="001616C2" w:rsidP="001616C2">
      <w:pPr>
        <w:pStyle w:val="NormalWeb"/>
        <w:rPr>
          <w:color w:val="000000"/>
        </w:rPr>
      </w:pPr>
      <w:r w:rsidRPr="00D90A57">
        <w:rPr>
          <w:color w:val="000000"/>
        </w:rPr>
        <w:t xml:space="preserve"> Microsoft. (2021). Azure Functions documentation. Microsoft Azure. </w:t>
      </w:r>
      <w:r w:rsidRPr="00D90A57">
        <w:rPr>
          <w:color w:val="000000"/>
        </w:rPr>
        <w:t>https://docs.microsoft.com/en-us/azure/azure-functions/</w:t>
      </w:r>
      <w:r w:rsidRPr="001616C2">
        <w:rPr>
          <w:rFonts w:eastAsiaTheme="minorEastAsia"/>
          <w:color w:val="000000" w:themeColor="text1"/>
          <w:sz w:val="20"/>
          <w:szCs w:val="20"/>
          <w:lang w:val="en-ZA"/>
        </w:rPr>
        <w:t xml:space="preserve"> [</w:t>
      </w:r>
      <w:r w:rsidRPr="001616C2">
        <w:rPr>
          <w:rFonts w:eastAsiaTheme="minorEastAsia"/>
          <w:color w:val="000000" w:themeColor="text1"/>
          <w:sz w:val="20"/>
          <w:szCs w:val="20"/>
          <w:lang w:val="en-ZA"/>
        </w:rPr>
        <w:t>Accessed 2</w:t>
      </w:r>
      <w:r>
        <w:rPr>
          <w:rFonts w:eastAsiaTheme="minorEastAsia"/>
          <w:color w:val="000000" w:themeColor="text1"/>
          <w:sz w:val="20"/>
          <w:szCs w:val="20"/>
          <w:lang w:val="en-ZA"/>
        </w:rPr>
        <w:t>7</w:t>
      </w:r>
      <w:r w:rsidRPr="001616C2">
        <w:rPr>
          <w:rFonts w:eastAsiaTheme="minorEastAsia"/>
          <w:color w:val="000000" w:themeColor="text1"/>
          <w:sz w:val="20"/>
          <w:szCs w:val="20"/>
          <w:lang w:val="en-ZA"/>
        </w:rPr>
        <w:t xml:space="preserve"> </w:t>
      </w:r>
      <w:r>
        <w:rPr>
          <w:rFonts w:eastAsiaTheme="minorEastAsia"/>
          <w:color w:val="000000" w:themeColor="text1"/>
          <w:sz w:val="20"/>
          <w:szCs w:val="20"/>
          <w:lang w:val="en-ZA"/>
        </w:rPr>
        <w:t>August</w:t>
      </w:r>
      <w:r w:rsidRPr="001616C2">
        <w:rPr>
          <w:rFonts w:eastAsiaTheme="minorEastAsia"/>
          <w:color w:val="000000" w:themeColor="text1"/>
          <w:sz w:val="20"/>
          <w:szCs w:val="20"/>
          <w:lang w:val="en-ZA"/>
        </w:rPr>
        <w:t xml:space="preserve"> 2023].</w:t>
      </w:r>
    </w:p>
    <w:p w14:paraId="611528D2" w14:textId="77777777" w:rsidR="001616C2" w:rsidRPr="00D90A57" w:rsidRDefault="001616C2" w:rsidP="001616C2">
      <w:pPr>
        <w:pStyle w:val="NormalWeb"/>
        <w:ind w:left="567" w:hanging="567"/>
        <w:rPr>
          <w:color w:val="000000"/>
        </w:rPr>
      </w:pPr>
    </w:p>
    <w:p w14:paraId="334E6D2A" w14:textId="77777777" w:rsidR="001616C2" w:rsidRPr="00592059" w:rsidRDefault="001616C2" w:rsidP="00876523">
      <w:pPr>
        <w:rPr>
          <w:color w:val="000000" w:themeColor="text1"/>
          <w:sz w:val="20"/>
          <w:szCs w:val="20"/>
        </w:rPr>
      </w:pPr>
    </w:p>
    <w:sectPr w:rsidR="001616C2" w:rsidRPr="005920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3F7C5E"/>
    <w:multiLevelType w:val="hybridMultilevel"/>
    <w:tmpl w:val="10586826"/>
    <w:lvl w:ilvl="0" w:tplc="E640CF36">
      <w:start w:val="1"/>
      <w:numFmt w:val="bullet"/>
      <w:lvlText w:val="•"/>
      <w:lvlJc w:val="left"/>
      <w:pPr>
        <w:tabs>
          <w:tab w:val="num" w:pos="720"/>
        </w:tabs>
        <w:ind w:left="720" w:hanging="360"/>
      </w:pPr>
      <w:rPr>
        <w:rFonts w:ascii="Arial" w:hAnsi="Arial" w:hint="default"/>
      </w:rPr>
    </w:lvl>
    <w:lvl w:ilvl="1" w:tplc="E8E6563C" w:tentative="1">
      <w:start w:val="1"/>
      <w:numFmt w:val="bullet"/>
      <w:lvlText w:val="•"/>
      <w:lvlJc w:val="left"/>
      <w:pPr>
        <w:tabs>
          <w:tab w:val="num" w:pos="1440"/>
        </w:tabs>
        <w:ind w:left="1440" w:hanging="360"/>
      </w:pPr>
      <w:rPr>
        <w:rFonts w:ascii="Arial" w:hAnsi="Arial" w:hint="default"/>
      </w:rPr>
    </w:lvl>
    <w:lvl w:ilvl="2" w:tplc="D5105D14" w:tentative="1">
      <w:start w:val="1"/>
      <w:numFmt w:val="bullet"/>
      <w:lvlText w:val="•"/>
      <w:lvlJc w:val="left"/>
      <w:pPr>
        <w:tabs>
          <w:tab w:val="num" w:pos="2160"/>
        </w:tabs>
        <w:ind w:left="2160" w:hanging="360"/>
      </w:pPr>
      <w:rPr>
        <w:rFonts w:ascii="Arial" w:hAnsi="Arial" w:hint="default"/>
      </w:rPr>
    </w:lvl>
    <w:lvl w:ilvl="3" w:tplc="42B809D2" w:tentative="1">
      <w:start w:val="1"/>
      <w:numFmt w:val="bullet"/>
      <w:lvlText w:val="•"/>
      <w:lvlJc w:val="left"/>
      <w:pPr>
        <w:tabs>
          <w:tab w:val="num" w:pos="2880"/>
        </w:tabs>
        <w:ind w:left="2880" w:hanging="360"/>
      </w:pPr>
      <w:rPr>
        <w:rFonts w:ascii="Arial" w:hAnsi="Arial" w:hint="default"/>
      </w:rPr>
    </w:lvl>
    <w:lvl w:ilvl="4" w:tplc="1C787756" w:tentative="1">
      <w:start w:val="1"/>
      <w:numFmt w:val="bullet"/>
      <w:lvlText w:val="•"/>
      <w:lvlJc w:val="left"/>
      <w:pPr>
        <w:tabs>
          <w:tab w:val="num" w:pos="3600"/>
        </w:tabs>
        <w:ind w:left="3600" w:hanging="360"/>
      </w:pPr>
      <w:rPr>
        <w:rFonts w:ascii="Arial" w:hAnsi="Arial" w:hint="default"/>
      </w:rPr>
    </w:lvl>
    <w:lvl w:ilvl="5" w:tplc="8E142924" w:tentative="1">
      <w:start w:val="1"/>
      <w:numFmt w:val="bullet"/>
      <w:lvlText w:val="•"/>
      <w:lvlJc w:val="left"/>
      <w:pPr>
        <w:tabs>
          <w:tab w:val="num" w:pos="4320"/>
        </w:tabs>
        <w:ind w:left="4320" w:hanging="360"/>
      </w:pPr>
      <w:rPr>
        <w:rFonts w:ascii="Arial" w:hAnsi="Arial" w:hint="default"/>
      </w:rPr>
    </w:lvl>
    <w:lvl w:ilvl="6" w:tplc="D83E3C84" w:tentative="1">
      <w:start w:val="1"/>
      <w:numFmt w:val="bullet"/>
      <w:lvlText w:val="•"/>
      <w:lvlJc w:val="left"/>
      <w:pPr>
        <w:tabs>
          <w:tab w:val="num" w:pos="5040"/>
        </w:tabs>
        <w:ind w:left="5040" w:hanging="360"/>
      </w:pPr>
      <w:rPr>
        <w:rFonts w:ascii="Arial" w:hAnsi="Arial" w:hint="default"/>
      </w:rPr>
    </w:lvl>
    <w:lvl w:ilvl="7" w:tplc="23888DE4" w:tentative="1">
      <w:start w:val="1"/>
      <w:numFmt w:val="bullet"/>
      <w:lvlText w:val="•"/>
      <w:lvlJc w:val="left"/>
      <w:pPr>
        <w:tabs>
          <w:tab w:val="num" w:pos="5760"/>
        </w:tabs>
        <w:ind w:left="5760" w:hanging="360"/>
      </w:pPr>
      <w:rPr>
        <w:rFonts w:ascii="Arial" w:hAnsi="Arial" w:hint="default"/>
      </w:rPr>
    </w:lvl>
    <w:lvl w:ilvl="8" w:tplc="0276E2F6" w:tentative="1">
      <w:start w:val="1"/>
      <w:numFmt w:val="bullet"/>
      <w:lvlText w:val="•"/>
      <w:lvlJc w:val="left"/>
      <w:pPr>
        <w:tabs>
          <w:tab w:val="num" w:pos="6480"/>
        </w:tabs>
        <w:ind w:left="6480" w:hanging="360"/>
      </w:pPr>
      <w:rPr>
        <w:rFonts w:ascii="Arial" w:hAnsi="Arial" w:hint="default"/>
      </w:rPr>
    </w:lvl>
  </w:abstractNum>
  <w:num w:numId="1" w16cid:durableId="853610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856FF"/>
    <w:rsid w:val="00011538"/>
    <w:rsid w:val="001302F2"/>
    <w:rsid w:val="001616C2"/>
    <w:rsid w:val="001C7EAD"/>
    <w:rsid w:val="002145E5"/>
    <w:rsid w:val="002E0A86"/>
    <w:rsid w:val="00320305"/>
    <w:rsid w:val="003B02E6"/>
    <w:rsid w:val="004856FF"/>
    <w:rsid w:val="00592059"/>
    <w:rsid w:val="0080563A"/>
    <w:rsid w:val="00876523"/>
    <w:rsid w:val="00895A04"/>
    <w:rsid w:val="009D1C5F"/>
    <w:rsid w:val="00A8349F"/>
    <w:rsid w:val="00A90ADE"/>
    <w:rsid w:val="00AE3659"/>
    <w:rsid w:val="00B02FBA"/>
    <w:rsid w:val="00B11261"/>
    <w:rsid w:val="00B468E8"/>
    <w:rsid w:val="00B54910"/>
    <w:rsid w:val="00C5321B"/>
    <w:rsid w:val="00C8510F"/>
    <w:rsid w:val="00CF138D"/>
    <w:rsid w:val="00D57215"/>
    <w:rsid w:val="00E20096"/>
    <w:rsid w:val="00F15F27"/>
    <w:rsid w:val="00F42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5A593"/>
  <w15:docId w15:val="{5CFE39C1-68DB-4BDE-B50C-558D98CAD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C5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856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8349F"/>
    <w:rPr>
      <w:b/>
      <w:bCs/>
    </w:rPr>
  </w:style>
  <w:style w:type="paragraph" w:styleId="NormalWeb">
    <w:name w:val="Normal (Web)"/>
    <w:basedOn w:val="Normal"/>
    <w:uiPriority w:val="99"/>
    <w:unhideWhenUsed/>
    <w:rsid w:val="003203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F15F27"/>
    <w:rPr>
      <w:color w:val="0563C1" w:themeColor="hyperlink"/>
      <w:u w:val="single"/>
    </w:rPr>
  </w:style>
  <w:style w:type="character" w:styleId="UnresolvedMention">
    <w:name w:val="Unresolved Mention"/>
    <w:basedOn w:val="DefaultParagraphFont"/>
    <w:uiPriority w:val="99"/>
    <w:semiHidden/>
    <w:unhideWhenUsed/>
    <w:rsid w:val="00F15F27"/>
    <w:rPr>
      <w:color w:val="605E5C"/>
      <w:shd w:val="clear" w:color="auto" w:fill="E1DFDD"/>
    </w:rPr>
  </w:style>
  <w:style w:type="character" w:styleId="FollowedHyperlink">
    <w:name w:val="FollowedHyperlink"/>
    <w:basedOn w:val="DefaultParagraphFont"/>
    <w:uiPriority w:val="99"/>
    <w:semiHidden/>
    <w:unhideWhenUsed/>
    <w:rsid w:val="00E200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61405">
      <w:bodyDiv w:val="1"/>
      <w:marLeft w:val="0"/>
      <w:marRight w:val="0"/>
      <w:marTop w:val="0"/>
      <w:marBottom w:val="0"/>
      <w:divBdr>
        <w:top w:val="none" w:sz="0" w:space="0" w:color="auto"/>
        <w:left w:val="none" w:sz="0" w:space="0" w:color="auto"/>
        <w:bottom w:val="none" w:sz="0" w:space="0" w:color="auto"/>
        <w:right w:val="none" w:sz="0" w:space="0" w:color="auto"/>
      </w:divBdr>
    </w:div>
    <w:div w:id="264507675">
      <w:bodyDiv w:val="1"/>
      <w:marLeft w:val="0"/>
      <w:marRight w:val="0"/>
      <w:marTop w:val="0"/>
      <w:marBottom w:val="0"/>
      <w:divBdr>
        <w:top w:val="none" w:sz="0" w:space="0" w:color="auto"/>
        <w:left w:val="none" w:sz="0" w:space="0" w:color="auto"/>
        <w:bottom w:val="none" w:sz="0" w:space="0" w:color="auto"/>
        <w:right w:val="none" w:sz="0" w:space="0" w:color="auto"/>
      </w:divBdr>
    </w:div>
    <w:div w:id="365302472">
      <w:bodyDiv w:val="1"/>
      <w:marLeft w:val="0"/>
      <w:marRight w:val="0"/>
      <w:marTop w:val="0"/>
      <w:marBottom w:val="0"/>
      <w:divBdr>
        <w:top w:val="none" w:sz="0" w:space="0" w:color="auto"/>
        <w:left w:val="none" w:sz="0" w:space="0" w:color="auto"/>
        <w:bottom w:val="none" w:sz="0" w:space="0" w:color="auto"/>
        <w:right w:val="none" w:sz="0" w:space="0" w:color="auto"/>
      </w:divBdr>
    </w:div>
    <w:div w:id="608006345">
      <w:bodyDiv w:val="1"/>
      <w:marLeft w:val="0"/>
      <w:marRight w:val="0"/>
      <w:marTop w:val="0"/>
      <w:marBottom w:val="0"/>
      <w:divBdr>
        <w:top w:val="none" w:sz="0" w:space="0" w:color="auto"/>
        <w:left w:val="none" w:sz="0" w:space="0" w:color="auto"/>
        <w:bottom w:val="none" w:sz="0" w:space="0" w:color="auto"/>
        <w:right w:val="none" w:sz="0" w:space="0" w:color="auto"/>
      </w:divBdr>
    </w:div>
    <w:div w:id="977302131">
      <w:bodyDiv w:val="1"/>
      <w:marLeft w:val="0"/>
      <w:marRight w:val="0"/>
      <w:marTop w:val="0"/>
      <w:marBottom w:val="0"/>
      <w:divBdr>
        <w:top w:val="none" w:sz="0" w:space="0" w:color="auto"/>
        <w:left w:val="none" w:sz="0" w:space="0" w:color="auto"/>
        <w:bottom w:val="none" w:sz="0" w:space="0" w:color="auto"/>
        <w:right w:val="none" w:sz="0" w:space="0" w:color="auto"/>
      </w:divBdr>
      <w:divsChild>
        <w:div w:id="575630921">
          <w:marLeft w:val="360"/>
          <w:marRight w:val="0"/>
          <w:marTop w:val="200"/>
          <w:marBottom w:val="0"/>
          <w:divBdr>
            <w:top w:val="none" w:sz="0" w:space="0" w:color="auto"/>
            <w:left w:val="none" w:sz="0" w:space="0" w:color="auto"/>
            <w:bottom w:val="none" w:sz="0" w:space="0" w:color="auto"/>
            <w:right w:val="none" w:sz="0" w:space="0" w:color="auto"/>
          </w:divBdr>
        </w:div>
        <w:div w:id="847134335">
          <w:marLeft w:val="360"/>
          <w:marRight w:val="0"/>
          <w:marTop w:val="200"/>
          <w:marBottom w:val="0"/>
          <w:divBdr>
            <w:top w:val="none" w:sz="0" w:space="0" w:color="auto"/>
            <w:left w:val="none" w:sz="0" w:space="0" w:color="auto"/>
            <w:bottom w:val="none" w:sz="0" w:space="0" w:color="auto"/>
            <w:right w:val="none" w:sz="0" w:space="0" w:color="auto"/>
          </w:divBdr>
        </w:div>
        <w:div w:id="1805922280">
          <w:marLeft w:val="360"/>
          <w:marRight w:val="0"/>
          <w:marTop w:val="200"/>
          <w:marBottom w:val="0"/>
          <w:divBdr>
            <w:top w:val="none" w:sz="0" w:space="0" w:color="auto"/>
            <w:left w:val="none" w:sz="0" w:space="0" w:color="auto"/>
            <w:bottom w:val="none" w:sz="0" w:space="0" w:color="auto"/>
            <w:right w:val="none" w:sz="0" w:space="0" w:color="auto"/>
          </w:divBdr>
        </w:div>
        <w:div w:id="507793331">
          <w:marLeft w:val="360"/>
          <w:marRight w:val="0"/>
          <w:marTop w:val="200"/>
          <w:marBottom w:val="0"/>
          <w:divBdr>
            <w:top w:val="none" w:sz="0" w:space="0" w:color="auto"/>
            <w:left w:val="none" w:sz="0" w:space="0" w:color="auto"/>
            <w:bottom w:val="none" w:sz="0" w:space="0" w:color="auto"/>
            <w:right w:val="none" w:sz="0" w:space="0" w:color="auto"/>
          </w:divBdr>
        </w:div>
        <w:div w:id="1518542241">
          <w:marLeft w:val="360"/>
          <w:marRight w:val="0"/>
          <w:marTop w:val="200"/>
          <w:marBottom w:val="0"/>
          <w:divBdr>
            <w:top w:val="none" w:sz="0" w:space="0" w:color="auto"/>
            <w:left w:val="none" w:sz="0" w:space="0" w:color="auto"/>
            <w:bottom w:val="none" w:sz="0" w:space="0" w:color="auto"/>
            <w:right w:val="none" w:sz="0" w:space="0" w:color="auto"/>
          </w:divBdr>
        </w:div>
      </w:divsChild>
    </w:div>
    <w:div w:id="1194153905">
      <w:bodyDiv w:val="1"/>
      <w:marLeft w:val="0"/>
      <w:marRight w:val="0"/>
      <w:marTop w:val="0"/>
      <w:marBottom w:val="0"/>
      <w:divBdr>
        <w:top w:val="none" w:sz="0" w:space="0" w:color="auto"/>
        <w:left w:val="none" w:sz="0" w:space="0" w:color="auto"/>
        <w:bottom w:val="none" w:sz="0" w:space="0" w:color="auto"/>
        <w:right w:val="none" w:sz="0" w:space="0" w:color="auto"/>
      </w:divBdr>
    </w:div>
    <w:div w:id="1485780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aws.amazon.com/event-driven-architectur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st10089515.azurewebsites.net/api/api/id/*************?code=wHJeHPDEzL7upVwPec5l8CfdXkBzY8IS0blVWHoWtBEsAzFuprLzww=="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techtarget.com/searchdatamanagement/definition/data"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linkedin.com/pulse/choosing-between-data-event-driven-architecture-bruno-fonzi/"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tackoverflow.com/questions/42174856/data-driven-vs-event-driven-model-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1569</TotalTime>
  <Pages>12</Pages>
  <Words>1587</Words>
  <Characters>9050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Motjoka Fanana</dc:creator>
  <cp:keywords/>
  <dc:description/>
  <cp:lastModifiedBy>Motjoka Fanana</cp:lastModifiedBy>
  <cp:revision>5</cp:revision>
  <dcterms:created xsi:type="dcterms:W3CDTF">2023-08-25T19:07:00Z</dcterms:created>
  <dcterms:modified xsi:type="dcterms:W3CDTF">2023-09-03T23:07:00Z</dcterms:modified>
</cp:coreProperties>
</file>