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856649682"/>
        <w:docPartObj>
          <w:docPartGallery w:val="Cover Pages"/>
          <w:docPartUnique/>
        </w:docPartObj>
      </w:sdtPr>
      <w:sdtContent>
        <w:p w14:paraId="17E5CEE8" w14:textId="50B847E5" w:rsidR="00270879" w:rsidRDefault="00270879">
          <w:r>
            <w:rPr>
              <w:noProof/>
            </w:rPr>
            <mc:AlternateContent>
              <mc:Choice Requires="wps">
                <w:drawing>
                  <wp:anchor distT="0" distB="0" distL="114300" distR="114300" simplePos="0" relativeHeight="251659264" behindDoc="0" locked="0" layoutInCell="1" allowOverlap="1" wp14:anchorId="26E72E05" wp14:editId="0DDD3968">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0EE13256" w14:textId="72FE65EC" w:rsidR="00270879" w:rsidRDefault="00270879">
                                    <w:pPr>
                                      <w:pStyle w:val="Title"/>
                                      <w:jc w:val="right"/>
                                      <w:rPr>
                                        <w:caps/>
                                        <w:color w:val="FFFFFF" w:themeColor="background1"/>
                                        <w:sz w:val="80"/>
                                        <w:szCs w:val="80"/>
                                      </w:rPr>
                                    </w:pPr>
                                    <w:r>
                                      <w:rPr>
                                        <w:caps/>
                                        <w:color w:val="FFFFFF" w:themeColor="background1"/>
                                        <w:sz w:val="80"/>
                                        <w:szCs w:val="80"/>
                                      </w:rPr>
                                      <w:t>CLDV</w:t>
                                    </w:r>
                                    <w:r w:rsidR="00D404A5">
                                      <w:rPr>
                                        <w:caps/>
                                        <w:color w:val="FFFFFF" w:themeColor="background1"/>
                                        <w:sz w:val="80"/>
                                        <w:szCs w:val="80"/>
                                      </w:rPr>
                                      <w:t>6212</w:t>
                                    </w:r>
                                  </w:p>
                                </w:sdtContent>
                              </w:sdt>
                              <w:p w14:paraId="7054BA1E" w14:textId="77777777" w:rsidR="00270879" w:rsidRDefault="00270879">
                                <w:pPr>
                                  <w:spacing w:before="240"/>
                                  <w:ind w:left="720"/>
                                  <w:jc w:val="right"/>
                                  <w:rPr>
                                    <w:color w:val="FFFFFF" w:themeColor="background1"/>
                                  </w:rPr>
                                </w:pPr>
                              </w:p>
                              <w:sdt>
                                <w:sdtPr>
                                  <w:rPr>
                                    <w:color w:val="FFFFFF" w:themeColor="background1"/>
                                    <w:sz w:val="21"/>
                                    <w:szCs w:val="21"/>
                                  </w:rPr>
                                  <w:alias w:val="Abstract"/>
                                  <w:id w:val="-1812170092"/>
                                  <w:showingPlcHdr/>
                                  <w:dataBinding w:prefixMappings="xmlns:ns0='http://schemas.microsoft.com/office/2006/coverPageProps'" w:xpath="/ns0:CoverPageProperties[1]/ns0:Abstract[1]" w:storeItemID="{55AF091B-3C7A-41E3-B477-F2FDAA23CFDA}"/>
                                  <w:text/>
                                </w:sdtPr>
                                <w:sdtContent>
                                  <w:p w14:paraId="7D7501E8" w14:textId="0F75957B" w:rsidR="00270879" w:rsidRDefault="00D404A5">
                                    <w:pPr>
                                      <w:spacing w:before="240"/>
                                      <w:ind w:left="1008"/>
                                      <w:jc w:val="right"/>
                                      <w:rPr>
                                        <w:color w:val="FFFFFF" w:themeColor="background1"/>
                                      </w:rPr>
                                    </w:pPr>
                                    <w:r>
                                      <w:rPr>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26E72E05"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156082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0EE13256" w14:textId="72FE65EC" w:rsidR="00270879" w:rsidRDefault="00270879">
                              <w:pPr>
                                <w:pStyle w:val="Title"/>
                                <w:jc w:val="right"/>
                                <w:rPr>
                                  <w:caps/>
                                  <w:color w:val="FFFFFF" w:themeColor="background1"/>
                                  <w:sz w:val="80"/>
                                  <w:szCs w:val="80"/>
                                </w:rPr>
                              </w:pPr>
                              <w:r>
                                <w:rPr>
                                  <w:caps/>
                                  <w:color w:val="FFFFFF" w:themeColor="background1"/>
                                  <w:sz w:val="80"/>
                                  <w:szCs w:val="80"/>
                                </w:rPr>
                                <w:t>CLDV</w:t>
                              </w:r>
                              <w:r w:rsidR="00D404A5">
                                <w:rPr>
                                  <w:caps/>
                                  <w:color w:val="FFFFFF" w:themeColor="background1"/>
                                  <w:sz w:val="80"/>
                                  <w:szCs w:val="80"/>
                                </w:rPr>
                                <w:t>6212</w:t>
                              </w:r>
                            </w:p>
                          </w:sdtContent>
                        </w:sdt>
                        <w:p w14:paraId="7054BA1E" w14:textId="77777777" w:rsidR="00270879" w:rsidRDefault="00270879">
                          <w:pPr>
                            <w:spacing w:before="240"/>
                            <w:ind w:left="720"/>
                            <w:jc w:val="right"/>
                            <w:rPr>
                              <w:color w:val="FFFFFF" w:themeColor="background1"/>
                            </w:rPr>
                          </w:pPr>
                        </w:p>
                        <w:sdt>
                          <w:sdtPr>
                            <w:rPr>
                              <w:color w:val="FFFFFF" w:themeColor="background1"/>
                              <w:sz w:val="21"/>
                              <w:szCs w:val="21"/>
                            </w:rPr>
                            <w:alias w:val="Abstract"/>
                            <w:id w:val="-1812170092"/>
                            <w:showingPlcHdr/>
                            <w:dataBinding w:prefixMappings="xmlns:ns0='http://schemas.microsoft.com/office/2006/coverPageProps'" w:xpath="/ns0:CoverPageProperties[1]/ns0:Abstract[1]" w:storeItemID="{55AF091B-3C7A-41E3-B477-F2FDAA23CFDA}"/>
                            <w:text/>
                          </w:sdtPr>
                          <w:sdtContent>
                            <w:p w14:paraId="7D7501E8" w14:textId="0F75957B" w:rsidR="00270879" w:rsidRDefault="00D404A5">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AEFF81C" wp14:editId="630E4640">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3282F6EF" w14:textId="6111D6A3" w:rsidR="00270879" w:rsidRDefault="00D404A5">
                                    <w:pPr>
                                      <w:pStyle w:val="Subtitle"/>
                                      <w:rPr>
                                        <w:rFonts w:cstheme="minorBidi"/>
                                        <w:color w:val="FFFFFF" w:themeColor="background1"/>
                                      </w:rPr>
                                    </w:pPr>
                                    <w:r>
                                      <w:rPr>
                                        <w:rFonts w:cstheme="minorBidi"/>
                                        <w:color w:val="FFFFFF" w:themeColor="background1"/>
                                      </w:rPr>
                                      <w:t>Part 2</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7AEFF81C" id="Rectangle 85"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0e2841 [3215]" stroked="f" strokeweight="1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3282F6EF" w14:textId="6111D6A3" w:rsidR="00270879" w:rsidRDefault="00D404A5">
                              <w:pPr>
                                <w:pStyle w:val="Subtitle"/>
                                <w:rPr>
                                  <w:rFonts w:cstheme="minorBidi"/>
                                  <w:color w:val="FFFFFF" w:themeColor="background1"/>
                                </w:rPr>
                              </w:pPr>
                              <w:r>
                                <w:rPr>
                                  <w:rFonts w:cstheme="minorBidi"/>
                                  <w:color w:val="FFFFFF" w:themeColor="background1"/>
                                </w:rPr>
                                <w:t>Part 2</w:t>
                              </w:r>
                            </w:p>
                          </w:sdtContent>
                        </w:sdt>
                      </w:txbxContent>
                    </v:textbox>
                    <w10:wrap anchorx="page" anchory="page"/>
                  </v:rect>
                </w:pict>
              </mc:Fallback>
            </mc:AlternateContent>
          </w:r>
        </w:p>
        <w:p w14:paraId="663F5686" w14:textId="77777777" w:rsidR="00270879" w:rsidRDefault="00270879"/>
        <w:p w14:paraId="030F7175" w14:textId="0AB58B30" w:rsidR="00270879" w:rsidRDefault="00270879">
          <w:r>
            <w:br w:type="page"/>
          </w:r>
        </w:p>
      </w:sdtContent>
    </w:sdt>
    <w:p w14:paraId="36C8F86E" w14:textId="36F228AE" w:rsidR="00841E58" w:rsidRPr="00841E58" w:rsidRDefault="00841E58" w:rsidP="00841E58">
      <w:pPr>
        <w:rPr>
          <w:b/>
          <w:bCs/>
        </w:rPr>
      </w:pPr>
      <w:r w:rsidRPr="00841E58">
        <w:rPr>
          <w:b/>
          <w:bCs/>
        </w:rPr>
        <w:lastRenderedPageBreak/>
        <w:t>Azure Event Hubs</w:t>
      </w:r>
    </w:p>
    <w:p w14:paraId="56EF5FCA" w14:textId="77777777" w:rsidR="00841E58" w:rsidRDefault="00841E58" w:rsidP="00841E58">
      <w:pPr>
        <w:rPr>
          <w:b/>
          <w:bCs/>
        </w:rPr>
      </w:pPr>
      <w:r w:rsidRPr="00841E58">
        <w:rPr>
          <w:b/>
          <w:bCs/>
        </w:rPr>
        <w:t>Description of Service</w:t>
      </w:r>
    </w:p>
    <w:p w14:paraId="4BF0450F" w14:textId="7C0783BD" w:rsidR="00F4427A" w:rsidRPr="00F4427A" w:rsidRDefault="001C138A" w:rsidP="00F4427A">
      <w:r>
        <w:t xml:space="preserve">Azure Event Hubs </w:t>
      </w:r>
      <w:r w:rsidR="003645FD">
        <w:t xml:space="preserve">is a cloud-based </w:t>
      </w:r>
      <w:r w:rsidR="00E4549C">
        <w:t>service</w:t>
      </w:r>
      <w:r w:rsidR="003645FD">
        <w:t xml:space="preserve"> designed to manage high-throughput data streams</w:t>
      </w:r>
      <w:r w:rsidR="00D57161">
        <w:t xml:space="preserve">. </w:t>
      </w:r>
      <w:r w:rsidR="00E4549C">
        <w:t xml:space="preserve">This service is used as an </w:t>
      </w:r>
      <w:r w:rsidR="00F4427A" w:rsidRPr="00F4427A">
        <w:t>event ingestion service and big data streaming platform</w:t>
      </w:r>
      <w:r w:rsidR="00F4427A">
        <w:t xml:space="preserve"> which enables real-time ana</w:t>
      </w:r>
      <w:r w:rsidR="00857072">
        <w:t xml:space="preserve">lytics on large amounts of data </w:t>
      </w:r>
      <w:r w:rsidR="006235C5">
        <w:t>f</w:t>
      </w:r>
      <w:r w:rsidR="00443AE4">
        <w:t>rom various sources</w:t>
      </w:r>
      <w:r w:rsidR="005A072D">
        <w:t xml:space="preserve">. This service is capable of </w:t>
      </w:r>
      <w:r w:rsidR="00E51827">
        <w:t xml:space="preserve">handling millions of events per second, </w:t>
      </w:r>
      <w:r w:rsidR="00374297">
        <w:t xml:space="preserve">which provides an easy way to </w:t>
      </w:r>
      <w:r w:rsidR="00F042B1">
        <w:t xml:space="preserve">capture, process, and </w:t>
      </w:r>
      <w:r w:rsidR="00E51827">
        <w:t>analyse</w:t>
      </w:r>
      <w:r w:rsidR="00F042B1">
        <w:t xml:space="preserve"> event </w:t>
      </w:r>
      <w:r w:rsidR="005A072D">
        <w:t>data.</w:t>
      </w:r>
      <w:r w:rsidR="004B6770">
        <w:t xml:space="preserve"> (anon, 2024)</w:t>
      </w:r>
    </w:p>
    <w:p w14:paraId="3B65C247" w14:textId="77777777" w:rsidR="00841E58" w:rsidRPr="00841E58" w:rsidRDefault="00841E58" w:rsidP="00841E58">
      <w:pPr>
        <w:rPr>
          <w:b/>
          <w:bCs/>
        </w:rPr>
      </w:pPr>
      <w:r w:rsidRPr="00841E58">
        <w:rPr>
          <w:b/>
          <w:bCs/>
        </w:rPr>
        <w:t>Mechanism</w:t>
      </w:r>
    </w:p>
    <w:p w14:paraId="3F1CDB15" w14:textId="7A527352" w:rsidR="00302BC8" w:rsidRDefault="00841E58" w:rsidP="00841E58">
      <w:pPr>
        <w:numPr>
          <w:ilvl w:val="0"/>
          <w:numId w:val="1"/>
        </w:numPr>
      </w:pPr>
      <w:r w:rsidRPr="00841E58">
        <w:rPr>
          <w:b/>
          <w:bCs/>
        </w:rPr>
        <w:t>Event Ingestion</w:t>
      </w:r>
      <w:r w:rsidRPr="00841E58">
        <w:t xml:space="preserve">: </w:t>
      </w:r>
      <w:r w:rsidR="00302BC8">
        <w:t xml:space="preserve">Azure Event Hubs </w:t>
      </w:r>
      <w:r w:rsidR="00D012B0">
        <w:t xml:space="preserve">allows the ingestion </w:t>
      </w:r>
      <w:r w:rsidR="00FE004B">
        <w:t xml:space="preserve">of data from multiple </w:t>
      </w:r>
      <w:r w:rsidR="00E53633">
        <w:t xml:space="preserve">data </w:t>
      </w:r>
      <w:r w:rsidR="00FE004B">
        <w:t xml:space="preserve">sources </w:t>
      </w:r>
      <w:r w:rsidR="007B0A18">
        <w:t>such as</w:t>
      </w:r>
      <w:r w:rsidR="00165ECA">
        <w:t xml:space="preserve"> </w:t>
      </w:r>
      <w:r w:rsidR="00165ECA" w:rsidRPr="00165ECA">
        <w:t>IoT devices, applications, and websites</w:t>
      </w:r>
      <w:r w:rsidR="00E53633">
        <w:t>.</w:t>
      </w:r>
      <w:r w:rsidR="005656BF">
        <w:t xml:space="preserve">(anon, </w:t>
      </w:r>
      <w:proofErr w:type="spellStart"/>
      <w:r w:rsidR="005656BF">
        <w:t>nd</w:t>
      </w:r>
      <w:proofErr w:type="spellEnd"/>
      <w:r w:rsidR="005656BF">
        <w:t>)</w:t>
      </w:r>
    </w:p>
    <w:p w14:paraId="53A5E504" w14:textId="69C8EA45" w:rsidR="00B42F15" w:rsidRDefault="00841E58" w:rsidP="00841E58">
      <w:pPr>
        <w:numPr>
          <w:ilvl w:val="0"/>
          <w:numId w:val="1"/>
        </w:numPr>
      </w:pPr>
      <w:r w:rsidRPr="00841E58">
        <w:rPr>
          <w:b/>
          <w:bCs/>
        </w:rPr>
        <w:t>Partitioning</w:t>
      </w:r>
      <w:r w:rsidRPr="00841E58">
        <w:t xml:space="preserve">: </w:t>
      </w:r>
      <w:r w:rsidR="00377240">
        <w:t xml:space="preserve">Event hub events are stored in partitions which allows </w:t>
      </w:r>
      <w:r w:rsidR="008B413B">
        <w:t xml:space="preserve">for parallel processing of data </w:t>
      </w:r>
      <w:r w:rsidR="00EA5C6C">
        <w:t xml:space="preserve">therefore </w:t>
      </w:r>
      <w:r w:rsidR="00554730">
        <w:t xml:space="preserve">ensuring high throughput, meaning that </w:t>
      </w:r>
      <w:r w:rsidR="00F12235">
        <w:t>the multiple consumers can access the same event hub simultaneously.</w:t>
      </w:r>
      <w:r w:rsidR="000F794E">
        <w:t>(Das, 2022)</w:t>
      </w:r>
    </w:p>
    <w:p w14:paraId="3B001BB6" w14:textId="6258E482" w:rsidR="00F12235" w:rsidRDefault="00841E58" w:rsidP="00841E58">
      <w:pPr>
        <w:numPr>
          <w:ilvl w:val="0"/>
          <w:numId w:val="1"/>
        </w:numPr>
      </w:pPr>
      <w:r w:rsidRPr="00841E58">
        <w:rPr>
          <w:b/>
          <w:bCs/>
        </w:rPr>
        <w:t>Integration</w:t>
      </w:r>
      <w:r w:rsidRPr="00841E58">
        <w:t>:</w:t>
      </w:r>
      <w:r w:rsidR="00F12235">
        <w:t xml:space="preserve"> Event hubs can </w:t>
      </w:r>
      <w:r w:rsidR="00C54FE1">
        <w:t>be integrated with different other azure functions</w:t>
      </w:r>
      <w:r w:rsidR="00312924">
        <w:t xml:space="preserve"> for real-time data processing and analysis.</w:t>
      </w:r>
      <w:r w:rsidR="000F794E">
        <w:t>(Das, 2022)</w:t>
      </w:r>
    </w:p>
    <w:p w14:paraId="31C3F475" w14:textId="77777777" w:rsidR="00841E58" w:rsidRPr="00841E58" w:rsidRDefault="00841E58" w:rsidP="00841E58">
      <w:pPr>
        <w:rPr>
          <w:b/>
          <w:bCs/>
        </w:rPr>
      </w:pPr>
      <w:r w:rsidRPr="00841E58">
        <w:rPr>
          <w:b/>
          <w:bCs/>
        </w:rPr>
        <w:t>How It Adds Value to End Users</w:t>
      </w:r>
    </w:p>
    <w:p w14:paraId="50A363B9" w14:textId="23EBD261" w:rsidR="001E0BF9" w:rsidRPr="001E0BF9" w:rsidRDefault="00841E58" w:rsidP="001E0BF9">
      <w:pPr>
        <w:numPr>
          <w:ilvl w:val="0"/>
          <w:numId w:val="2"/>
        </w:numPr>
      </w:pPr>
      <w:r w:rsidRPr="001E0BF9">
        <w:rPr>
          <w:b/>
          <w:bCs/>
        </w:rPr>
        <w:t>Real-Time Data Processing</w:t>
      </w:r>
      <w:r w:rsidRPr="00841E58">
        <w:t xml:space="preserve">: </w:t>
      </w:r>
      <w:r w:rsidR="001E0BF9" w:rsidRPr="001E0BF9">
        <w:t>Event Hubs gives organisations the ability to react instantly to client behaviours and preferences by offering real-time analytics. When a consumer engages with a product, for instance, the system may instantly evaluate the information to provide recommendations that are tailored to them.</w:t>
      </w:r>
      <w:r w:rsidR="003D1C58">
        <w:t>(</w:t>
      </w:r>
      <w:proofErr w:type="spellStart"/>
      <w:r w:rsidR="003D1C58">
        <w:t>alam</w:t>
      </w:r>
      <w:proofErr w:type="spellEnd"/>
      <w:r w:rsidR="003D1C58">
        <w:t xml:space="preserve">, </w:t>
      </w:r>
      <w:r w:rsidR="00C63F0B">
        <w:t>2023)</w:t>
      </w:r>
    </w:p>
    <w:p w14:paraId="2BFC7EF4" w14:textId="157F47B2" w:rsidR="006219A2" w:rsidRPr="006219A2" w:rsidRDefault="00841E58" w:rsidP="006219A2">
      <w:pPr>
        <w:numPr>
          <w:ilvl w:val="0"/>
          <w:numId w:val="2"/>
        </w:numPr>
      </w:pPr>
      <w:r w:rsidRPr="006219A2">
        <w:rPr>
          <w:b/>
          <w:bCs/>
        </w:rPr>
        <w:t>Scalability</w:t>
      </w:r>
      <w:r w:rsidRPr="00841E58">
        <w:t xml:space="preserve">: </w:t>
      </w:r>
      <w:r w:rsidR="006219A2" w:rsidRPr="006219A2">
        <w:t xml:space="preserve">Event Hubs guarantees that client data is always collected and processed, regardless of the </w:t>
      </w:r>
      <w:r w:rsidR="00123B52">
        <w:t>amount</w:t>
      </w:r>
      <w:r w:rsidR="006219A2" w:rsidRPr="006219A2">
        <w:t>, with the capacity to handle millions of events per second. This keeps everything running smoothly and avoids data loss during busy periods.</w:t>
      </w:r>
      <w:r w:rsidR="00C63F0B">
        <w:t>(</w:t>
      </w:r>
      <w:proofErr w:type="spellStart"/>
      <w:r w:rsidR="00C63F0B">
        <w:t>alam</w:t>
      </w:r>
      <w:proofErr w:type="spellEnd"/>
      <w:r w:rsidR="00C63F0B">
        <w:t>, 2023)</w:t>
      </w:r>
    </w:p>
    <w:p w14:paraId="53F907DA" w14:textId="021BC192" w:rsidR="008B75B8" w:rsidRPr="008B75B8" w:rsidRDefault="00841E58" w:rsidP="008B75B8">
      <w:pPr>
        <w:numPr>
          <w:ilvl w:val="0"/>
          <w:numId w:val="2"/>
        </w:numPr>
      </w:pPr>
      <w:r w:rsidRPr="008B75B8">
        <w:rPr>
          <w:b/>
          <w:bCs/>
        </w:rPr>
        <w:t>Enhanced Insights</w:t>
      </w:r>
      <w:r w:rsidRPr="00841E58">
        <w:t xml:space="preserve">: </w:t>
      </w:r>
      <w:r w:rsidR="008B75B8" w:rsidRPr="008B75B8">
        <w:t>Event Hubs help organisations make better decisions and increase customer satisfaction by gathering data on customer interactions and behaviours. This data may be used to identify consumer preferences and trends.</w:t>
      </w:r>
      <w:r w:rsidR="00C63F0B">
        <w:t>(</w:t>
      </w:r>
      <w:proofErr w:type="spellStart"/>
      <w:r w:rsidR="00C63F0B">
        <w:t>alam</w:t>
      </w:r>
      <w:proofErr w:type="spellEnd"/>
      <w:r w:rsidR="00C63F0B">
        <w:t>, 2023)</w:t>
      </w:r>
    </w:p>
    <w:p w14:paraId="61CE5AFC" w14:textId="13AF05B2" w:rsidR="0072646A" w:rsidRDefault="0072646A" w:rsidP="008B75B8">
      <w:pPr>
        <w:ind w:left="720"/>
        <w:rPr>
          <w:b/>
          <w:bCs/>
        </w:rPr>
      </w:pPr>
    </w:p>
    <w:p w14:paraId="5220D0F4" w14:textId="77777777" w:rsidR="008B75B8" w:rsidRDefault="008B75B8" w:rsidP="008B75B8">
      <w:pPr>
        <w:ind w:left="720"/>
        <w:rPr>
          <w:b/>
          <w:bCs/>
        </w:rPr>
      </w:pPr>
    </w:p>
    <w:p w14:paraId="364D5BED" w14:textId="77777777" w:rsidR="008B75B8" w:rsidRDefault="008B75B8" w:rsidP="008B75B8">
      <w:pPr>
        <w:ind w:left="720"/>
        <w:rPr>
          <w:b/>
          <w:bCs/>
        </w:rPr>
      </w:pPr>
    </w:p>
    <w:p w14:paraId="4D2008FF" w14:textId="77777777" w:rsidR="008B75B8" w:rsidRDefault="008B75B8" w:rsidP="008B75B8">
      <w:pPr>
        <w:ind w:left="720"/>
        <w:rPr>
          <w:b/>
          <w:bCs/>
        </w:rPr>
      </w:pPr>
    </w:p>
    <w:p w14:paraId="48FB7DDF" w14:textId="77777777" w:rsidR="0072646A" w:rsidRDefault="0072646A" w:rsidP="00841E58">
      <w:pPr>
        <w:rPr>
          <w:b/>
          <w:bCs/>
        </w:rPr>
      </w:pPr>
    </w:p>
    <w:p w14:paraId="12F24B78" w14:textId="77777777" w:rsidR="0072646A" w:rsidRDefault="0072646A" w:rsidP="00841E58">
      <w:pPr>
        <w:rPr>
          <w:b/>
          <w:bCs/>
        </w:rPr>
      </w:pPr>
    </w:p>
    <w:p w14:paraId="39637EDE" w14:textId="77777777" w:rsidR="0072646A" w:rsidRDefault="0072646A" w:rsidP="00841E58">
      <w:pPr>
        <w:rPr>
          <w:b/>
          <w:bCs/>
        </w:rPr>
      </w:pPr>
    </w:p>
    <w:p w14:paraId="57A96A64" w14:textId="77777777" w:rsidR="0072646A" w:rsidRDefault="0072646A" w:rsidP="00841E58">
      <w:pPr>
        <w:rPr>
          <w:b/>
          <w:bCs/>
        </w:rPr>
      </w:pPr>
    </w:p>
    <w:p w14:paraId="1761CB72" w14:textId="77777777" w:rsidR="0072646A" w:rsidRDefault="0072646A" w:rsidP="00841E58">
      <w:pPr>
        <w:rPr>
          <w:b/>
          <w:bCs/>
        </w:rPr>
      </w:pPr>
    </w:p>
    <w:p w14:paraId="65BC7776" w14:textId="77777777" w:rsidR="0072646A" w:rsidRDefault="0072646A" w:rsidP="00841E58">
      <w:pPr>
        <w:rPr>
          <w:b/>
          <w:bCs/>
        </w:rPr>
      </w:pPr>
    </w:p>
    <w:p w14:paraId="6E340E57" w14:textId="0D1565C5" w:rsidR="00841E58" w:rsidRPr="00841E58" w:rsidRDefault="00841E58" w:rsidP="00841E58">
      <w:pPr>
        <w:rPr>
          <w:b/>
          <w:bCs/>
        </w:rPr>
      </w:pPr>
      <w:r w:rsidRPr="00841E58">
        <w:rPr>
          <w:b/>
          <w:bCs/>
        </w:rPr>
        <w:lastRenderedPageBreak/>
        <w:t xml:space="preserve">Azure Event Bus </w:t>
      </w:r>
    </w:p>
    <w:p w14:paraId="316E6CC6" w14:textId="216898C5" w:rsidR="000101C6" w:rsidRPr="00841E58" w:rsidRDefault="00841E58" w:rsidP="00841E58">
      <w:pPr>
        <w:rPr>
          <w:b/>
          <w:bCs/>
        </w:rPr>
      </w:pPr>
      <w:r w:rsidRPr="00841E58">
        <w:rPr>
          <w:b/>
          <w:bCs/>
        </w:rPr>
        <w:t>Description of Service</w:t>
      </w:r>
    </w:p>
    <w:p w14:paraId="168684DA" w14:textId="7F241B8A" w:rsidR="006C6A8E" w:rsidRPr="00841E58" w:rsidRDefault="006C6A8E" w:rsidP="00841E58">
      <w:r w:rsidRPr="006C6A8E">
        <w:t xml:space="preserve">Azure Event Bus, which is sometimes used interchangeably with Azure Service Bus, is a messaging service designed to let applications and services communicate with one other. It </w:t>
      </w:r>
      <w:r w:rsidR="00ED4462">
        <w:t>ensures</w:t>
      </w:r>
      <w:r w:rsidRPr="006C6A8E">
        <w:t xml:space="preserve"> message delivery even in intricate systems by enabling applications to transmit messages across various components in a dependable and decoupled way.</w:t>
      </w:r>
      <w:r w:rsidR="00C728A0">
        <w:t>(anon, 2023)</w:t>
      </w:r>
    </w:p>
    <w:p w14:paraId="019BFCD4" w14:textId="77777777" w:rsidR="00841E58" w:rsidRPr="00841E58" w:rsidRDefault="00841E58" w:rsidP="00841E58">
      <w:pPr>
        <w:rPr>
          <w:b/>
          <w:bCs/>
        </w:rPr>
      </w:pPr>
      <w:r w:rsidRPr="00841E58">
        <w:rPr>
          <w:b/>
          <w:bCs/>
        </w:rPr>
        <w:t>Mechanism</w:t>
      </w:r>
    </w:p>
    <w:p w14:paraId="05740FCB" w14:textId="75A3C3DC" w:rsidR="008E7148" w:rsidRPr="008E7148" w:rsidRDefault="00841E58" w:rsidP="008E7148">
      <w:pPr>
        <w:numPr>
          <w:ilvl w:val="0"/>
          <w:numId w:val="3"/>
        </w:numPr>
      </w:pPr>
      <w:r w:rsidRPr="008E7148">
        <w:rPr>
          <w:b/>
          <w:bCs/>
        </w:rPr>
        <w:t>Message Queues and Topics</w:t>
      </w:r>
      <w:r w:rsidRPr="00841E58">
        <w:t xml:space="preserve">: </w:t>
      </w:r>
      <w:r w:rsidR="008E7148" w:rsidRPr="008E7148">
        <w:t>Message queues for point-to-point communication and topics for publish-subscribe scenarios are supported by Service Bus. As a result, communications can be handled asynchronously, increasing system dependability and performance.</w:t>
      </w:r>
      <w:r w:rsidR="00566E17">
        <w:t>(anon, 2024)</w:t>
      </w:r>
    </w:p>
    <w:p w14:paraId="0559DEEA" w14:textId="1053CF8B" w:rsidR="00841E58" w:rsidRPr="00841E58" w:rsidRDefault="00841E58" w:rsidP="00887B41">
      <w:pPr>
        <w:numPr>
          <w:ilvl w:val="0"/>
          <w:numId w:val="3"/>
        </w:numPr>
      </w:pPr>
      <w:r w:rsidRPr="008E7148">
        <w:rPr>
          <w:b/>
          <w:bCs/>
        </w:rPr>
        <w:t>Dead Letter Queues</w:t>
      </w:r>
      <w:r w:rsidRPr="00841E58">
        <w:t xml:space="preserve">: </w:t>
      </w:r>
      <w:r w:rsidR="00503BA0">
        <w:t>Unsent messages are sent to a dead letter queue ensuring that messages aren’t lost.</w:t>
      </w:r>
      <w:r w:rsidR="00566E17">
        <w:t>(anon, 2024)</w:t>
      </w:r>
    </w:p>
    <w:p w14:paraId="63C9720D" w14:textId="3FFE20B3" w:rsidR="00841E58" w:rsidRPr="00841E58" w:rsidRDefault="00841E58" w:rsidP="00841E58">
      <w:pPr>
        <w:numPr>
          <w:ilvl w:val="0"/>
          <w:numId w:val="3"/>
        </w:numPr>
      </w:pPr>
      <w:r w:rsidRPr="00841E58">
        <w:rPr>
          <w:b/>
          <w:bCs/>
        </w:rPr>
        <w:t>Integration</w:t>
      </w:r>
      <w:r w:rsidRPr="00841E58">
        <w:t>: Azure Service Bus can easily integrate with various Azure services</w:t>
      </w:r>
      <w:r w:rsidR="00B65203">
        <w:t>.</w:t>
      </w:r>
      <w:r w:rsidR="00566E17">
        <w:t>(anon, 2024)</w:t>
      </w:r>
    </w:p>
    <w:p w14:paraId="42293BA8" w14:textId="77777777" w:rsidR="00841E58" w:rsidRPr="00841E58" w:rsidRDefault="00841E58" w:rsidP="00841E58">
      <w:pPr>
        <w:rPr>
          <w:b/>
          <w:bCs/>
        </w:rPr>
      </w:pPr>
      <w:r w:rsidRPr="00841E58">
        <w:rPr>
          <w:b/>
          <w:bCs/>
        </w:rPr>
        <w:t>How It Adds Value to End Users</w:t>
      </w:r>
    </w:p>
    <w:p w14:paraId="42E27B31" w14:textId="433D8766" w:rsidR="00841E58" w:rsidRPr="00841E58" w:rsidRDefault="00841E58" w:rsidP="0069671F">
      <w:pPr>
        <w:numPr>
          <w:ilvl w:val="0"/>
          <w:numId w:val="4"/>
        </w:numPr>
      </w:pPr>
      <w:r w:rsidRPr="00841E58">
        <w:rPr>
          <w:b/>
          <w:bCs/>
        </w:rPr>
        <w:t>Reliability</w:t>
      </w:r>
      <w:r w:rsidRPr="00841E58">
        <w:t xml:space="preserve">: </w:t>
      </w:r>
      <w:r w:rsidR="00B65203">
        <w:t xml:space="preserve">Azure Bus ensures that messages are delivered </w:t>
      </w:r>
      <w:r w:rsidR="00D36682">
        <w:t>reliably and in order which enhances consistency</w:t>
      </w:r>
      <w:r w:rsidR="00E772A3">
        <w:t xml:space="preserve"> and reliability.</w:t>
      </w:r>
      <w:r w:rsidR="00582EE5">
        <w:t xml:space="preserve">(Dynamics, </w:t>
      </w:r>
      <w:proofErr w:type="spellStart"/>
      <w:r w:rsidR="00582EE5">
        <w:t>nd</w:t>
      </w:r>
      <w:proofErr w:type="spellEnd"/>
      <w:r w:rsidR="00582EE5">
        <w:t>)</w:t>
      </w:r>
    </w:p>
    <w:p w14:paraId="34E826A4" w14:textId="5FD442BF" w:rsidR="007E0739" w:rsidRPr="007E0739" w:rsidRDefault="00841E58" w:rsidP="007E0739">
      <w:pPr>
        <w:numPr>
          <w:ilvl w:val="0"/>
          <w:numId w:val="4"/>
        </w:numPr>
      </w:pPr>
      <w:r w:rsidRPr="007E0739">
        <w:rPr>
          <w:b/>
          <w:bCs/>
        </w:rPr>
        <w:t>Decoupled Architecture</w:t>
      </w:r>
      <w:r w:rsidRPr="00841E58">
        <w:t xml:space="preserve">: </w:t>
      </w:r>
      <w:r w:rsidR="007E0739" w:rsidRPr="007E0739">
        <w:t xml:space="preserve"> Event Bus provides more flexibility and scalability by allowing services to communicate without being tightly linked. This implies that the user experience won't be hampered when specific components are upgraded or scaled independently.</w:t>
      </w:r>
      <w:r w:rsidR="00582EE5">
        <w:t xml:space="preserve">(anon, </w:t>
      </w:r>
      <w:proofErr w:type="spellStart"/>
      <w:r w:rsidR="00582EE5">
        <w:t>nd</w:t>
      </w:r>
      <w:proofErr w:type="spellEnd"/>
      <w:r w:rsidR="00582EE5">
        <w:t>)</w:t>
      </w:r>
    </w:p>
    <w:p w14:paraId="78B93FBF" w14:textId="4F57288D" w:rsidR="00932A79" w:rsidRDefault="00841E58" w:rsidP="00932A79">
      <w:pPr>
        <w:numPr>
          <w:ilvl w:val="0"/>
          <w:numId w:val="4"/>
        </w:numPr>
      </w:pPr>
      <w:r w:rsidRPr="00932A79">
        <w:rPr>
          <w:b/>
          <w:bCs/>
        </w:rPr>
        <w:t>Enhanced Responsiveness</w:t>
      </w:r>
      <w:r w:rsidRPr="00841E58">
        <w:t xml:space="preserve">: </w:t>
      </w:r>
      <w:r w:rsidR="00932A79" w:rsidRPr="00932A79">
        <w:t>With asynchronous message processing, users can receive faster replies from the application by handling many requests at once. Processing alerts or payment transactions, for instance, can be done effectively without preventing user activity.</w:t>
      </w:r>
      <w:r w:rsidR="00582EE5">
        <w:t xml:space="preserve">(Dynamics, </w:t>
      </w:r>
      <w:proofErr w:type="spellStart"/>
      <w:r w:rsidR="00582EE5">
        <w:t>nd</w:t>
      </w:r>
      <w:proofErr w:type="spellEnd"/>
      <w:r w:rsidR="00582EE5">
        <w:t>)</w:t>
      </w:r>
    </w:p>
    <w:p w14:paraId="013D64D8" w14:textId="77777777" w:rsidR="00582EE5" w:rsidRDefault="00582EE5" w:rsidP="00582EE5"/>
    <w:p w14:paraId="15682C35" w14:textId="77777777" w:rsidR="00582EE5" w:rsidRDefault="00582EE5" w:rsidP="00582EE5"/>
    <w:p w14:paraId="0F6D6ED8" w14:textId="77777777" w:rsidR="00582EE5" w:rsidRDefault="00582EE5" w:rsidP="00582EE5"/>
    <w:p w14:paraId="23BC0626" w14:textId="77777777" w:rsidR="00582EE5" w:rsidRDefault="00582EE5" w:rsidP="00582EE5"/>
    <w:p w14:paraId="0853DA7B" w14:textId="77777777" w:rsidR="00582EE5" w:rsidRDefault="00582EE5" w:rsidP="00582EE5"/>
    <w:p w14:paraId="2EF3DB03" w14:textId="77777777" w:rsidR="00582EE5" w:rsidRDefault="00582EE5" w:rsidP="00582EE5"/>
    <w:p w14:paraId="322B59E1" w14:textId="77777777" w:rsidR="00582EE5" w:rsidRDefault="00582EE5" w:rsidP="00582EE5"/>
    <w:p w14:paraId="2BEAC022" w14:textId="77777777" w:rsidR="00582EE5" w:rsidRDefault="00582EE5" w:rsidP="00582EE5"/>
    <w:p w14:paraId="26258D02" w14:textId="77777777" w:rsidR="00582EE5" w:rsidRDefault="00582EE5" w:rsidP="00582EE5"/>
    <w:p w14:paraId="3FEEA8B2" w14:textId="77777777" w:rsidR="00582EE5" w:rsidRDefault="00582EE5" w:rsidP="00582EE5"/>
    <w:p w14:paraId="1308F9B1" w14:textId="2C085E90" w:rsidR="00582EE5" w:rsidRDefault="00582EE5" w:rsidP="00582EE5">
      <w:r>
        <w:lastRenderedPageBreak/>
        <w:t xml:space="preserve">Bibliography </w:t>
      </w:r>
    </w:p>
    <w:p w14:paraId="594216C7" w14:textId="77777777" w:rsidR="00582EE5" w:rsidRPr="00582EE5" w:rsidRDefault="00582EE5" w:rsidP="00582EE5">
      <w:r w:rsidRPr="00582EE5">
        <w:t xml:space="preserve">Alam, I. (2023) </w:t>
      </w:r>
      <w:r w:rsidRPr="00582EE5">
        <w:rPr>
          <w:i/>
          <w:iCs/>
        </w:rPr>
        <w:t>Azure event hub: Event hub architecture: Working</w:t>
      </w:r>
      <w:r w:rsidRPr="00582EE5">
        <w:t xml:space="preserve">, </w:t>
      </w:r>
      <w:r w:rsidRPr="00582EE5">
        <w:rPr>
          <w:i/>
          <w:iCs/>
        </w:rPr>
        <w:t>Cloud Training Program</w:t>
      </w:r>
      <w:r w:rsidRPr="00582EE5">
        <w:t xml:space="preserve">. Available at: https://k21academy.com/microsoft-azure/data-engineer/azure-event-hubs/ (Accessed: 01 October 2024). </w:t>
      </w:r>
    </w:p>
    <w:p w14:paraId="5770B419" w14:textId="77777777" w:rsidR="00582EE5" w:rsidRPr="00582EE5" w:rsidRDefault="00582EE5" w:rsidP="00582EE5">
      <w:r w:rsidRPr="00582EE5">
        <w:rPr>
          <w:i/>
          <w:iCs/>
        </w:rPr>
        <w:t>Azure event hubs and its complete overview</w:t>
      </w:r>
      <w:r w:rsidRPr="00582EE5">
        <w:t xml:space="preserve"> (2024) </w:t>
      </w:r>
      <w:r w:rsidRPr="00582EE5">
        <w:rPr>
          <w:i/>
          <w:iCs/>
        </w:rPr>
        <w:t>Turbo360</w:t>
      </w:r>
      <w:r w:rsidRPr="00582EE5">
        <w:t xml:space="preserve">. Available at: https://turbo360.com/guide/azure-event-hub (Accessed: 01 October 2024). </w:t>
      </w:r>
    </w:p>
    <w:p w14:paraId="19B9FAD3" w14:textId="77777777" w:rsidR="00582EE5" w:rsidRPr="00582EE5" w:rsidRDefault="00582EE5" w:rsidP="00582EE5">
      <w:r w:rsidRPr="00582EE5">
        <w:rPr>
          <w:i/>
          <w:iCs/>
        </w:rPr>
        <w:t xml:space="preserve">Azure </w:t>
      </w:r>
      <w:proofErr w:type="spellStart"/>
      <w:r w:rsidRPr="00582EE5">
        <w:rPr>
          <w:i/>
          <w:iCs/>
        </w:rPr>
        <w:t>EventGrid</w:t>
      </w:r>
      <w:proofErr w:type="spellEnd"/>
      <w:r w:rsidRPr="00582EE5">
        <w:rPr>
          <w:i/>
          <w:iCs/>
        </w:rPr>
        <w:t xml:space="preserve"> &amp; Service Bus: Scalable Event Architectures</w:t>
      </w:r>
      <w:r w:rsidRPr="00582EE5">
        <w:t xml:space="preserve"> (2024) </w:t>
      </w:r>
      <w:proofErr w:type="spellStart"/>
      <w:r w:rsidRPr="00582EE5">
        <w:rPr>
          <w:i/>
          <w:iCs/>
        </w:rPr>
        <w:t>Multishoring</w:t>
      </w:r>
      <w:proofErr w:type="spellEnd"/>
      <w:r w:rsidRPr="00582EE5">
        <w:t xml:space="preserve">. Available at: https://multishoring.com/blog/building-scalable-event-driven-architectures-with-azure-event-grid-and-service-bus/#:~:text=In%20Azure%20Service%20Bus%2C%20it’s,react%20to%20the%20same%20event. (Accessed: 01 October 2024). </w:t>
      </w:r>
    </w:p>
    <w:p w14:paraId="0ED83F08" w14:textId="77777777" w:rsidR="00582EE5" w:rsidRPr="00582EE5" w:rsidRDefault="00582EE5" w:rsidP="00582EE5">
      <w:r w:rsidRPr="00582EE5">
        <w:rPr>
          <w:i/>
          <w:iCs/>
        </w:rPr>
        <w:t>Azure service bus vs azure event hub: A technical guide</w:t>
      </w:r>
      <w:r w:rsidRPr="00582EE5">
        <w:t xml:space="preserve"> (2023) </w:t>
      </w:r>
      <w:proofErr w:type="spellStart"/>
      <w:r w:rsidRPr="00582EE5">
        <w:rPr>
          <w:i/>
          <w:iCs/>
        </w:rPr>
        <w:t>softwebsolutions</w:t>
      </w:r>
      <w:proofErr w:type="spellEnd"/>
      <w:r w:rsidRPr="00582EE5">
        <w:t xml:space="preserve">. Available at: https://www.softwebsolutions.com/resources/azure-service-bus-vs-event-hub.html (Accessed: 01 October 2024). </w:t>
      </w:r>
    </w:p>
    <w:p w14:paraId="18F6C93C" w14:textId="77777777" w:rsidR="00582EE5" w:rsidRPr="00582EE5" w:rsidRDefault="00582EE5" w:rsidP="00582EE5">
      <w:r w:rsidRPr="00582EE5">
        <w:t xml:space="preserve">Das, D. (2022) </w:t>
      </w:r>
      <w:r w:rsidRPr="00582EE5">
        <w:rPr>
          <w:i/>
          <w:iCs/>
        </w:rPr>
        <w:t>Azure event hub</w:t>
      </w:r>
      <w:r w:rsidRPr="00582EE5">
        <w:t xml:space="preserve">, </w:t>
      </w:r>
      <w:proofErr w:type="spellStart"/>
      <w:r w:rsidRPr="00582EE5">
        <w:rPr>
          <w:i/>
          <w:iCs/>
        </w:rPr>
        <w:t>ThirdEye</w:t>
      </w:r>
      <w:proofErr w:type="spellEnd"/>
      <w:r w:rsidRPr="00582EE5">
        <w:rPr>
          <w:i/>
          <w:iCs/>
        </w:rPr>
        <w:t xml:space="preserve"> Data</w:t>
      </w:r>
      <w:r w:rsidRPr="00582EE5">
        <w:t xml:space="preserve">. Available at: https://thirdeyedata.ai/azure-event-hub/#:~:text=Event%20Hubs%20provides%20message%20streaming,unavailable%20in%20queues%20and%20topics. (Accessed: 01 October 2024). </w:t>
      </w:r>
    </w:p>
    <w:p w14:paraId="4E92C688" w14:textId="77777777" w:rsidR="00582EE5" w:rsidRPr="00582EE5" w:rsidRDefault="00582EE5" w:rsidP="00582EE5">
      <w:r w:rsidRPr="00582EE5">
        <w:t xml:space="preserve">Dynamics, I. (no date) </w:t>
      </w:r>
      <w:r w:rsidRPr="00582EE5">
        <w:rPr>
          <w:i/>
          <w:iCs/>
        </w:rPr>
        <w:t>Azure service bus use cases and benefits: Microsoft partner</w:t>
      </w:r>
      <w:r w:rsidRPr="00582EE5">
        <w:t xml:space="preserve">, </w:t>
      </w:r>
      <w:r w:rsidRPr="00582EE5">
        <w:rPr>
          <w:i/>
          <w:iCs/>
        </w:rPr>
        <w:t>Imperium Dynamics</w:t>
      </w:r>
      <w:r w:rsidRPr="00582EE5">
        <w:t xml:space="preserve">. Available at: https://imperiumdynamics.com/azure-service-bus-usecases-&amp;-benefits#:~:text=It%20allows%20for%20efficient%20message,%2C%20duplicate%20detection%2C%20and%20partitioning. (Accessed: 01 October 2024). </w:t>
      </w:r>
    </w:p>
    <w:p w14:paraId="6FD73109" w14:textId="77777777" w:rsidR="00582EE5" w:rsidRPr="00582EE5" w:rsidRDefault="00582EE5" w:rsidP="00582EE5">
      <w:r w:rsidRPr="00582EE5">
        <w:rPr>
          <w:i/>
          <w:iCs/>
        </w:rPr>
        <w:t>Microsoft Azure Event Hubs</w:t>
      </w:r>
      <w:r w:rsidRPr="00582EE5">
        <w:t xml:space="preserve"> (no date) </w:t>
      </w:r>
      <w:r w:rsidRPr="00582EE5">
        <w:rPr>
          <w:i/>
          <w:iCs/>
        </w:rPr>
        <w:t>element61</w:t>
      </w:r>
      <w:r w:rsidRPr="00582EE5">
        <w:t xml:space="preserve">. Available at: https://www.element61.be/en/competence/microsoft-azure-event-hubs (Accessed: 01 October 2024). </w:t>
      </w:r>
    </w:p>
    <w:p w14:paraId="64A2BD2C" w14:textId="18CCCF9E" w:rsidR="00262FA3" w:rsidRDefault="00262FA3" w:rsidP="00582EE5">
      <w:r>
        <w:t xml:space="preserve">Screenshots </w:t>
      </w:r>
    </w:p>
    <w:p w14:paraId="7CB9C4DF" w14:textId="2C9CA72A" w:rsidR="00262FA3" w:rsidRDefault="00262FA3" w:rsidP="00582EE5">
      <w:r>
        <w:rPr>
          <w:noProof/>
        </w:rPr>
        <w:drawing>
          <wp:inline distT="0" distB="0" distL="0" distR="0" wp14:anchorId="10C5AF48" wp14:editId="14577F22">
            <wp:extent cx="5731510" cy="2769870"/>
            <wp:effectExtent l="0" t="0" r="2540" b="0"/>
            <wp:docPr id="2128160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160581" name="Picture 212816058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769870"/>
                    </a:xfrm>
                    <a:prstGeom prst="rect">
                      <a:avLst/>
                    </a:prstGeom>
                  </pic:spPr>
                </pic:pic>
              </a:graphicData>
            </a:graphic>
          </wp:inline>
        </w:drawing>
      </w:r>
    </w:p>
    <w:p w14:paraId="3868F84A" w14:textId="07105314" w:rsidR="008A1C28" w:rsidRPr="00932A79" w:rsidRDefault="008A1C28" w:rsidP="00582EE5">
      <w:r>
        <w:rPr>
          <w:noProof/>
        </w:rPr>
        <w:lastRenderedPageBreak/>
        <w:drawing>
          <wp:inline distT="0" distB="0" distL="0" distR="0" wp14:anchorId="56305661" wp14:editId="16A38750">
            <wp:extent cx="5730875" cy="2814320"/>
            <wp:effectExtent l="0" t="0" r="3175" b="5080"/>
            <wp:docPr id="11764127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875" cy="2814320"/>
                    </a:xfrm>
                    <a:prstGeom prst="rect">
                      <a:avLst/>
                    </a:prstGeom>
                    <a:noFill/>
                    <a:ln>
                      <a:noFill/>
                    </a:ln>
                  </pic:spPr>
                </pic:pic>
              </a:graphicData>
            </a:graphic>
          </wp:inline>
        </w:drawing>
      </w:r>
      <w:r w:rsidR="0019099F">
        <w:rPr>
          <w:noProof/>
        </w:rPr>
        <w:drawing>
          <wp:inline distT="0" distB="0" distL="0" distR="0" wp14:anchorId="6E5ECB5F" wp14:editId="59F8F097">
            <wp:extent cx="5718175" cy="2704465"/>
            <wp:effectExtent l="0" t="0" r="0" b="635"/>
            <wp:docPr id="8971176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8175" cy="2704465"/>
                    </a:xfrm>
                    <a:prstGeom prst="rect">
                      <a:avLst/>
                    </a:prstGeom>
                    <a:noFill/>
                    <a:ln>
                      <a:noFill/>
                    </a:ln>
                  </pic:spPr>
                </pic:pic>
              </a:graphicData>
            </a:graphic>
          </wp:inline>
        </w:drawing>
      </w:r>
      <w:r w:rsidR="0019099F">
        <w:rPr>
          <w:noProof/>
        </w:rPr>
        <w:drawing>
          <wp:inline distT="0" distB="0" distL="0" distR="0" wp14:anchorId="2B5C656C" wp14:editId="41CFBFAC">
            <wp:extent cx="5724525" cy="2653030"/>
            <wp:effectExtent l="0" t="0" r="9525" b="0"/>
            <wp:docPr id="15704702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525" cy="2653030"/>
                    </a:xfrm>
                    <a:prstGeom prst="rect">
                      <a:avLst/>
                    </a:prstGeom>
                    <a:noFill/>
                    <a:ln>
                      <a:noFill/>
                    </a:ln>
                  </pic:spPr>
                </pic:pic>
              </a:graphicData>
            </a:graphic>
          </wp:inline>
        </w:drawing>
      </w:r>
      <w:r w:rsidR="000315F0">
        <w:rPr>
          <w:noProof/>
        </w:rPr>
        <w:lastRenderedPageBreak/>
        <w:drawing>
          <wp:inline distT="0" distB="0" distL="0" distR="0" wp14:anchorId="743E3F17" wp14:editId="217FDAA2">
            <wp:extent cx="5718175" cy="1352550"/>
            <wp:effectExtent l="0" t="0" r="0" b="0"/>
            <wp:docPr id="5104843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8175" cy="1352550"/>
                    </a:xfrm>
                    <a:prstGeom prst="rect">
                      <a:avLst/>
                    </a:prstGeom>
                    <a:noFill/>
                    <a:ln>
                      <a:noFill/>
                    </a:ln>
                  </pic:spPr>
                </pic:pic>
              </a:graphicData>
            </a:graphic>
          </wp:inline>
        </w:drawing>
      </w:r>
      <w:r w:rsidR="00D37EEB">
        <w:rPr>
          <w:noProof/>
        </w:rPr>
        <w:drawing>
          <wp:inline distT="0" distB="0" distL="0" distR="0" wp14:anchorId="7F525E90" wp14:editId="114BED93">
            <wp:extent cx="5724525" cy="2562860"/>
            <wp:effectExtent l="0" t="0" r="9525" b="8890"/>
            <wp:docPr id="16290819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4525" cy="2562860"/>
                    </a:xfrm>
                    <a:prstGeom prst="rect">
                      <a:avLst/>
                    </a:prstGeom>
                    <a:noFill/>
                    <a:ln>
                      <a:noFill/>
                    </a:ln>
                  </pic:spPr>
                </pic:pic>
              </a:graphicData>
            </a:graphic>
          </wp:inline>
        </w:drawing>
      </w:r>
    </w:p>
    <w:p w14:paraId="04EFA0AB" w14:textId="72AC3103" w:rsidR="00841E58" w:rsidRDefault="00D37EEB" w:rsidP="00932A79">
      <w:pPr>
        <w:ind w:left="720"/>
      </w:pPr>
      <w:r>
        <w:t>I linked my azure function app and web</w:t>
      </w:r>
      <w:r w:rsidR="004F6498">
        <w:t xml:space="preserve"> app,</w:t>
      </w:r>
      <w:r>
        <w:t xml:space="preserve"> and everything worked perfectly locally, local </w:t>
      </w:r>
      <w:r w:rsidR="00554A23">
        <w:t>URL</w:t>
      </w:r>
      <w:r>
        <w:t xml:space="preserve">s all hit their </w:t>
      </w:r>
      <w:r w:rsidR="004F6498">
        <w:t>endpoints</w:t>
      </w:r>
      <w:r w:rsidR="00C42DE5">
        <w:t xml:space="preserve"> on postman</w:t>
      </w:r>
      <w:r>
        <w:t xml:space="preserve">. When I published my </w:t>
      </w:r>
      <w:r w:rsidR="00554A23">
        <w:t>projects, they did not work anymore</w:t>
      </w:r>
      <w:r w:rsidR="004F6498">
        <w:t xml:space="preserve">. </w:t>
      </w:r>
      <w:r w:rsidR="00C42DE5">
        <w:t xml:space="preserve"> I tested the deployed links in postman and they worked too.</w:t>
      </w:r>
    </w:p>
    <w:p w14:paraId="4E3AE3CE" w14:textId="6FDB3AA6" w:rsidR="004F6498" w:rsidRDefault="004F6498" w:rsidP="00932A79">
      <w:pPr>
        <w:ind w:left="720"/>
      </w:pPr>
      <w:r>
        <w:t>URL’s</w:t>
      </w:r>
    </w:p>
    <w:p w14:paraId="0A06D7B3" w14:textId="022EDA82" w:rsidR="004F6498" w:rsidRDefault="004F6498" w:rsidP="00932A79">
      <w:pPr>
        <w:ind w:left="720"/>
      </w:pPr>
      <w:r>
        <w:t xml:space="preserve">Web app: </w:t>
      </w:r>
      <w:hyperlink r:id="rId11" w:history="1">
        <w:r w:rsidR="004925E3" w:rsidRPr="00892C30">
          <w:rPr>
            <w:rStyle w:val="Hyperlink"/>
          </w:rPr>
          <w:t>https://st10356506abc-c5haavbjg7eyeqcx.brazilsouth-01.azurewebsites.net</w:t>
        </w:r>
      </w:hyperlink>
      <w:r w:rsidR="004925E3">
        <w:t xml:space="preserve"> </w:t>
      </w:r>
    </w:p>
    <w:p w14:paraId="10854192" w14:textId="33CA1E7A" w:rsidR="004F6498" w:rsidRDefault="004F6498" w:rsidP="00932A79">
      <w:pPr>
        <w:ind w:left="720"/>
      </w:pPr>
      <w:r>
        <w:t xml:space="preserve">Function app: </w:t>
      </w:r>
      <w:hyperlink r:id="rId12" w:history="1">
        <w:r w:rsidR="004925E3" w:rsidRPr="00892C30">
          <w:rPr>
            <w:rStyle w:val="Hyperlink"/>
          </w:rPr>
          <w:t>https://st10356506function.azurewebsites.net</w:t>
        </w:r>
      </w:hyperlink>
      <w:r w:rsidR="004925E3">
        <w:t xml:space="preserve"> </w:t>
      </w:r>
    </w:p>
    <w:p w14:paraId="32DB00E5" w14:textId="1D80F84F" w:rsidR="00D404A5" w:rsidRPr="00841E58" w:rsidRDefault="00D404A5" w:rsidP="00932A79">
      <w:pPr>
        <w:ind w:left="720"/>
      </w:pPr>
      <w:proofErr w:type="spellStart"/>
      <w:r>
        <w:t>Github</w:t>
      </w:r>
      <w:proofErr w:type="spellEnd"/>
      <w:r>
        <w:t xml:space="preserve"> link:</w:t>
      </w:r>
      <w:r w:rsidR="00794CAF">
        <w:t xml:space="preserve"> </w:t>
      </w:r>
    </w:p>
    <w:sectPr w:rsidR="00D404A5" w:rsidRPr="00841E58" w:rsidSect="0027087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535388"/>
    <w:multiLevelType w:val="multilevel"/>
    <w:tmpl w:val="ACCCC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F732DF"/>
    <w:multiLevelType w:val="multilevel"/>
    <w:tmpl w:val="85C8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18070E"/>
    <w:multiLevelType w:val="multilevel"/>
    <w:tmpl w:val="A5FC5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467455"/>
    <w:multiLevelType w:val="multilevel"/>
    <w:tmpl w:val="6E1C9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5462530">
    <w:abstractNumId w:val="2"/>
  </w:num>
  <w:num w:numId="2" w16cid:durableId="1795364422">
    <w:abstractNumId w:val="3"/>
  </w:num>
  <w:num w:numId="3" w16cid:durableId="924386847">
    <w:abstractNumId w:val="1"/>
  </w:num>
  <w:num w:numId="4" w16cid:durableId="1685739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E58"/>
    <w:rsid w:val="000101C6"/>
    <w:rsid w:val="000315F0"/>
    <w:rsid w:val="000F794E"/>
    <w:rsid w:val="00123B52"/>
    <w:rsid w:val="00165ECA"/>
    <w:rsid w:val="0019099F"/>
    <w:rsid w:val="001B41F4"/>
    <w:rsid w:val="001C138A"/>
    <w:rsid w:val="001E0BF9"/>
    <w:rsid w:val="00262FA3"/>
    <w:rsid w:val="00270879"/>
    <w:rsid w:val="00302BC8"/>
    <w:rsid w:val="00312924"/>
    <w:rsid w:val="003645FD"/>
    <w:rsid w:val="00374297"/>
    <w:rsid w:val="0037682F"/>
    <w:rsid w:val="00377240"/>
    <w:rsid w:val="003D1C58"/>
    <w:rsid w:val="00443AE4"/>
    <w:rsid w:val="004925E3"/>
    <w:rsid w:val="004B6770"/>
    <w:rsid w:val="004F6498"/>
    <w:rsid w:val="00503BA0"/>
    <w:rsid w:val="00534B83"/>
    <w:rsid w:val="00554730"/>
    <w:rsid w:val="00554A23"/>
    <w:rsid w:val="005656BF"/>
    <w:rsid w:val="00566E17"/>
    <w:rsid w:val="00582EE5"/>
    <w:rsid w:val="005A072D"/>
    <w:rsid w:val="006219A2"/>
    <w:rsid w:val="006235C5"/>
    <w:rsid w:val="0069671F"/>
    <w:rsid w:val="006C6A8E"/>
    <w:rsid w:val="0072646A"/>
    <w:rsid w:val="00787B4A"/>
    <w:rsid w:val="00794CAF"/>
    <w:rsid w:val="007B0A18"/>
    <w:rsid w:val="007E0739"/>
    <w:rsid w:val="00841E58"/>
    <w:rsid w:val="00857072"/>
    <w:rsid w:val="008A1C28"/>
    <w:rsid w:val="008B413B"/>
    <w:rsid w:val="008B75B8"/>
    <w:rsid w:val="008E7148"/>
    <w:rsid w:val="00932A79"/>
    <w:rsid w:val="00950B62"/>
    <w:rsid w:val="009A7FDB"/>
    <w:rsid w:val="00B254D4"/>
    <w:rsid w:val="00B42F15"/>
    <w:rsid w:val="00B65203"/>
    <w:rsid w:val="00BF3131"/>
    <w:rsid w:val="00C22C9D"/>
    <w:rsid w:val="00C42DE5"/>
    <w:rsid w:val="00C54FE1"/>
    <w:rsid w:val="00C63F0B"/>
    <w:rsid w:val="00C728A0"/>
    <w:rsid w:val="00D012B0"/>
    <w:rsid w:val="00D36682"/>
    <w:rsid w:val="00D37EEB"/>
    <w:rsid w:val="00D404A5"/>
    <w:rsid w:val="00D57161"/>
    <w:rsid w:val="00E4549C"/>
    <w:rsid w:val="00E51827"/>
    <w:rsid w:val="00E53633"/>
    <w:rsid w:val="00E772A3"/>
    <w:rsid w:val="00EA5C6C"/>
    <w:rsid w:val="00ED4462"/>
    <w:rsid w:val="00F042B1"/>
    <w:rsid w:val="00F12235"/>
    <w:rsid w:val="00F4427A"/>
    <w:rsid w:val="00F93C78"/>
    <w:rsid w:val="00FE004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A94EB"/>
  <w15:chartTrackingRefBased/>
  <w15:docId w15:val="{4467677B-F576-4997-8150-32218E6FC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E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1E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1E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1E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1E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1E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1E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1E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1E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E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1E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1E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1E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1E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1E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1E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1E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1E58"/>
    <w:rPr>
      <w:rFonts w:eastAsiaTheme="majorEastAsia" w:cstheme="majorBidi"/>
      <w:color w:val="272727" w:themeColor="text1" w:themeTint="D8"/>
    </w:rPr>
  </w:style>
  <w:style w:type="paragraph" w:styleId="Title">
    <w:name w:val="Title"/>
    <w:basedOn w:val="Normal"/>
    <w:next w:val="Normal"/>
    <w:link w:val="TitleChar"/>
    <w:uiPriority w:val="10"/>
    <w:qFormat/>
    <w:rsid w:val="00841E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E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1E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1E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1E58"/>
    <w:pPr>
      <w:spacing w:before="160"/>
      <w:jc w:val="center"/>
    </w:pPr>
    <w:rPr>
      <w:i/>
      <w:iCs/>
      <w:color w:val="404040" w:themeColor="text1" w:themeTint="BF"/>
    </w:rPr>
  </w:style>
  <w:style w:type="character" w:customStyle="1" w:styleId="QuoteChar">
    <w:name w:val="Quote Char"/>
    <w:basedOn w:val="DefaultParagraphFont"/>
    <w:link w:val="Quote"/>
    <w:uiPriority w:val="29"/>
    <w:rsid w:val="00841E58"/>
    <w:rPr>
      <w:i/>
      <w:iCs/>
      <w:color w:val="404040" w:themeColor="text1" w:themeTint="BF"/>
    </w:rPr>
  </w:style>
  <w:style w:type="paragraph" w:styleId="ListParagraph">
    <w:name w:val="List Paragraph"/>
    <w:basedOn w:val="Normal"/>
    <w:uiPriority w:val="34"/>
    <w:qFormat/>
    <w:rsid w:val="00841E58"/>
    <w:pPr>
      <w:ind w:left="720"/>
      <w:contextualSpacing/>
    </w:pPr>
  </w:style>
  <w:style w:type="character" w:styleId="IntenseEmphasis">
    <w:name w:val="Intense Emphasis"/>
    <w:basedOn w:val="DefaultParagraphFont"/>
    <w:uiPriority w:val="21"/>
    <w:qFormat/>
    <w:rsid w:val="00841E58"/>
    <w:rPr>
      <w:i/>
      <w:iCs/>
      <w:color w:val="0F4761" w:themeColor="accent1" w:themeShade="BF"/>
    </w:rPr>
  </w:style>
  <w:style w:type="paragraph" w:styleId="IntenseQuote">
    <w:name w:val="Intense Quote"/>
    <w:basedOn w:val="Normal"/>
    <w:next w:val="Normal"/>
    <w:link w:val="IntenseQuoteChar"/>
    <w:uiPriority w:val="30"/>
    <w:qFormat/>
    <w:rsid w:val="00841E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1E58"/>
    <w:rPr>
      <w:i/>
      <w:iCs/>
      <w:color w:val="0F4761" w:themeColor="accent1" w:themeShade="BF"/>
    </w:rPr>
  </w:style>
  <w:style w:type="character" w:styleId="IntenseReference">
    <w:name w:val="Intense Reference"/>
    <w:basedOn w:val="DefaultParagraphFont"/>
    <w:uiPriority w:val="32"/>
    <w:qFormat/>
    <w:rsid w:val="00841E58"/>
    <w:rPr>
      <w:b/>
      <w:bCs/>
      <w:smallCaps/>
      <w:color w:val="0F4761" w:themeColor="accent1" w:themeShade="BF"/>
      <w:spacing w:val="5"/>
    </w:rPr>
  </w:style>
  <w:style w:type="character" w:styleId="Hyperlink">
    <w:name w:val="Hyperlink"/>
    <w:basedOn w:val="DefaultParagraphFont"/>
    <w:uiPriority w:val="99"/>
    <w:unhideWhenUsed/>
    <w:rsid w:val="004925E3"/>
    <w:rPr>
      <w:color w:val="467886" w:themeColor="hyperlink"/>
      <w:u w:val="single"/>
    </w:rPr>
  </w:style>
  <w:style w:type="character" w:styleId="UnresolvedMention">
    <w:name w:val="Unresolved Mention"/>
    <w:basedOn w:val="DefaultParagraphFont"/>
    <w:uiPriority w:val="99"/>
    <w:semiHidden/>
    <w:unhideWhenUsed/>
    <w:rsid w:val="004925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95940">
      <w:bodyDiv w:val="1"/>
      <w:marLeft w:val="0"/>
      <w:marRight w:val="0"/>
      <w:marTop w:val="0"/>
      <w:marBottom w:val="0"/>
      <w:divBdr>
        <w:top w:val="none" w:sz="0" w:space="0" w:color="auto"/>
        <w:left w:val="none" w:sz="0" w:space="0" w:color="auto"/>
        <w:bottom w:val="none" w:sz="0" w:space="0" w:color="auto"/>
        <w:right w:val="none" w:sz="0" w:space="0" w:color="auto"/>
      </w:divBdr>
    </w:div>
    <w:div w:id="321201213">
      <w:bodyDiv w:val="1"/>
      <w:marLeft w:val="0"/>
      <w:marRight w:val="0"/>
      <w:marTop w:val="0"/>
      <w:marBottom w:val="0"/>
      <w:divBdr>
        <w:top w:val="none" w:sz="0" w:space="0" w:color="auto"/>
        <w:left w:val="none" w:sz="0" w:space="0" w:color="auto"/>
        <w:bottom w:val="none" w:sz="0" w:space="0" w:color="auto"/>
        <w:right w:val="none" w:sz="0" w:space="0" w:color="auto"/>
      </w:divBdr>
    </w:div>
    <w:div w:id="650980833">
      <w:bodyDiv w:val="1"/>
      <w:marLeft w:val="0"/>
      <w:marRight w:val="0"/>
      <w:marTop w:val="0"/>
      <w:marBottom w:val="0"/>
      <w:divBdr>
        <w:top w:val="none" w:sz="0" w:space="0" w:color="auto"/>
        <w:left w:val="none" w:sz="0" w:space="0" w:color="auto"/>
        <w:bottom w:val="none" w:sz="0" w:space="0" w:color="auto"/>
        <w:right w:val="none" w:sz="0" w:space="0" w:color="auto"/>
      </w:divBdr>
    </w:div>
    <w:div w:id="940380677">
      <w:bodyDiv w:val="1"/>
      <w:marLeft w:val="0"/>
      <w:marRight w:val="0"/>
      <w:marTop w:val="0"/>
      <w:marBottom w:val="0"/>
      <w:divBdr>
        <w:top w:val="none" w:sz="0" w:space="0" w:color="auto"/>
        <w:left w:val="none" w:sz="0" w:space="0" w:color="auto"/>
        <w:bottom w:val="none" w:sz="0" w:space="0" w:color="auto"/>
        <w:right w:val="none" w:sz="0" w:space="0" w:color="auto"/>
      </w:divBdr>
    </w:div>
    <w:div w:id="968128819">
      <w:bodyDiv w:val="1"/>
      <w:marLeft w:val="0"/>
      <w:marRight w:val="0"/>
      <w:marTop w:val="0"/>
      <w:marBottom w:val="0"/>
      <w:divBdr>
        <w:top w:val="none" w:sz="0" w:space="0" w:color="auto"/>
        <w:left w:val="none" w:sz="0" w:space="0" w:color="auto"/>
        <w:bottom w:val="none" w:sz="0" w:space="0" w:color="auto"/>
        <w:right w:val="none" w:sz="0" w:space="0" w:color="auto"/>
      </w:divBdr>
    </w:div>
    <w:div w:id="1276863885">
      <w:bodyDiv w:val="1"/>
      <w:marLeft w:val="0"/>
      <w:marRight w:val="0"/>
      <w:marTop w:val="0"/>
      <w:marBottom w:val="0"/>
      <w:divBdr>
        <w:top w:val="none" w:sz="0" w:space="0" w:color="auto"/>
        <w:left w:val="none" w:sz="0" w:space="0" w:color="auto"/>
        <w:bottom w:val="none" w:sz="0" w:space="0" w:color="auto"/>
        <w:right w:val="none" w:sz="0" w:space="0" w:color="auto"/>
      </w:divBdr>
    </w:div>
    <w:div w:id="1280181306">
      <w:bodyDiv w:val="1"/>
      <w:marLeft w:val="0"/>
      <w:marRight w:val="0"/>
      <w:marTop w:val="0"/>
      <w:marBottom w:val="0"/>
      <w:divBdr>
        <w:top w:val="none" w:sz="0" w:space="0" w:color="auto"/>
        <w:left w:val="none" w:sz="0" w:space="0" w:color="auto"/>
        <w:bottom w:val="none" w:sz="0" w:space="0" w:color="auto"/>
        <w:right w:val="none" w:sz="0" w:space="0" w:color="auto"/>
      </w:divBdr>
    </w:div>
    <w:div w:id="1346593164">
      <w:bodyDiv w:val="1"/>
      <w:marLeft w:val="0"/>
      <w:marRight w:val="0"/>
      <w:marTop w:val="0"/>
      <w:marBottom w:val="0"/>
      <w:divBdr>
        <w:top w:val="none" w:sz="0" w:space="0" w:color="auto"/>
        <w:left w:val="none" w:sz="0" w:space="0" w:color="auto"/>
        <w:bottom w:val="none" w:sz="0" w:space="0" w:color="auto"/>
        <w:right w:val="none" w:sz="0" w:space="0" w:color="auto"/>
      </w:divBdr>
    </w:div>
    <w:div w:id="1359503069">
      <w:bodyDiv w:val="1"/>
      <w:marLeft w:val="0"/>
      <w:marRight w:val="0"/>
      <w:marTop w:val="0"/>
      <w:marBottom w:val="0"/>
      <w:divBdr>
        <w:top w:val="none" w:sz="0" w:space="0" w:color="auto"/>
        <w:left w:val="none" w:sz="0" w:space="0" w:color="auto"/>
        <w:bottom w:val="none" w:sz="0" w:space="0" w:color="auto"/>
        <w:right w:val="none" w:sz="0" w:space="0" w:color="auto"/>
      </w:divBdr>
    </w:div>
    <w:div w:id="1434285571">
      <w:bodyDiv w:val="1"/>
      <w:marLeft w:val="0"/>
      <w:marRight w:val="0"/>
      <w:marTop w:val="0"/>
      <w:marBottom w:val="0"/>
      <w:divBdr>
        <w:top w:val="none" w:sz="0" w:space="0" w:color="auto"/>
        <w:left w:val="none" w:sz="0" w:space="0" w:color="auto"/>
        <w:bottom w:val="none" w:sz="0" w:space="0" w:color="auto"/>
        <w:right w:val="none" w:sz="0" w:space="0" w:color="auto"/>
      </w:divBdr>
    </w:div>
    <w:div w:id="1475098045">
      <w:bodyDiv w:val="1"/>
      <w:marLeft w:val="0"/>
      <w:marRight w:val="0"/>
      <w:marTop w:val="0"/>
      <w:marBottom w:val="0"/>
      <w:divBdr>
        <w:top w:val="none" w:sz="0" w:space="0" w:color="auto"/>
        <w:left w:val="none" w:sz="0" w:space="0" w:color="auto"/>
        <w:bottom w:val="none" w:sz="0" w:space="0" w:color="auto"/>
        <w:right w:val="none" w:sz="0" w:space="0" w:color="auto"/>
      </w:divBdr>
    </w:div>
    <w:div w:id="1536506828">
      <w:bodyDiv w:val="1"/>
      <w:marLeft w:val="0"/>
      <w:marRight w:val="0"/>
      <w:marTop w:val="0"/>
      <w:marBottom w:val="0"/>
      <w:divBdr>
        <w:top w:val="none" w:sz="0" w:space="0" w:color="auto"/>
        <w:left w:val="none" w:sz="0" w:space="0" w:color="auto"/>
        <w:bottom w:val="none" w:sz="0" w:space="0" w:color="auto"/>
        <w:right w:val="none" w:sz="0" w:space="0" w:color="auto"/>
      </w:divBdr>
    </w:div>
    <w:div w:id="1731222683">
      <w:bodyDiv w:val="1"/>
      <w:marLeft w:val="0"/>
      <w:marRight w:val="0"/>
      <w:marTop w:val="0"/>
      <w:marBottom w:val="0"/>
      <w:divBdr>
        <w:top w:val="none" w:sz="0" w:space="0" w:color="auto"/>
        <w:left w:val="none" w:sz="0" w:space="0" w:color="auto"/>
        <w:bottom w:val="none" w:sz="0" w:space="0" w:color="auto"/>
        <w:right w:val="none" w:sz="0" w:space="0" w:color="auto"/>
      </w:divBdr>
    </w:div>
    <w:div w:id="1813595312">
      <w:bodyDiv w:val="1"/>
      <w:marLeft w:val="0"/>
      <w:marRight w:val="0"/>
      <w:marTop w:val="0"/>
      <w:marBottom w:val="0"/>
      <w:divBdr>
        <w:top w:val="none" w:sz="0" w:space="0" w:color="auto"/>
        <w:left w:val="none" w:sz="0" w:space="0" w:color="auto"/>
        <w:bottom w:val="none" w:sz="0" w:space="0" w:color="auto"/>
        <w:right w:val="none" w:sz="0" w:space="0" w:color="auto"/>
      </w:divBdr>
    </w:div>
    <w:div w:id="1970436251">
      <w:bodyDiv w:val="1"/>
      <w:marLeft w:val="0"/>
      <w:marRight w:val="0"/>
      <w:marTop w:val="0"/>
      <w:marBottom w:val="0"/>
      <w:divBdr>
        <w:top w:val="none" w:sz="0" w:space="0" w:color="auto"/>
        <w:left w:val="none" w:sz="0" w:space="0" w:color="auto"/>
        <w:bottom w:val="none" w:sz="0" w:space="0" w:color="auto"/>
        <w:right w:val="none" w:sz="0" w:space="0" w:color="auto"/>
      </w:divBdr>
    </w:div>
    <w:div w:id="2021856487">
      <w:bodyDiv w:val="1"/>
      <w:marLeft w:val="0"/>
      <w:marRight w:val="0"/>
      <w:marTop w:val="0"/>
      <w:marBottom w:val="0"/>
      <w:divBdr>
        <w:top w:val="none" w:sz="0" w:space="0" w:color="auto"/>
        <w:left w:val="none" w:sz="0" w:space="0" w:color="auto"/>
        <w:bottom w:val="none" w:sz="0" w:space="0" w:color="auto"/>
        <w:right w:val="none" w:sz="0" w:space="0" w:color="auto"/>
      </w:divBdr>
    </w:div>
    <w:div w:id="2053724202">
      <w:bodyDiv w:val="1"/>
      <w:marLeft w:val="0"/>
      <w:marRight w:val="0"/>
      <w:marTop w:val="0"/>
      <w:marBottom w:val="0"/>
      <w:divBdr>
        <w:top w:val="none" w:sz="0" w:space="0" w:color="auto"/>
        <w:left w:val="none" w:sz="0" w:space="0" w:color="auto"/>
        <w:bottom w:val="none" w:sz="0" w:space="0" w:color="auto"/>
        <w:right w:val="none" w:sz="0" w:space="0" w:color="auto"/>
      </w:divBdr>
    </w:div>
    <w:div w:id="2057122291">
      <w:bodyDiv w:val="1"/>
      <w:marLeft w:val="0"/>
      <w:marRight w:val="0"/>
      <w:marTop w:val="0"/>
      <w:marBottom w:val="0"/>
      <w:divBdr>
        <w:top w:val="none" w:sz="0" w:space="0" w:color="auto"/>
        <w:left w:val="none" w:sz="0" w:space="0" w:color="auto"/>
        <w:bottom w:val="none" w:sz="0" w:space="0" w:color="auto"/>
        <w:right w:val="none" w:sz="0" w:space="0" w:color="auto"/>
      </w:divBdr>
    </w:div>
    <w:div w:id="2070301277">
      <w:bodyDiv w:val="1"/>
      <w:marLeft w:val="0"/>
      <w:marRight w:val="0"/>
      <w:marTop w:val="0"/>
      <w:marBottom w:val="0"/>
      <w:divBdr>
        <w:top w:val="none" w:sz="0" w:space="0" w:color="auto"/>
        <w:left w:val="none" w:sz="0" w:space="0" w:color="auto"/>
        <w:bottom w:val="none" w:sz="0" w:space="0" w:color="auto"/>
        <w:right w:val="none" w:sz="0" w:space="0" w:color="auto"/>
      </w:divBdr>
    </w:div>
    <w:div w:id="213772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t10356506function.azurewebsites.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t10356506abc-c5haavbjg7eyeqcx.brazilsouth-01.azurewebsites.net"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6</Pages>
  <Words>840</Words>
  <Characters>4790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CLDV6212</dc:title>
  <dc:subject>Part 2</dc:subject>
  <dc:creator>Yadav Reginald Priaram</dc:creator>
  <cp:keywords/>
  <dc:description/>
  <cp:lastModifiedBy>Yadav Reginald Priaram</cp:lastModifiedBy>
  <cp:revision>70</cp:revision>
  <dcterms:created xsi:type="dcterms:W3CDTF">2024-09-30T01:39:00Z</dcterms:created>
  <dcterms:modified xsi:type="dcterms:W3CDTF">2024-10-01T21:33:00Z</dcterms:modified>
</cp:coreProperties>
</file>