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Contains methods to read from json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r>
              <w:t>Config.json</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lastRenderedPageBreak/>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EF0AD3" w:rsidRPr="00EF0AD3" w14:paraId="0A6B7B73" w14:textId="77777777" w:rsidTr="000B4140">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rFonts w:hint="eastAsia"/>
                <w:b/>
                <w:bCs/>
              </w:rPr>
            </w:pPr>
            <w:r w:rsidRPr="00EF0AD3">
              <w:rPr>
                <w:rFonts w:hint="eastAsia"/>
                <w:b/>
                <w:bCs/>
              </w:rPr>
              <w:t>Action</w:t>
            </w:r>
          </w:p>
        </w:tc>
        <w:tc>
          <w:tcPr>
            <w:tcW w:w="3151" w:type="dxa"/>
            <w:noWrap/>
            <w:hideMark/>
          </w:tcPr>
          <w:p w14:paraId="51F04A9E" w14:textId="77777777" w:rsidR="00EF0AD3" w:rsidRPr="00EF0AD3" w:rsidRDefault="00EF0AD3" w:rsidP="00EF0AD3">
            <w:pPr>
              <w:rPr>
                <w:rFonts w:hint="eastAsia"/>
                <w:b/>
                <w:bCs/>
              </w:rPr>
            </w:pPr>
            <w:r w:rsidRPr="00EF0AD3">
              <w:rPr>
                <w:rFonts w:hint="eastAsia"/>
                <w:b/>
                <w:bCs/>
              </w:rPr>
              <w:t>Expected Result</w:t>
            </w:r>
          </w:p>
        </w:tc>
      </w:tr>
      <w:tr w:rsidR="00EF0AD3" w:rsidRPr="00EF0AD3" w14:paraId="219CB0BF" w14:textId="77777777" w:rsidTr="000B4140">
        <w:trPr>
          <w:trHeight w:val="900"/>
        </w:trPr>
        <w:tc>
          <w:tcPr>
            <w:tcW w:w="714" w:type="dxa"/>
            <w:hideMark/>
          </w:tcPr>
          <w:p w14:paraId="586B9B68" w14:textId="77777777" w:rsidR="00EF0AD3" w:rsidRPr="00EF0AD3" w:rsidRDefault="00EF0AD3" w:rsidP="00EF0AD3">
            <w:pPr>
              <w:rPr>
                <w:rFonts w:hint="eastAsia"/>
                <w:b/>
                <w:bCs/>
              </w:rPr>
            </w:pPr>
            <w:r w:rsidRPr="00EF0AD3">
              <w:rPr>
                <w:b/>
                <w:bCs/>
              </w:rPr>
              <w:t>1</w:t>
            </w:r>
          </w:p>
        </w:tc>
        <w:tc>
          <w:tcPr>
            <w:tcW w:w="2883" w:type="dxa"/>
            <w:hideMark/>
          </w:tcPr>
          <w:p w14:paraId="3335BA33" w14:textId="77777777" w:rsidR="00EF0AD3" w:rsidRPr="00EF0AD3" w:rsidRDefault="00EF0AD3">
            <w:r w:rsidRPr="00EF0AD3">
              <w:t>Verify the title and url of  the current page.</w:t>
            </w:r>
          </w:p>
        </w:tc>
        <w:tc>
          <w:tcPr>
            <w:tcW w:w="3312" w:type="dxa"/>
            <w:hideMark/>
          </w:tcPr>
          <w:p w14:paraId="2F351311" w14:textId="77777777" w:rsidR="00EF0AD3" w:rsidRPr="00EF0AD3" w:rsidRDefault="00EF0AD3">
            <w:r w:rsidRPr="00EF0AD3">
              <w:t>1.  go to url :</w:t>
            </w:r>
            <w:r w:rsidRPr="00EF0AD3">
              <w:rPr>
                <w:b/>
                <w:bCs/>
              </w:rPr>
              <w:t xml:space="preserve"> https://healthapp.yaksha.com/</w:t>
            </w:r>
            <w:r w:rsidRPr="00EF0AD3">
              <w:t xml:space="preserve">                        2. get the title  and url of the current page                                  3. validate the title and url of the current page</w:t>
            </w:r>
          </w:p>
        </w:tc>
        <w:tc>
          <w:tcPr>
            <w:tcW w:w="3151" w:type="dxa"/>
            <w:hideMark/>
          </w:tcPr>
          <w:p w14:paraId="2229332B" w14:textId="77777777" w:rsidR="00EF0AD3" w:rsidRPr="00EF0AD3" w:rsidRDefault="00EF0AD3">
            <w:r w:rsidRPr="00EF0AD3">
              <w:t>Title should be : DanpheHealth                                                                              Url should be : https://healthapp.yaksha.com/</w:t>
            </w:r>
          </w:p>
        </w:tc>
      </w:tr>
      <w:tr w:rsidR="00EF0AD3" w:rsidRPr="00EF0AD3" w14:paraId="64919817" w14:textId="77777777" w:rsidTr="000B4140">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1. Click on Billing  tab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0B4140">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Perform the keyboard operation to open the  popup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0B4140">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Fill all the textfields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Number Field.                </w:t>
            </w:r>
          </w:p>
        </w:tc>
        <w:tc>
          <w:tcPr>
            <w:tcW w:w="3151" w:type="dxa"/>
            <w:hideMark/>
          </w:tcPr>
          <w:p w14:paraId="23944C47" w14:textId="77777777" w:rsidR="00EF0AD3" w:rsidRPr="00EF0AD3" w:rsidRDefault="00EF0AD3">
            <w:r w:rsidRPr="00EF0AD3">
              <w:t>All text fields inside the "Add New Patient" popup are successfully filled with appropriate information</w:t>
            </w:r>
          </w:p>
        </w:tc>
      </w:tr>
      <w:tr w:rsidR="00EF0AD3" w:rsidRPr="00EF0AD3" w14:paraId="4129B4AC" w14:textId="77777777" w:rsidTr="000B4140">
        <w:trPr>
          <w:trHeight w:val="3000"/>
        </w:trPr>
        <w:tc>
          <w:tcPr>
            <w:tcW w:w="714" w:type="dxa"/>
            <w:hideMark/>
          </w:tcPr>
          <w:p w14:paraId="09C24756" w14:textId="77777777" w:rsidR="00EF0AD3" w:rsidRPr="00EF0AD3" w:rsidRDefault="00EF0AD3" w:rsidP="00EF0AD3">
            <w:pPr>
              <w:rPr>
                <w:b/>
                <w:bCs/>
              </w:rPr>
            </w:pPr>
            <w:r w:rsidRPr="00EF0AD3">
              <w:rPr>
                <w:b/>
                <w:bCs/>
              </w:rPr>
              <w:lastRenderedPageBreak/>
              <w:t>5</w:t>
            </w:r>
          </w:p>
        </w:tc>
        <w:tc>
          <w:tcPr>
            <w:tcW w:w="2883" w:type="dxa"/>
            <w:hideMark/>
          </w:tcPr>
          <w:p w14:paraId="7D3761F0" w14:textId="77777777" w:rsidR="00EF0AD3" w:rsidRPr="00EF0AD3" w:rsidRDefault="00EF0AD3">
            <w:r w:rsidRPr="00EF0AD3">
              <w:t>Check the data which we are entered are present in all the textfields.</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3.Check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0B4140">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should  present </w:t>
            </w:r>
          </w:p>
        </w:tc>
      </w:tr>
      <w:tr w:rsidR="00EF0AD3" w:rsidRPr="00EF0AD3" w14:paraId="2B10EFEE" w14:textId="77777777" w:rsidTr="000B4140">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India  from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User should able to select any country from the country dropdown menu.</w:t>
            </w:r>
          </w:p>
        </w:tc>
      </w:tr>
      <w:tr w:rsidR="00EF0AD3" w:rsidRPr="00EF0AD3" w14:paraId="70961C6A" w14:textId="77777777" w:rsidTr="000B4140">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1.Click on the Register and Billing button.                                                                                                     2.Verify the error message.                                                                       3.Click on Close</w:t>
            </w:r>
          </w:p>
        </w:tc>
        <w:tc>
          <w:tcPr>
            <w:tcW w:w="3151" w:type="dxa"/>
            <w:hideMark/>
          </w:tcPr>
          <w:p w14:paraId="43997123" w14:textId="77777777" w:rsidR="00EF0AD3" w:rsidRPr="00EF0AD3" w:rsidRDefault="00EF0AD3">
            <w:r w:rsidRPr="00EF0AD3">
              <w:t>Successfully verify the error message.</w:t>
            </w:r>
          </w:p>
        </w:tc>
      </w:tr>
      <w:tr w:rsidR="00EF0AD3" w:rsidRPr="00EF0AD3" w14:paraId="3D97010B" w14:textId="77777777" w:rsidTr="000B4140">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Dispensary arrow should expanding and minimizing.</w:t>
            </w:r>
          </w:p>
        </w:tc>
      </w:tr>
      <w:tr w:rsidR="00EF0AD3" w:rsidRPr="00EF0AD3" w14:paraId="7E7CBF20" w14:textId="77777777" w:rsidTr="000B4140">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727320C8" w14:textId="77777777" w:rsidR="000B4140" w:rsidRDefault="000B4140">
      <w:pPr>
        <w:rPr>
          <w:rFonts w:asciiTheme="majorHAnsi" w:eastAsiaTheme="majorEastAsia" w:hAnsiTheme="majorHAnsi" w:cstheme="majorBidi"/>
          <w:color w:val="365F91" w:themeColor="accent1" w:themeShade="BF"/>
          <w:sz w:val="24"/>
          <w:szCs w:val="32"/>
        </w:rPr>
      </w:pPr>
      <w:r>
        <w:rPr>
          <w:sz w:val="24"/>
        </w:rPr>
        <w:br w:type="page"/>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ou can launch test cases any time as follows: Right click on testng.xml and run TestNGSuite</w:t>
      </w:r>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02F12" w14:textId="77777777" w:rsidR="000A545A" w:rsidRDefault="000A545A">
      <w:r>
        <w:separator/>
      </w:r>
    </w:p>
  </w:endnote>
  <w:endnote w:type="continuationSeparator" w:id="0">
    <w:p w14:paraId="64DB2267" w14:textId="77777777" w:rsidR="000A545A" w:rsidRDefault="000A5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2ABB45" w14:textId="77777777" w:rsidR="000A545A" w:rsidRDefault="000A545A">
      <w:r>
        <w:separator/>
      </w:r>
    </w:p>
  </w:footnote>
  <w:footnote w:type="continuationSeparator" w:id="0">
    <w:p w14:paraId="65EAF4E3" w14:textId="77777777" w:rsidR="000A545A" w:rsidRDefault="000A5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D6624"/>
    <w:rsid w:val="00606C88"/>
    <w:rsid w:val="00612A78"/>
    <w:rsid w:val="0063257D"/>
    <w:rsid w:val="0063522C"/>
    <w:rsid w:val="006579EF"/>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51B2F"/>
    <w:rsid w:val="009754F5"/>
    <w:rsid w:val="009B63D0"/>
    <w:rsid w:val="009C12C9"/>
    <w:rsid w:val="00A261B1"/>
    <w:rsid w:val="00A35066"/>
    <w:rsid w:val="00A452B4"/>
    <w:rsid w:val="00A57E83"/>
    <w:rsid w:val="00A770D4"/>
    <w:rsid w:val="00AA1592"/>
    <w:rsid w:val="00AB2E5B"/>
    <w:rsid w:val="00B7589B"/>
    <w:rsid w:val="00B9283A"/>
    <w:rsid w:val="00B9529C"/>
    <w:rsid w:val="00B96022"/>
    <w:rsid w:val="00BB061F"/>
    <w:rsid w:val="00C1239A"/>
    <w:rsid w:val="00C12F13"/>
    <w:rsid w:val="00C47339"/>
    <w:rsid w:val="00CD47EB"/>
    <w:rsid w:val="00D418C0"/>
    <w:rsid w:val="00D61FF5"/>
    <w:rsid w:val="00D72B81"/>
    <w:rsid w:val="00DB54CF"/>
    <w:rsid w:val="00DC054A"/>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9</cp:revision>
  <dcterms:created xsi:type="dcterms:W3CDTF">2024-05-30T03:34:00Z</dcterms:created>
  <dcterms:modified xsi:type="dcterms:W3CDTF">2024-05-30T03:46:00Z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