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1D3171" w14:textId="77777777" w:rsidR="002F4ED7" w:rsidRDefault="00000000" w:rsidP="003B337B">
      <w:pPr>
        <w:pStyle w:val="10"/>
        <w:rPr>
          <w:lang w:eastAsia="zh-CN"/>
        </w:rPr>
      </w:pPr>
      <w:bookmarkStart w:id="0" w:name="开源鸿蒙数据采集与智能控制开发"/>
      <w:r>
        <w:rPr>
          <w:rFonts w:hint="eastAsia"/>
          <w:lang w:eastAsia="zh-CN"/>
        </w:rPr>
        <w:t>开源鸿蒙数据采集与智能控制开发</w:t>
      </w:r>
    </w:p>
    <w:p w14:paraId="73FEAB3E" w14:textId="77777777" w:rsidR="002F4ED7" w:rsidRDefault="00000000">
      <w:pPr>
        <w:pStyle w:val="2"/>
        <w:spacing w:after="120"/>
      </w:pPr>
      <w:bookmarkStart w:id="1" w:name="传感器数据采集与处理"/>
      <w:r>
        <w:rPr>
          <w:rFonts w:hint="eastAsia"/>
        </w:rPr>
        <w:t>传感器数据采集与处理</w:t>
      </w:r>
    </w:p>
    <w:p w14:paraId="0BFC58A5" w14:textId="77777777" w:rsidR="002F4ED7" w:rsidRDefault="00000000">
      <w:pPr>
        <w:pStyle w:val="3"/>
        <w:spacing w:after="120"/>
      </w:pPr>
      <w:bookmarkStart w:id="2" w:name="开发平台"/>
      <w:r>
        <w:rPr>
          <w:rFonts w:hint="eastAsia"/>
        </w:rPr>
        <w:t>开发平台</w:t>
      </w:r>
    </w:p>
    <w:p w14:paraId="6AE173CD" w14:textId="77777777" w:rsidR="002F4ED7" w:rsidRDefault="00000000">
      <w:pPr>
        <w:pStyle w:val="FirstParagraph"/>
        <w:spacing w:after="120"/>
        <w:ind w:firstLine="420"/>
      </w:pPr>
      <w:r>
        <w:rPr>
          <w:rFonts w:hint="eastAsia"/>
        </w:rPr>
        <w:t>开源鸿蒙（</w:t>
      </w:r>
      <w:r>
        <w:rPr>
          <w:rFonts w:hint="eastAsia"/>
        </w:rPr>
        <w:t>OpenHarmony</w:t>
      </w:r>
      <w:r>
        <w:rPr>
          <w:rFonts w:hint="eastAsia"/>
        </w:rPr>
        <w:t>）在系统架构中提供了完善的传感器服务框架，使北向应用开发者能够以统一的接口方式访问不同类型的硬件传感器。图</w:t>
      </w:r>
      <w:hyperlink w:anchor="fig:unit7_board_show">
        <w:r>
          <w:rPr>
            <w:rStyle w:val="ae"/>
          </w:rPr>
          <w:t>1.1</w:t>
        </w:r>
      </w:hyperlink>
      <w:r>
        <w:rPr>
          <w:rFonts w:hint="eastAsia"/>
        </w:rPr>
        <w:t>所示为开源鸿蒙官方认证明星开发板————</w:t>
      </w:r>
      <w:r>
        <w:rPr>
          <w:rFonts w:hint="eastAsia"/>
        </w:rPr>
        <w:t>PurplePi</w:t>
      </w:r>
      <w:r>
        <w:t xml:space="preserve"> </w:t>
      </w:r>
      <w:r>
        <w:rPr>
          <w:rFonts w:hint="eastAsia"/>
        </w:rPr>
        <w:t>OH</w:t>
      </w:r>
      <w:r>
        <w:rPr>
          <w:rFonts w:hint="eastAsia"/>
        </w:rPr>
        <w:t>鸿蒙开发板。该开发板集成了丰富的硬件接口和传感器模块，为北向应用开发提供了良好的实验平台。板载多种接口包括</w:t>
      </w:r>
      <w:r>
        <w:t xml:space="preserve"> GPIO</w:t>
      </w:r>
      <w:r>
        <w:t>、</w:t>
      </w:r>
      <w:r>
        <w:t>PWM</w:t>
      </w:r>
      <w:r>
        <w:t>、</w:t>
      </w:r>
      <w:r>
        <w:t>I²C</w:t>
      </w:r>
      <w:r>
        <w:t>、</w:t>
      </w:r>
      <w:r>
        <w:t xml:space="preserve">SPI </w:t>
      </w:r>
      <w:r>
        <w:rPr>
          <w:rFonts w:hint="eastAsia"/>
        </w:rPr>
        <w:t>以及串口通信等，能够满足传感器采集、智能控制以及多设备联动等多样化开发需求。同时，</w:t>
      </w:r>
      <w:r>
        <w:rPr>
          <w:rFonts w:hint="eastAsia"/>
        </w:rPr>
        <w:t>PurplePi</w:t>
      </w:r>
      <w:r>
        <w:t xml:space="preserve"> OH </w:t>
      </w:r>
      <w:r>
        <w:rPr>
          <w:rFonts w:hint="eastAsia"/>
        </w:rPr>
        <w:t>预装当前最新的</w:t>
      </w:r>
      <w:r>
        <w:rPr>
          <w:rFonts w:hint="eastAsia"/>
        </w:rPr>
        <w:t>OpenHarmony-6.1</w:t>
      </w:r>
      <w:r>
        <w:rPr>
          <w:rFonts w:hint="eastAsia"/>
        </w:rPr>
        <w:t>系统，提供标准化的系统服务和北向</w:t>
      </w:r>
      <w:r>
        <w:t xml:space="preserve"> </w:t>
      </w:r>
      <w:r>
        <w:rPr>
          <w:rFonts w:hint="eastAsia"/>
        </w:rPr>
        <w:t>API</w:t>
      </w:r>
      <w:r>
        <w:rPr>
          <w:rFonts w:hint="eastAsia"/>
        </w:rPr>
        <w:t>，使开发者可以快速实现传感器数据采集、执行器控制和多媒体交互功能，而无需关心底层驱动差异。此外，开发板在体积、功耗和扩展性方面均表现优秀，适合在教育、科研及物联网应用开发中进行快速实验和验证。</w:t>
      </w:r>
    </w:p>
    <w:p w14:paraId="662472B6" w14:textId="77777777" w:rsidR="002F4ED7" w:rsidRDefault="00000000">
      <w:pPr>
        <w:pStyle w:val="CaptionedFigure"/>
      </w:pPr>
      <w:bookmarkStart w:id="3" w:name="fig:unit7_board_show"/>
      <w:r>
        <w:rPr>
          <w:noProof/>
        </w:rPr>
        <w:drawing>
          <wp:inline distT="0" distB="0" distL="0" distR="0" wp14:anchorId="44D4B5D3" wp14:editId="2F5034EC">
            <wp:extent cx="5270500" cy="3398309"/>
            <wp:effectExtent l="0" t="0" r="0" b="0"/>
            <wp:docPr id="22" name="Picture" descr="图 1.1 PurplePi OH鸿蒙开发板"/>
            <wp:cNvGraphicFramePr/>
            <a:graphic xmlns:a="http://schemas.openxmlformats.org/drawingml/2006/main">
              <a:graphicData uri="http://schemas.openxmlformats.org/drawingml/2006/picture">
                <pic:pic xmlns:pic="http://schemas.openxmlformats.org/drawingml/2006/picture">
                  <pic:nvPicPr>
                    <pic:cNvPr id="23" name="Picture" descr="images/unit7/board.png"/>
                    <pic:cNvPicPr>
                      <a:picLocks noChangeAspect="1" noChangeArrowheads="1"/>
                    </pic:cNvPicPr>
                  </pic:nvPicPr>
                  <pic:blipFill>
                    <a:blip r:embed="rId7"/>
                    <a:stretch>
                      <a:fillRect/>
                    </a:stretch>
                  </pic:blipFill>
                  <pic:spPr bwMode="auto">
                    <a:xfrm>
                      <a:off x="0" y="0"/>
                      <a:ext cx="5270500" cy="3398309"/>
                    </a:xfrm>
                    <a:prstGeom prst="rect">
                      <a:avLst/>
                    </a:prstGeom>
                    <a:noFill/>
                    <a:ln w="9525">
                      <a:noFill/>
                      <a:headEnd/>
                      <a:tailEnd/>
                    </a:ln>
                  </pic:spPr>
                </pic:pic>
              </a:graphicData>
            </a:graphic>
          </wp:inline>
        </w:drawing>
      </w:r>
    </w:p>
    <w:p w14:paraId="1F51980C" w14:textId="77777777" w:rsidR="002F4ED7" w:rsidRDefault="00000000">
      <w:pPr>
        <w:pStyle w:val="ImageCaption"/>
        <w:rPr>
          <w:lang w:eastAsia="zh-CN"/>
        </w:rPr>
      </w:pPr>
      <w:r>
        <w:rPr>
          <w:rFonts w:hint="eastAsia"/>
          <w:lang w:eastAsia="zh-CN"/>
        </w:rPr>
        <w:t>图</w:t>
      </w:r>
      <w:r>
        <w:rPr>
          <w:lang w:eastAsia="zh-CN"/>
        </w:rPr>
        <w:t xml:space="preserve"> 1.1 PurplePi </w:t>
      </w:r>
      <w:r>
        <w:rPr>
          <w:rFonts w:hint="eastAsia"/>
          <w:lang w:eastAsia="zh-CN"/>
        </w:rPr>
        <w:t>OH</w:t>
      </w:r>
      <w:r>
        <w:rPr>
          <w:rFonts w:hint="eastAsia"/>
          <w:lang w:eastAsia="zh-CN"/>
        </w:rPr>
        <w:t>鸿蒙开发板</w:t>
      </w:r>
    </w:p>
    <w:bookmarkEnd w:id="3"/>
    <w:p w14:paraId="1842B55D" w14:textId="77777777" w:rsidR="002F4ED7" w:rsidRDefault="00000000">
      <w:pPr>
        <w:pStyle w:val="a0"/>
        <w:spacing w:after="120"/>
        <w:ind w:firstLine="420"/>
      </w:pPr>
      <w:r>
        <w:rPr>
          <w:rFonts w:hint="eastAsia"/>
        </w:rPr>
        <w:t>此外，根据图</w:t>
      </w:r>
      <w:hyperlink w:anchor="fig:unit7_board_show">
        <w:r>
          <w:rPr>
            <w:rStyle w:val="ae"/>
          </w:rPr>
          <w:t>1.1</w:t>
        </w:r>
      </w:hyperlink>
      <w:r>
        <w:rPr>
          <w:rFonts w:hint="eastAsia"/>
        </w:rPr>
        <w:t>开发板设计的开源鸿蒙实训箱，如图</w:t>
      </w:r>
      <w:hyperlink w:anchor="fig:unit7_box_show">
        <w:r>
          <w:rPr>
            <w:rStyle w:val="ae"/>
          </w:rPr>
          <w:t>1.2</w:t>
        </w:r>
      </w:hyperlink>
      <w:r>
        <w:rPr>
          <w:rFonts w:hint="eastAsia"/>
        </w:rPr>
        <w:t>所示。学习者可结合后续章节的实践任务，通过北向标准系统扩展板完成对加速度、陀螺仪、光照等典型传感器的数据采集与处理进行讲解，使学习者逐步掌握环境数据读取、信号预处理以及与应用逻辑结合的完整过程。学习者能通过设计</w:t>
      </w:r>
      <w:r>
        <w:rPr>
          <w:rFonts w:hint="eastAsia"/>
        </w:rPr>
        <w:t>APP</w:t>
      </w:r>
      <w:r>
        <w:rPr>
          <w:rFonts w:hint="eastAsia"/>
        </w:rPr>
        <w:t>人机交互操纵执行数据的采集的与处理。</w:t>
      </w:r>
    </w:p>
    <w:p w14:paraId="523482AE" w14:textId="77777777" w:rsidR="002F4ED7" w:rsidRDefault="00000000">
      <w:pPr>
        <w:pStyle w:val="CaptionedFigure"/>
      </w:pPr>
      <w:bookmarkStart w:id="4" w:name="fig:unit7_box_show"/>
      <w:r>
        <w:rPr>
          <w:noProof/>
        </w:rPr>
        <w:lastRenderedPageBreak/>
        <w:drawing>
          <wp:inline distT="0" distB="0" distL="0" distR="0" wp14:anchorId="330B1056" wp14:editId="4A7E7B79">
            <wp:extent cx="4216400" cy="3631498"/>
            <wp:effectExtent l="0" t="0" r="0" b="0"/>
            <wp:docPr id="26" name="Picture" descr="图 1.2 开源鸿蒙实训箱"/>
            <wp:cNvGraphicFramePr/>
            <a:graphic xmlns:a="http://schemas.openxmlformats.org/drawingml/2006/main">
              <a:graphicData uri="http://schemas.openxmlformats.org/drawingml/2006/picture">
                <pic:pic xmlns:pic="http://schemas.openxmlformats.org/drawingml/2006/picture">
                  <pic:nvPicPr>
                    <pic:cNvPr id="27" name="Picture" descr="images/unit7/box.jpg"/>
                    <pic:cNvPicPr>
                      <a:picLocks noChangeAspect="1" noChangeArrowheads="1"/>
                    </pic:cNvPicPr>
                  </pic:nvPicPr>
                  <pic:blipFill>
                    <a:blip r:embed="rId8"/>
                    <a:stretch>
                      <a:fillRect/>
                    </a:stretch>
                  </pic:blipFill>
                  <pic:spPr bwMode="auto">
                    <a:xfrm>
                      <a:off x="0" y="0"/>
                      <a:ext cx="4216400" cy="3631498"/>
                    </a:xfrm>
                    <a:prstGeom prst="rect">
                      <a:avLst/>
                    </a:prstGeom>
                    <a:noFill/>
                    <a:ln w="9525">
                      <a:noFill/>
                      <a:headEnd/>
                      <a:tailEnd/>
                    </a:ln>
                  </pic:spPr>
                </pic:pic>
              </a:graphicData>
            </a:graphic>
          </wp:inline>
        </w:drawing>
      </w:r>
    </w:p>
    <w:p w14:paraId="43863B81" w14:textId="77777777" w:rsidR="002F4ED7" w:rsidRDefault="00000000">
      <w:pPr>
        <w:pStyle w:val="ImageCaption"/>
      </w:pPr>
      <w:r>
        <w:rPr>
          <w:rFonts w:hint="eastAsia"/>
        </w:rPr>
        <w:t>图</w:t>
      </w:r>
      <w:r>
        <w:t xml:space="preserve"> 1.2 </w:t>
      </w:r>
      <w:r>
        <w:rPr>
          <w:rFonts w:hint="eastAsia"/>
        </w:rPr>
        <w:t>开源鸿蒙实训箱</w:t>
      </w:r>
    </w:p>
    <w:p w14:paraId="0FA5AC18" w14:textId="77777777" w:rsidR="002F4ED7" w:rsidRDefault="00000000">
      <w:pPr>
        <w:pStyle w:val="3"/>
        <w:spacing w:after="120"/>
      </w:pPr>
      <w:bookmarkStart w:id="5" w:name="传感器数据采集"/>
      <w:bookmarkEnd w:id="2"/>
      <w:bookmarkEnd w:id="4"/>
      <w:r>
        <w:rPr>
          <w:rFonts w:hint="eastAsia"/>
        </w:rPr>
        <w:t>传感器数据采集</w:t>
      </w:r>
    </w:p>
    <w:p w14:paraId="61C7BB3B" w14:textId="77777777" w:rsidR="002F4ED7" w:rsidRDefault="00000000">
      <w:pPr>
        <w:pStyle w:val="FirstParagraph"/>
        <w:spacing w:after="120"/>
        <w:ind w:firstLine="420"/>
      </w:pPr>
      <w:r>
        <w:rPr>
          <w:rFonts w:hint="eastAsia"/>
        </w:rPr>
        <w:t>在智能设备与物联网系统中，环境感知是系统实现自主判断和智能控制的基础能力。在</w:t>
      </w:r>
      <w:r>
        <w:t xml:space="preserve"> OpenHarmony </w:t>
      </w:r>
      <w:r>
        <w:rPr>
          <w:rFonts w:hint="eastAsia"/>
        </w:rPr>
        <w:t>中，传感器的调用基于系统层封装的统一接口。应用程序只需通过北向</w:t>
      </w:r>
      <w:r>
        <w:t xml:space="preserve"> API </w:t>
      </w:r>
      <w:r>
        <w:rPr>
          <w:rFonts w:hint="eastAsia"/>
        </w:rPr>
        <w:t>引入传感器模块，即可向系统注册监听，实现对数据的实时订阅。以加速度计为例，应用通过订阅方式获取设备在三轴方向上的加速度变化，系统在传感器更新时主动推送数据给应用层。开发者只需在代码中编写回调函数处理这些数值，即能实现设备姿态检测、动作分析或环境变化监测等功能。例如，应用引入传感器模块后，通过订阅接口即可持续接收加速度的</w:t>
      </w:r>
      <w:r>
        <w:t xml:space="preserve"> x</w:t>
      </w:r>
      <w:r>
        <w:t>、</w:t>
      </w:r>
      <w:r>
        <w:t>y</w:t>
      </w:r>
      <w:r>
        <w:t>、</w:t>
      </w:r>
      <w:r>
        <w:t xml:space="preserve">z </w:t>
      </w:r>
      <w:r>
        <w:rPr>
          <w:rFonts w:hint="eastAsia"/>
        </w:rPr>
        <w:t>三轴数据；当不再需要数据时，只需调用取消订阅函数即可释放资源。整个过程采用事件监听模式，数据流的管理由系统完成，开发者仅需关注自身业务逻辑的实现。</w:t>
      </w:r>
      <w:r>
        <w:t xml:space="preserve"> </w:t>
      </w:r>
      <w:r>
        <w:rPr>
          <w:rFonts w:hint="eastAsia"/>
        </w:rPr>
        <w:t>以加速度传感器驱动为例，</w:t>
      </w:r>
      <w:r>
        <w:rPr>
          <w:rFonts w:hint="eastAsia"/>
        </w:rPr>
        <w:t>Sensor</w:t>
      </w:r>
      <w:r>
        <w:rPr>
          <w:rFonts w:hint="eastAsia"/>
        </w:rPr>
        <w:t>驱动模型的加载以及运行流程如下：</w:t>
      </w:r>
    </w:p>
    <w:p w14:paraId="4666AE36" w14:textId="77777777" w:rsidR="002F4ED7" w:rsidRDefault="00000000">
      <w:pPr>
        <w:pStyle w:val="a0"/>
        <w:spacing w:after="120"/>
        <w:ind w:firstLine="420"/>
      </w:pPr>
      <w:r>
        <w:rPr>
          <w:rFonts w:hint="eastAsia"/>
        </w:rPr>
        <w:t>从</w:t>
      </w:r>
      <w:r>
        <w:rPr>
          <w:rFonts w:hint="eastAsia"/>
        </w:rPr>
        <w:t>device</w:t>
      </w:r>
      <w:r>
        <w:t xml:space="preserve"> info HCS </w:t>
      </w:r>
      <w:r>
        <w:rPr>
          <w:rFonts w:hint="eastAsia"/>
        </w:rPr>
        <w:t>的</w:t>
      </w:r>
      <w:r>
        <w:rPr>
          <w:rFonts w:hint="eastAsia"/>
        </w:rPr>
        <w:t>Sensor</w:t>
      </w:r>
      <w:r>
        <w:t xml:space="preserve"> </w:t>
      </w:r>
      <w:r>
        <w:rPr>
          <w:rFonts w:hint="eastAsia"/>
        </w:rPr>
        <w:t>Host</w:t>
      </w:r>
      <w:r>
        <w:rPr>
          <w:rFonts w:hint="eastAsia"/>
        </w:rPr>
        <w:t>读取</w:t>
      </w:r>
      <w:r>
        <w:rPr>
          <w:rFonts w:hint="eastAsia"/>
        </w:rPr>
        <w:t>Sensor</w:t>
      </w:r>
      <w:r>
        <w:rPr>
          <w:rFonts w:hint="eastAsia"/>
        </w:rPr>
        <w:t>设备管理配置信息。</w:t>
      </w:r>
    </w:p>
    <w:p w14:paraId="6C36170B" w14:textId="77777777" w:rsidR="002F4ED7" w:rsidRDefault="00000000">
      <w:pPr>
        <w:pStyle w:val="a0"/>
        <w:spacing w:after="120"/>
        <w:ind w:firstLine="420"/>
      </w:pPr>
      <w:r>
        <w:rPr>
          <w:rFonts w:hint="eastAsia"/>
        </w:rPr>
        <w:t>HDF</w:t>
      </w:r>
      <w:r>
        <w:rPr>
          <w:rFonts w:hint="eastAsia"/>
        </w:rPr>
        <w:t>配置框架从</w:t>
      </w:r>
      <w:r>
        <w:rPr>
          <w:rFonts w:hint="eastAsia"/>
        </w:rPr>
        <w:t>HCB</w:t>
      </w:r>
      <w:r>
        <w:rPr>
          <w:rFonts w:hint="eastAsia"/>
        </w:rPr>
        <w:t>数据库解析</w:t>
      </w:r>
      <w:r>
        <w:rPr>
          <w:rFonts w:hint="eastAsia"/>
        </w:rPr>
        <w:t>Sensor</w:t>
      </w:r>
      <w:r>
        <w:rPr>
          <w:rFonts w:hint="eastAsia"/>
        </w:rPr>
        <w:t>设备管理配置信息，并关联对应设备驱动。</w:t>
      </w:r>
    </w:p>
    <w:p w14:paraId="721F017F" w14:textId="77777777" w:rsidR="002F4ED7" w:rsidRDefault="00000000">
      <w:pPr>
        <w:pStyle w:val="a0"/>
        <w:spacing w:after="120"/>
        <w:ind w:firstLine="420"/>
      </w:pPr>
      <w:r>
        <w:rPr>
          <w:rFonts w:hint="eastAsia"/>
        </w:rPr>
        <w:t>加载并初始化</w:t>
      </w:r>
      <w:r>
        <w:rPr>
          <w:rFonts w:hint="eastAsia"/>
        </w:rPr>
        <w:t>Sensor</w:t>
      </w:r>
      <w:r>
        <w:rPr>
          <w:rFonts w:hint="eastAsia"/>
        </w:rPr>
        <w:t>设备管理驱动。</w:t>
      </w:r>
    </w:p>
    <w:p w14:paraId="2A8952C2" w14:textId="77777777" w:rsidR="002F4ED7" w:rsidRDefault="00000000">
      <w:pPr>
        <w:pStyle w:val="a0"/>
        <w:spacing w:after="120"/>
        <w:ind w:firstLine="420"/>
      </w:pPr>
      <w:r>
        <w:rPr>
          <w:rFonts w:hint="eastAsia"/>
        </w:rPr>
        <w:t>Sensor</w:t>
      </w:r>
      <w:r>
        <w:rPr>
          <w:rFonts w:hint="eastAsia"/>
        </w:rPr>
        <w:t>设备管理驱动向</w:t>
      </w:r>
      <w:r>
        <w:rPr>
          <w:rFonts w:hint="eastAsia"/>
        </w:rPr>
        <w:t>HDI</w:t>
      </w:r>
      <w:r>
        <w:rPr>
          <w:rFonts w:hint="eastAsia"/>
        </w:rPr>
        <w:t>发布</w:t>
      </w:r>
      <w:r>
        <w:rPr>
          <w:rFonts w:hint="eastAsia"/>
        </w:rPr>
        <w:t>Sensor</w:t>
      </w:r>
      <w:r>
        <w:rPr>
          <w:rFonts w:hint="eastAsia"/>
        </w:rPr>
        <w:t>基础能力接口。</w:t>
      </w:r>
    </w:p>
    <w:p w14:paraId="7138AC6C" w14:textId="77777777" w:rsidR="002F4ED7" w:rsidRDefault="00000000">
      <w:pPr>
        <w:pStyle w:val="a0"/>
        <w:spacing w:after="120"/>
        <w:ind w:firstLine="420"/>
      </w:pPr>
      <w:r>
        <w:rPr>
          <w:rFonts w:hint="eastAsia"/>
        </w:rPr>
        <w:t>从</w:t>
      </w:r>
      <w:r>
        <w:rPr>
          <w:rFonts w:hint="eastAsia"/>
        </w:rPr>
        <w:t>device</w:t>
      </w:r>
      <w:r>
        <w:t xml:space="preserve"> info HCS </w:t>
      </w:r>
      <w:r>
        <w:rPr>
          <w:rFonts w:hint="eastAsia"/>
        </w:rPr>
        <w:t>的</w:t>
      </w:r>
      <w:r>
        <w:rPr>
          <w:rFonts w:hint="eastAsia"/>
        </w:rPr>
        <w:t>Sensor</w:t>
      </w:r>
      <w:r>
        <w:t xml:space="preserve"> </w:t>
      </w:r>
      <w:r>
        <w:rPr>
          <w:rFonts w:hint="eastAsia"/>
        </w:rPr>
        <w:t>Host</w:t>
      </w:r>
      <w:r>
        <w:rPr>
          <w:rFonts w:hint="eastAsia"/>
        </w:rPr>
        <w:t>读取加速度传感器驱动配置信息。</w:t>
      </w:r>
    </w:p>
    <w:p w14:paraId="263BA42C" w14:textId="77777777" w:rsidR="002F4ED7" w:rsidRDefault="00000000">
      <w:pPr>
        <w:pStyle w:val="a0"/>
        <w:spacing w:after="120"/>
        <w:ind w:firstLine="420"/>
      </w:pPr>
      <w:r>
        <w:rPr>
          <w:rFonts w:hint="eastAsia"/>
        </w:rPr>
        <w:t>加载加速度传感器抽象驱动，调用初始化接口，完成</w:t>
      </w:r>
      <w:r>
        <w:rPr>
          <w:rFonts w:hint="eastAsia"/>
        </w:rPr>
        <w:t>Sensor</w:t>
      </w:r>
      <w:r>
        <w:rPr>
          <w:rFonts w:hint="eastAsia"/>
        </w:rPr>
        <w:t>器件驱动资源分配和数据处理队列创建。</w:t>
      </w:r>
    </w:p>
    <w:p w14:paraId="5915E60D" w14:textId="77777777" w:rsidR="002F4ED7" w:rsidRDefault="00000000">
      <w:pPr>
        <w:pStyle w:val="a0"/>
        <w:spacing w:after="120"/>
        <w:ind w:firstLine="420"/>
      </w:pPr>
      <w:r>
        <w:rPr>
          <w:rFonts w:hint="eastAsia"/>
        </w:rPr>
        <w:t>从</w:t>
      </w:r>
      <w:r>
        <w:rPr>
          <w:rFonts w:hint="eastAsia"/>
        </w:rPr>
        <w:t>accel_xxx_config</w:t>
      </w:r>
      <w:r>
        <w:t xml:space="preserve"> </w:t>
      </w:r>
      <w:r>
        <w:rPr>
          <w:rFonts w:hint="eastAsia"/>
        </w:rPr>
        <w:t>HCS</w:t>
      </w:r>
      <w:r>
        <w:rPr>
          <w:rFonts w:hint="eastAsia"/>
        </w:rPr>
        <w:t>读取加速度传感器差异化驱动配置和私有化配置信息。</w:t>
      </w:r>
    </w:p>
    <w:p w14:paraId="38277829" w14:textId="77777777" w:rsidR="002F4ED7" w:rsidRDefault="00000000">
      <w:pPr>
        <w:pStyle w:val="a0"/>
        <w:spacing w:after="120"/>
        <w:ind w:firstLine="420"/>
      </w:pPr>
      <w:r>
        <w:rPr>
          <w:rFonts w:hint="eastAsia"/>
        </w:rPr>
        <w:lastRenderedPageBreak/>
        <w:t>加速度传感器差异化驱动，调用通用配置解析接口，完成器件属性信息解析，器件寄存器解析。</w:t>
      </w:r>
    </w:p>
    <w:p w14:paraId="5D3984E6" w14:textId="77777777" w:rsidR="002F4ED7" w:rsidRDefault="00000000">
      <w:pPr>
        <w:pStyle w:val="a0"/>
        <w:spacing w:after="120"/>
        <w:ind w:firstLine="420"/>
      </w:pPr>
      <w:r>
        <w:rPr>
          <w:rFonts w:hint="eastAsia"/>
        </w:rPr>
        <w:t>加速度传感器差异化驱动完成器件探测，并分配加速度传感器配置资源，完成加速度传感器差异化接口注册。</w:t>
      </w:r>
    </w:p>
    <w:p w14:paraId="02AC5AC1" w14:textId="77777777" w:rsidR="002F4ED7" w:rsidRDefault="00000000">
      <w:pPr>
        <w:pStyle w:val="a0"/>
        <w:spacing w:after="120"/>
        <w:ind w:firstLine="420"/>
      </w:pPr>
      <w:r>
        <w:rPr>
          <w:rFonts w:hint="eastAsia"/>
        </w:rPr>
        <w:t>加速度传感器探测成功之后，加速度传感器差异化驱动通知加速度传感器抽象驱动，注册加速度传感器设备到</w:t>
      </w:r>
      <w:r>
        <w:rPr>
          <w:rFonts w:hint="eastAsia"/>
        </w:rPr>
        <w:t>Sensor</w:t>
      </w:r>
      <w:r>
        <w:rPr>
          <w:rFonts w:hint="eastAsia"/>
        </w:rPr>
        <w:t>设备管理中。</w:t>
      </w:r>
    </w:p>
    <w:p w14:paraId="29224082" w14:textId="77777777" w:rsidR="002F4ED7" w:rsidRDefault="00000000">
      <w:pPr>
        <w:pStyle w:val="CaptionedFigure"/>
      </w:pPr>
      <w:bookmarkStart w:id="6" w:name="fig:unit7_sensor_framework"/>
      <w:r>
        <w:rPr>
          <w:noProof/>
        </w:rPr>
        <w:drawing>
          <wp:inline distT="0" distB="0" distL="0" distR="0" wp14:anchorId="7153AEB1" wp14:editId="32619F0F">
            <wp:extent cx="4743450" cy="2787154"/>
            <wp:effectExtent l="0" t="0" r="0" b="0"/>
            <wp:docPr id="31" name="Picture" descr="图 1.3 Sensor驱动模型"/>
            <wp:cNvGraphicFramePr/>
            <a:graphic xmlns:a="http://schemas.openxmlformats.org/drawingml/2006/main">
              <a:graphicData uri="http://schemas.openxmlformats.org/drawingml/2006/picture">
                <pic:pic xmlns:pic="http://schemas.openxmlformats.org/drawingml/2006/picture">
                  <pic:nvPicPr>
                    <pic:cNvPr id="32" name="Picture" descr="images/unit7/framework.png"/>
                    <pic:cNvPicPr>
                      <a:picLocks noChangeAspect="1" noChangeArrowheads="1"/>
                    </pic:cNvPicPr>
                  </pic:nvPicPr>
                  <pic:blipFill>
                    <a:blip r:embed="rId9"/>
                    <a:stretch>
                      <a:fillRect/>
                    </a:stretch>
                  </pic:blipFill>
                  <pic:spPr bwMode="auto">
                    <a:xfrm>
                      <a:off x="0" y="0"/>
                      <a:ext cx="4743450" cy="2787154"/>
                    </a:xfrm>
                    <a:prstGeom prst="rect">
                      <a:avLst/>
                    </a:prstGeom>
                    <a:noFill/>
                    <a:ln w="9525">
                      <a:noFill/>
                      <a:headEnd/>
                      <a:tailEnd/>
                    </a:ln>
                  </pic:spPr>
                </pic:pic>
              </a:graphicData>
            </a:graphic>
          </wp:inline>
        </w:drawing>
      </w:r>
    </w:p>
    <w:p w14:paraId="22117D05" w14:textId="77777777" w:rsidR="002F4ED7" w:rsidRDefault="00000000">
      <w:pPr>
        <w:pStyle w:val="ImageCaption"/>
        <w:rPr>
          <w:lang w:eastAsia="zh-CN"/>
        </w:rPr>
      </w:pPr>
      <w:r>
        <w:rPr>
          <w:rFonts w:hint="eastAsia"/>
          <w:lang w:eastAsia="zh-CN"/>
        </w:rPr>
        <w:t>图</w:t>
      </w:r>
      <w:r>
        <w:rPr>
          <w:lang w:eastAsia="zh-CN"/>
        </w:rPr>
        <w:t xml:space="preserve"> 1.3 </w:t>
      </w:r>
      <w:r>
        <w:rPr>
          <w:rFonts w:hint="eastAsia"/>
          <w:lang w:eastAsia="zh-CN"/>
        </w:rPr>
        <w:t>Sensor</w:t>
      </w:r>
      <w:r>
        <w:rPr>
          <w:rFonts w:hint="eastAsia"/>
          <w:lang w:eastAsia="zh-CN"/>
        </w:rPr>
        <w:t>驱动模型</w:t>
      </w:r>
    </w:p>
    <w:bookmarkEnd w:id="6"/>
    <w:p w14:paraId="13F5DF5E" w14:textId="77777777" w:rsidR="002F4ED7" w:rsidRDefault="00000000">
      <w:pPr>
        <w:pStyle w:val="a0"/>
        <w:spacing w:after="120"/>
        <w:ind w:firstLine="420"/>
      </w:pPr>
      <w:r>
        <w:rPr>
          <w:rFonts w:hint="eastAsia"/>
        </w:rPr>
        <w:t>Sensor</w:t>
      </w:r>
      <w:r>
        <w:rPr>
          <w:rFonts w:hint="eastAsia"/>
        </w:rPr>
        <w:t>驱动模型包括三种驱动：</w:t>
      </w:r>
      <w:r>
        <w:rPr>
          <w:rFonts w:hint="eastAsia"/>
        </w:rPr>
        <w:t>Sensor</w:t>
      </w:r>
      <w:r>
        <w:rPr>
          <w:rFonts w:hint="eastAsia"/>
        </w:rPr>
        <w:t>设备管理驱动、传感器抽象驱动、传感器差异化驱动。</w:t>
      </w:r>
    </w:p>
    <w:p w14:paraId="5A86D59D" w14:textId="77777777" w:rsidR="002F4ED7" w:rsidRDefault="00000000">
      <w:pPr>
        <w:pStyle w:val="a0"/>
        <w:spacing w:after="120"/>
        <w:ind w:firstLine="420"/>
      </w:pPr>
      <w:r>
        <w:rPr>
          <w:rFonts w:hint="eastAsia"/>
        </w:rPr>
        <w:t>OpenHarmony</w:t>
      </w:r>
      <w:r>
        <w:rPr>
          <w:rFonts w:hint="eastAsia"/>
        </w:rPr>
        <w:t>自带有</w:t>
      </w:r>
      <w:r>
        <w:rPr>
          <w:rFonts w:hint="eastAsia"/>
        </w:rPr>
        <w:t>Sensor</w:t>
      </w:r>
      <w:r>
        <w:rPr>
          <w:rFonts w:hint="eastAsia"/>
        </w:rPr>
        <w:t>设备管理驱动，所以基于</w:t>
      </w:r>
      <w:r>
        <w:rPr>
          <w:rFonts w:hint="eastAsia"/>
        </w:rPr>
        <w:t>Sensor</w:t>
      </w:r>
      <w:r>
        <w:rPr>
          <w:rFonts w:hint="eastAsia"/>
        </w:rPr>
        <w:t>驱动模型开发某一类传感器驱动，需要实现对应的传感器抽象驱动、传感器差异化驱动，以环境光传感器为例，需要实现：环境光传感器抽象驱动、环境光传感器差异化驱动。</w:t>
      </w:r>
    </w:p>
    <w:p w14:paraId="01BDD848" w14:textId="77777777" w:rsidR="002F4ED7" w:rsidRDefault="00000000">
      <w:pPr>
        <w:pStyle w:val="SourceCode"/>
        <w:spacing w:before="120" w:after="120"/>
        <w:ind w:left="480" w:right="480"/>
      </w:pPr>
      <w:r>
        <w:rPr>
          <w:rStyle w:val="VerbatimChar"/>
        </w:rPr>
        <w:t xml:space="preserve">// </w:t>
      </w:r>
      <w:r>
        <w:rPr>
          <w:rStyle w:val="VerbatimChar"/>
          <w:rFonts w:hint="eastAsia"/>
        </w:rPr>
        <w:t>打印信息，用于打印普通信息</w:t>
      </w:r>
      <w:r>
        <w:br/>
      </w:r>
      <w:r>
        <w:rPr>
          <w:rStyle w:val="VerbatimChar"/>
        </w:rPr>
        <w:t>#define PRINT_INFO(fmt, args...)    printf("%s, %d, info: "fmt, __func__, __LINE__, ##args)</w:t>
      </w:r>
      <w:r>
        <w:br/>
      </w:r>
      <w:r>
        <w:rPr>
          <w:rStyle w:val="VerbatimChar"/>
        </w:rPr>
        <w:t xml:space="preserve">// </w:t>
      </w:r>
      <w:r>
        <w:rPr>
          <w:rStyle w:val="VerbatimChar"/>
          <w:rFonts w:hint="eastAsia"/>
        </w:rPr>
        <w:t>打印信息，用于打印错误信息</w:t>
      </w:r>
      <w:r>
        <w:br/>
      </w:r>
      <w:r>
        <w:rPr>
          <w:rStyle w:val="VerbatimChar"/>
        </w:rPr>
        <w:t>#define PRINT_ERROR(fmt, args...)   printf("%s, %d, error: "fmt, __func__, __LINE__, ##args)</w:t>
      </w:r>
    </w:p>
    <w:p w14:paraId="6B1EF960" w14:textId="77777777" w:rsidR="002F4ED7" w:rsidRDefault="00000000">
      <w:pPr>
        <w:pStyle w:val="3"/>
        <w:spacing w:after="120"/>
      </w:pPr>
      <w:bookmarkStart w:id="7" w:name="传感器数据处理方法"/>
      <w:bookmarkEnd w:id="5"/>
      <w:r>
        <w:rPr>
          <w:rFonts w:hint="eastAsia"/>
        </w:rPr>
        <w:t>传感器数据处理方法</w:t>
      </w:r>
    </w:p>
    <w:p w14:paraId="1E51D310" w14:textId="77777777" w:rsidR="002F4ED7" w:rsidRDefault="00000000">
      <w:pPr>
        <w:pStyle w:val="FirstParagraph"/>
        <w:spacing w:after="120"/>
        <w:ind w:firstLine="420"/>
      </w:pPr>
      <w:r>
        <w:rPr>
          <w:rFonts w:hint="eastAsia"/>
        </w:rPr>
        <w:t>由于传感器数据常带有抖动和噪声，因此在数据进入应用逻辑之前，需要进行适当的预处理。常见的处理方式包括滑动平均滤波、限幅修正以及基于阈值的事件判断。滑动平均法通过保留若干连续样本计算平均值，能够有效平滑短时间内的波动，使曲线更稳定；限幅方法则用于过滤超出合理范围的错误值，特别适用于光照或温度类传感器的瞬时跳变情况；阈值判断机制常用于实现事件触发，例如在运动检测中，当任一方向的加速度变化</w:t>
      </w:r>
      <w:r>
        <w:rPr>
          <w:rFonts w:hint="eastAsia"/>
        </w:rPr>
        <w:lastRenderedPageBreak/>
        <w:t>超过设定阈值时，即可判断设备发生剧烈摇动，从而触发对应反馈。通过这些处理手段，开发者可以在数据真实性与系统灵敏度之间取得良好平衡。</w:t>
      </w:r>
    </w:p>
    <w:p w14:paraId="441AC8AE" w14:textId="77777777" w:rsidR="002F4ED7" w:rsidRDefault="00000000">
      <w:pPr>
        <w:pStyle w:val="a0"/>
        <w:spacing w:after="120"/>
        <w:ind w:firstLine="420"/>
      </w:pPr>
      <w:r>
        <w:rPr>
          <w:rFonts w:hint="eastAsia"/>
        </w:rPr>
        <w:t>在智能终端和物联网应用中，传感器采集的原始数据通常包含噪声、抖动或偶发异常值，因此在进入应用逻辑之前需要进行适当的处理，以保证数据的稳定性和可靠性。数据处理的目标在于平滑波动、去除异常、并提取能够反映真实环境状态的有用信息，从而为姿态判断、动作识别或环境监测提供准确依据。</w:t>
      </w:r>
    </w:p>
    <w:p w14:paraId="52919A12" w14:textId="77777777" w:rsidR="002F4ED7" w:rsidRDefault="00000000">
      <w:pPr>
        <w:pStyle w:val="a0"/>
        <w:spacing w:after="120"/>
        <w:ind w:firstLine="420"/>
      </w:pPr>
      <w:r>
        <w:rPr>
          <w:rFonts w:hint="eastAsia"/>
        </w:rPr>
        <w:t>一种常用的方法是滑动平均滤波。滑动平均滤波通过对连续若干个数据样本取平均值来平滑瞬时波动，从而减少短期噪声的影响。该方法实现简单且计算开销小，适用于对变化不特别快速的传感器数据，如加速度计的轻微震动或光照传感器的缓慢变化。滑动平均可以在保证响应速度的同时，提高数据曲线的稳定性，使后续逻辑判断更可靠。</w:t>
      </w:r>
    </w:p>
    <w:p w14:paraId="36D07CBB" w14:textId="77777777" w:rsidR="002F4ED7" w:rsidRDefault="00000000">
      <w:pPr>
        <w:pStyle w:val="a0"/>
        <w:spacing w:after="120"/>
        <w:ind w:firstLine="420"/>
      </w:pPr>
      <w:r>
        <w:rPr>
          <w:rFonts w:hint="eastAsia"/>
        </w:rPr>
        <w:t>限幅处理是另一种常用的数据处理手段，用于去除明显超出合理范围的异常值。这种方法通过设定上下限，将超过范围的数据裁剪到允许的边界内，避免偶发错误影响系统决策。例如，温湿度传感器在瞬时干扰或硬件抖动情况下可能产生异常读数，限幅处理可以有效消除这种影响，从而保证数据的连续性和安全性。</w:t>
      </w:r>
    </w:p>
    <w:p w14:paraId="774DE3C1" w14:textId="77777777" w:rsidR="002F4ED7" w:rsidRDefault="00000000">
      <w:pPr>
        <w:pStyle w:val="a0"/>
        <w:spacing w:after="120"/>
        <w:ind w:firstLine="420"/>
      </w:pPr>
      <w:r>
        <w:rPr>
          <w:rFonts w:hint="eastAsia"/>
        </w:rPr>
        <w:t>除了平滑和限幅外，阈值判断在事件检测中也起到重要作用。通过设置合理的阈值，系统可以识别特定事件的发生，例如设备的剧烈摇动、光照不足或温度超标。当传感器数据超过预设阈值时，应用即可触发对应逻辑，实现对环境或设备状态的实时响应。阈值判断方法既直观又高效，尤其适用于运动检测或报警提示等场景。</w:t>
      </w:r>
    </w:p>
    <w:p w14:paraId="02274A72" w14:textId="77777777" w:rsidR="002F4ED7" w:rsidRDefault="00000000">
      <w:pPr>
        <w:pStyle w:val="a0"/>
        <w:spacing w:after="120"/>
        <w:ind w:firstLine="420"/>
      </w:pPr>
      <w:r>
        <w:rPr>
          <w:rFonts w:hint="eastAsia"/>
        </w:rPr>
        <w:t>在实际开发中，这些方法通常可以组合使用，以获得更稳定且可靠的传感器数据流。例如，先对数据进行滑动平均平滑，再进行限幅处理，最后通过阈值判断触发事件。这样的处理流程既能减少噪声对系统判断的干扰，又能够保证事件响应的及时性和准确性。通过合理的数据处理，开发者可以在保证系统灵敏度的同时，提高传感器数据的可信度，为智能应用提供坚实的数据基础。</w:t>
      </w:r>
    </w:p>
    <w:p w14:paraId="385F971C" w14:textId="77777777" w:rsidR="002F4ED7" w:rsidRDefault="00000000">
      <w:pPr>
        <w:pStyle w:val="3"/>
        <w:spacing w:after="120"/>
      </w:pPr>
      <w:bookmarkStart w:id="8" w:name="传感器数据传输"/>
      <w:bookmarkEnd w:id="7"/>
      <w:r>
        <w:rPr>
          <w:rFonts w:hint="eastAsia"/>
        </w:rPr>
        <w:t>传感器数据传输</w:t>
      </w:r>
    </w:p>
    <w:p w14:paraId="4634E0A5" w14:textId="77777777" w:rsidR="002F4ED7" w:rsidRDefault="00000000">
      <w:pPr>
        <w:pStyle w:val="FirstParagraph"/>
        <w:spacing w:after="120"/>
        <w:ind w:firstLine="420"/>
      </w:pPr>
      <w:r>
        <w:rPr>
          <w:rFonts w:hint="eastAsia"/>
        </w:rPr>
        <w:t>在直接连接的情况下，数据传输过程非常简单。当连接建立成功后，节点</w:t>
      </w:r>
      <w:r>
        <w:t xml:space="preserve"> B </w:t>
      </w:r>
      <w:r>
        <w:rPr>
          <w:rFonts w:hint="eastAsia"/>
        </w:rPr>
        <w:t>会将需要传输的数据封装成符合相应协议格式的数据包，并通过</w:t>
      </w:r>
      <w:r>
        <w:t xml:space="preserve"> WiFi </w:t>
      </w:r>
      <w:r>
        <w:rPr>
          <w:rFonts w:hint="eastAsia"/>
        </w:rPr>
        <w:t>网络发送给节点</w:t>
      </w:r>
      <w:r>
        <w:t xml:space="preserve"> </w:t>
      </w:r>
      <w:r>
        <w:rPr>
          <w:rFonts w:hint="eastAsia"/>
        </w:rPr>
        <w:t>C</w:t>
      </w:r>
      <w:r>
        <w:rPr>
          <w:rFonts w:hint="eastAsia"/>
        </w:rPr>
        <w:t>。节点</w:t>
      </w:r>
      <w:r>
        <w:t xml:space="preserve"> C </w:t>
      </w:r>
      <w:r>
        <w:rPr>
          <w:rFonts w:hint="eastAsia"/>
        </w:rPr>
        <w:t>接收到这些数据包后，进行解包和处理，从而完成数据的传递与应用端的使用。</w:t>
      </w:r>
    </w:p>
    <w:p w14:paraId="759AF1C1" w14:textId="77777777" w:rsidR="002F4ED7" w:rsidRDefault="00000000">
      <w:pPr>
        <w:pStyle w:val="a0"/>
        <w:spacing w:after="120"/>
        <w:ind w:firstLine="420"/>
      </w:pPr>
      <w:r>
        <w:rPr>
          <w:rFonts w:hint="eastAsia"/>
        </w:rPr>
        <w:t>在跨协议设备间的数据传输过程中，流程则更为复杂。首先，节点</w:t>
      </w:r>
      <w:r>
        <w:t xml:space="preserve"> D </w:t>
      </w:r>
      <w:r>
        <w:rPr>
          <w:rFonts w:hint="eastAsia"/>
        </w:rPr>
        <w:t>将需要传输的数据封装成符合</w:t>
      </w:r>
      <w:r>
        <w:t xml:space="preserve"> WiFi </w:t>
      </w:r>
      <w:r>
        <w:rPr>
          <w:rFonts w:hint="eastAsia"/>
        </w:rPr>
        <w:t>协议格式的数据包，并通过</w:t>
      </w:r>
      <w:r>
        <w:t xml:space="preserve"> WiFi </w:t>
      </w:r>
      <w:r>
        <w:rPr>
          <w:rFonts w:hint="eastAsia"/>
        </w:rPr>
        <w:t>网络发送给主节点</w:t>
      </w:r>
      <w:r>
        <w:t xml:space="preserve"> </w:t>
      </w:r>
      <w:r>
        <w:rPr>
          <w:rFonts w:hint="eastAsia"/>
        </w:rPr>
        <w:t>A</w:t>
      </w:r>
      <w:r>
        <w:rPr>
          <w:rFonts w:hint="eastAsia"/>
        </w:rPr>
        <w:t>。主节点</w:t>
      </w:r>
      <w:r>
        <w:t xml:space="preserve"> A </w:t>
      </w:r>
      <w:r>
        <w:rPr>
          <w:rFonts w:hint="eastAsia"/>
        </w:rPr>
        <w:t>接收到来自</w:t>
      </w:r>
      <w:r>
        <w:t xml:space="preserve"> D </w:t>
      </w:r>
      <w:r>
        <w:rPr>
          <w:rFonts w:hint="eastAsia"/>
        </w:rPr>
        <w:t>的数据包后，解析其中内容，并根据目标节点</w:t>
      </w:r>
      <w:r>
        <w:t xml:space="preserve"> C </w:t>
      </w:r>
      <w:r>
        <w:rPr>
          <w:rFonts w:hint="eastAsia"/>
        </w:rPr>
        <w:t>的</w:t>
      </w:r>
      <w:r>
        <w:t xml:space="preserve"> IP </w:t>
      </w:r>
      <w:r>
        <w:rPr>
          <w:rFonts w:hint="eastAsia"/>
        </w:rPr>
        <w:t>地址或其他标识信息，将数据重新封装成适合在网络中传输的格式，再通过</w:t>
      </w:r>
      <w:r>
        <w:t xml:space="preserve"> WiFi </w:t>
      </w:r>
      <w:r>
        <w:rPr>
          <w:rFonts w:hint="eastAsia"/>
        </w:rPr>
        <w:t>网络发送给</w:t>
      </w:r>
      <w:r>
        <w:t xml:space="preserve"> </w:t>
      </w:r>
      <w:r>
        <w:rPr>
          <w:rFonts w:hint="eastAsia"/>
        </w:rPr>
        <w:t>C</w:t>
      </w:r>
      <w:r>
        <w:rPr>
          <w:rFonts w:hint="eastAsia"/>
        </w:rPr>
        <w:t>。随后，节点</w:t>
      </w:r>
      <w:r>
        <w:t xml:space="preserve"> C </w:t>
      </w:r>
      <w:r>
        <w:rPr>
          <w:rFonts w:hint="eastAsia"/>
        </w:rPr>
        <w:t>接收到</w:t>
      </w:r>
      <w:r>
        <w:t xml:space="preserve"> A </w:t>
      </w:r>
      <w:r>
        <w:rPr>
          <w:rFonts w:hint="eastAsia"/>
        </w:rPr>
        <w:t>转发的数据后，将其从</w:t>
      </w:r>
      <w:r>
        <w:t xml:space="preserve"> WiFi </w:t>
      </w:r>
      <w:r>
        <w:rPr>
          <w:rFonts w:hint="eastAsia"/>
        </w:rPr>
        <w:t>协议格式转换为蓝牙协议格式，并通过事先建立的蓝牙连接将数据包发送给最终目标节点</w:t>
      </w:r>
      <w:r>
        <w:t xml:space="preserve"> </w:t>
      </w:r>
      <w:r>
        <w:rPr>
          <w:rFonts w:hint="eastAsia"/>
        </w:rPr>
        <w:t>E</w:t>
      </w:r>
      <w:r>
        <w:rPr>
          <w:rFonts w:hint="eastAsia"/>
        </w:rPr>
        <w:t>。整个过程实现了不同通信协议和设备间的无缝数据传输，保证了信息在多节点、多协议网络中的正确传递与处理。</w:t>
      </w:r>
    </w:p>
    <w:p w14:paraId="543974D2" w14:textId="77777777" w:rsidR="002F4ED7" w:rsidRDefault="00000000">
      <w:pPr>
        <w:pStyle w:val="a0"/>
        <w:spacing w:after="120"/>
        <w:ind w:firstLine="420"/>
      </w:pPr>
      <w:r>
        <w:rPr>
          <w:rFonts w:hint="eastAsia"/>
        </w:rPr>
        <w:t>为了更具体地展示传感器数据采集与处理的流程，本任务以“加速度计的摇动检测”为实例，给出完整的开发过程。应用首先创建缓冲区记录数值变化，通过滑动平均法对加速度数据进行平滑处理，然后将处理后的数据代入判断逻辑。当任一方向的加速度绝对值超过经验阈值时，即可认为发生摇动动作，并在应用界面或日志输出中进行提示。该示例</w:t>
      </w:r>
      <w:r>
        <w:rPr>
          <w:rFonts w:hint="eastAsia"/>
        </w:rPr>
        <w:lastRenderedPageBreak/>
        <w:t>不仅展示了北向</w:t>
      </w:r>
      <w:r>
        <w:t xml:space="preserve"> API </w:t>
      </w:r>
      <w:r>
        <w:rPr>
          <w:rFonts w:hint="eastAsia"/>
        </w:rPr>
        <w:t>的使用方法，也体现了传感器数据预处理的重要性，为读者后续实现更复杂的动作识别或环境感知功能提供基础。</w:t>
      </w:r>
    </w:p>
    <w:p w14:paraId="3B4371EF" w14:textId="77777777" w:rsidR="002F4ED7" w:rsidRDefault="00000000">
      <w:pPr>
        <w:pStyle w:val="2"/>
        <w:spacing w:after="120"/>
      </w:pPr>
      <w:bookmarkStart w:id="9" w:name="电子罗盘数据采集"/>
      <w:bookmarkEnd w:id="1"/>
      <w:bookmarkEnd w:id="8"/>
      <w:r>
        <w:rPr>
          <w:rFonts w:hint="eastAsia"/>
        </w:rPr>
        <w:t>电子罗盘数据采集</w:t>
      </w:r>
    </w:p>
    <w:p w14:paraId="2576A8E8" w14:textId="77777777" w:rsidR="002F4ED7" w:rsidRDefault="00000000">
      <w:pPr>
        <w:pStyle w:val="3"/>
        <w:spacing w:after="120"/>
      </w:pPr>
      <w:bookmarkStart w:id="10" w:name="电子罗盘数据功能简介"/>
      <w:r>
        <w:rPr>
          <w:rFonts w:hint="eastAsia"/>
        </w:rPr>
        <w:t>电子罗盘数据功能简介</w:t>
      </w:r>
    </w:p>
    <w:p w14:paraId="543A7FE8" w14:textId="77777777" w:rsidR="002F4ED7" w:rsidRDefault="00000000">
      <w:pPr>
        <w:pStyle w:val="FirstParagraph"/>
        <w:spacing w:after="120"/>
        <w:ind w:firstLine="420"/>
      </w:pPr>
      <w:r>
        <w:rPr>
          <w:rFonts w:hint="eastAsia"/>
        </w:rPr>
        <w:t>电子罗盘作为移动设备中常用的方向感知传感器，通过测量地磁场的三轴分量，帮助系统判断设备当前所处的方位角。在许多智能终端场景中，例如导航定位、地图旋转、方向指示、增强现实渲染以及农业巡检路径规划等功能，都依赖电子罗盘提供稳定、实时的方位信息。</w:t>
      </w:r>
      <w:r>
        <w:rPr>
          <w:rFonts w:hint="eastAsia"/>
        </w:rPr>
        <w:t>OpenHarmony</w:t>
      </w:r>
      <w:r>
        <w:t xml:space="preserve"> </w:t>
      </w:r>
      <w:r>
        <w:rPr>
          <w:rFonts w:hint="eastAsia"/>
        </w:rPr>
        <w:t>在传感器框架中同样对电子罗盘进行了抽象封装，使北向应用开发者能够通过统一接口获取磁场数据，并构建相应的方向感知功能。本任务将围绕罗盘数据的采集、校准和应用场景展开，帮助读者理解其工作机理并掌握开发方法。</w:t>
      </w:r>
    </w:p>
    <w:p w14:paraId="6349C6E3" w14:textId="77777777" w:rsidR="002F4ED7" w:rsidRDefault="00000000">
      <w:pPr>
        <w:pStyle w:val="CaptionedFigure"/>
      </w:pPr>
      <w:bookmarkStart w:id="11" w:name="fig:unit7_compass"/>
      <w:r>
        <w:rPr>
          <w:noProof/>
        </w:rPr>
        <w:drawing>
          <wp:inline distT="0" distB="0" distL="0" distR="0" wp14:anchorId="661FC582" wp14:editId="6BE8FBDE">
            <wp:extent cx="3162300" cy="2941206"/>
            <wp:effectExtent l="0" t="0" r="0" b="0"/>
            <wp:docPr id="39" name="Picture" descr="图 1.4 电子罗盘实物图"/>
            <wp:cNvGraphicFramePr/>
            <a:graphic xmlns:a="http://schemas.openxmlformats.org/drawingml/2006/main">
              <a:graphicData uri="http://schemas.openxmlformats.org/drawingml/2006/picture">
                <pic:pic xmlns:pic="http://schemas.openxmlformats.org/drawingml/2006/picture">
                  <pic:nvPicPr>
                    <pic:cNvPr id="40" name="Picture" descr="images/unit7/compass.jpg"/>
                    <pic:cNvPicPr>
                      <a:picLocks noChangeAspect="1" noChangeArrowheads="1"/>
                    </pic:cNvPicPr>
                  </pic:nvPicPr>
                  <pic:blipFill>
                    <a:blip r:embed="rId10"/>
                    <a:stretch>
                      <a:fillRect/>
                    </a:stretch>
                  </pic:blipFill>
                  <pic:spPr bwMode="auto">
                    <a:xfrm>
                      <a:off x="0" y="0"/>
                      <a:ext cx="3162300" cy="2941206"/>
                    </a:xfrm>
                    <a:prstGeom prst="rect">
                      <a:avLst/>
                    </a:prstGeom>
                    <a:noFill/>
                    <a:ln w="9525">
                      <a:noFill/>
                      <a:headEnd/>
                      <a:tailEnd/>
                    </a:ln>
                  </pic:spPr>
                </pic:pic>
              </a:graphicData>
            </a:graphic>
          </wp:inline>
        </w:drawing>
      </w:r>
    </w:p>
    <w:p w14:paraId="205FE9FA" w14:textId="77777777" w:rsidR="002F4ED7" w:rsidRDefault="00000000">
      <w:pPr>
        <w:pStyle w:val="ImageCaption"/>
        <w:rPr>
          <w:lang w:eastAsia="zh-CN"/>
        </w:rPr>
      </w:pPr>
      <w:r>
        <w:rPr>
          <w:rFonts w:hint="eastAsia"/>
          <w:lang w:eastAsia="zh-CN"/>
        </w:rPr>
        <w:t>图</w:t>
      </w:r>
      <w:r>
        <w:rPr>
          <w:lang w:eastAsia="zh-CN"/>
        </w:rPr>
        <w:t xml:space="preserve"> 1.4 </w:t>
      </w:r>
      <w:r>
        <w:rPr>
          <w:rFonts w:hint="eastAsia"/>
          <w:lang w:eastAsia="zh-CN"/>
        </w:rPr>
        <w:t>电子罗盘实物图</w:t>
      </w:r>
    </w:p>
    <w:bookmarkEnd w:id="11"/>
    <w:p w14:paraId="1A9FEACC" w14:textId="77777777" w:rsidR="002F4ED7" w:rsidRDefault="00000000">
      <w:pPr>
        <w:pStyle w:val="a0"/>
        <w:spacing w:after="120"/>
        <w:ind w:firstLine="420"/>
      </w:pPr>
      <w:r>
        <w:rPr>
          <w:rFonts w:hint="eastAsia"/>
        </w:rPr>
        <w:t>在数据采集层面，电子罗盘与加速度计一样，采用事件订阅的方式提供实时数据。应用首先向系统注册罗盘传感器监听，系统随后会按照用户设定的采样频率推送最新的地磁矢量值。收到数据后，应用可从中获取磁场在</w:t>
      </w:r>
      <w:r>
        <w:t xml:space="preserve"> x</w:t>
      </w:r>
      <w:r>
        <w:t>、</w:t>
      </w:r>
      <w:r>
        <w:t>y</w:t>
      </w:r>
      <w:r>
        <w:t>、</w:t>
      </w:r>
      <w:r>
        <w:t xml:space="preserve">z </w:t>
      </w:r>
      <w:r>
        <w:rPr>
          <w:rFonts w:hint="eastAsia"/>
        </w:rPr>
        <w:t>三个方向上的分量，通过数学运算转换为设备的方向角。例如，利用反正切函数可以计算水平方向的偏航角，用以表示设备朝向。整个过程依赖稳定的数据来源，而</w:t>
      </w:r>
      <w:r>
        <w:t xml:space="preserve"> OpenHarmony </w:t>
      </w:r>
      <w:r>
        <w:rPr>
          <w:rFonts w:hint="eastAsia"/>
        </w:rPr>
        <w:t>的传感器服务为应用提供了持续且高可靠性的地磁数据通道，极大简化了方向感知功能的实现。</w:t>
      </w:r>
    </w:p>
    <w:p w14:paraId="03FF58D3" w14:textId="77777777" w:rsidR="002F4ED7" w:rsidRDefault="00000000">
      <w:pPr>
        <w:pStyle w:val="a0"/>
        <w:spacing w:after="120"/>
        <w:ind w:firstLine="420"/>
      </w:pPr>
      <w:r>
        <w:rPr>
          <w:rFonts w:hint="eastAsia"/>
        </w:rPr>
        <w:t>然而，由于受周围环境的磁干扰影响，电子罗盘的数据往往会出现漂移、偏移甚至局部失真。常见干扰来源包括金属外壳、强磁性物体、电机设备、线路电流变化等。因此，在罗盘数据进入应用逻辑之前，通常需要进行校准和补偿。校准方法包括自动校准和用户引导校准。自动校准由系统通过监测磁场变化自动完成，而用户引导校准则常通过手势提示，要求用户以</w:t>
      </w:r>
      <w:r>
        <w:t>“∞”</w:t>
      </w:r>
      <w:r>
        <w:rPr>
          <w:rFonts w:hint="eastAsia"/>
        </w:rPr>
        <w:t>符号方式旋转设备，从而采集不同方向的磁场数据，帮助系统构建更准确的磁场模型。数据补偿则结合加速度传感器或陀螺仪数据，对倾斜造成的方向误差进行修正，从而保证设备在不同姿态下仍能准确确定朝向。</w:t>
      </w:r>
    </w:p>
    <w:p w14:paraId="75FF396B" w14:textId="77777777" w:rsidR="002F4ED7" w:rsidRDefault="00000000">
      <w:pPr>
        <w:pStyle w:val="a0"/>
        <w:spacing w:after="120"/>
        <w:ind w:firstLine="420"/>
      </w:pPr>
      <w:r>
        <w:rPr>
          <w:rFonts w:hint="eastAsia"/>
        </w:rPr>
        <w:lastRenderedPageBreak/>
        <w:t>在实际应用中，电子罗盘的数据往往不会单独使用，而是与多传感器融合算法结合。例如通过将磁场数据与陀螺仪角速度进行融合，可以消除罗盘在短时间内的抖动与漂移；再结合加速度计的数据，可以对设备姿态进行完整估计。这类传感器融合通常基于卡尔曼滤波或互补滤波实现。例如，陀螺仪在短时间内可提供快速而稳定的角度变化，但会随时间累积误差，而罗盘提供全球参考方向但易受噪声干扰。融合后的结果能够同时具备稳定性与绝对方向参考，从而在导航或姿态检测中得到更准确的方位估计。</w:t>
      </w:r>
    </w:p>
    <w:p w14:paraId="5B4AA280" w14:textId="77777777" w:rsidR="002F4ED7" w:rsidRDefault="00000000">
      <w:pPr>
        <w:pStyle w:val="3"/>
        <w:spacing w:after="120"/>
      </w:pPr>
      <w:bookmarkStart w:id="12" w:name="电子罗盘数据采集示例"/>
      <w:bookmarkEnd w:id="10"/>
      <w:r>
        <w:rPr>
          <w:rFonts w:hint="eastAsia"/>
        </w:rPr>
        <w:t>电子罗盘数据采集示例</w:t>
      </w:r>
    </w:p>
    <w:p w14:paraId="5948E03D" w14:textId="77777777" w:rsidR="002F4ED7" w:rsidRDefault="00000000">
      <w:pPr>
        <w:pStyle w:val="FirstParagraph"/>
        <w:spacing w:after="120"/>
        <w:ind w:firstLine="420"/>
      </w:pPr>
      <w:r>
        <w:rPr>
          <w:rFonts w:hint="eastAsia"/>
        </w:rPr>
        <w:t>作为示例，本任务选取“设备水平朝向指示”作为演示应用，由系统持续提供地磁三轴数据，通过计算水平偏航角反馈到界面显示。当用户旋转设备时，界面上的指针能够实时指向地理北方。为增强稳定性，示例中加入了简单的滑动滤波处理，使指针转动更加平滑。该示例展示了从罗盘数据采集、方向角计算到界面交互反馈的完整流程，帮助读者理解其基本应用方式。基于此，开发者可以扩展为更复杂的功能，如电子指南针、行进方向锁定、导航箭头旋转以及姿态估计等。</w:t>
      </w:r>
    </w:p>
    <w:p w14:paraId="5BCF78E6" w14:textId="77777777" w:rsidR="002F4ED7" w:rsidRDefault="00000000">
      <w:pPr>
        <w:pStyle w:val="SourceCode"/>
        <w:spacing w:before="120" w:after="120"/>
        <w:ind w:left="480" w:right="480"/>
      </w:pPr>
      <w:r>
        <w:rPr>
          <w:rStyle w:val="VerbatimChar"/>
        </w:rPr>
        <w:t>#include &lt;stdio.h&gt;</w:t>
      </w:r>
      <w:r>
        <w:br/>
      </w:r>
      <w:r>
        <w:rPr>
          <w:rStyle w:val="VerbatimChar"/>
        </w:rPr>
        <w:t>#include &lt;stdint.h&gt;</w:t>
      </w:r>
      <w:r>
        <w:br/>
      </w:r>
      <w:r>
        <w:rPr>
          <w:rStyle w:val="VerbatimChar"/>
        </w:rPr>
        <w:t>#include &lt;string.h&gt;</w:t>
      </w:r>
      <w:r>
        <w:br/>
      </w:r>
      <w:r>
        <w:rPr>
          <w:rStyle w:val="VerbatimChar"/>
        </w:rPr>
        <w:t>#include &lt;stdlib.h&gt;</w:t>
      </w:r>
      <w:r>
        <w:br/>
      </w:r>
      <w:r>
        <w:rPr>
          <w:rStyle w:val="VerbatimChar"/>
        </w:rPr>
        <w:t>#include &lt;unistd.h&gt;</w:t>
      </w:r>
      <w:r>
        <w:br/>
      </w:r>
      <w:r>
        <w:rPr>
          <w:rStyle w:val="VerbatimChar"/>
        </w:rPr>
        <w:t>#include &lt;getopt.h&gt;</w:t>
      </w:r>
      <w:r>
        <w:br/>
      </w:r>
      <w:r>
        <w:br/>
      </w:r>
      <w:r>
        <w:rPr>
          <w:rStyle w:val="VerbatimChar"/>
        </w:rPr>
        <w:t>#include "hdf_log.h"</w:t>
      </w:r>
      <w:r>
        <w:br/>
      </w:r>
      <w:r>
        <w:rPr>
          <w:rStyle w:val="VerbatimChar"/>
        </w:rPr>
        <w:t xml:space="preserve">#include "i2c_if.h"      // </w:t>
      </w:r>
      <w:r>
        <w:rPr>
          <w:rStyle w:val="VerbatimChar"/>
          <w:rFonts w:hint="eastAsia"/>
        </w:rPr>
        <w:t>i2c</w:t>
      </w:r>
      <w:r>
        <w:rPr>
          <w:rStyle w:val="VerbatimChar"/>
          <w:rFonts w:hint="eastAsia"/>
        </w:rPr>
        <w:t>标准接口头文件</w:t>
      </w:r>
      <w:r>
        <w:br/>
      </w:r>
      <w:r>
        <w:rPr>
          <w:rStyle w:val="VerbatimChar"/>
        </w:rPr>
        <w:t xml:space="preserve">#include "lsm303agr.h"   // </w:t>
      </w:r>
      <w:r>
        <w:rPr>
          <w:rStyle w:val="VerbatimChar"/>
          <w:rFonts w:hint="eastAsia"/>
        </w:rPr>
        <w:t>电子罗盘驱动文件</w:t>
      </w:r>
      <w:r>
        <w:br/>
      </w:r>
      <w:r>
        <w:br/>
      </w:r>
      <w:r>
        <w:rPr>
          <w:rStyle w:val="VerbatimChar"/>
        </w:rPr>
        <w:t xml:space="preserve">#define ACC_I2C_ADDRESS       0x19   </w:t>
      </w:r>
      <w:r>
        <w:rPr>
          <w:rStyle w:val="VerbatimChar"/>
          <w:rFonts w:hint="eastAsia"/>
        </w:rPr>
        <w:t>//7</w:t>
      </w:r>
      <w:r>
        <w:rPr>
          <w:rStyle w:val="VerbatimChar"/>
          <w:rFonts w:hint="eastAsia"/>
        </w:rPr>
        <w:t>位地址</w:t>
      </w:r>
      <w:r>
        <w:rPr>
          <w:rStyle w:val="VerbatimChar"/>
          <w:rFonts w:hint="eastAsia"/>
        </w:rPr>
        <w:t>0x19</w:t>
      </w:r>
      <w:r>
        <w:br/>
      </w:r>
      <w:r>
        <w:rPr>
          <w:rStyle w:val="VerbatimChar"/>
        </w:rPr>
        <w:t xml:space="preserve">#define MAG_I2C_ADDRESS       0x1e   </w:t>
      </w:r>
      <w:r>
        <w:rPr>
          <w:rStyle w:val="VerbatimChar"/>
          <w:rFonts w:hint="eastAsia"/>
        </w:rPr>
        <w:t>//7</w:t>
      </w:r>
      <w:r>
        <w:rPr>
          <w:rStyle w:val="VerbatimChar"/>
          <w:rFonts w:hint="eastAsia"/>
        </w:rPr>
        <w:t>位地址</w:t>
      </w:r>
      <w:r>
        <w:rPr>
          <w:rStyle w:val="VerbatimChar"/>
          <w:rFonts w:hint="eastAsia"/>
        </w:rPr>
        <w:t>0x1e</w:t>
      </w:r>
      <w:r>
        <w:br/>
      </w:r>
      <w:r>
        <w:br/>
      </w:r>
      <w:r>
        <w:rPr>
          <w:rStyle w:val="VerbatimChar"/>
        </w:rPr>
        <w:t xml:space="preserve">static DevHandle i2cHandle = NULL;  /* </w:t>
      </w:r>
      <w:r>
        <w:rPr>
          <w:rStyle w:val="VerbatimChar"/>
          <w:rFonts w:hint="eastAsia"/>
        </w:rPr>
        <w:t>I2C</w:t>
      </w:r>
      <w:r>
        <w:rPr>
          <w:rStyle w:val="VerbatimChar"/>
          <w:rFonts w:hint="eastAsia"/>
        </w:rPr>
        <w:t>控制器句柄</w:t>
      </w:r>
      <w:r>
        <w:rPr>
          <w:rStyle w:val="VerbatimChar"/>
        </w:rPr>
        <w:t xml:space="preserve"> */</w:t>
      </w:r>
      <w:r>
        <w:br/>
      </w:r>
      <w:r>
        <w:rPr>
          <w:rStyle w:val="VerbatimChar"/>
        </w:rPr>
        <w:t xml:space="preserve">static uint16_t m_i2c_number = 2;   // </w:t>
      </w:r>
      <w:r>
        <w:rPr>
          <w:rStyle w:val="VerbatimChar"/>
          <w:rFonts w:hint="eastAsia"/>
        </w:rPr>
        <w:t>i2c</w:t>
      </w:r>
      <w:r>
        <w:rPr>
          <w:rStyle w:val="VerbatimChar"/>
          <w:rFonts w:hint="eastAsia"/>
        </w:rPr>
        <w:t>控制器序号</w:t>
      </w:r>
      <w:r>
        <w:br/>
      </w:r>
      <w:r>
        <w:rPr>
          <w:rStyle w:val="VerbatimChar"/>
        </w:rPr>
        <w:t xml:space="preserve">// </w:t>
      </w:r>
      <w:r>
        <w:rPr>
          <w:rStyle w:val="VerbatimChar"/>
          <w:rFonts w:hint="eastAsia"/>
        </w:rPr>
        <w:t>i2c</w:t>
      </w:r>
      <w:r>
        <w:rPr>
          <w:rStyle w:val="VerbatimChar"/>
          <w:rFonts w:hint="eastAsia"/>
        </w:rPr>
        <w:t>模式标记</w:t>
      </w:r>
      <w:r>
        <w:br/>
      </w:r>
      <w:r>
        <w:rPr>
          <w:rStyle w:val="VerbatimChar"/>
        </w:rPr>
        <w:t>static uint16_t m_i2c_flags_read = 1;</w:t>
      </w:r>
      <w:r>
        <w:br/>
      </w:r>
      <w:r>
        <w:rPr>
          <w:rStyle w:val="VerbatimChar"/>
        </w:rPr>
        <w:t>static uint16_t m_i2c_flags_addr_10bit = 0;</w:t>
      </w:r>
      <w:r>
        <w:br/>
      </w:r>
      <w:r>
        <w:rPr>
          <w:rStyle w:val="VerbatimChar"/>
        </w:rPr>
        <w:t>static uint16_t m_i2c_flags_read_no_ack = 0;</w:t>
      </w:r>
      <w:r>
        <w:br/>
      </w:r>
      <w:r>
        <w:rPr>
          <w:rStyle w:val="VerbatimChar"/>
        </w:rPr>
        <w:t>static uint16_t m_i2c_flags_ignore_no_ack = 0;</w:t>
      </w:r>
      <w:r>
        <w:br/>
      </w:r>
      <w:r>
        <w:rPr>
          <w:rStyle w:val="VerbatimChar"/>
        </w:rPr>
        <w:t>static uint16_t m_i2c_flags_no_start = 0;</w:t>
      </w:r>
      <w:r>
        <w:br/>
      </w:r>
      <w:r>
        <w:rPr>
          <w:rStyle w:val="VerbatimChar"/>
        </w:rPr>
        <w:t>static uint16_t m_i2c_flags_stop = 0;</w:t>
      </w:r>
    </w:p>
    <w:p w14:paraId="415DE93E" w14:textId="77777777" w:rsidR="002F4ED7" w:rsidRDefault="00000000">
      <w:pPr>
        <w:pStyle w:val="FirstParagraph"/>
        <w:spacing w:after="120"/>
        <w:ind w:firstLine="420"/>
      </w:pPr>
      <w:r>
        <w:rPr>
          <w:rFonts w:hint="eastAsia"/>
        </w:rPr>
        <w:t>程序依赖标准</w:t>
      </w:r>
      <w:r>
        <w:t xml:space="preserve"> C </w:t>
      </w:r>
      <w:r>
        <w:rPr>
          <w:rFonts w:hint="eastAsia"/>
        </w:rPr>
        <w:t>库函数，以及</w:t>
      </w:r>
      <w:r>
        <w:t xml:space="preserve"> hdf_log.h </w:t>
      </w:r>
      <w:r>
        <w:rPr>
          <w:rFonts w:hint="eastAsia"/>
        </w:rPr>
        <w:t>提供日志接口，</w:t>
      </w:r>
      <w:r>
        <w:rPr>
          <w:rFonts w:hint="eastAsia"/>
        </w:rPr>
        <w:t>i2c_if.h</w:t>
      </w:r>
      <w:r>
        <w:t xml:space="preserve"> </w:t>
      </w:r>
      <w:r>
        <w:rPr>
          <w:rFonts w:hint="eastAsia"/>
        </w:rPr>
        <w:t>提供</w:t>
      </w:r>
      <w:r>
        <w:t xml:space="preserve"> I2C </w:t>
      </w:r>
      <w:r>
        <w:rPr>
          <w:rFonts w:hint="eastAsia"/>
        </w:rPr>
        <w:t>操作接口，</w:t>
      </w:r>
      <w:r>
        <w:rPr>
          <w:rFonts w:hint="eastAsia"/>
        </w:rPr>
        <w:t>lsm303agr.h</w:t>
      </w:r>
      <w:r>
        <w:t xml:space="preserve"> </w:t>
      </w:r>
      <w:r>
        <w:rPr>
          <w:rFonts w:hint="eastAsia"/>
        </w:rPr>
        <w:t>提供加速度计和磁力计的操作函数。全局变量包括</w:t>
      </w:r>
      <w:r>
        <w:t xml:space="preserve"> I2C </w:t>
      </w:r>
      <w:r>
        <w:rPr>
          <w:rFonts w:hint="eastAsia"/>
        </w:rPr>
        <w:t>控制器句柄、</w:t>
      </w:r>
      <w:r>
        <w:rPr>
          <w:rFonts w:hint="eastAsia"/>
        </w:rPr>
        <w:t>I2C</w:t>
      </w:r>
      <w:r>
        <w:t xml:space="preserve"> </w:t>
      </w:r>
      <w:r>
        <w:rPr>
          <w:rFonts w:hint="eastAsia"/>
        </w:rPr>
        <w:t>序号以及传输标记，为后续</w:t>
      </w:r>
      <w:r>
        <w:t xml:space="preserve"> I2C </w:t>
      </w:r>
      <w:r>
        <w:rPr>
          <w:rFonts w:hint="eastAsia"/>
        </w:rPr>
        <w:t>读写和</w:t>
      </w:r>
      <w:r>
        <w:t xml:space="preserve"> LSM303AGR </w:t>
      </w:r>
      <w:r>
        <w:rPr>
          <w:rFonts w:hint="eastAsia"/>
        </w:rPr>
        <w:t>传感器初始化提供基础数据和状态管理。</w:t>
      </w:r>
    </w:p>
    <w:p w14:paraId="4AC9D99F" w14:textId="77777777" w:rsidR="002F4ED7" w:rsidRDefault="00000000">
      <w:pPr>
        <w:pStyle w:val="SourceCode"/>
        <w:spacing w:before="120" w:after="120"/>
        <w:ind w:left="480" w:right="480"/>
      </w:pPr>
      <w:r>
        <w:rPr>
          <w:rStyle w:val="VerbatimChar"/>
        </w:rPr>
        <w:t>static uint16_t toI2cFlags(uint16_t read, uint16_t addr_10_bit,</w:t>
      </w:r>
      <w:r>
        <w:br/>
      </w:r>
      <w:r>
        <w:rPr>
          <w:rStyle w:val="VerbatimChar"/>
        </w:rPr>
        <w:t xml:space="preserve">                            uint16_t read_no_ack, uint16_t ignore_no_ack,</w:t>
      </w:r>
      <w:r>
        <w:br/>
      </w:r>
      <w:r>
        <w:rPr>
          <w:rStyle w:val="VerbatimChar"/>
        </w:rPr>
        <w:t xml:space="preserve">                            uint16_t no_start, uint16_t stop)</w:t>
      </w:r>
      <w:r>
        <w:br/>
      </w:r>
      <w:r>
        <w:rPr>
          <w:rStyle w:val="VerbatimChar"/>
        </w:rPr>
        <w:t>{</w:t>
      </w:r>
      <w:r>
        <w:br/>
      </w:r>
      <w:r>
        <w:rPr>
          <w:rStyle w:val="VerbatimChar"/>
        </w:rPr>
        <w:lastRenderedPageBreak/>
        <w:t xml:space="preserve">    uint16_t i2c_flags = 0;</w:t>
      </w:r>
      <w:r>
        <w:br/>
      </w:r>
      <w:r>
        <w:rPr>
          <w:rStyle w:val="VerbatimChar"/>
        </w:rPr>
        <w:t xml:space="preserve">    if (read) i2c_flags |= I2C_FLAG_READ;</w:t>
      </w:r>
      <w:r>
        <w:br/>
      </w:r>
      <w:r>
        <w:rPr>
          <w:rStyle w:val="VerbatimChar"/>
        </w:rPr>
        <w:t xml:space="preserve">    if (addr_10_bit) i2c_flags |= I2C_FLAG_ADDR_10BIT;</w:t>
      </w:r>
      <w:r>
        <w:br/>
      </w:r>
      <w:r>
        <w:rPr>
          <w:rStyle w:val="VerbatimChar"/>
        </w:rPr>
        <w:t xml:space="preserve">    if (read_no_ack) i2c_flags |= I2C_FLAG_READ_NO_ACK;</w:t>
      </w:r>
      <w:r>
        <w:br/>
      </w:r>
      <w:r>
        <w:rPr>
          <w:rStyle w:val="VerbatimChar"/>
        </w:rPr>
        <w:t xml:space="preserve">    if (ignore_no_ack) i2c_flags |= I2C_FLAG_IGNORE_NO_ACK;</w:t>
      </w:r>
      <w:r>
        <w:br/>
      </w:r>
      <w:r>
        <w:rPr>
          <w:rStyle w:val="VerbatimChar"/>
        </w:rPr>
        <w:t xml:space="preserve">    if (no_start) i2c_flags |= I2C_FLAG_NO_START;</w:t>
      </w:r>
      <w:r>
        <w:br/>
      </w:r>
      <w:r>
        <w:rPr>
          <w:rStyle w:val="VerbatimChar"/>
        </w:rPr>
        <w:t xml:space="preserve">    if (stop) i2c_flags |= I2C_FLAG_STOP;</w:t>
      </w:r>
      <w:r>
        <w:br/>
      </w:r>
      <w:r>
        <w:rPr>
          <w:rStyle w:val="VerbatimChar"/>
        </w:rPr>
        <w:t xml:space="preserve">    return i2c_flags;</w:t>
      </w:r>
      <w:r>
        <w:br/>
      </w:r>
      <w:r>
        <w:rPr>
          <w:rStyle w:val="VerbatimChar"/>
        </w:rPr>
        <w:t>}</w:t>
      </w:r>
      <w:r>
        <w:br/>
      </w:r>
      <w:r>
        <w:br/>
      </w:r>
      <w:r>
        <w:rPr>
          <w:rStyle w:val="VerbatimChar"/>
        </w:rPr>
        <w:t>static void I2c_Write(uint8_t slave_addr, uint8_t reg, uint8_t data)</w:t>
      </w:r>
      <w:r>
        <w:br/>
      </w:r>
      <w:r>
        <w:rPr>
          <w:rStyle w:val="VerbatimChar"/>
        </w:rPr>
        <w:t>{</w:t>
      </w:r>
      <w:r>
        <w:br/>
      </w:r>
      <w:r>
        <w:rPr>
          <w:rStyle w:val="VerbatimChar"/>
        </w:rPr>
        <w:t xml:space="preserve">    uint8_t buf[2] = {reg, data};</w:t>
      </w:r>
      <w:r>
        <w:br/>
      </w:r>
      <w:r>
        <w:rPr>
          <w:rStyle w:val="VerbatimChar"/>
        </w:rPr>
        <w:t xml:space="preserve">    struct I2cMsg msgs[1];</w:t>
      </w:r>
      <w:r>
        <w:br/>
      </w:r>
      <w:r>
        <w:rPr>
          <w:rStyle w:val="VerbatimChar"/>
        </w:rPr>
        <w:t xml:space="preserve">    msgs[0].buf = buf;</w:t>
      </w:r>
      <w:r>
        <w:br/>
      </w:r>
      <w:r>
        <w:rPr>
          <w:rStyle w:val="VerbatimChar"/>
        </w:rPr>
        <w:t xml:space="preserve">    msgs[0].len = sizeof(buf);</w:t>
      </w:r>
      <w:r>
        <w:br/>
      </w:r>
      <w:r>
        <w:rPr>
          <w:rStyle w:val="VerbatimChar"/>
        </w:rPr>
        <w:t xml:space="preserve">    msgs[0].addr = slave_addr;</w:t>
      </w:r>
      <w:r>
        <w:br/>
      </w:r>
      <w:r>
        <w:rPr>
          <w:rStyle w:val="VerbatimChar"/>
        </w:rPr>
        <w:t xml:space="preserve">    msgs[0].flags = 0;</w:t>
      </w:r>
      <w:r>
        <w:br/>
      </w:r>
      <w:r>
        <w:rPr>
          <w:rStyle w:val="VerbatimChar"/>
        </w:rPr>
        <w:t xml:space="preserve">    int32_t ret = I2cTransfer(i2cHandle, msgs, 1);</w:t>
      </w:r>
      <w:r>
        <w:br/>
      </w:r>
      <w:r>
        <w:rPr>
          <w:rStyle w:val="VerbatimChar"/>
        </w:rPr>
        <w:t xml:space="preserve">    if (ret != 1) {</w:t>
      </w:r>
      <w:r>
        <w:br/>
      </w:r>
      <w:r>
        <w:rPr>
          <w:rStyle w:val="VerbatimChar"/>
        </w:rPr>
        <w:t xml:space="preserve">        PRINT_ERROR("I2cTransfer(write) failed and ret = %d\n", ret);</w:t>
      </w:r>
      <w:r>
        <w:br/>
      </w:r>
      <w:r>
        <w:rPr>
          <w:rStyle w:val="VerbatimChar"/>
        </w:rPr>
        <w:t xml:space="preserve">    }</w:t>
      </w:r>
      <w:r>
        <w:br/>
      </w:r>
      <w:r>
        <w:rPr>
          <w:rStyle w:val="VerbatimChar"/>
        </w:rPr>
        <w:t>}</w:t>
      </w:r>
    </w:p>
    <w:p w14:paraId="3CAE8A65" w14:textId="77777777" w:rsidR="002F4ED7" w:rsidRDefault="00000000">
      <w:pPr>
        <w:pStyle w:val="FirstParagraph"/>
        <w:spacing w:after="120"/>
        <w:ind w:firstLine="420"/>
      </w:pPr>
      <w:r>
        <w:rPr>
          <w:rFonts w:hint="eastAsia"/>
        </w:rPr>
        <w:t>该段代码实现了</w:t>
      </w:r>
      <w:r>
        <w:t xml:space="preserve"> I2C </w:t>
      </w:r>
      <w:r>
        <w:rPr>
          <w:rFonts w:hint="eastAsia"/>
        </w:rPr>
        <w:t>标志处理和写入函数。</w:t>
      </w:r>
      <w:r>
        <w:rPr>
          <w:rFonts w:hint="eastAsia"/>
        </w:rPr>
        <w:t>toI2cFlags</w:t>
      </w:r>
      <w:r>
        <w:t xml:space="preserve"> </w:t>
      </w:r>
      <w:r>
        <w:rPr>
          <w:rFonts w:hint="eastAsia"/>
        </w:rPr>
        <w:t>将各个</w:t>
      </w:r>
      <w:r>
        <w:t xml:space="preserve"> I2C </w:t>
      </w:r>
      <w:r>
        <w:rPr>
          <w:rFonts w:hint="eastAsia"/>
        </w:rPr>
        <w:t>模式标志组合为</w:t>
      </w:r>
      <w:r>
        <w:t xml:space="preserve"> </w:t>
      </w:r>
      <w:r>
        <w:rPr>
          <w:rFonts w:hint="eastAsia"/>
        </w:rPr>
        <w:t>flags</w:t>
      </w:r>
      <w:r>
        <w:rPr>
          <w:rFonts w:hint="eastAsia"/>
        </w:rPr>
        <w:t>，便于统一管理读写、</w:t>
      </w:r>
      <w:r>
        <w:rPr>
          <w:rFonts w:hint="eastAsia"/>
        </w:rPr>
        <w:t>10</w:t>
      </w:r>
      <w:r>
        <w:t xml:space="preserve"> </w:t>
      </w:r>
      <w:r>
        <w:rPr>
          <w:rFonts w:hint="eastAsia"/>
        </w:rPr>
        <w:t>位地址、</w:t>
      </w:r>
      <w:r>
        <w:rPr>
          <w:rFonts w:hint="eastAsia"/>
        </w:rPr>
        <w:t>ACK</w:t>
      </w:r>
      <w:r>
        <w:t xml:space="preserve"> </w:t>
      </w:r>
      <w:r>
        <w:rPr>
          <w:rFonts w:hint="eastAsia"/>
        </w:rPr>
        <w:t>等标志。</w:t>
      </w:r>
      <w:r>
        <w:rPr>
          <w:rFonts w:hint="eastAsia"/>
        </w:rPr>
        <w:t>I2c_Write</w:t>
      </w:r>
      <w:r>
        <w:t xml:space="preserve"> </w:t>
      </w:r>
      <w:r>
        <w:rPr>
          <w:rFonts w:hint="eastAsia"/>
        </w:rPr>
        <w:t>函数使用</w:t>
      </w:r>
      <w:r>
        <w:t xml:space="preserve"> I2cTransfer </w:t>
      </w:r>
      <w:r>
        <w:rPr>
          <w:rFonts w:hint="eastAsia"/>
        </w:rPr>
        <w:t>将数据写入指定从设备寄存器，为</w:t>
      </w:r>
      <w:r>
        <w:t xml:space="preserve"> LSM303AGR </w:t>
      </w:r>
      <w:r>
        <w:rPr>
          <w:rFonts w:hint="eastAsia"/>
        </w:rPr>
        <w:t>传感器的初始化和配置提供底层写入支持。</w:t>
      </w:r>
    </w:p>
    <w:p w14:paraId="0F00122C" w14:textId="77777777" w:rsidR="002F4ED7" w:rsidRDefault="00000000">
      <w:pPr>
        <w:pStyle w:val="SourceCode"/>
        <w:spacing w:before="120" w:after="120"/>
        <w:ind w:left="480" w:right="480"/>
      </w:pPr>
      <w:r>
        <w:rPr>
          <w:rStyle w:val="VerbatimChar"/>
        </w:rPr>
        <w:t>static uint8_t I2c_Read(uint8_t slave_addr, uint8_t reg)</w:t>
      </w:r>
      <w:r>
        <w:br/>
      </w:r>
      <w:r>
        <w:rPr>
          <w:rStyle w:val="VerbatimChar"/>
        </w:rPr>
        <w:t>{</w:t>
      </w:r>
      <w:r>
        <w:br/>
      </w:r>
      <w:r>
        <w:rPr>
          <w:rStyle w:val="VerbatimChar"/>
        </w:rPr>
        <w:t xml:space="preserve">    struct I2cMsg msgs[2];</w:t>
      </w:r>
      <w:r>
        <w:br/>
      </w:r>
      <w:r>
        <w:rPr>
          <w:rStyle w:val="VerbatimChar"/>
        </w:rPr>
        <w:t xml:space="preserve">    uint8_t data = 0;</w:t>
      </w:r>
      <w:r>
        <w:br/>
      </w:r>
      <w:r>
        <w:br/>
      </w:r>
      <w:r>
        <w:rPr>
          <w:rStyle w:val="VerbatimChar"/>
        </w:rPr>
        <w:t xml:space="preserve">    // </w:t>
      </w:r>
      <w:r>
        <w:rPr>
          <w:rStyle w:val="VerbatimChar"/>
          <w:rFonts w:hint="eastAsia"/>
        </w:rPr>
        <w:t>主设备发送寄存器地址</w:t>
      </w:r>
      <w:r>
        <w:br/>
      </w:r>
      <w:r>
        <w:rPr>
          <w:rStyle w:val="VerbatimChar"/>
        </w:rPr>
        <w:t xml:space="preserve">    msgs[0].addr = slave_addr;</w:t>
      </w:r>
      <w:r>
        <w:br/>
      </w:r>
      <w:r>
        <w:rPr>
          <w:rStyle w:val="VerbatimChar"/>
        </w:rPr>
        <w:t xml:space="preserve">    msgs[0].flags = toI2cFlags(0,0,0,0,0,0);</w:t>
      </w:r>
      <w:r>
        <w:br/>
      </w:r>
      <w:r>
        <w:rPr>
          <w:rStyle w:val="VerbatimChar"/>
        </w:rPr>
        <w:t xml:space="preserve">    msgs[0].len = 1;</w:t>
      </w:r>
      <w:r>
        <w:br/>
      </w:r>
      <w:r>
        <w:rPr>
          <w:rStyle w:val="VerbatimChar"/>
        </w:rPr>
        <w:t xml:space="preserve">    msgs[0].buf = &amp;reg;</w:t>
      </w:r>
      <w:r>
        <w:br/>
      </w:r>
      <w:r>
        <w:br/>
      </w:r>
      <w:r>
        <w:rPr>
          <w:rStyle w:val="VerbatimChar"/>
        </w:rPr>
        <w:t xml:space="preserve">    // </w:t>
      </w:r>
      <w:r>
        <w:rPr>
          <w:rStyle w:val="VerbatimChar"/>
          <w:rFonts w:hint="eastAsia"/>
        </w:rPr>
        <w:t>主设备读取从设备数据</w:t>
      </w:r>
      <w:r>
        <w:br/>
      </w:r>
      <w:r>
        <w:rPr>
          <w:rStyle w:val="VerbatimChar"/>
        </w:rPr>
        <w:t xml:space="preserve">    msgs[1].addr = slave_addr;</w:t>
      </w:r>
      <w:r>
        <w:br/>
      </w:r>
      <w:r>
        <w:rPr>
          <w:rStyle w:val="VerbatimChar"/>
        </w:rPr>
        <w:t xml:space="preserve">    msgs[1].flags = toI2cFlags(1,0,0,0,0,1);</w:t>
      </w:r>
      <w:r>
        <w:br/>
      </w:r>
      <w:r>
        <w:rPr>
          <w:rStyle w:val="VerbatimChar"/>
        </w:rPr>
        <w:t xml:space="preserve">    msgs[1].len = 1;</w:t>
      </w:r>
      <w:r>
        <w:br/>
      </w:r>
      <w:r>
        <w:rPr>
          <w:rStyle w:val="VerbatimChar"/>
        </w:rPr>
        <w:t xml:space="preserve">    msgs[1].buf = &amp;data;</w:t>
      </w:r>
      <w:r>
        <w:br/>
      </w:r>
      <w:r>
        <w:br/>
      </w:r>
      <w:r>
        <w:rPr>
          <w:rStyle w:val="VerbatimChar"/>
        </w:rPr>
        <w:t xml:space="preserve">    int32_t ret = I2cTransfer(i2cHandle, msgs, 2);</w:t>
      </w:r>
      <w:r>
        <w:br/>
      </w:r>
      <w:r>
        <w:rPr>
          <w:rStyle w:val="VerbatimChar"/>
        </w:rPr>
        <w:t xml:space="preserve">    if (ret != 2) {</w:t>
      </w:r>
      <w:r>
        <w:br/>
      </w:r>
      <w:r>
        <w:rPr>
          <w:rStyle w:val="VerbatimChar"/>
        </w:rPr>
        <w:t xml:space="preserve">        PRINT_ERROR("I2cTransfer(read) failed and ret = %d\n", ret);</w:t>
      </w:r>
      <w:r>
        <w:br/>
      </w:r>
      <w:r>
        <w:rPr>
          <w:rStyle w:val="VerbatimChar"/>
        </w:rPr>
        <w:t xml:space="preserve">    }</w:t>
      </w:r>
      <w:r>
        <w:br/>
      </w:r>
      <w:r>
        <w:rPr>
          <w:rStyle w:val="VerbatimChar"/>
        </w:rPr>
        <w:lastRenderedPageBreak/>
        <w:t xml:space="preserve">    return data;</w:t>
      </w:r>
      <w:r>
        <w:br/>
      </w:r>
      <w:r>
        <w:rPr>
          <w:rStyle w:val="VerbatimChar"/>
        </w:rPr>
        <w:t>}</w:t>
      </w:r>
    </w:p>
    <w:p w14:paraId="10C5CE6C" w14:textId="77777777" w:rsidR="002F4ED7" w:rsidRDefault="00000000">
      <w:pPr>
        <w:pStyle w:val="FirstParagraph"/>
        <w:spacing w:after="120"/>
        <w:ind w:firstLine="420"/>
      </w:pPr>
      <w:r>
        <w:rPr>
          <w:rFonts w:hint="eastAsia"/>
        </w:rPr>
        <w:t>函数通过两条消息完成操作：先向从设备发送寄存器地址，再读取对应数据。该机制保证主设备能够正确获取传感器寄存器值。</w:t>
      </w:r>
      <w:r>
        <w:rPr>
          <w:rFonts w:hint="eastAsia"/>
        </w:rPr>
        <w:t>I2c_Read</w:t>
      </w:r>
      <w:r>
        <w:t xml:space="preserve"> </w:t>
      </w:r>
      <w:r>
        <w:rPr>
          <w:rFonts w:hint="eastAsia"/>
        </w:rPr>
        <w:t>为</w:t>
      </w:r>
      <w:r>
        <w:t xml:space="preserve"> LSM303AGR </w:t>
      </w:r>
      <w:r>
        <w:rPr>
          <w:rFonts w:hint="eastAsia"/>
        </w:rPr>
        <w:t>初始化、加速度数据读取及传感器</w:t>
      </w:r>
      <w:r>
        <w:t xml:space="preserve"> ID </w:t>
      </w:r>
      <w:r>
        <w:rPr>
          <w:rFonts w:hint="eastAsia"/>
        </w:rPr>
        <w:t>查询提供底层支持。</w:t>
      </w:r>
    </w:p>
    <w:p w14:paraId="0F8CADB3" w14:textId="77777777" w:rsidR="002F4ED7" w:rsidRDefault="00000000">
      <w:pPr>
        <w:pStyle w:val="SourceCode"/>
        <w:spacing w:before="120" w:after="120"/>
        <w:ind w:left="480" w:right="480"/>
      </w:pPr>
      <w:r>
        <w:rPr>
          <w:rStyle w:val="VerbatimChar"/>
        </w:rPr>
        <w:t>int main(int argc, char *argv[])</w:t>
      </w:r>
      <w:r>
        <w:br/>
      </w:r>
      <w:r>
        <w:rPr>
          <w:rStyle w:val="VerbatimChar"/>
        </w:rPr>
        <w:t>{</w:t>
      </w:r>
      <w:r>
        <w:br/>
      </w:r>
      <w:r>
        <w:rPr>
          <w:rStyle w:val="VerbatimChar"/>
        </w:rPr>
        <w:t xml:space="preserve">    if (argc != 2) return -1;</w:t>
      </w:r>
      <w:r>
        <w:br/>
      </w:r>
      <w:r>
        <w:br/>
      </w:r>
      <w:r>
        <w:rPr>
          <w:rStyle w:val="VerbatimChar"/>
        </w:rPr>
        <w:t xml:space="preserve">    i2cHandle = I2cOpen(m_i2c_number);</w:t>
      </w:r>
      <w:r>
        <w:br/>
      </w:r>
      <w:r>
        <w:rPr>
          <w:rStyle w:val="VerbatimChar"/>
        </w:rPr>
        <w:t xml:space="preserve">    if (i2cHandle == NULL) {</w:t>
      </w:r>
      <w:r>
        <w:br/>
      </w:r>
      <w:r>
        <w:rPr>
          <w:rStyle w:val="VerbatimChar"/>
        </w:rPr>
        <w:t xml:space="preserve">        PRINT_ERROR("I2cOpen failed\n");</w:t>
      </w:r>
      <w:r>
        <w:br/>
      </w:r>
      <w:r>
        <w:rPr>
          <w:rStyle w:val="VerbatimChar"/>
        </w:rPr>
        <w:t xml:space="preserve">        return -1;</w:t>
      </w:r>
      <w:r>
        <w:br/>
      </w:r>
      <w:r>
        <w:rPr>
          <w:rStyle w:val="VerbatimChar"/>
        </w:rPr>
        <w:t xml:space="preserve">    }</w:t>
      </w:r>
      <w:r>
        <w:br/>
      </w:r>
      <w:r>
        <w:br/>
      </w:r>
      <w:r>
        <w:rPr>
          <w:rStyle w:val="VerbatimChar"/>
        </w:rPr>
        <w:t xml:space="preserve">    LSM303AGR_Init(ACC_I2C_ADDRESS, MAG_I2C_ADDRESS, I2c_Write, I2c_Read);</w:t>
      </w:r>
      <w:r>
        <w:br/>
      </w:r>
      <w:r>
        <w:br/>
      </w:r>
      <w:r>
        <w:rPr>
          <w:rStyle w:val="VerbatimChar"/>
        </w:rPr>
        <w:t xml:space="preserve">    int16_t acc_data[3];</w:t>
      </w:r>
      <w:r>
        <w:br/>
      </w:r>
      <w:r>
        <w:rPr>
          <w:rStyle w:val="VerbatimChar"/>
        </w:rPr>
        <w:t xml:space="preserve">    LSM303AGR_AccInit(LSM303AGR_ODR_100_HZ | LSM303AGR_AXES_ENABLE | LSM303AGR_NORMAL_MODE | LSM303AGR_FULLSCALE_16G);</w:t>
      </w:r>
      <w:r>
        <w:br/>
      </w:r>
      <w:r>
        <w:rPr>
          <w:rStyle w:val="VerbatimChar"/>
        </w:rPr>
        <w:t xml:space="preserve">    LSM303AGR_AccReadXYZ(acc_data);</w:t>
      </w:r>
      <w:r>
        <w:br/>
      </w:r>
      <w:r>
        <w:rPr>
          <w:rStyle w:val="VerbatimChar"/>
        </w:rPr>
        <w:t xml:space="preserve">    printf("acc data: x=%d, y=%d, z=%d\n", acc_data[0], acc_data[1], acc_data[2]);</w:t>
      </w:r>
      <w:r>
        <w:br/>
      </w:r>
      <w:r>
        <w:br/>
      </w:r>
      <w:r>
        <w:rPr>
          <w:rStyle w:val="VerbatimChar"/>
        </w:rPr>
        <w:t xml:space="preserve">    if (strcmp("readid", argv[1]) == 0) {</w:t>
      </w:r>
      <w:r>
        <w:br/>
      </w:r>
      <w:r>
        <w:rPr>
          <w:rStyle w:val="VerbatimChar"/>
        </w:rPr>
        <w:t xml:space="preserve">        PRINT_INFO("0x%02X\n", LSM303AGR_AccReadID());</w:t>
      </w:r>
      <w:r>
        <w:br/>
      </w:r>
      <w:r>
        <w:rPr>
          <w:rStyle w:val="VerbatimChar"/>
        </w:rPr>
        <w:t xml:space="preserve">    }</w:t>
      </w:r>
      <w:r>
        <w:br/>
      </w:r>
      <w:r>
        <w:br/>
      </w:r>
      <w:r>
        <w:rPr>
          <w:rStyle w:val="VerbatimChar"/>
        </w:rPr>
        <w:t xml:space="preserve">    if (i2cHandle) I2cClose(i2cHandle);</w:t>
      </w:r>
      <w:r>
        <w:br/>
      </w:r>
      <w:r>
        <w:rPr>
          <w:rStyle w:val="VerbatimChar"/>
        </w:rPr>
        <w:t xml:space="preserve">    return 0;</w:t>
      </w:r>
      <w:r>
        <w:br/>
      </w:r>
      <w:r>
        <w:rPr>
          <w:rStyle w:val="VerbatimChar"/>
        </w:rPr>
        <w:t>}</w:t>
      </w:r>
    </w:p>
    <w:p w14:paraId="22F062CD" w14:textId="77777777" w:rsidR="002F4ED7" w:rsidRDefault="00000000">
      <w:pPr>
        <w:pStyle w:val="FirstParagraph"/>
        <w:spacing w:after="120"/>
        <w:ind w:firstLine="420"/>
      </w:pPr>
      <w:r>
        <w:rPr>
          <w:rFonts w:hint="eastAsia"/>
        </w:rPr>
        <w:t>主函数完成</w:t>
      </w:r>
      <w:r>
        <w:t xml:space="preserve"> I2C </w:t>
      </w:r>
      <w:r>
        <w:rPr>
          <w:rFonts w:hint="eastAsia"/>
        </w:rPr>
        <w:t>控制器初始化和</w:t>
      </w:r>
      <w:r>
        <w:t xml:space="preserve"> LSM303AGR </w:t>
      </w:r>
      <w:r>
        <w:rPr>
          <w:rFonts w:hint="eastAsia"/>
        </w:rPr>
        <w:t>传感器操作。程序首先打开</w:t>
      </w:r>
      <w:r>
        <w:t xml:space="preserve"> I2C </w:t>
      </w:r>
      <w:r>
        <w:rPr>
          <w:rFonts w:hint="eastAsia"/>
        </w:rPr>
        <w:t>控制器，随后调用</w:t>
      </w:r>
      <w:r>
        <w:t xml:space="preserve"> LSM303AGR_Init </w:t>
      </w:r>
      <w:r>
        <w:rPr>
          <w:rFonts w:hint="eastAsia"/>
        </w:rPr>
        <w:t>和</w:t>
      </w:r>
      <w:r>
        <w:t xml:space="preserve"> LSM303AGR_AccInit </w:t>
      </w:r>
      <w:r>
        <w:rPr>
          <w:rFonts w:hint="eastAsia"/>
        </w:rPr>
        <w:t>配置加速度计参数。</w:t>
      </w:r>
      <w:r>
        <w:rPr>
          <w:rFonts w:hint="eastAsia"/>
        </w:rPr>
        <w:t>LSM303AGR_AccReadXYZ</w:t>
      </w:r>
      <w:r>
        <w:t xml:space="preserve"> </w:t>
      </w:r>
      <w:r>
        <w:rPr>
          <w:rFonts w:hint="eastAsia"/>
        </w:rPr>
        <w:t>读取三轴加速度数据并打印输出。若用户输入参数为</w:t>
      </w:r>
      <w:r>
        <w:t xml:space="preserve"> </w:t>
      </w:r>
      <w:r>
        <w:rPr>
          <w:rFonts w:hint="eastAsia"/>
        </w:rPr>
        <w:t>"readid"</w:t>
      </w:r>
      <w:r>
        <w:rPr>
          <w:rFonts w:hint="eastAsia"/>
        </w:rPr>
        <w:t>，则会输出传感器</w:t>
      </w:r>
      <w:r>
        <w:t xml:space="preserve"> </w:t>
      </w:r>
      <w:r>
        <w:rPr>
          <w:rFonts w:hint="eastAsia"/>
        </w:rPr>
        <w:t>ID</w:t>
      </w:r>
      <w:r>
        <w:rPr>
          <w:rFonts w:hint="eastAsia"/>
        </w:rPr>
        <w:t>，方便验证设备连接。程序执行完毕后关闭</w:t>
      </w:r>
      <w:r>
        <w:t xml:space="preserve"> I2C </w:t>
      </w:r>
      <w:r>
        <w:rPr>
          <w:rFonts w:hint="eastAsia"/>
        </w:rPr>
        <w:t>控制器，保证资源释放。该模块直接实现了加速度数据采集和调试功能，是程序核心逻辑部分。</w:t>
      </w:r>
    </w:p>
    <w:p w14:paraId="7B0B23D7" w14:textId="77777777" w:rsidR="002F4ED7" w:rsidRDefault="00000000">
      <w:pPr>
        <w:pStyle w:val="a0"/>
        <w:spacing w:after="120"/>
        <w:ind w:firstLine="420"/>
      </w:pPr>
      <w:r>
        <w:rPr>
          <w:rFonts w:hint="eastAsia"/>
        </w:rPr>
        <w:t>通过本任务的编写，读者不仅能够掌握在</w:t>
      </w:r>
      <w:r>
        <w:t xml:space="preserve"> OpenHarmony </w:t>
      </w:r>
      <w:r>
        <w:rPr>
          <w:rFonts w:hint="eastAsia"/>
        </w:rPr>
        <w:t>中通过命令行调用</w:t>
      </w:r>
      <w:r>
        <w:t xml:space="preserve"> I2C </w:t>
      </w:r>
      <w:r>
        <w:rPr>
          <w:rFonts w:hint="eastAsia"/>
        </w:rPr>
        <w:t>总线设备的方式，也能理解传感器数据采集、读写操作以及数据处理的基本流程。例如，使用命令行</w:t>
      </w:r>
      <w:r>
        <w:t xml:space="preserve"> ./lsm303_test dummy </w:t>
      </w:r>
      <w:r>
        <w:rPr>
          <w:rFonts w:hint="eastAsia"/>
        </w:rPr>
        <w:t>可读取</w:t>
      </w:r>
      <w:r>
        <w:t xml:space="preserve"> LSM303AGR </w:t>
      </w:r>
      <w:r>
        <w:rPr>
          <w:rFonts w:hint="eastAsia"/>
        </w:rPr>
        <w:t>加速度计的三轴加速度数据</w:t>
      </w:r>
    </w:p>
    <w:p w14:paraId="756AF958" w14:textId="77777777" w:rsidR="002F4ED7" w:rsidRDefault="00000000">
      <w:pPr>
        <w:pStyle w:val="SourceCode"/>
        <w:spacing w:before="120" w:after="120"/>
        <w:ind w:left="480" w:right="480"/>
      </w:pPr>
      <w:r>
        <w:rPr>
          <w:rStyle w:val="VerbatimChar"/>
        </w:rPr>
        <w:t>./lsm303_test dummy</w:t>
      </w:r>
    </w:p>
    <w:p w14:paraId="23ECAA1E" w14:textId="77777777" w:rsidR="002F4ED7" w:rsidRDefault="00000000">
      <w:pPr>
        <w:pStyle w:val="FirstParagraph"/>
        <w:spacing w:after="120"/>
        <w:ind w:firstLine="420"/>
      </w:pPr>
      <w:r>
        <w:rPr>
          <w:rFonts w:hint="eastAsia"/>
        </w:rPr>
        <w:t>程序通过</w:t>
      </w:r>
      <w:r>
        <w:t xml:space="preserve"> I2C </w:t>
      </w:r>
      <w:r>
        <w:rPr>
          <w:rFonts w:hint="eastAsia"/>
        </w:rPr>
        <w:t>初始化</w:t>
      </w:r>
      <w:r>
        <w:t xml:space="preserve"> LSM303AGR </w:t>
      </w:r>
      <w:r>
        <w:rPr>
          <w:rFonts w:hint="eastAsia"/>
        </w:rPr>
        <w:t>加速度计，并读取三轴加速度值并打印。</w:t>
      </w:r>
    </w:p>
    <w:p w14:paraId="49471232" w14:textId="77777777" w:rsidR="002F4ED7" w:rsidRDefault="00000000">
      <w:pPr>
        <w:pStyle w:val="SourceCode"/>
        <w:spacing w:before="120" w:after="120"/>
        <w:ind w:left="480" w:right="480"/>
      </w:pPr>
      <w:r>
        <w:rPr>
          <w:rStyle w:val="VerbatimChar"/>
        </w:rPr>
        <w:lastRenderedPageBreak/>
        <w:t>acc data: x=123, y=-456, z=789</w:t>
      </w:r>
    </w:p>
    <w:p w14:paraId="4691E513" w14:textId="77777777" w:rsidR="002F4ED7" w:rsidRDefault="00000000">
      <w:pPr>
        <w:pStyle w:val="FirstParagraph"/>
        <w:spacing w:after="120"/>
        <w:ind w:firstLine="420"/>
      </w:pPr>
      <w:r>
        <w:rPr>
          <w:rFonts w:hint="eastAsia"/>
        </w:rPr>
        <w:t>对于多个加速度计的情况下，程序在初始化后额外调用</w:t>
      </w:r>
      <w:r>
        <w:t xml:space="preserve"> LSM303AGR_AccReadID() </w:t>
      </w:r>
      <w:r>
        <w:rPr>
          <w:rFonts w:hint="eastAsia"/>
        </w:rPr>
        <w:t>打印加速度计的设备</w:t>
      </w:r>
      <w:r>
        <w:t xml:space="preserve"> </w:t>
      </w:r>
      <w:r>
        <w:rPr>
          <w:rFonts w:hint="eastAsia"/>
        </w:rPr>
        <w:t>ID</w:t>
      </w:r>
      <w:r>
        <w:rPr>
          <w:rFonts w:hint="eastAsia"/>
        </w:rPr>
        <w:t>，同时仍会打印当前加速度数据。</w:t>
      </w:r>
    </w:p>
    <w:p w14:paraId="660DECBB" w14:textId="77777777" w:rsidR="002F4ED7" w:rsidRDefault="00000000">
      <w:pPr>
        <w:pStyle w:val="SourceCode"/>
        <w:spacing w:before="120" w:after="120"/>
        <w:ind w:left="480" w:right="480"/>
      </w:pPr>
      <w:r>
        <w:rPr>
          <w:rStyle w:val="VerbatimChar"/>
        </w:rPr>
        <w:t>./lsm303_test readid</w:t>
      </w:r>
    </w:p>
    <w:p w14:paraId="3F3FB22D" w14:textId="77777777" w:rsidR="002F4ED7" w:rsidRDefault="00000000">
      <w:pPr>
        <w:pStyle w:val="FirstParagraph"/>
        <w:spacing w:after="120"/>
        <w:ind w:firstLine="420"/>
      </w:pPr>
      <w:r>
        <w:rPr>
          <w:rFonts w:hint="eastAsia"/>
        </w:rPr>
        <w:t>输出示例如下：</w:t>
      </w:r>
    </w:p>
    <w:p w14:paraId="09A345F0" w14:textId="77777777" w:rsidR="002F4ED7" w:rsidRDefault="00000000">
      <w:pPr>
        <w:pStyle w:val="SourceCode"/>
        <w:spacing w:before="120" w:after="120"/>
        <w:ind w:left="480" w:right="480"/>
      </w:pPr>
      <w:r>
        <w:rPr>
          <w:rStyle w:val="VerbatimChar"/>
        </w:rPr>
        <w:t>0x33</w:t>
      </w:r>
    </w:p>
    <w:p w14:paraId="57BEB6A4" w14:textId="77777777" w:rsidR="002F4ED7" w:rsidRDefault="00000000">
      <w:pPr>
        <w:pStyle w:val="FirstParagraph"/>
        <w:spacing w:after="120"/>
        <w:ind w:firstLine="420"/>
      </w:pPr>
      <w:r>
        <w:rPr>
          <w:rFonts w:hint="eastAsia"/>
        </w:rPr>
        <w:t>这为后续任务中涉及基于传感器的设备行为控制奠定了基础。读者也将在进一步学习中看到这些采集的数据如何驱动振动马达、灯光及音频等智能交互组件，实现软硬件协同的整体应用功能。</w:t>
      </w:r>
    </w:p>
    <w:p w14:paraId="4A71A318" w14:textId="77777777" w:rsidR="002F4ED7" w:rsidRDefault="00000000">
      <w:pPr>
        <w:pStyle w:val="2"/>
        <w:spacing w:after="120"/>
      </w:pPr>
      <w:bookmarkStart w:id="13" w:name="振动马达控制与调试"/>
      <w:bookmarkEnd w:id="9"/>
      <w:bookmarkEnd w:id="12"/>
      <w:r>
        <w:rPr>
          <w:rFonts w:hint="eastAsia"/>
        </w:rPr>
        <w:t>振动马达控制与调试</w:t>
      </w:r>
    </w:p>
    <w:p w14:paraId="048AB0AE" w14:textId="77777777" w:rsidR="002F4ED7" w:rsidRDefault="00000000">
      <w:pPr>
        <w:pStyle w:val="3"/>
        <w:spacing w:after="120"/>
      </w:pPr>
      <w:bookmarkStart w:id="14" w:name="振动马达功能简介"/>
      <w:r>
        <w:rPr>
          <w:rFonts w:hint="eastAsia"/>
        </w:rPr>
        <w:t>振动马达功能简介</w:t>
      </w:r>
    </w:p>
    <w:p w14:paraId="57A8B855" w14:textId="77777777" w:rsidR="002F4ED7" w:rsidRDefault="00000000">
      <w:pPr>
        <w:pStyle w:val="FirstParagraph"/>
        <w:spacing w:after="120"/>
        <w:ind w:firstLine="420"/>
      </w:pPr>
      <w:r>
        <w:rPr>
          <w:rFonts w:hint="eastAsia"/>
        </w:rPr>
        <w:t>振动马达是智能终端中常用的触觉反馈设备，它通过物理振动向用户传递状态、提醒或操作响应，实物图如图</w:t>
      </w:r>
      <w:hyperlink w:anchor="fig:unit7_vibration_motor">
        <w:r>
          <w:rPr>
            <w:rStyle w:val="ae"/>
          </w:rPr>
          <w:t>1.5</w:t>
        </w:r>
      </w:hyperlink>
      <w:r>
        <w:rPr>
          <w:rFonts w:hint="eastAsia"/>
        </w:rPr>
        <w:t>所示。在智能家居、可穿戴设备、移动终端以及游戏控制器中，振动马达被广泛应用于消息提示、操作反馈以及沉浸式体验增强等场景。开源鸿蒙（</w:t>
      </w:r>
      <w:r>
        <w:rPr>
          <w:rFonts w:hint="eastAsia"/>
        </w:rPr>
        <w:t>OpenHarmony</w:t>
      </w:r>
      <w:r>
        <w:rPr>
          <w:rFonts w:hint="eastAsia"/>
        </w:rPr>
        <w:t>）为北向应用提供了振动设备的统一控制接口，使开发者能够轻松实现振动启动、停止以及自定义模式的编程操作，从而实现丰富的触觉交互功能。</w:t>
      </w:r>
    </w:p>
    <w:p w14:paraId="7EB48CC3" w14:textId="77777777" w:rsidR="002F4ED7" w:rsidRDefault="00000000">
      <w:pPr>
        <w:pStyle w:val="CaptionedFigure"/>
      </w:pPr>
      <w:bookmarkStart w:id="15" w:name="fig:unit7_vibration_motor"/>
      <w:r>
        <w:rPr>
          <w:noProof/>
        </w:rPr>
        <w:drawing>
          <wp:inline distT="0" distB="0" distL="0" distR="0" wp14:anchorId="64136636" wp14:editId="57451B7A">
            <wp:extent cx="1844675" cy="1740051"/>
            <wp:effectExtent l="0" t="0" r="0" b="0"/>
            <wp:docPr id="46" name="Picture" descr="图 1.5 震动马达实物图"/>
            <wp:cNvGraphicFramePr/>
            <a:graphic xmlns:a="http://schemas.openxmlformats.org/drawingml/2006/main">
              <a:graphicData uri="http://schemas.openxmlformats.org/drawingml/2006/picture">
                <pic:pic xmlns:pic="http://schemas.openxmlformats.org/drawingml/2006/picture">
                  <pic:nvPicPr>
                    <pic:cNvPr id="47" name="Picture" descr="images/unit7/vibration-motor.jpg"/>
                    <pic:cNvPicPr>
                      <a:picLocks noChangeAspect="1" noChangeArrowheads="1"/>
                    </pic:cNvPicPr>
                  </pic:nvPicPr>
                  <pic:blipFill>
                    <a:blip r:embed="rId11"/>
                    <a:stretch>
                      <a:fillRect/>
                    </a:stretch>
                  </pic:blipFill>
                  <pic:spPr bwMode="auto">
                    <a:xfrm>
                      <a:off x="0" y="0"/>
                      <a:ext cx="1844675" cy="1740051"/>
                    </a:xfrm>
                    <a:prstGeom prst="rect">
                      <a:avLst/>
                    </a:prstGeom>
                    <a:noFill/>
                    <a:ln w="9525">
                      <a:noFill/>
                      <a:headEnd/>
                      <a:tailEnd/>
                    </a:ln>
                  </pic:spPr>
                </pic:pic>
              </a:graphicData>
            </a:graphic>
          </wp:inline>
        </w:drawing>
      </w:r>
    </w:p>
    <w:p w14:paraId="6F8906A7" w14:textId="77777777" w:rsidR="002F4ED7" w:rsidRDefault="00000000">
      <w:pPr>
        <w:pStyle w:val="ImageCaption"/>
        <w:rPr>
          <w:lang w:eastAsia="zh-CN"/>
        </w:rPr>
      </w:pPr>
      <w:r>
        <w:rPr>
          <w:rFonts w:hint="eastAsia"/>
          <w:lang w:eastAsia="zh-CN"/>
        </w:rPr>
        <w:t>图</w:t>
      </w:r>
      <w:r>
        <w:rPr>
          <w:lang w:eastAsia="zh-CN"/>
        </w:rPr>
        <w:t xml:space="preserve"> 1.5 </w:t>
      </w:r>
      <w:r>
        <w:rPr>
          <w:rFonts w:hint="eastAsia"/>
          <w:lang w:eastAsia="zh-CN"/>
        </w:rPr>
        <w:t>震动马达实物图</w:t>
      </w:r>
    </w:p>
    <w:bookmarkEnd w:id="15"/>
    <w:p w14:paraId="76D13192" w14:textId="77777777" w:rsidR="002F4ED7" w:rsidRDefault="00000000">
      <w:pPr>
        <w:pStyle w:val="a0"/>
        <w:spacing w:after="120"/>
        <w:ind w:firstLine="420"/>
      </w:pPr>
      <w:r>
        <w:rPr>
          <w:rFonts w:hint="eastAsia"/>
        </w:rPr>
        <w:t>在开发过程中，振动马达通常通过系统服务——命令行进行调用，应用只需向系统发出振动请求，即可启动硬件执行振动动作。调用方式包括设置固定时长的振动、按照预定义模式振动以及停止振动操作。固定时长振动常用于简短提醒，例如通知到达、按键触发等场景；模式振动可以设置振动和暂停的节奏组合，用于区分不同的提示或状态；停止振动则是释放硬件资源或中断当前振动，以应对突发事件或用户操作中断。</w:t>
      </w:r>
    </w:p>
    <w:p w14:paraId="5267A673" w14:textId="77777777" w:rsidR="002F4ED7" w:rsidRDefault="00000000">
      <w:pPr>
        <w:pStyle w:val="3"/>
        <w:spacing w:after="120"/>
      </w:pPr>
      <w:bookmarkStart w:id="16" w:name="振动马达数据采集示例"/>
      <w:bookmarkEnd w:id="14"/>
      <w:r>
        <w:rPr>
          <w:rFonts w:hint="eastAsia"/>
        </w:rPr>
        <w:lastRenderedPageBreak/>
        <w:t>振动马达数据采集示例</w:t>
      </w:r>
    </w:p>
    <w:p w14:paraId="6D695FB8" w14:textId="77777777" w:rsidR="002F4ED7" w:rsidRDefault="00000000">
      <w:pPr>
        <w:pStyle w:val="FirstParagraph"/>
        <w:spacing w:after="120"/>
        <w:ind w:firstLine="420"/>
      </w:pPr>
      <w:r>
        <w:rPr>
          <w:rFonts w:hint="eastAsia"/>
        </w:rPr>
        <w:t>通过本书编写的统一接口，开发者无需关注底层驱动差异，即可在不同设备上实现一致的振动控制效果。</w:t>
      </w:r>
    </w:p>
    <w:p w14:paraId="7E89FCCB" w14:textId="77777777" w:rsidR="002F4ED7" w:rsidRDefault="00000000">
      <w:pPr>
        <w:pStyle w:val="SourceCode"/>
        <w:spacing w:before="120" w:after="120"/>
        <w:ind w:left="480" w:right="480"/>
      </w:pPr>
      <w:r>
        <w:rPr>
          <w:rStyle w:val="VerbatimChar"/>
        </w:rPr>
        <w:t>#include &lt;stdio.h&gt;</w:t>
      </w:r>
      <w:r>
        <w:br/>
      </w:r>
      <w:r>
        <w:rPr>
          <w:rStyle w:val="VerbatimChar"/>
        </w:rPr>
        <w:t>#include &lt;stdint.h&gt;</w:t>
      </w:r>
      <w:r>
        <w:br/>
      </w:r>
      <w:r>
        <w:rPr>
          <w:rStyle w:val="VerbatimChar"/>
        </w:rPr>
        <w:t>#include &lt;string.h&gt;</w:t>
      </w:r>
      <w:r>
        <w:br/>
      </w:r>
      <w:r>
        <w:rPr>
          <w:rStyle w:val="VerbatimChar"/>
        </w:rPr>
        <w:t>#include &lt;stdlib.h&gt;</w:t>
      </w:r>
      <w:r>
        <w:br/>
      </w:r>
      <w:r>
        <w:rPr>
          <w:rStyle w:val="VerbatimChar"/>
        </w:rPr>
        <w:t>#include &lt;unistd.h&gt;</w:t>
      </w:r>
      <w:r>
        <w:br/>
      </w:r>
      <w:r>
        <w:rPr>
          <w:rStyle w:val="VerbatimChar"/>
        </w:rPr>
        <w:t>#include &lt;getopt.h&gt;</w:t>
      </w:r>
      <w:r>
        <w:br/>
      </w:r>
      <w:r>
        <w:br/>
      </w:r>
      <w:r>
        <w:rPr>
          <w:rStyle w:val="VerbatimChar"/>
        </w:rPr>
        <w:t xml:space="preserve">#include "hdf_log.h"                // </w:t>
      </w:r>
      <w:r>
        <w:rPr>
          <w:rStyle w:val="VerbatimChar"/>
          <w:rFonts w:hint="eastAsia"/>
        </w:rPr>
        <w:t>标准日志接口头文件</w:t>
      </w:r>
      <w:r>
        <w:br/>
      </w:r>
      <w:r>
        <w:rPr>
          <w:rStyle w:val="VerbatimChar"/>
        </w:rPr>
        <w:t xml:space="preserve">#include "gpio_if.h"                // </w:t>
      </w:r>
      <w:r>
        <w:rPr>
          <w:rStyle w:val="VerbatimChar"/>
          <w:rFonts w:hint="eastAsia"/>
        </w:rPr>
        <w:t>GPIO</w:t>
      </w:r>
      <w:r>
        <w:rPr>
          <w:rStyle w:val="VerbatimChar"/>
          <w:rFonts w:hint="eastAsia"/>
        </w:rPr>
        <w:t>标准接口头文件</w:t>
      </w:r>
      <w:r>
        <w:br/>
      </w:r>
      <w:r>
        <w:rPr>
          <w:rStyle w:val="VerbatimChar"/>
        </w:rPr>
        <w:t xml:space="preserve">// </w:t>
      </w:r>
      <w:r>
        <w:rPr>
          <w:rStyle w:val="VerbatimChar"/>
          <w:rFonts w:hint="eastAsia"/>
        </w:rPr>
        <w:t>GPIO</w:t>
      </w:r>
      <w:r>
        <w:rPr>
          <w:rStyle w:val="VerbatimChar"/>
          <w:rFonts w:hint="eastAsia"/>
        </w:rPr>
        <w:t>引脚序号</w:t>
      </w:r>
      <w:r>
        <w:br/>
      </w:r>
      <w:r>
        <w:rPr>
          <w:rStyle w:val="VerbatimChar"/>
        </w:rPr>
        <w:t>static uint16_t m_gpio_id = 0;</w:t>
      </w:r>
      <w:r>
        <w:br/>
      </w:r>
      <w:r>
        <w:rPr>
          <w:rStyle w:val="VerbatimChar"/>
        </w:rPr>
        <w:t xml:space="preserve">// </w:t>
      </w:r>
      <w:r>
        <w:rPr>
          <w:rStyle w:val="VerbatimChar"/>
          <w:rFonts w:hint="eastAsia"/>
        </w:rPr>
        <w:t>GPIO</w:t>
      </w:r>
      <w:r>
        <w:rPr>
          <w:rStyle w:val="VerbatimChar"/>
          <w:rFonts w:hint="eastAsia"/>
        </w:rPr>
        <w:t>引脚是否设置为输入，</w:t>
      </w:r>
      <w:r>
        <w:rPr>
          <w:rStyle w:val="VerbatimChar"/>
          <w:rFonts w:hint="eastAsia"/>
        </w:rPr>
        <w:t>GPIO_DIR_OUT</w:t>
      </w:r>
      <w:r>
        <w:rPr>
          <w:rStyle w:val="VerbatimChar"/>
          <w:rFonts w:hint="eastAsia"/>
        </w:rPr>
        <w:t>为输出，</w:t>
      </w:r>
      <w:r>
        <w:rPr>
          <w:rStyle w:val="VerbatimChar"/>
          <w:rFonts w:hint="eastAsia"/>
        </w:rPr>
        <w:t>GPIO_DIR_IN</w:t>
      </w:r>
      <w:r>
        <w:rPr>
          <w:rStyle w:val="VerbatimChar"/>
          <w:rFonts w:hint="eastAsia"/>
        </w:rPr>
        <w:t>为输入</w:t>
      </w:r>
      <w:r>
        <w:br/>
      </w:r>
      <w:r>
        <w:rPr>
          <w:rStyle w:val="VerbatimChar"/>
        </w:rPr>
        <w:t>static uint16_t m_gpio_dir = GPIO_DIR_IN;</w:t>
      </w:r>
      <w:r>
        <w:br/>
      </w:r>
      <w:r>
        <w:rPr>
          <w:rStyle w:val="VerbatimChar"/>
        </w:rPr>
        <w:t xml:space="preserve">// </w:t>
      </w:r>
      <w:r>
        <w:rPr>
          <w:rStyle w:val="VerbatimChar"/>
          <w:rFonts w:hint="eastAsia"/>
        </w:rPr>
        <w:t>GPIO</w:t>
      </w:r>
      <w:r>
        <w:rPr>
          <w:rStyle w:val="VerbatimChar"/>
          <w:rFonts w:hint="eastAsia"/>
        </w:rPr>
        <w:t>引脚的高低电平，</w:t>
      </w:r>
      <w:r>
        <w:rPr>
          <w:rStyle w:val="VerbatimChar"/>
          <w:rFonts w:hint="eastAsia"/>
        </w:rPr>
        <w:t>GPIO_VAL_LOW</w:t>
      </w:r>
      <w:r>
        <w:rPr>
          <w:rStyle w:val="VerbatimChar"/>
          <w:rFonts w:hint="eastAsia"/>
        </w:rPr>
        <w:t>为低电平，</w:t>
      </w:r>
      <w:r>
        <w:rPr>
          <w:rStyle w:val="VerbatimChar"/>
          <w:rFonts w:hint="eastAsia"/>
        </w:rPr>
        <w:t>GPIO_VAL_HIGH</w:t>
      </w:r>
      <w:r>
        <w:rPr>
          <w:rStyle w:val="VerbatimChar"/>
          <w:rFonts w:hint="eastAsia"/>
        </w:rPr>
        <w:t>为高电平</w:t>
      </w:r>
      <w:r>
        <w:br/>
      </w:r>
      <w:r>
        <w:rPr>
          <w:rStyle w:val="VerbatimChar"/>
        </w:rPr>
        <w:t>static uint16_t m_gpio_value = GPIO_VAL_LOW;</w:t>
      </w:r>
    </w:p>
    <w:p w14:paraId="0EB3E7C4" w14:textId="77777777" w:rsidR="002F4ED7" w:rsidRDefault="00000000">
      <w:pPr>
        <w:pStyle w:val="FirstParagraph"/>
        <w:spacing w:after="120"/>
        <w:ind w:firstLine="420"/>
      </w:pPr>
      <w:r>
        <w:rPr>
          <w:rFonts w:hint="eastAsia"/>
        </w:rPr>
        <w:t>本程序主要用于</w:t>
      </w:r>
      <w:r>
        <w:t xml:space="preserve"> GPIO </w:t>
      </w:r>
      <w:r>
        <w:rPr>
          <w:rFonts w:hint="eastAsia"/>
        </w:rPr>
        <w:t>控制，可实现对振动马达的驱动和调试。程序首先引入标准</w:t>
      </w:r>
      <w:r>
        <w:t xml:space="preserve"> C </w:t>
      </w:r>
      <w:r>
        <w:rPr>
          <w:rFonts w:hint="eastAsia"/>
        </w:rPr>
        <w:t>库和系统调用头文件，并包含了</w:t>
      </w:r>
      <w:r>
        <w:t xml:space="preserve"> hdf_log.h </w:t>
      </w:r>
      <w:r>
        <w:rPr>
          <w:rFonts w:hint="eastAsia"/>
        </w:rPr>
        <w:t>和</w:t>
      </w:r>
      <w:r>
        <w:t xml:space="preserve"> gpio_if.h </w:t>
      </w:r>
      <w:r>
        <w:rPr>
          <w:rFonts w:hint="eastAsia"/>
        </w:rPr>
        <w:t>等硬件接口头文件，为</w:t>
      </w:r>
      <w:r>
        <w:t xml:space="preserve"> GPIO </w:t>
      </w:r>
      <w:r>
        <w:rPr>
          <w:rFonts w:hint="eastAsia"/>
        </w:rPr>
        <w:t>操作和日志输出提供支持。同时定义了软件版本号、打印信息宏以及</w:t>
      </w:r>
      <w:r>
        <w:t xml:space="preserve"> GPIO </w:t>
      </w:r>
      <w:r>
        <w:rPr>
          <w:rFonts w:hint="eastAsia"/>
        </w:rPr>
        <w:t>基本状态变量，包括引脚编号、方向（输入</w:t>
      </w:r>
      <w:r>
        <w:rPr>
          <w:rFonts w:hint="eastAsia"/>
        </w:rPr>
        <w:t>/</w:t>
      </w:r>
      <w:r>
        <w:rPr>
          <w:rFonts w:hint="eastAsia"/>
        </w:rPr>
        <w:t>输出）和电平（高</w:t>
      </w:r>
      <w:r>
        <w:rPr>
          <w:rFonts w:hint="eastAsia"/>
        </w:rPr>
        <w:t>/</w:t>
      </w:r>
      <w:r>
        <w:rPr>
          <w:rFonts w:hint="eastAsia"/>
        </w:rPr>
        <w:t>低），为后续</w:t>
      </w:r>
      <w:r>
        <w:t xml:space="preserve"> GPIO </w:t>
      </w:r>
      <w:r>
        <w:rPr>
          <w:rFonts w:hint="eastAsia"/>
        </w:rPr>
        <w:t>控制提供基础配置。</w:t>
      </w:r>
    </w:p>
    <w:p w14:paraId="26CF12F6" w14:textId="77777777" w:rsidR="002F4ED7" w:rsidRDefault="00000000">
      <w:pPr>
        <w:pStyle w:val="SourceCode"/>
        <w:spacing w:before="120" w:after="120"/>
        <w:ind w:left="480" w:right="480"/>
      </w:pPr>
      <w:r>
        <w:rPr>
          <w:rStyle w:val="VerbatimChar"/>
        </w:rPr>
        <w:t>void main_help(char *cmd)</w:t>
      </w:r>
      <w:r>
        <w:br/>
      </w:r>
      <w:r>
        <w:rPr>
          <w:rStyle w:val="VerbatimChar"/>
        </w:rPr>
        <w:t>{</w:t>
      </w:r>
      <w:r>
        <w:br/>
      </w:r>
      <w:r>
        <w:rPr>
          <w:rStyle w:val="VerbatimChar"/>
        </w:rPr>
        <w:t xml:space="preserve">    printf("%s: platform device gpio\n", cmd);</w:t>
      </w:r>
      <w:r>
        <w:br/>
      </w:r>
      <w:r>
        <w:rPr>
          <w:rStyle w:val="VerbatimChar"/>
        </w:rPr>
        <w:t xml:space="preserve">    printf("Version: %s\n", SOFTWARE_VERSION);</w:t>
      </w:r>
      <w:r>
        <w:br/>
      </w:r>
      <w:r>
        <w:rPr>
          <w:rStyle w:val="VerbatimChar"/>
        </w:rPr>
        <w:t xml:space="preserve">    printf("%s [options]...\n", cmd);</w:t>
      </w:r>
      <w:r>
        <w:br/>
      </w:r>
      <w:r>
        <w:rPr>
          <w:rStyle w:val="VerbatimChar"/>
        </w:rPr>
        <w:t xml:space="preserve">    printf("    -g, --gpio          gpio id\n");</w:t>
      </w:r>
      <w:r>
        <w:br/>
      </w:r>
      <w:r>
        <w:rPr>
          <w:rStyle w:val="VerbatimChar"/>
        </w:rPr>
        <w:t xml:space="preserve">    printf("    -v, --value         the value of gpio, 0 is low, 1 is high\n");</w:t>
      </w:r>
      <w:r>
        <w:br/>
      </w:r>
      <w:r>
        <w:rPr>
          <w:rStyle w:val="VerbatimChar"/>
        </w:rPr>
        <w:t xml:space="preserve">    printf("    -o, --out           gpio dir set to out\n");</w:t>
      </w:r>
      <w:r>
        <w:br/>
      </w:r>
      <w:r>
        <w:rPr>
          <w:rStyle w:val="VerbatimChar"/>
        </w:rPr>
        <w:t xml:space="preserve">    printf("    -i, --in            gpio dir set to in\n");</w:t>
      </w:r>
      <w:r>
        <w:br/>
      </w:r>
      <w:r>
        <w:rPr>
          <w:rStyle w:val="VerbatimChar"/>
        </w:rPr>
        <w:t xml:space="preserve">    printf("    -h, --help          help info\n");</w:t>
      </w:r>
      <w:r>
        <w:br/>
      </w:r>
      <w:r>
        <w:rPr>
          <w:rStyle w:val="VerbatimChar"/>
        </w:rPr>
        <w:t xml:space="preserve">    printf("\n");</w:t>
      </w:r>
      <w:r>
        <w:br/>
      </w:r>
      <w:r>
        <w:rPr>
          <w:rStyle w:val="VerbatimChar"/>
        </w:rPr>
        <w:t>}</w:t>
      </w:r>
    </w:p>
    <w:p w14:paraId="71172927" w14:textId="77777777" w:rsidR="002F4ED7" w:rsidRDefault="00000000">
      <w:pPr>
        <w:pStyle w:val="FirstParagraph"/>
        <w:spacing w:after="120"/>
        <w:ind w:firstLine="420"/>
      </w:pPr>
      <w:r>
        <w:rPr>
          <w:rFonts w:hint="eastAsia"/>
        </w:rPr>
        <w:t>程序提供了</w:t>
      </w:r>
      <w:r>
        <w:t xml:space="preserve"> main_help </w:t>
      </w:r>
      <w:r>
        <w:rPr>
          <w:rFonts w:hint="eastAsia"/>
        </w:rPr>
        <w:t>函数，用于显示命令行参数的帮助信息。通过该函数，用户可以查看程序版本、支持的参数选项以及各选项的用途，例如设置</w:t>
      </w:r>
      <w:r>
        <w:t xml:space="preserve"> GPIO </w:t>
      </w:r>
      <w:r>
        <w:rPr>
          <w:rFonts w:hint="eastAsia"/>
        </w:rPr>
        <w:t>编号、方向以及输出电平等。该功能在振动马达调试过程中非常重要，可以帮助用户快速定位和控制指定马达，避免误操作，提高调试效率和安全性。</w:t>
      </w:r>
    </w:p>
    <w:p w14:paraId="2092A971" w14:textId="77777777" w:rsidR="002F4ED7" w:rsidRDefault="00000000">
      <w:pPr>
        <w:pStyle w:val="SourceCode"/>
        <w:spacing w:before="120" w:after="120"/>
        <w:ind w:left="480" w:right="480"/>
      </w:pPr>
      <w:r>
        <w:rPr>
          <w:rStyle w:val="VerbatimChar"/>
        </w:rPr>
        <w:t>int main(int argc, char* argv[])</w:t>
      </w:r>
      <w:r>
        <w:br/>
      </w:r>
      <w:r>
        <w:rPr>
          <w:rStyle w:val="VerbatimChar"/>
        </w:rPr>
        <w:t>{</w:t>
      </w:r>
      <w:r>
        <w:br/>
      </w:r>
      <w:r>
        <w:rPr>
          <w:rStyle w:val="VerbatimChar"/>
        </w:rPr>
        <w:t xml:space="preserve">    int32_t ret;</w:t>
      </w:r>
      <w:r>
        <w:br/>
      </w:r>
      <w:r>
        <w:br/>
      </w:r>
      <w:r>
        <w:rPr>
          <w:rStyle w:val="VerbatimChar"/>
        </w:rPr>
        <w:lastRenderedPageBreak/>
        <w:t xml:space="preserve">    // </w:t>
      </w:r>
      <w:r>
        <w:rPr>
          <w:rStyle w:val="VerbatimChar"/>
          <w:rFonts w:hint="eastAsia"/>
        </w:rPr>
        <w:t>解析参数</w:t>
      </w:r>
      <w:r>
        <w:br/>
      </w:r>
      <w:r>
        <w:rPr>
          <w:rStyle w:val="VerbatimChar"/>
        </w:rPr>
        <w:t xml:space="preserve">    parse_opt(argc, argv);</w:t>
      </w:r>
      <w:r>
        <w:br/>
      </w:r>
      <w:r>
        <w:rPr>
          <w:rStyle w:val="VerbatimChar"/>
        </w:rPr>
        <w:t xml:space="preserve">    printf("gpio id: %d\n", m_gpio_id);</w:t>
      </w:r>
      <w:r>
        <w:br/>
      </w:r>
      <w:r>
        <w:rPr>
          <w:rStyle w:val="VerbatimChar"/>
        </w:rPr>
        <w:t xml:space="preserve">    printf("gpio dir: %s\n", ((m_gpio_dir == GPIO_DIR_OUT) ? ("out") : ("in")));</w:t>
      </w:r>
      <w:r>
        <w:br/>
      </w:r>
      <w:r>
        <w:rPr>
          <w:rStyle w:val="VerbatimChar"/>
        </w:rPr>
        <w:t xml:space="preserve">    printf("gpio value: %d\n", m_gpio_value);</w:t>
      </w:r>
      <w:r>
        <w:br/>
      </w:r>
      <w:r>
        <w:br/>
      </w:r>
      <w:r>
        <w:rPr>
          <w:rStyle w:val="VerbatimChar"/>
        </w:rPr>
        <w:t xml:space="preserve">    if (m_gpio_dir == GPIO_DIR_OUT) {</w:t>
      </w:r>
      <w:r>
        <w:br/>
      </w:r>
      <w:r>
        <w:rPr>
          <w:rStyle w:val="VerbatimChar"/>
        </w:rPr>
        <w:t xml:space="preserve">        // </w:t>
      </w:r>
      <w:r>
        <w:rPr>
          <w:rStyle w:val="VerbatimChar"/>
          <w:rFonts w:hint="eastAsia"/>
        </w:rPr>
        <w:t>GPIO</w:t>
      </w:r>
      <w:r>
        <w:rPr>
          <w:rStyle w:val="VerbatimChar"/>
          <w:rFonts w:hint="eastAsia"/>
        </w:rPr>
        <w:t>设置为输出</w:t>
      </w:r>
      <w:r>
        <w:br/>
      </w:r>
      <w:r>
        <w:rPr>
          <w:rStyle w:val="VerbatimChar"/>
        </w:rPr>
        <w:t xml:space="preserve">        ret = GpioSetDir(m_gpio_id, GPIO_DIR_OUT);</w:t>
      </w:r>
      <w:r>
        <w:br/>
      </w:r>
      <w:r>
        <w:rPr>
          <w:rStyle w:val="VerbatimChar"/>
        </w:rPr>
        <w:t xml:space="preserve">        if (ret != 0) {</w:t>
      </w:r>
      <w:r>
        <w:br/>
      </w:r>
      <w:r>
        <w:rPr>
          <w:rStyle w:val="VerbatimChar"/>
        </w:rPr>
        <w:t xml:space="preserve">            PRINT_ERROR("GpioSetDir failed and ret = %d\n", ret);</w:t>
      </w:r>
      <w:r>
        <w:br/>
      </w:r>
      <w:r>
        <w:rPr>
          <w:rStyle w:val="VerbatimChar"/>
        </w:rPr>
        <w:t xml:space="preserve">            return -1;</w:t>
      </w:r>
      <w:r>
        <w:br/>
      </w:r>
      <w:r>
        <w:rPr>
          <w:rStyle w:val="VerbatimChar"/>
        </w:rPr>
        <w:t xml:space="preserve">        }</w:t>
      </w:r>
      <w:r>
        <w:br/>
      </w:r>
      <w:r>
        <w:br/>
      </w:r>
      <w:r>
        <w:rPr>
          <w:rStyle w:val="VerbatimChar"/>
        </w:rPr>
        <w:t xml:space="preserve">        // </w:t>
      </w:r>
      <w:r>
        <w:rPr>
          <w:rStyle w:val="VerbatimChar"/>
          <w:rFonts w:hint="eastAsia"/>
        </w:rPr>
        <w:t>GPIO</w:t>
      </w:r>
      <w:r>
        <w:rPr>
          <w:rStyle w:val="VerbatimChar"/>
          <w:rFonts w:hint="eastAsia"/>
        </w:rPr>
        <w:t>输出电平</w:t>
      </w:r>
      <w:r>
        <w:br/>
      </w:r>
      <w:r>
        <w:rPr>
          <w:rStyle w:val="VerbatimChar"/>
        </w:rPr>
        <w:t xml:space="preserve">        ret = GpioWrite(m_gpio_id, m_gpio_value);</w:t>
      </w:r>
      <w:r>
        <w:br/>
      </w:r>
      <w:r>
        <w:rPr>
          <w:rStyle w:val="VerbatimChar"/>
        </w:rPr>
        <w:t xml:space="preserve">        if (ret != 0) {</w:t>
      </w:r>
      <w:r>
        <w:br/>
      </w:r>
      <w:r>
        <w:rPr>
          <w:rStyle w:val="VerbatimChar"/>
        </w:rPr>
        <w:t xml:space="preserve">            PRINT_ERROR("GpioWrite failed and ret = %d\n", ret);</w:t>
      </w:r>
      <w:r>
        <w:br/>
      </w:r>
      <w:r>
        <w:rPr>
          <w:rStyle w:val="VerbatimChar"/>
        </w:rPr>
        <w:t xml:space="preserve">            return -1;</w:t>
      </w:r>
      <w:r>
        <w:br/>
      </w:r>
      <w:r>
        <w:rPr>
          <w:rStyle w:val="VerbatimChar"/>
        </w:rPr>
        <w:t xml:space="preserve">        }</w:t>
      </w:r>
      <w:r>
        <w:br/>
      </w:r>
      <w:r>
        <w:rPr>
          <w:rStyle w:val="VerbatimChar"/>
        </w:rPr>
        <w:t xml:space="preserve">    } else {</w:t>
      </w:r>
      <w:r>
        <w:br/>
      </w:r>
      <w:r>
        <w:rPr>
          <w:rStyle w:val="VerbatimChar"/>
        </w:rPr>
        <w:t xml:space="preserve">        // </w:t>
      </w:r>
      <w:r>
        <w:rPr>
          <w:rStyle w:val="VerbatimChar"/>
          <w:rFonts w:hint="eastAsia"/>
        </w:rPr>
        <w:t>GPIO</w:t>
      </w:r>
      <w:r>
        <w:rPr>
          <w:rStyle w:val="VerbatimChar"/>
          <w:rFonts w:hint="eastAsia"/>
        </w:rPr>
        <w:t>设置为输入</w:t>
      </w:r>
      <w:r>
        <w:br/>
      </w:r>
      <w:r>
        <w:rPr>
          <w:rStyle w:val="VerbatimChar"/>
        </w:rPr>
        <w:t xml:space="preserve">        ret = GpioSetDir(m_gpio_id, GPIO_DIR_IN);</w:t>
      </w:r>
      <w:r>
        <w:br/>
      </w:r>
      <w:r>
        <w:rPr>
          <w:rStyle w:val="VerbatimChar"/>
        </w:rPr>
        <w:t xml:space="preserve">        if (ret != 0) {</w:t>
      </w:r>
      <w:r>
        <w:br/>
      </w:r>
      <w:r>
        <w:rPr>
          <w:rStyle w:val="VerbatimChar"/>
        </w:rPr>
        <w:t xml:space="preserve">            PRINT_ERROR("GpioSetDir failed and ret = %d\n", ret);</w:t>
      </w:r>
      <w:r>
        <w:br/>
      </w:r>
      <w:r>
        <w:rPr>
          <w:rStyle w:val="VerbatimChar"/>
        </w:rPr>
        <w:t xml:space="preserve">            return -1;</w:t>
      </w:r>
      <w:r>
        <w:br/>
      </w:r>
      <w:r>
        <w:rPr>
          <w:rStyle w:val="VerbatimChar"/>
        </w:rPr>
        <w:t xml:space="preserve">        }</w:t>
      </w:r>
      <w:r>
        <w:br/>
      </w:r>
      <w:r>
        <w:br/>
      </w:r>
      <w:r>
        <w:rPr>
          <w:rStyle w:val="VerbatimChar"/>
        </w:rPr>
        <w:t xml:space="preserve">        // </w:t>
      </w:r>
      <w:r>
        <w:rPr>
          <w:rStyle w:val="VerbatimChar"/>
          <w:rFonts w:hint="eastAsia"/>
        </w:rPr>
        <w:t>读取</w:t>
      </w:r>
      <w:r>
        <w:rPr>
          <w:rStyle w:val="VerbatimChar"/>
          <w:rFonts w:hint="eastAsia"/>
        </w:rPr>
        <w:t>GPIO</w:t>
      </w:r>
      <w:r>
        <w:rPr>
          <w:rStyle w:val="VerbatimChar"/>
          <w:rFonts w:hint="eastAsia"/>
        </w:rPr>
        <w:t>引脚的电平</w:t>
      </w:r>
      <w:r>
        <w:br/>
      </w:r>
      <w:r>
        <w:rPr>
          <w:rStyle w:val="VerbatimChar"/>
        </w:rPr>
        <w:t xml:space="preserve">        ret = GpioRead(m_gpio_id, &amp;m_gpio_value);</w:t>
      </w:r>
      <w:r>
        <w:br/>
      </w:r>
      <w:r>
        <w:rPr>
          <w:rStyle w:val="VerbatimChar"/>
        </w:rPr>
        <w:t xml:space="preserve">        if (ret != 0) {</w:t>
      </w:r>
      <w:r>
        <w:br/>
      </w:r>
      <w:r>
        <w:rPr>
          <w:rStyle w:val="VerbatimChar"/>
        </w:rPr>
        <w:t xml:space="preserve">            PRINT_ERROR("GpioRead failed and ret = %d\n", ret);</w:t>
      </w:r>
      <w:r>
        <w:br/>
      </w:r>
      <w:r>
        <w:rPr>
          <w:rStyle w:val="VerbatimChar"/>
        </w:rPr>
        <w:t xml:space="preserve">            return -1;</w:t>
      </w:r>
      <w:r>
        <w:br/>
      </w:r>
      <w:r>
        <w:rPr>
          <w:rStyle w:val="VerbatimChar"/>
        </w:rPr>
        <w:t xml:space="preserve">        }</w:t>
      </w:r>
      <w:r>
        <w:br/>
      </w:r>
      <w:r>
        <w:br/>
      </w:r>
      <w:r>
        <w:rPr>
          <w:rStyle w:val="VerbatimChar"/>
        </w:rPr>
        <w:t xml:space="preserve">        printf("GPIO Read Successful and GPIO = %d, value = %d\n", m_gpio_id, m_gpio_value);</w:t>
      </w:r>
      <w:r>
        <w:br/>
      </w:r>
      <w:r>
        <w:rPr>
          <w:rStyle w:val="VerbatimChar"/>
        </w:rPr>
        <w:t xml:space="preserve">    }</w:t>
      </w:r>
      <w:r>
        <w:br/>
      </w:r>
      <w:r>
        <w:br/>
      </w:r>
      <w:r>
        <w:rPr>
          <w:rStyle w:val="VerbatimChar"/>
        </w:rPr>
        <w:t xml:space="preserve">    return 0;</w:t>
      </w:r>
      <w:r>
        <w:br/>
      </w:r>
      <w:r>
        <w:rPr>
          <w:rStyle w:val="VerbatimChar"/>
        </w:rPr>
        <w:t>}</w:t>
      </w:r>
    </w:p>
    <w:p w14:paraId="357B19A9" w14:textId="77777777" w:rsidR="002F4ED7" w:rsidRDefault="00000000">
      <w:pPr>
        <w:pStyle w:val="FirstParagraph"/>
        <w:spacing w:after="120"/>
        <w:ind w:firstLine="420"/>
      </w:pPr>
      <w:r>
        <w:rPr>
          <w:rFonts w:hint="eastAsia"/>
        </w:rPr>
        <w:t>通过</w:t>
      </w:r>
      <w:r>
        <w:t xml:space="preserve"> parse_opt </w:t>
      </w:r>
      <w:r>
        <w:rPr>
          <w:rFonts w:hint="eastAsia"/>
        </w:rPr>
        <w:t>函数，程序能够解析命令行输入的参数，并将用户指定的</w:t>
      </w:r>
      <w:r>
        <w:t xml:space="preserve"> GPIO </w:t>
      </w:r>
      <w:r>
        <w:rPr>
          <w:rFonts w:hint="eastAsia"/>
        </w:rPr>
        <w:t>编号、方向和输出电平存储到全局变量中。函数支持长短参数混合输入，例如</w:t>
      </w:r>
    </w:p>
    <w:p w14:paraId="4E94386B" w14:textId="77777777" w:rsidR="002F4ED7" w:rsidRDefault="00000000">
      <w:pPr>
        <w:pStyle w:val="SourceCode"/>
        <w:spacing w:before="120" w:after="120"/>
        <w:ind w:left="480" w:right="480"/>
      </w:pPr>
      <w:r>
        <w:rPr>
          <w:rStyle w:val="VerbatimChar"/>
        </w:rPr>
        <w:t xml:space="preserve">./gpio_control -g 5 -v 0 </w:t>
      </w:r>
      <w:r>
        <w:rPr>
          <w:rStyle w:val="VerbatimChar"/>
          <w:rFonts w:hint="eastAsia"/>
        </w:rPr>
        <w:t>-o</w:t>
      </w:r>
      <w:r>
        <w:rPr>
          <w:rStyle w:val="VerbatimChar"/>
          <w:rFonts w:hint="eastAsia"/>
        </w:rPr>
        <w:t>或</w:t>
      </w:r>
      <w:r>
        <w:rPr>
          <w:rStyle w:val="VerbatimChar"/>
          <w:rFonts w:hint="eastAsia"/>
        </w:rPr>
        <w:t>./gpio_control</w:t>
      </w:r>
      <w:r>
        <w:rPr>
          <w:rStyle w:val="VerbatimChar"/>
        </w:rPr>
        <w:t xml:space="preserve"> --gpio 5 --value 0 --out</w:t>
      </w:r>
    </w:p>
    <w:p w14:paraId="27453A6A" w14:textId="77777777" w:rsidR="002F4ED7" w:rsidRDefault="00000000">
      <w:pPr>
        <w:pStyle w:val="FirstParagraph"/>
        <w:spacing w:after="120"/>
        <w:ind w:firstLine="420"/>
      </w:pPr>
      <w:r>
        <w:rPr>
          <w:rFonts w:hint="eastAsia"/>
        </w:rPr>
        <w:t>将</w:t>
      </w:r>
      <w:r>
        <w:t xml:space="preserve"> GPIO </w:t>
      </w:r>
      <w:r>
        <w:rPr>
          <w:rFonts w:hint="eastAsia"/>
        </w:rPr>
        <w:t>输出设置为低电平，断开电源，停止振动马达。</w:t>
      </w:r>
    </w:p>
    <w:p w14:paraId="25DEAA4F" w14:textId="77777777" w:rsidR="002F4ED7" w:rsidRDefault="00000000">
      <w:pPr>
        <w:pStyle w:val="SourceCode"/>
        <w:spacing w:before="120" w:after="120"/>
        <w:ind w:left="480" w:right="480"/>
      </w:pPr>
      <w:r>
        <w:rPr>
          <w:rStyle w:val="VerbatimChar"/>
        </w:rPr>
        <w:lastRenderedPageBreak/>
        <w:t xml:space="preserve">./gpio_control -g 4 </w:t>
      </w:r>
      <w:r>
        <w:rPr>
          <w:rStyle w:val="VerbatimChar"/>
          <w:rFonts w:hint="eastAsia"/>
        </w:rPr>
        <w:t>-i</w:t>
      </w:r>
      <w:r>
        <w:rPr>
          <w:rStyle w:val="VerbatimChar"/>
          <w:rFonts w:hint="eastAsia"/>
        </w:rPr>
        <w:t>或</w:t>
      </w:r>
      <w:r>
        <w:rPr>
          <w:rStyle w:val="VerbatimChar"/>
          <w:rFonts w:hint="eastAsia"/>
        </w:rPr>
        <w:t>./gpio_control</w:t>
      </w:r>
      <w:r>
        <w:rPr>
          <w:rStyle w:val="VerbatimChar"/>
        </w:rPr>
        <w:t xml:space="preserve"> --gpio 4 --in</w:t>
      </w:r>
    </w:p>
    <w:p w14:paraId="6A385C35" w14:textId="77777777" w:rsidR="002F4ED7" w:rsidRDefault="00000000">
      <w:pPr>
        <w:pStyle w:val="FirstParagraph"/>
        <w:spacing w:after="120"/>
        <w:ind w:firstLine="420"/>
      </w:pPr>
      <w:r>
        <w:t xml:space="preserve">-i </w:t>
      </w:r>
      <w:r>
        <w:rPr>
          <w:rFonts w:hint="eastAsia"/>
        </w:rPr>
        <w:t>或</w:t>
      </w:r>
      <w:r>
        <w:t xml:space="preserve"> –in </w:t>
      </w:r>
      <w:r>
        <w:rPr>
          <w:rFonts w:hint="eastAsia"/>
        </w:rPr>
        <w:t>设置</w:t>
      </w:r>
      <w:r>
        <w:t xml:space="preserve"> GPIO </w:t>
      </w:r>
      <w:r>
        <w:rPr>
          <w:rFonts w:hint="eastAsia"/>
        </w:rPr>
        <w:t>为输入模式。程序会读取</w:t>
      </w:r>
      <w:r>
        <w:t xml:space="preserve"> GPIO 4 </w:t>
      </w:r>
      <w:r>
        <w:rPr>
          <w:rFonts w:hint="eastAsia"/>
        </w:rPr>
        <w:t>当前电平并输出，例如：</w:t>
      </w:r>
    </w:p>
    <w:p w14:paraId="0F365059" w14:textId="77777777" w:rsidR="002F4ED7" w:rsidRDefault="00000000">
      <w:pPr>
        <w:pStyle w:val="SourceCode"/>
        <w:spacing w:before="120" w:after="120"/>
        <w:ind w:left="480" w:right="480"/>
      </w:pPr>
      <w:r>
        <w:rPr>
          <w:rStyle w:val="VerbatimChar"/>
        </w:rPr>
        <w:t>GPIO Read Successful and GPIO = 4, value = 0</w:t>
      </w:r>
    </w:p>
    <w:p w14:paraId="31B519CF" w14:textId="77777777" w:rsidR="002F4ED7" w:rsidRDefault="00000000">
      <w:pPr>
        <w:pStyle w:val="FirstParagraph"/>
        <w:spacing w:after="120"/>
        <w:ind w:firstLine="420"/>
      </w:pPr>
      <w:r>
        <w:rPr>
          <w:rFonts w:hint="eastAsia"/>
        </w:rPr>
        <w:t>命令行极大地方便了在不同测试环境下灵活控制振动马达。用户可以通过参数快速设置马达的震动状态，例如高电平启动马达，低电平停止马达，实现不同振动模式的测试。</w:t>
      </w:r>
    </w:p>
    <w:p w14:paraId="0BABEBE0" w14:textId="77777777" w:rsidR="002F4ED7" w:rsidRDefault="00000000">
      <w:pPr>
        <w:pStyle w:val="a0"/>
        <w:spacing w:after="120"/>
        <w:ind w:firstLine="420"/>
      </w:pPr>
      <w:r>
        <w:rPr>
          <w:rFonts w:hint="eastAsia"/>
        </w:rPr>
        <w:t>在实际应用中，为了保证用户体验和系统稳定性，振动操作往往结合逻辑判断使用。例如，当应用检测到摇动动作或特定事件触发时，振动马达可以以短促、规律的振动反馈用户操作完成；在连续提醒场景中，可以通过模式振动传递复杂信息，如不同节奏表示不同等级的提示。此外，振动效果的实现还涉及硬件性能和功耗管理，需要合理选择振动时长和频率，以避免设备过热或电量快速消耗。</w:t>
      </w:r>
    </w:p>
    <w:p w14:paraId="5D84A366" w14:textId="77777777" w:rsidR="002F4ED7" w:rsidRDefault="00000000">
      <w:pPr>
        <w:pStyle w:val="a0"/>
        <w:spacing w:after="120"/>
        <w:ind w:firstLine="420"/>
      </w:pPr>
      <w:r>
        <w:rPr>
          <w:rFonts w:hint="eastAsia"/>
        </w:rPr>
        <w:t>开发者在调试振动马达时，可以通过日志输出确认命令执行状态，也可结合界面交互观察振动效果。若设备未响应振动请求，需检查权限声明是否完整，例如应用是否获得系统振动权限，同时确保硬件接口未被其他应用占用。在一些复杂场景下，可通过模拟不同振动模式验证触觉反馈的可辨识性和舒适度，从而优化用户体验。</w:t>
      </w:r>
    </w:p>
    <w:p w14:paraId="447D74A5" w14:textId="77777777" w:rsidR="002F4ED7" w:rsidRDefault="00000000">
      <w:pPr>
        <w:pStyle w:val="a0"/>
        <w:spacing w:after="120"/>
        <w:ind w:firstLine="420"/>
      </w:pPr>
      <w:r>
        <w:rPr>
          <w:rFonts w:hint="eastAsia"/>
        </w:rPr>
        <w:t>通过本任务的学习，读者能够掌握振动马达在</w:t>
      </w:r>
      <w:r>
        <w:t xml:space="preserve"> OpenHarmony </w:t>
      </w:r>
      <w:r>
        <w:rPr>
          <w:rFonts w:hint="eastAsia"/>
        </w:rPr>
        <w:t>北向应用中的基本控制方法，包括启动、停止及模式设定，并理解振动操作在交互逻辑中的应用价值。掌握这些技能后，开发者可以在智能终端中实现多样化的触觉反馈，结合传感器数据进一步实现事件驱动的智能响应，为用户提供直观且丰富的交互体验。</w:t>
      </w:r>
    </w:p>
    <w:p w14:paraId="1BF0A9B2" w14:textId="77777777" w:rsidR="002F4ED7" w:rsidRDefault="00000000">
      <w:pPr>
        <w:pStyle w:val="2"/>
        <w:spacing w:after="120"/>
        <w:rPr>
          <w:lang w:eastAsia="zh-CN"/>
        </w:rPr>
      </w:pPr>
      <w:bookmarkStart w:id="17" w:name="麦克风扬声器控制与调试"/>
      <w:bookmarkEnd w:id="13"/>
      <w:bookmarkEnd w:id="16"/>
      <w:r>
        <w:rPr>
          <w:rFonts w:hint="eastAsia"/>
          <w:lang w:eastAsia="zh-CN"/>
        </w:rPr>
        <w:t>麦克风扬声器控制与调试</w:t>
      </w:r>
    </w:p>
    <w:p w14:paraId="7AAADDA3" w14:textId="77777777" w:rsidR="002F4ED7" w:rsidRDefault="00000000">
      <w:pPr>
        <w:pStyle w:val="3"/>
        <w:spacing w:after="120"/>
      </w:pPr>
      <w:bookmarkStart w:id="18" w:name="麦克风扬声器功能简介"/>
      <w:r>
        <w:rPr>
          <w:rFonts w:hint="eastAsia"/>
        </w:rPr>
        <w:t>麦克风扬声器功能简介</w:t>
      </w:r>
    </w:p>
    <w:p w14:paraId="0805BD77" w14:textId="77777777" w:rsidR="002F4ED7" w:rsidRDefault="00000000">
      <w:pPr>
        <w:pStyle w:val="FirstParagraph"/>
        <w:spacing w:after="120"/>
        <w:ind w:firstLine="420"/>
      </w:pPr>
      <w:r>
        <w:rPr>
          <w:rFonts w:hint="eastAsia"/>
        </w:rPr>
        <w:t>麦克风和扬声器是智能终端中最基础的音频输入输出设备，它们不仅承担语音交互、音频播放的功能，也是实现远程控制、智能语音助手以及多媒体交互的核心硬件。在开源鸿蒙（</w:t>
      </w:r>
      <w:r>
        <w:rPr>
          <w:rFonts w:hint="eastAsia"/>
        </w:rPr>
        <w:t>OpenHarmony</w:t>
      </w:r>
      <w:r>
        <w:rPr>
          <w:rFonts w:hint="eastAsia"/>
        </w:rPr>
        <w:t>）北向应用开发中，系统为开发者提供了统一的音频接口，使应用能够完成麦克风采集、音频播放以及音量和效果调节，从而构建完整的音频交互链路。</w:t>
      </w:r>
    </w:p>
    <w:p w14:paraId="5F422C76" w14:textId="77777777" w:rsidR="002F4ED7" w:rsidRDefault="00000000">
      <w:pPr>
        <w:pStyle w:val="a0"/>
        <w:spacing w:after="120"/>
        <w:ind w:firstLine="420"/>
      </w:pPr>
      <w:r>
        <w:rPr>
          <w:rFonts w:hint="eastAsia"/>
        </w:rPr>
        <w:t>在麦克风数据采集方面，应用通过系统音频服务注册录音任务，系统随后将实时音频流推送给应用层。开发者可以设置采样率、声道数以及编码格式等参数，以满足不同场景的需求。例如，在语音识别或环境声音监测中，较高的采样率和双声道采集可以提供更清晰、更完整的音频信息，而在低功耗或带宽受限场景下，则可选择较低采样率以节省资源。麦克风采集的数据通常会进行简单的预处理，例如滤噪、归一化和增益调节，以保证音频输入的稳定性和清晰度。</w:t>
      </w:r>
    </w:p>
    <w:p w14:paraId="08B0877B" w14:textId="77777777" w:rsidR="002F4ED7" w:rsidRDefault="00000000">
      <w:pPr>
        <w:pStyle w:val="a0"/>
        <w:spacing w:after="120"/>
        <w:ind w:firstLine="420"/>
      </w:pPr>
      <w:r>
        <w:rPr>
          <w:rFonts w:hint="eastAsia"/>
        </w:rPr>
        <w:t>扬声器控制方面，应用可以通过系统提供的播放接口加载音频文件或实时音频流，实现播放、暂停、停止以及音量调节等操作。在多媒体应用中，扬声器通常与界面或操作事件联动，例如消息提示音、操作反馈音或多媒体播放，如图</w:t>
      </w:r>
      <w:hyperlink w:anchor="fig:unit7_index">
        <w:r>
          <w:rPr>
            <w:rStyle w:val="ae"/>
          </w:rPr>
          <w:t>1.6</w:t>
        </w:r>
      </w:hyperlink>
      <w:r>
        <w:rPr>
          <w:rFonts w:hint="eastAsia"/>
        </w:rPr>
        <w:t>所示。</w:t>
      </w:r>
    </w:p>
    <w:p w14:paraId="774A40A3" w14:textId="77777777" w:rsidR="002F4ED7" w:rsidRDefault="00000000">
      <w:pPr>
        <w:pStyle w:val="CaptionedFigure"/>
      </w:pPr>
      <w:bookmarkStart w:id="19" w:name="fig:unit7_index"/>
      <w:r>
        <w:rPr>
          <w:noProof/>
        </w:rPr>
        <w:lastRenderedPageBreak/>
        <w:drawing>
          <wp:inline distT="0" distB="0" distL="0" distR="0" wp14:anchorId="113C0CD0" wp14:editId="47C433D8">
            <wp:extent cx="1264920" cy="2248746"/>
            <wp:effectExtent l="0" t="0" r="0" b="0"/>
            <wp:docPr id="53" name="Picture" descr="图 1.6 主页"/>
            <wp:cNvGraphicFramePr/>
            <a:graphic xmlns:a="http://schemas.openxmlformats.org/drawingml/2006/main">
              <a:graphicData uri="http://schemas.openxmlformats.org/drawingml/2006/picture">
                <pic:pic xmlns:pic="http://schemas.openxmlformats.org/drawingml/2006/picture">
                  <pic:nvPicPr>
                    <pic:cNvPr id="54" name="Picture" descr="images/unit7/index.png"/>
                    <pic:cNvPicPr>
                      <a:picLocks noChangeAspect="1" noChangeArrowheads="1"/>
                    </pic:cNvPicPr>
                  </pic:nvPicPr>
                  <pic:blipFill>
                    <a:blip r:embed="rId12"/>
                    <a:stretch>
                      <a:fillRect/>
                    </a:stretch>
                  </pic:blipFill>
                  <pic:spPr bwMode="auto">
                    <a:xfrm>
                      <a:off x="0" y="0"/>
                      <a:ext cx="1264920" cy="2248746"/>
                    </a:xfrm>
                    <a:prstGeom prst="rect">
                      <a:avLst/>
                    </a:prstGeom>
                    <a:noFill/>
                    <a:ln w="9525">
                      <a:noFill/>
                      <a:headEnd/>
                      <a:tailEnd/>
                    </a:ln>
                  </pic:spPr>
                </pic:pic>
              </a:graphicData>
            </a:graphic>
          </wp:inline>
        </w:drawing>
      </w:r>
    </w:p>
    <w:p w14:paraId="769EADF0" w14:textId="77777777" w:rsidR="002F4ED7" w:rsidRDefault="00000000">
      <w:pPr>
        <w:pStyle w:val="ImageCaption"/>
        <w:rPr>
          <w:lang w:eastAsia="zh-CN"/>
        </w:rPr>
      </w:pPr>
      <w:r>
        <w:rPr>
          <w:rFonts w:hint="eastAsia"/>
          <w:lang w:eastAsia="zh-CN"/>
        </w:rPr>
        <w:t>图</w:t>
      </w:r>
      <w:r>
        <w:rPr>
          <w:lang w:eastAsia="zh-CN"/>
        </w:rPr>
        <w:t xml:space="preserve"> 1.6 </w:t>
      </w:r>
      <w:r>
        <w:rPr>
          <w:rFonts w:hint="eastAsia"/>
          <w:lang w:eastAsia="zh-CN"/>
        </w:rPr>
        <w:t>主页</w:t>
      </w:r>
    </w:p>
    <w:bookmarkEnd w:id="19"/>
    <w:p w14:paraId="4083D2CA" w14:textId="77777777" w:rsidR="002F4ED7" w:rsidRDefault="00000000">
      <w:pPr>
        <w:pStyle w:val="a0"/>
        <w:spacing w:after="120"/>
        <w:ind w:firstLine="420"/>
      </w:pPr>
      <w:r>
        <w:rPr>
          <w:rFonts w:hint="eastAsia"/>
        </w:rPr>
        <w:t>在控制策略上，应用可以结合逻辑事件调整播放模式和音量，使音频反馈与用户操作或系统状态保持一致。此外，开发者在调试阶段需要关注音频设备的占用状态以及权限声明，确保在调用麦克风或扬声器时不会被系统限制或其他应用占用。</w:t>
      </w:r>
    </w:p>
    <w:p w14:paraId="1C3A59F0" w14:textId="77777777" w:rsidR="002F4ED7" w:rsidRDefault="00000000">
      <w:pPr>
        <w:pStyle w:val="a0"/>
        <w:spacing w:after="120"/>
        <w:ind w:firstLine="420"/>
      </w:pPr>
      <w:r>
        <w:rPr>
          <w:rFonts w:hint="eastAsia"/>
        </w:rPr>
        <w:t>为了增强应用的音频交互效果，麦克风与扬声器常结合其他传感器或触觉反馈组件使用。例如，语音控制场景中，用户通过麦克风输入指令，系统识别后通过扬声器进行语音反馈，同时可以结合振动马达提供触觉提示，从而实现多感官的交互体验。在实验和调试过程中，开发者可以通过日志和界面提示实时监控音频采集和播放状态，验证音频效果是否符合预期，并针对不同设备调整采样率、音量和缓冲策略，以优化性能和用户体验。</w:t>
      </w:r>
    </w:p>
    <w:p w14:paraId="05991BC4" w14:textId="77777777" w:rsidR="002F4ED7" w:rsidRDefault="00000000">
      <w:pPr>
        <w:pStyle w:val="3"/>
        <w:spacing w:after="120"/>
        <w:rPr>
          <w:lang w:eastAsia="zh-CN"/>
        </w:rPr>
      </w:pPr>
      <w:bookmarkStart w:id="20" w:name="麦克风扬声器数据采集与调试"/>
      <w:bookmarkEnd w:id="18"/>
      <w:r>
        <w:rPr>
          <w:rFonts w:hint="eastAsia"/>
          <w:lang w:eastAsia="zh-CN"/>
        </w:rPr>
        <w:t>麦克风扬声器数据采集与调试</w:t>
      </w:r>
    </w:p>
    <w:p w14:paraId="5DCADDEE" w14:textId="77777777" w:rsidR="002F4ED7" w:rsidRDefault="00000000">
      <w:pPr>
        <w:pStyle w:val="FirstParagraph"/>
        <w:spacing w:after="120"/>
        <w:ind w:firstLine="420"/>
      </w:pPr>
      <w:r>
        <w:rPr>
          <w:rFonts w:hint="eastAsia"/>
        </w:rPr>
        <w:t>通过本任务的学习，读者能够掌握在</w:t>
      </w:r>
      <w:r>
        <w:t xml:space="preserve"> OpenHarmony </w:t>
      </w:r>
      <w:r>
        <w:rPr>
          <w:rFonts w:hint="eastAsia"/>
        </w:rPr>
        <w:t>北向应用中完成音频采集和播放的基本方法，理解麦克风和扬声器的协同工作原理，并能够将音频输入输出与传感器数据或振动反馈结合，实现更丰富的智能交互应用。这为后续任务中的多通道设备控制和综合智能系统开发奠定了坚实的基础。</w:t>
      </w:r>
    </w:p>
    <w:p w14:paraId="4AB0E859" w14:textId="77777777" w:rsidR="002F4ED7" w:rsidRDefault="00000000">
      <w:pPr>
        <w:pStyle w:val="2"/>
        <w:spacing w:after="120"/>
      </w:pPr>
      <w:bookmarkStart w:id="21" w:name="rgb灯控制与调试"/>
      <w:bookmarkEnd w:id="17"/>
      <w:bookmarkEnd w:id="20"/>
      <w:r>
        <w:rPr>
          <w:rFonts w:hint="eastAsia"/>
        </w:rPr>
        <w:t>RGB</w:t>
      </w:r>
      <w:r>
        <w:rPr>
          <w:rFonts w:hint="eastAsia"/>
        </w:rPr>
        <w:t>灯控制与调试</w:t>
      </w:r>
    </w:p>
    <w:p w14:paraId="7FCE85F4" w14:textId="77777777" w:rsidR="002F4ED7" w:rsidRDefault="00000000">
      <w:pPr>
        <w:pStyle w:val="3"/>
        <w:spacing w:after="120"/>
      </w:pPr>
      <w:bookmarkStart w:id="22" w:name="rgb灯功能简介"/>
      <w:r>
        <w:rPr>
          <w:rFonts w:hint="eastAsia"/>
        </w:rPr>
        <w:t>RGB</w:t>
      </w:r>
      <w:r>
        <w:rPr>
          <w:rFonts w:hint="eastAsia"/>
        </w:rPr>
        <w:t>灯功能简介</w:t>
      </w:r>
    </w:p>
    <w:p w14:paraId="30F5E9DD" w14:textId="77777777" w:rsidR="002F4ED7" w:rsidRDefault="00000000">
      <w:pPr>
        <w:pStyle w:val="FirstParagraph"/>
        <w:spacing w:after="120"/>
        <w:ind w:firstLine="420"/>
      </w:pPr>
      <w:r>
        <w:t xml:space="preserve">RGB </w:t>
      </w:r>
      <w:r>
        <w:rPr>
          <w:rFonts w:hint="eastAsia"/>
        </w:rPr>
        <w:t>灯是一种可通过单线数据总线控制的多色</w:t>
      </w:r>
      <w:r>
        <w:t xml:space="preserve"> LED </w:t>
      </w:r>
      <w:r>
        <w:rPr>
          <w:rFonts w:hint="eastAsia"/>
        </w:rPr>
        <w:t>灯，其每颗灯珠包含红、绿、蓝三种发光二极管，通过调节亮度比例可以显示几乎所有颜色，如图</w:t>
      </w:r>
      <w:hyperlink w:anchor="fig:unit7_ws2812">
        <w:r>
          <w:rPr>
            <w:rStyle w:val="ae"/>
          </w:rPr>
          <w:t>1.7</w:t>
        </w:r>
      </w:hyperlink>
      <w:r>
        <w:rPr>
          <w:rFonts w:hint="eastAsia"/>
        </w:rPr>
        <w:t>所示。在智能设备、可穿戴设备、桌面装饰以及物联网终端中，</w:t>
      </w:r>
      <w:r>
        <w:rPr>
          <w:rFonts w:hint="eastAsia"/>
        </w:rPr>
        <w:t>RGB</w:t>
      </w:r>
      <w:r>
        <w:t xml:space="preserve"> </w:t>
      </w:r>
      <w:r>
        <w:rPr>
          <w:rFonts w:hint="eastAsia"/>
        </w:rPr>
        <w:t>灯常用于状态指示、报警反馈或视觉装饰效果。</w:t>
      </w:r>
      <w:r>
        <w:rPr>
          <w:rFonts w:hint="eastAsia"/>
        </w:rPr>
        <w:t>WS2812</w:t>
      </w:r>
      <w:r>
        <w:t xml:space="preserve"> </w:t>
      </w:r>
      <w:r>
        <w:rPr>
          <w:rFonts w:hint="eastAsia"/>
        </w:rPr>
        <w:t>系列是市场上常用的智能</w:t>
      </w:r>
      <w:r>
        <w:t xml:space="preserve"> RGB </w:t>
      </w:r>
      <w:r>
        <w:rPr>
          <w:rFonts w:hint="eastAsia"/>
        </w:rPr>
        <w:t>灯，具有高度集成、驱动简便和单线串联控制的特点，北向应用开发者可以通过</w:t>
      </w:r>
      <w:r>
        <w:t xml:space="preserve"> OpenHarmony </w:t>
      </w:r>
      <w:r>
        <w:rPr>
          <w:rFonts w:hint="eastAsia"/>
        </w:rPr>
        <w:t>提供的</w:t>
      </w:r>
      <w:r>
        <w:t xml:space="preserve"> GPIO </w:t>
      </w:r>
      <w:r>
        <w:rPr>
          <w:rFonts w:hint="eastAsia"/>
        </w:rPr>
        <w:t>或</w:t>
      </w:r>
      <w:r>
        <w:t xml:space="preserve"> PWM </w:t>
      </w:r>
      <w:r>
        <w:rPr>
          <w:rFonts w:hint="eastAsia"/>
        </w:rPr>
        <w:t>接口，结合专用驱动程序，实现对灯带的颜色显示、亮度调节和动态效果控制。</w:t>
      </w:r>
    </w:p>
    <w:p w14:paraId="65197F73" w14:textId="77777777" w:rsidR="002F4ED7" w:rsidRDefault="00000000">
      <w:pPr>
        <w:pStyle w:val="CaptionedFigure"/>
      </w:pPr>
      <w:bookmarkStart w:id="23" w:name="fig:unit7_ws2812"/>
      <w:r>
        <w:rPr>
          <w:noProof/>
        </w:rPr>
        <w:lastRenderedPageBreak/>
        <w:drawing>
          <wp:inline distT="0" distB="0" distL="0" distR="0" wp14:anchorId="4D05CCB8" wp14:editId="728B9438">
            <wp:extent cx="4216400" cy="3664579"/>
            <wp:effectExtent l="0" t="0" r="0" b="0"/>
            <wp:docPr id="60" name="Picture" descr="图 1.7 RGB灯实物图"/>
            <wp:cNvGraphicFramePr/>
            <a:graphic xmlns:a="http://schemas.openxmlformats.org/drawingml/2006/main">
              <a:graphicData uri="http://schemas.openxmlformats.org/drawingml/2006/picture">
                <pic:pic xmlns:pic="http://schemas.openxmlformats.org/drawingml/2006/picture">
                  <pic:nvPicPr>
                    <pic:cNvPr id="61" name="Picture" descr="images/unit7/ws2812.jpeg"/>
                    <pic:cNvPicPr>
                      <a:picLocks noChangeAspect="1" noChangeArrowheads="1"/>
                    </pic:cNvPicPr>
                  </pic:nvPicPr>
                  <pic:blipFill>
                    <a:blip r:embed="rId13"/>
                    <a:stretch>
                      <a:fillRect/>
                    </a:stretch>
                  </pic:blipFill>
                  <pic:spPr bwMode="auto">
                    <a:xfrm>
                      <a:off x="0" y="0"/>
                      <a:ext cx="4216400" cy="3664579"/>
                    </a:xfrm>
                    <a:prstGeom prst="rect">
                      <a:avLst/>
                    </a:prstGeom>
                    <a:noFill/>
                    <a:ln w="9525">
                      <a:noFill/>
                      <a:headEnd/>
                      <a:tailEnd/>
                    </a:ln>
                  </pic:spPr>
                </pic:pic>
              </a:graphicData>
            </a:graphic>
          </wp:inline>
        </w:drawing>
      </w:r>
    </w:p>
    <w:p w14:paraId="1E3B5983" w14:textId="77777777" w:rsidR="002F4ED7" w:rsidRDefault="00000000">
      <w:pPr>
        <w:pStyle w:val="ImageCaption"/>
        <w:rPr>
          <w:lang w:eastAsia="zh-CN"/>
        </w:rPr>
      </w:pPr>
      <w:r>
        <w:rPr>
          <w:rFonts w:hint="eastAsia"/>
          <w:lang w:eastAsia="zh-CN"/>
        </w:rPr>
        <w:t>图</w:t>
      </w:r>
      <w:r>
        <w:rPr>
          <w:lang w:eastAsia="zh-CN"/>
        </w:rPr>
        <w:t xml:space="preserve"> 1.7 </w:t>
      </w:r>
      <w:r>
        <w:rPr>
          <w:rFonts w:hint="eastAsia"/>
          <w:lang w:eastAsia="zh-CN"/>
        </w:rPr>
        <w:t>RGB</w:t>
      </w:r>
      <w:r>
        <w:rPr>
          <w:rFonts w:hint="eastAsia"/>
          <w:lang w:eastAsia="zh-CN"/>
        </w:rPr>
        <w:t>灯实物图</w:t>
      </w:r>
    </w:p>
    <w:bookmarkEnd w:id="23"/>
    <w:p w14:paraId="65E5BE4B" w14:textId="77777777" w:rsidR="002F4ED7" w:rsidRDefault="00000000">
      <w:pPr>
        <w:pStyle w:val="a0"/>
        <w:spacing w:after="120"/>
        <w:ind w:firstLine="420"/>
      </w:pPr>
      <w:r>
        <w:rPr>
          <w:rFonts w:hint="eastAsia"/>
        </w:rPr>
        <w:t>在开发过程中，</w:t>
      </w:r>
      <w:r>
        <w:rPr>
          <w:rFonts w:hint="eastAsia"/>
        </w:rPr>
        <w:t>WS2812</w:t>
      </w:r>
      <w:r>
        <w:t xml:space="preserve"> </w:t>
      </w:r>
      <w:r>
        <w:rPr>
          <w:rFonts w:hint="eastAsia"/>
        </w:rPr>
        <w:t>灯的控制逻辑与应用状态紧密关联。每颗灯珠通过单线串联通信，可以设置独立颜色，形成丰富的灯光效果。开发者可以通过驱动接口发送数据帧，控制每个灯珠的红、绿、蓝亮度，从而实现颜色组合、闪烁、渐变和流水灯等效果。</w:t>
      </w:r>
      <w:r>
        <w:rPr>
          <w:rFonts w:hint="eastAsia"/>
        </w:rPr>
        <w:t>WS2812</w:t>
      </w:r>
      <w:r>
        <w:t xml:space="preserve"> </w:t>
      </w:r>
      <w:r>
        <w:rPr>
          <w:rFonts w:hint="eastAsia"/>
        </w:rPr>
        <w:t>灯的时序要求较高，通常需要精确控制数据输出的时间间隔，因此在北向应用中，通常会使用底层硬件定时器或专用控制库来保证数据传输稳定性。</w:t>
      </w:r>
    </w:p>
    <w:p w14:paraId="39C23CEE" w14:textId="77777777" w:rsidR="002F4ED7" w:rsidRDefault="00000000">
      <w:pPr>
        <w:pStyle w:val="a0"/>
        <w:spacing w:after="120"/>
        <w:ind w:firstLine="420"/>
      </w:pPr>
      <w:r>
        <w:rPr>
          <w:rFonts w:hint="eastAsia"/>
        </w:rPr>
        <w:t>实际应用中，</w:t>
      </w:r>
      <w:r>
        <w:rPr>
          <w:rFonts w:hint="eastAsia"/>
        </w:rPr>
        <w:t>RGB</w:t>
      </w:r>
      <w:r>
        <w:t xml:space="preserve"> </w:t>
      </w:r>
      <w:r>
        <w:rPr>
          <w:rFonts w:hint="eastAsia"/>
        </w:rPr>
        <w:t>灯不仅用于简单的视觉显示，更常结合传感器数据或系统事件，实现智能状态反馈。例如，当设备检测到温度超标、传感器异常或用户触发特定事件时，可以通过</w:t>
      </w:r>
      <w:r>
        <w:t xml:space="preserve"> RGB </w:t>
      </w:r>
      <w:r>
        <w:rPr>
          <w:rFonts w:hint="eastAsia"/>
        </w:rPr>
        <w:t>灯的颜色变化和动态效果向用户提供直观提示。开发者可以设置红色表示错误或警告，绿色表示正常状态，蓝色或其他颜色用于提示特定模式或交互效果。通过调整亮度和颜色过渡，</w:t>
      </w:r>
      <w:r>
        <w:rPr>
          <w:rFonts w:hint="eastAsia"/>
        </w:rPr>
        <w:t>WS2812</w:t>
      </w:r>
      <w:r>
        <w:t xml:space="preserve"> </w:t>
      </w:r>
      <w:r>
        <w:rPr>
          <w:rFonts w:hint="eastAsia"/>
        </w:rPr>
        <w:t>灯能够实现流畅的视觉效果，增强设备的交互体验和美观度。</w:t>
      </w:r>
    </w:p>
    <w:p w14:paraId="6BA84FB3" w14:textId="77777777" w:rsidR="002F4ED7" w:rsidRDefault="00000000">
      <w:pPr>
        <w:pStyle w:val="a0"/>
        <w:spacing w:after="120"/>
        <w:ind w:firstLine="420"/>
      </w:pPr>
      <w:r>
        <w:rPr>
          <w:rFonts w:hint="eastAsia"/>
        </w:rPr>
        <w:t>在调试过程中，开发者需要确认</w:t>
      </w:r>
      <w:r>
        <w:t xml:space="preserve"> GPIO </w:t>
      </w:r>
      <w:r>
        <w:rPr>
          <w:rFonts w:hint="eastAsia"/>
        </w:rPr>
        <w:t>接口或</w:t>
      </w:r>
      <w:r>
        <w:t xml:space="preserve"> PWM </w:t>
      </w:r>
      <w:r>
        <w:rPr>
          <w:rFonts w:hint="eastAsia"/>
        </w:rPr>
        <w:t>通道配置正确，并确保驱动库能够按照</w:t>
      </w:r>
      <w:r>
        <w:t xml:space="preserve"> WS2812 </w:t>
      </w:r>
      <w:r>
        <w:rPr>
          <w:rFonts w:hint="eastAsia"/>
        </w:rPr>
        <w:t>的时序要求发送数据。同时，需检查串联灯珠的数量与地址映射，避免颜色显示错位或灯珠不亮的问题。通过逐步测试单颗灯、局部灯组到整条灯带的效果，开发者可以验证动态效果是否符合预期，并优化颜色过渡、亮度调节和动画效果，使</w:t>
      </w:r>
      <w:r>
        <w:t xml:space="preserve"> RGB </w:t>
      </w:r>
      <w:r>
        <w:rPr>
          <w:rFonts w:hint="eastAsia"/>
        </w:rPr>
        <w:t>灯的应用更加稳定和美观。</w:t>
      </w:r>
    </w:p>
    <w:p w14:paraId="33066CAE" w14:textId="77777777" w:rsidR="002F4ED7" w:rsidRDefault="00000000">
      <w:pPr>
        <w:pStyle w:val="3"/>
        <w:spacing w:after="120"/>
      </w:pPr>
      <w:bookmarkStart w:id="24" w:name="ws2812-rgb-灯数据调试"/>
      <w:bookmarkEnd w:id="22"/>
      <w:r>
        <w:t xml:space="preserve">WS2812 RGB </w:t>
      </w:r>
      <w:r>
        <w:rPr>
          <w:rFonts w:hint="eastAsia"/>
        </w:rPr>
        <w:t>灯数据调试</w:t>
      </w:r>
    </w:p>
    <w:p w14:paraId="1884235C" w14:textId="77777777" w:rsidR="002F4ED7" w:rsidRDefault="00000000">
      <w:pPr>
        <w:pStyle w:val="FirstParagraph"/>
        <w:spacing w:after="120"/>
        <w:ind w:firstLine="420"/>
      </w:pPr>
      <w:r>
        <w:rPr>
          <w:rFonts w:hint="eastAsia"/>
        </w:rPr>
        <w:t>通过本任务的学习，读者能够掌握</w:t>
      </w:r>
      <w:r>
        <w:t xml:space="preserve"> WS2812 RGB </w:t>
      </w:r>
      <w:r>
        <w:rPr>
          <w:rFonts w:hint="eastAsia"/>
        </w:rPr>
        <w:t>灯在</w:t>
      </w:r>
      <w:r>
        <w:t xml:space="preserve"> OpenHarmony </w:t>
      </w:r>
      <w:r>
        <w:rPr>
          <w:rFonts w:hint="eastAsia"/>
        </w:rPr>
        <w:t>北向应用中的控制方法，包括单灯或灯带的颜色设置、亮度调节及动态效果实现，并理解其在智能终端中的应用价值。</w:t>
      </w:r>
    </w:p>
    <w:p w14:paraId="204D333A" w14:textId="77777777" w:rsidR="002F4ED7" w:rsidRDefault="00000000">
      <w:pPr>
        <w:pStyle w:val="SourceCode"/>
        <w:spacing w:before="120" w:after="120"/>
        <w:ind w:left="480" w:right="480"/>
      </w:pPr>
      <w:r>
        <w:rPr>
          <w:rStyle w:val="VerbatimChar"/>
        </w:rPr>
        <w:lastRenderedPageBreak/>
        <w:t>#include &lt;stdio.h&gt;</w:t>
      </w:r>
      <w:r>
        <w:br/>
      </w:r>
      <w:r>
        <w:rPr>
          <w:rStyle w:val="VerbatimChar"/>
        </w:rPr>
        <w:t>#include &lt;stdint.h&gt;</w:t>
      </w:r>
      <w:r>
        <w:br/>
      </w:r>
      <w:r>
        <w:rPr>
          <w:rStyle w:val="VerbatimChar"/>
        </w:rPr>
        <w:t>#include &lt;string.h&gt;</w:t>
      </w:r>
      <w:r>
        <w:br/>
      </w:r>
      <w:r>
        <w:rPr>
          <w:rStyle w:val="VerbatimChar"/>
        </w:rPr>
        <w:t>#include &lt;stdlib.h&gt;</w:t>
      </w:r>
      <w:r>
        <w:br/>
      </w:r>
      <w:r>
        <w:rPr>
          <w:rStyle w:val="VerbatimChar"/>
        </w:rPr>
        <w:t>#include &lt;unistd.h&gt;</w:t>
      </w:r>
      <w:r>
        <w:br/>
      </w:r>
      <w:r>
        <w:rPr>
          <w:rStyle w:val="VerbatimChar"/>
        </w:rPr>
        <w:t>#include &lt;getopt.h&gt;</w:t>
      </w:r>
      <w:r>
        <w:br/>
      </w:r>
      <w:r>
        <w:br/>
      </w:r>
      <w:r>
        <w:rPr>
          <w:rStyle w:val="VerbatimChar"/>
        </w:rPr>
        <w:t>#include "hdf_log.h"</w:t>
      </w:r>
      <w:r>
        <w:br/>
      </w:r>
      <w:r>
        <w:rPr>
          <w:rStyle w:val="VerbatimChar"/>
        </w:rPr>
        <w:t xml:space="preserve">#include "spi_if.h"                 // </w:t>
      </w:r>
      <w:r>
        <w:rPr>
          <w:rStyle w:val="VerbatimChar"/>
          <w:rFonts w:hint="eastAsia"/>
        </w:rPr>
        <w:t>SPI</w:t>
      </w:r>
      <w:r>
        <w:rPr>
          <w:rStyle w:val="VerbatimChar"/>
          <w:rFonts w:hint="eastAsia"/>
        </w:rPr>
        <w:t>标准接口头文件</w:t>
      </w:r>
      <w:r>
        <w:br/>
      </w:r>
      <w:r>
        <w:br/>
      </w:r>
      <w:r>
        <w:rPr>
          <w:rStyle w:val="VerbatimChar"/>
        </w:rPr>
        <w:t xml:space="preserve">// </w:t>
      </w:r>
      <w:r>
        <w:rPr>
          <w:rStyle w:val="VerbatimChar"/>
          <w:rFonts w:hint="eastAsia"/>
        </w:rPr>
        <w:t>定义版本号</w:t>
      </w:r>
      <w:r>
        <w:br/>
      </w:r>
      <w:r>
        <w:rPr>
          <w:rStyle w:val="VerbatimChar"/>
        </w:rPr>
        <w:t>#define SOFTWARE_VERSION            "V1.0"</w:t>
      </w:r>
      <w:r>
        <w:br/>
      </w:r>
      <w:r>
        <w:rPr>
          <w:rStyle w:val="VerbatimChar"/>
        </w:rPr>
        <w:t xml:space="preserve">// </w:t>
      </w:r>
      <w:r>
        <w:rPr>
          <w:rStyle w:val="VerbatimChar"/>
          <w:rFonts w:hint="eastAsia"/>
        </w:rPr>
        <w:t>定义字符串长度</w:t>
      </w:r>
      <w:r>
        <w:br/>
      </w:r>
      <w:r>
        <w:rPr>
          <w:rStyle w:val="VerbatimChar"/>
        </w:rPr>
        <w:t>#define STRING_MAXSIZE              128</w:t>
      </w:r>
    </w:p>
    <w:p w14:paraId="4CB2F164" w14:textId="77777777" w:rsidR="002F4ED7" w:rsidRDefault="00000000">
      <w:pPr>
        <w:pStyle w:val="FirstParagraph"/>
        <w:spacing w:after="120"/>
        <w:ind w:firstLine="420"/>
      </w:pPr>
      <w:r>
        <w:rPr>
          <w:rFonts w:hint="eastAsia"/>
        </w:rPr>
        <w:t>该段主要包含了标准库和</w:t>
      </w:r>
      <w:r>
        <w:t xml:space="preserve"> SPI </w:t>
      </w:r>
      <w:r>
        <w:rPr>
          <w:rFonts w:hint="eastAsia"/>
        </w:rPr>
        <w:t>驱动头文件的引用，同时定义了程序版本号、字符串长度常量以及调试信息打印宏。</w:t>
      </w:r>
      <w:r>
        <w:rPr>
          <w:rFonts w:hint="eastAsia"/>
        </w:rPr>
        <w:t>PRINT_INFO</w:t>
      </w:r>
      <w:r>
        <w:t xml:space="preserve"> </w:t>
      </w:r>
      <w:r>
        <w:rPr>
          <w:rFonts w:hint="eastAsia"/>
        </w:rPr>
        <w:t>和</w:t>
      </w:r>
      <w:r>
        <w:t xml:space="preserve"> PRINT_ERROR </w:t>
      </w:r>
      <w:r>
        <w:rPr>
          <w:rFonts w:hint="eastAsia"/>
        </w:rPr>
        <w:t>宏可在程序执行过程中输出调试信息和错误信息，方便定位问题。</w:t>
      </w:r>
    </w:p>
    <w:p w14:paraId="07E36173" w14:textId="77777777" w:rsidR="002F4ED7" w:rsidRDefault="00000000">
      <w:pPr>
        <w:pStyle w:val="SourceCode"/>
        <w:spacing w:before="120" w:after="120"/>
        <w:ind w:left="480" w:right="480"/>
      </w:pPr>
      <w:r>
        <w:rPr>
          <w:rStyle w:val="VerbatimChar"/>
        </w:rPr>
        <w:t>#define RED_INDEX   0</w:t>
      </w:r>
      <w:r>
        <w:br/>
      </w:r>
      <w:r>
        <w:rPr>
          <w:rStyle w:val="VerbatimChar"/>
        </w:rPr>
        <w:t>#define GREEN_INDEX 1</w:t>
      </w:r>
      <w:r>
        <w:br/>
      </w:r>
      <w:r>
        <w:rPr>
          <w:rStyle w:val="VerbatimChar"/>
        </w:rPr>
        <w:t>#define BLUE_INDEX  2</w:t>
      </w:r>
      <w:r>
        <w:br/>
      </w:r>
      <w:r>
        <w:br/>
      </w:r>
      <w:r>
        <w:rPr>
          <w:rStyle w:val="VerbatimChar"/>
        </w:rPr>
        <w:t>#define WS2812_1    0xfc</w:t>
      </w:r>
      <w:r>
        <w:br/>
      </w:r>
      <w:r>
        <w:rPr>
          <w:rStyle w:val="VerbatimChar"/>
        </w:rPr>
        <w:t>#define WS2812_0    0xe0</w:t>
      </w:r>
      <w:r>
        <w:br/>
      </w:r>
      <w:r>
        <w:br/>
      </w:r>
      <w:r>
        <w:rPr>
          <w:rStyle w:val="VerbatimChar"/>
        </w:rPr>
        <w:t xml:space="preserve">static uint32_t m_spi_busNum = 3;       // </w:t>
      </w:r>
      <w:r>
        <w:rPr>
          <w:rStyle w:val="VerbatimChar"/>
          <w:rFonts w:hint="eastAsia"/>
        </w:rPr>
        <w:t>SPI</w:t>
      </w:r>
      <w:r>
        <w:rPr>
          <w:rStyle w:val="VerbatimChar"/>
          <w:rFonts w:hint="eastAsia"/>
        </w:rPr>
        <w:t>总线号</w:t>
      </w:r>
      <w:r>
        <w:br/>
      </w:r>
      <w:r>
        <w:rPr>
          <w:rStyle w:val="VerbatimChar"/>
        </w:rPr>
        <w:t xml:space="preserve">static uint32_t m_spi_csNum = 0;        // </w:t>
      </w:r>
      <w:r>
        <w:rPr>
          <w:rStyle w:val="VerbatimChar"/>
          <w:rFonts w:hint="eastAsia"/>
        </w:rPr>
        <w:t>SPI</w:t>
      </w:r>
      <w:r>
        <w:rPr>
          <w:rStyle w:val="VerbatimChar"/>
          <w:rFonts w:hint="eastAsia"/>
        </w:rPr>
        <w:t>片选号</w:t>
      </w:r>
      <w:r>
        <w:br/>
      </w:r>
      <w:r>
        <w:rPr>
          <w:rStyle w:val="VerbatimChar"/>
        </w:rPr>
        <w:t>static uint32_t m_spi_maxSpeedHz = 8000000;</w:t>
      </w:r>
      <w:r>
        <w:br/>
      </w:r>
      <w:r>
        <w:rPr>
          <w:rStyle w:val="VerbatimChar"/>
        </w:rPr>
        <w:t xml:space="preserve">static uint16_t m_spi_mode = 0;         // </w:t>
      </w:r>
      <w:r>
        <w:rPr>
          <w:rStyle w:val="VerbatimChar"/>
          <w:rFonts w:hint="eastAsia"/>
        </w:rPr>
        <w:t>SPI</w:t>
      </w:r>
      <w:r>
        <w:rPr>
          <w:rStyle w:val="VerbatimChar"/>
          <w:rFonts w:hint="eastAsia"/>
        </w:rPr>
        <w:t>模式</w:t>
      </w:r>
      <w:r>
        <w:br/>
      </w:r>
      <w:r>
        <w:rPr>
          <w:rStyle w:val="VerbatimChar"/>
        </w:rPr>
        <w:t>static uint8_t m_spi_transferMode = SPI_POLLING_TRANSFER;</w:t>
      </w:r>
      <w:r>
        <w:br/>
      </w:r>
      <w:r>
        <w:rPr>
          <w:rStyle w:val="VerbatimChar"/>
        </w:rPr>
        <w:t xml:space="preserve">static uint8_t m_spi_bitsPerWord = 8;   // </w:t>
      </w:r>
      <w:r>
        <w:rPr>
          <w:rStyle w:val="VerbatimChar"/>
          <w:rFonts w:hint="eastAsia"/>
        </w:rPr>
        <w:t>数据位宽</w:t>
      </w:r>
      <w:r>
        <w:br/>
      </w:r>
      <w:r>
        <w:br/>
      </w:r>
      <w:r>
        <w:rPr>
          <w:rStyle w:val="VerbatimChar"/>
        </w:rPr>
        <w:t>DevHandle g_spi_handle = NULL;</w:t>
      </w:r>
      <w:r>
        <w:br/>
      </w:r>
      <w:r>
        <w:br/>
      </w:r>
      <w:r>
        <w:rPr>
          <w:rStyle w:val="VerbatimChar"/>
        </w:rPr>
        <w:t>unsigned char COLOR[8][3]=</w:t>
      </w:r>
      <w:r>
        <w:br/>
      </w:r>
      <w:r>
        <w:rPr>
          <w:rStyle w:val="VerbatimChar"/>
        </w:rPr>
        <w:t>{</w:t>
      </w:r>
      <w:r>
        <w:br/>
      </w:r>
      <w:r>
        <w:rPr>
          <w:rStyle w:val="VerbatimChar"/>
        </w:rPr>
        <w:t xml:space="preserve">    {255, 0 , 0 },  </w:t>
      </w:r>
      <w:r>
        <w:rPr>
          <w:rStyle w:val="VerbatimChar"/>
          <w:rFonts w:hint="eastAsia"/>
        </w:rPr>
        <w:t>//</w:t>
      </w:r>
      <w:r>
        <w:rPr>
          <w:rStyle w:val="VerbatimChar"/>
          <w:rFonts w:hint="eastAsia"/>
        </w:rPr>
        <w:t>红色</w:t>
      </w:r>
      <w:r>
        <w:br/>
      </w:r>
      <w:r>
        <w:rPr>
          <w:rStyle w:val="VerbatimChar"/>
        </w:rPr>
        <w:t xml:space="preserve">    {255,255, 0 },  </w:t>
      </w:r>
      <w:r>
        <w:rPr>
          <w:rStyle w:val="VerbatimChar"/>
          <w:rFonts w:hint="eastAsia"/>
        </w:rPr>
        <w:t>//</w:t>
      </w:r>
      <w:r>
        <w:rPr>
          <w:rStyle w:val="VerbatimChar"/>
          <w:rFonts w:hint="eastAsia"/>
        </w:rPr>
        <w:t>黄色</w:t>
      </w:r>
      <w:r>
        <w:br/>
      </w:r>
      <w:r>
        <w:rPr>
          <w:rStyle w:val="VerbatimChar"/>
        </w:rPr>
        <w:t xml:space="preserve">    { 0 , 0 ,255},  </w:t>
      </w:r>
      <w:r>
        <w:rPr>
          <w:rStyle w:val="VerbatimChar"/>
          <w:rFonts w:hint="eastAsia"/>
        </w:rPr>
        <w:t>//</w:t>
      </w:r>
      <w:r>
        <w:rPr>
          <w:rStyle w:val="VerbatimChar"/>
          <w:rFonts w:hint="eastAsia"/>
        </w:rPr>
        <w:t>蓝色</w:t>
      </w:r>
      <w:r>
        <w:br/>
      </w:r>
      <w:r>
        <w:rPr>
          <w:rStyle w:val="VerbatimChar"/>
        </w:rPr>
        <w:t xml:space="preserve">    { 0 ,255, 0 },  </w:t>
      </w:r>
      <w:r>
        <w:rPr>
          <w:rStyle w:val="VerbatimChar"/>
          <w:rFonts w:hint="eastAsia"/>
        </w:rPr>
        <w:t>//</w:t>
      </w:r>
      <w:r>
        <w:rPr>
          <w:rStyle w:val="VerbatimChar"/>
          <w:rFonts w:hint="eastAsia"/>
        </w:rPr>
        <w:t>绿色</w:t>
      </w:r>
      <w:r>
        <w:br/>
      </w:r>
      <w:r>
        <w:rPr>
          <w:rStyle w:val="VerbatimChar"/>
        </w:rPr>
        <w:t xml:space="preserve">    { 0 ,255,255},  </w:t>
      </w:r>
      <w:r>
        <w:rPr>
          <w:rStyle w:val="VerbatimChar"/>
          <w:rFonts w:hint="eastAsia"/>
        </w:rPr>
        <w:t>//</w:t>
      </w:r>
      <w:r>
        <w:rPr>
          <w:rStyle w:val="VerbatimChar"/>
          <w:rFonts w:hint="eastAsia"/>
        </w:rPr>
        <w:t>青色</w:t>
      </w:r>
      <w:r>
        <w:br/>
      </w:r>
      <w:r>
        <w:rPr>
          <w:rStyle w:val="VerbatimChar"/>
        </w:rPr>
        <w:t xml:space="preserve">    {255, 0 ,255},  </w:t>
      </w:r>
      <w:r>
        <w:rPr>
          <w:rStyle w:val="VerbatimChar"/>
          <w:rFonts w:hint="eastAsia"/>
        </w:rPr>
        <w:t>//</w:t>
      </w:r>
      <w:r>
        <w:rPr>
          <w:rStyle w:val="VerbatimChar"/>
          <w:rFonts w:hint="eastAsia"/>
        </w:rPr>
        <w:t>紫色</w:t>
      </w:r>
      <w:r>
        <w:br/>
      </w:r>
      <w:r>
        <w:rPr>
          <w:rStyle w:val="VerbatimChar"/>
        </w:rPr>
        <w:t xml:space="preserve">    {255,255,255},  </w:t>
      </w:r>
      <w:r>
        <w:rPr>
          <w:rStyle w:val="VerbatimChar"/>
          <w:rFonts w:hint="eastAsia"/>
        </w:rPr>
        <w:t>//</w:t>
      </w:r>
      <w:r>
        <w:rPr>
          <w:rStyle w:val="VerbatimChar"/>
          <w:rFonts w:hint="eastAsia"/>
        </w:rPr>
        <w:t>白色</w:t>
      </w:r>
      <w:r>
        <w:br/>
      </w:r>
      <w:r>
        <w:rPr>
          <w:rStyle w:val="VerbatimChar"/>
        </w:rPr>
        <w:t xml:space="preserve">    { 0 , 0 , 0 }   </w:t>
      </w:r>
      <w:r>
        <w:rPr>
          <w:rStyle w:val="VerbatimChar"/>
          <w:rFonts w:hint="eastAsia"/>
        </w:rPr>
        <w:t>//</w:t>
      </w:r>
      <w:r>
        <w:rPr>
          <w:rStyle w:val="VerbatimChar"/>
          <w:rFonts w:hint="eastAsia"/>
        </w:rPr>
        <w:t>黑色</w:t>
      </w:r>
      <w:r>
        <w:br/>
      </w:r>
      <w:r>
        <w:rPr>
          <w:rStyle w:val="VerbatimChar"/>
        </w:rPr>
        <w:t>};</w:t>
      </w:r>
      <w:r>
        <w:br/>
      </w:r>
      <w:r>
        <w:br/>
      </w:r>
      <w:r>
        <w:rPr>
          <w:rStyle w:val="VerbatimChar"/>
        </w:rPr>
        <w:t>typedef enum</w:t>
      </w:r>
      <w:r>
        <w:br/>
      </w:r>
      <w:r>
        <w:rPr>
          <w:rStyle w:val="VerbatimChar"/>
        </w:rPr>
        <w:t>{</w:t>
      </w:r>
      <w:r>
        <w:br/>
      </w:r>
      <w:r>
        <w:rPr>
          <w:rStyle w:val="VerbatimChar"/>
        </w:rPr>
        <w:t xml:space="preserve">    RED = 0,</w:t>
      </w:r>
      <w:r>
        <w:br/>
      </w:r>
      <w:r>
        <w:rPr>
          <w:rStyle w:val="VerbatimChar"/>
        </w:rPr>
        <w:t xml:space="preserve">    YELLOW,</w:t>
      </w:r>
      <w:r>
        <w:br/>
      </w:r>
      <w:r>
        <w:rPr>
          <w:rStyle w:val="VerbatimChar"/>
        </w:rPr>
        <w:t xml:space="preserve">    BLUE,</w:t>
      </w:r>
      <w:r>
        <w:br/>
      </w:r>
      <w:r>
        <w:rPr>
          <w:rStyle w:val="VerbatimChar"/>
        </w:rPr>
        <w:lastRenderedPageBreak/>
        <w:t xml:space="preserve">    GREEN,</w:t>
      </w:r>
      <w:r>
        <w:br/>
      </w:r>
      <w:r>
        <w:rPr>
          <w:rStyle w:val="VerbatimChar"/>
        </w:rPr>
        <w:t xml:space="preserve">    CYAN,</w:t>
      </w:r>
      <w:r>
        <w:br/>
      </w:r>
      <w:r>
        <w:rPr>
          <w:rStyle w:val="VerbatimChar"/>
        </w:rPr>
        <w:t xml:space="preserve">    PURPLE,</w:t>
      </w:r>
      <w:r>
        <w:br/>
      </w:r>
      <w:r>
        <w:rPr>
          <w:rStyle w:val="VerbatimChar"/>
        </w:rPr>
        <w:t xml:space="preserve">    WHITE,</w:t>
      </w:r>
      <w:r>
        <w:br/>
      </w:r>
      <w:r>
        <w:rPr>
          <w:rStyle w:val="VerbatimChar"/>
        </w:rPr>
        <w:t xml:space="preserve">    BLACK</w:t>
      </w:r>
      <w:r>
        <w:br/>
      </w:r>
      <w:r>
        <w:rPr>
          <w:rStyle w:val="VerbatimChar"/>
        </w:rPr>
        <w:t>} COLOR_ENUM;</w:t>
      </w:r>
      <w:r>
        <w:br/>
      </w:r>
      <w:r>
        <w:br/>
      </w:r>
      <w:r>
        <w:rPr>
          <w:rStyle w:val="VerbatimChar"/>
        </w:rPr>
        <w:t>struct ws2812_color_arry {</w:t>
      </w:r>
      <w:r>
        <w:br/>
      </w:r>
      <w:r>
        <w:rPr>
          <w:rStyle w:val="VerbatimChar"/>
        </w:rPr>
        <w:t xml:space="preserve">    const char *color_str;</w:t>
      </w:r>
      <w:r>
        <w:br/>
      </w:r>
      <w:r>
        <w:rPr>
          <w:rStyle w:val="VerbatimChar"/>
        </w:rPr>
        <w:t xml:space="preserve">    COLOR_ENUM color_enum;</w:t>
      </w:r>
      <w:r>
        <w:br/>
      </w:r>
      <w:r>
        <w:rPr>
          <w:rStyle w:val="VerbatimChar"/>
        </w:rPr>
        <w:t>} g_ws2812_color_arry[] = {</w:t>
      </w:r>
      <w:r>
        <w:br/>
      </w:r>
      <w:r>
        <w:rPr>
          <w:rStyle w:val="VerbatimChar"/>
        </w:rPr>
        <w:t xml:space="preserve">    #define COLOR_DESC(col) {#col, col},</w:t>
      </w:r>
      <w:r>
        <w:br/>
      </w:r>
      <w:r>
        <w:rPr>
          <w:rStyle w:val="VerbatimChar"/>
        </w:rPr>
        <w:t xml:space="preserve">    COLOR_DESC(RED)</w:t>
      </w:r>
      <w:r>
        <w:br/>
      </w:r>
      <w:r>
        <w:rPr>
          <w:rStyle w:val="VerbatimChar"/>
        </w:rPr>
        <w:t xml:space="preserve">    COLOR_DESC(YELLOW)</w:t>
      </w:r>
      <w:r>
        <w:br/>
      </w:r>
      <w:r>
        <w:rPr>
          <w:rStyle w:val="VerbatimChar"/>
        </w:rPr>
        <w:t xml:space="preserve">    COLOR_DESC(BLUE)</w:t>
      </w:r>
      <w:r>
        <w:br/>
      </w:r>
      <w:r>
        <w:rPr>
          <w:rStyle w:val="VerbatimChar"/>
        </w:rPr>
        <w:t xml:space="preserve">    COLOR_DESC(GREEN)</w:t>
      </w:r>
      <w:r>
        <w:br/>
      </w:r>
      <w:r>
        <w:rPr>
          <w:rStyle w:val="VerbatimChar"/>
        </w:rPr>
        <w:t xml:space="preserve">    COLOR_DESC(CYAN)</w:t>
      </w:r>
      <w:r>
        <w:br/>
      </w:r>
      <w:r>
        <w:rPr>
          <w:rStyle w:val="VerbatimChar"/>
        </w:rPr>
        <w:t xml:space="preserve">    COLOR_DESC(PURPLE)</w:t>
      </w:r>
      <w:r>
        <w:br/>
      </w:r>
      <w:r>
        <w:rPr>
          <w:rStyle w:val="VerbatimChar"/>
        </w:rPr>
        <w:t xml:space="preserve">    COLOR_DESC(WHITE)</w:t>
      </w:r>
      <w:r>
        <w:br/>
      </w:r>
      <w:r>
        <w:rPr>
          <w:rStyle w:val="VerbatimChar"/>
        </w:rPr>
        <w:t xml:space="preserve">    COLOR_DESC(BLACK)</w:t>
      </w:r>
      <w:r>
        <w:br/>
      </w:r>
      <w:r>
        <w:rPr>
          <w:rStyle w:val="VerbatimChar"/>
        </w:rPr>
        <w:t xml:space="preserve">    #undef COLOR_DESC</w:t>
      </w:r>
      <w:r>
        <w:br/>
      </w:r>
      <w:r>
        <w:rPr>
          <w:rStyle w:val="VerbatimChar"/>
        </w:rPr>
        <w:t xml:space="preserve">    {NULL, 0}</w:t>
      </w:r>
      <w:r>
        <w:br/>
      </w:r>
      <w:r>
        <w:rPr>
          <w:rStyle w:val="VerbatimChar"/>
        </w:rPr>
        <w:t>};</w:t>
      </w:r>
      <w:r>
        <w:br/>
      </w:r>
      <w:r>
        <w:br/>
      </w:r>
      <w:r>
        <w:rPr>
          <w:rStyle w:val="VerbatimChar"/>
        </w:rPr>
        <w:t>static uint8_t g_color, g_led_num;</w:t>
      </w:r>
    </w:p>
    <w:p w14:paraId="391E1D45" w14:textId="77777777" w:rsidR="002F4ED7" w:rsidRDefault="00000000">
      <w:pPr>
        <w:pStyle w:val="FirstParagraph"/>
        <w:spacing w:after="120"/>
        <w:ind w:firstLine="420"/>
      </w:pPr>
      <w:r>
        <w:rPr>
          <w:rFonts w:hint="eastAsia"/>
        </w:rPr>
        <w:t>本段定义了</w:t>
      </w:r>
      <w:r>
        <w:t xml:space="preserve"> WS2812 LED </w:t>
      </w:r>
      <w:r>
        <w:rPr>
          <w:rFonts w:hint="eastAsia"/>
        </w:rPr>
        <w:t>的</w:t>
      </w:r>
      <w:r>
        <w:t xml:space="preserve"> SPI </w:t>
      </w:r>
      <w:r>
        <w:rPr>
          <w:rFonts w:hint="eastAsia"/>
        </w:rPr>
        <w:t>数据编码（</w:t>
      </w:r>
      <w:r>
        <w:rPr>
          <w:rFonts w:hint="eastAsia"/>
        </w:rPr>
        <w:t>WS2812_1</w:t>
      </w:r>
      <w:r>
        <w:t xml:space="preserve"> </w:t>
      </w:r>
      <w:r>
        <w:rPr>
          <w:rFonts w:hint="eastAsia"/>
        </w:rPr>
        <w:t>和</w:t>
      </w:r>
      <w:r>
        <w:t xml:space="preserve"> </w:t>
      </w:r>
      <w:r>
        <w:rPr>
          <w:rFonts w:hint="eastAsia"/>
        </w:rPr>
        <w:t>WS2812_0</w:t>
      </w:r>
      <w:r>
        <w:rPr>
          <w:rFonts w:hint="eastAsia"/>
        </w:rPr>
        <w:t>），</w:t>
      </w:r>
      <w:r>
        <w:rPr>
          <w:rFonts w:hint="eastAsia"/>
        </w:rPr>
        <w:t>SPI</w:t>
      </w:r>
      <w:r>
        <w:t xml:space="preserve"> </w:t>
      </w:r>
      <w:r>
        <w:rPr>
          <w:rFonts w:hint="eastAsia"/>
        </w:rPr>
        <w:t>总线和设备配置参数，以及</w:t>
      </w:r>
      <w:r>
        <w:t xml:space="preserve"> LED </w:t>
      </w:r>
      <w:r>
        <w:rPr>
          <w:rFonts w:hint="eastAsia"/>
        </w:rPr>
        <w:t>颜色数组和枚举类型。同时定义了一个颜色映射表</w:t>
      </w:r>
      <w:r>
        <w:t xml:space="preserve"> </w:t>
      </w:r>
      <w:r>
        <w:rPr>
          <w:rFonts w:hint="eastAsia"/>
        </w:rPr>
        <w:t>g_ws2812_color_arry</w:t>
      </w:r>
      <w:r>
        <w:rPr>
          <w:rFonts w:hint="eastAsia"/>
        </w:rPr>
        <w:t>，用于将命令行输入的颜色字符串映射到枚举值，方便在程序中使用。</w:t>
      </w:r>
    </w:p>
    <w:p w14:paraId="5355A526" w14:textId="77777777" w:rsidR="002F4ED7" w:rsidRDefault="00000000">
      <w:pPr>
        <w:pStyle w:val="SourceCode"/>
        <w:spacing w:before="120" w:after="120"/>
        <w:ind w:left="480" w:right="480"/>
      </w:pPr>
      <w:r>
        <w:rPr>
          <w:rStyle w:val="VerbatimChar"/>
        </w:rPr>
        <w:t>static int ws2812_test_spi_write(unsigned char *rgb)</w:t>
      </w:r>
      <w:r>
        <w:br/>
      </w:r>
      <w:r>
        <w:rPr>
          <w:rStyle w:val="VerbatimChar"/>
        </w:rPr>
        <w:t>{</w:t>
      </w:r>
      <w:r>
        <w:br/>
      </w:r>
      <w:r>
        <w:rPr>
          <w:rStyle w:val="VerbatimChar"/>
        </w:rPr>
        <w:t xml:space="preserve">    unsigned char data[24];</w:t>
      </w:r>
      <w:r>
        <w:br/>
      </w:r>
      <w:r>
        <w:rPr>
          <w:rStyle w:val="VerbatimChar"/>
        </w:rPr>
        <w:t xml:space="preserve">    unsigned char i, bit;</w:t>
      </w:r>
      <w:r>
        <w:br/>
      </w:r>
      <w:r>
        <w:rPr>
          <w:rStyle w:val="VerbatimChar"/>
        </w:rPr>
        <w:t xml:space="preserve">    unsigned char index = 0;</w:t>
      </w:r>
      <w:r>
        <w:br/>
      </w:r>
      <w:r>
        <w:rPr>
          <w:rStyle w:val="VerbatimChar"/>
        </w:rPr>
        <w:t xml:space="preserve">    int ret;</w:t>
      </w:r>
      <w:r>
        <w:br/>
      </w:r>
      <w:r>
        <w:rPr>
          <w:rStyle w:val="VerbatimChar"/>
        </w:rPr>
        <w:t xml:space="preserve">    struct SpiMsg msg = {0};</w:t>
      </w:r>
      <w:r>
        <w:br/>
      </w:r>
      <w:r>
        <w:br/>
      </w:r>
      <w:r>
        <w:rPr>
          <w:rStyle w:val="VerbatimChar"/>
        </w:rPr>
        <w:t xml:space="preserve">    msg.wbuf = data;</w:t>
      </w:r>
      <w:r>
        <w:br/>
      </w:r>
      <w:r>
        <w:rPr>
          <w:rStyle w:val="VerbatimChar"/>
        </w:rPr>
        <w:t xml:space="preserve">    msg.len = 24;</w:t>
      </w:r>
      <w:r>
        <w:br/>
      </w:r>
      <w:r>
        <w:rPr>
          <w:rStyle w:val="VerbatimChar"/>
        </w:rPr>
        <w:t xml:space="preserve">    for (i = 0; i &lt; 8; i++) // GREEN</w:t>
      </w:r>
      <w:r>
        <w:br/>
      </w:r>
      <w:r>
        <w:rPr>
          <w:rStyle w:val="VerbatimChar"/>
        </w:rPr>
        <w:t xml:space="preserve">    {</w:t>
      </w:r>
      <w:r>
        <w:br/>
      </w:r>
      <w:r>
        <w:rPr>
          <w:rStyle w:val="VerbatimChar"/>
        </w:rPr>
        <w:t xml:space="preserve">        bit = ((rgb[GREEN_INDEX] &lt;&lt; i) &amp; 0x80);</w:t>
      </w:r>
      <w:r>
        <w:br/>
      </w:r>
      <w:r>
        <w:rPr>
          <w:rStyle w:val="VerbatimChar"/>
        </w:rPr>
        <w:t xml:space="preserve">        data[index] = (bit == 0x80) ? 0xfc : 0xe0;</w:t>
      </w:r>
      <w:r>
        <w:br/>
      </w:r>
      <w:r>
        <w:rPr>
          <w:rStyle w:val="VerbatimChar"/>
        </w:rPr>
        <w:t xml:space="preserve">        index++;</w:t>
      </w:r>
      <w:r>
        <w:br/>
      </w:r>
      <w:r>
        <w:rPr>
          <w:rStyle w:val="VerbatimChar"/>
        </w:rPr>
        <w:t xml:space="preserve">    }</w:t>
      </w:r>
      <w:r>
        <w:br/>
      </w:r>
      <w:r>
        <w:rPr>
          <w:rStyle w:val="VerbatimChar"/>
        </w:rPr>
        <w:t xml:space="preserve">    for (i = 0; i &lt; 8; i++) // RED</w:t>
      </w:r>
      <w:r>
        <w:br/>
      </w:r>
      <w:r>
        <w:rPr>
          <w:rStyle w:val="VerbatimChar"/>
        </w:rPr>
        <w:t xml:space="preserve">    {</w:t>
      </w:r>
      <w:r>
        <w:br/>
      </w:r>
      <w:r>
        <w:rPr>
          <w:rStyle w:val="VerbatimChar"/>
        </w:rPr>
        <w:t xml:space="preserve">        bit = ((rgb[RED_INDEX] &lt;&lt; i) &amp; 0x80);</w:t>
      </w:r>
      <w:r>
        <w:br/>
      </w:r>
      <w:r>
        <w:rPr>
          <w:rStyle w:val="VerbatimChar"/>
        </w:rPr>
        <w:t xml:space="preserve">        data[index] = (bit == 0x80) ? 0xfc : 0xe0;</w:t>
      </w:r>
      <w:r>
        <w:br/>
      </w:r>
      <w:r>
        <w:rPr>
          <w:rStyle w:val="VerbatimChar"/>
        </w:rPr>
        <w:t xml:space="preserve">        index++;</w:t>
      </w:r>
      <w:r>
        <w:br/>
      </w:r>
      <w:r>
        <w:rPr>
          <w:rStyle w:val="VerbatimChar"/>
        </w:rPr>
        <w:t xml:space="preserve">    }</w:t>
      </w:r>
      <w:r>
        <w:br/>
      </w:r>
      <w:r>
        <w:rPr>
          <w:rStyle w:val="VerbatimChar"/>
        </w:rPr>
        <w:t xml:space="preserve">    for (i = 0; i &lt; 8; i++) // BLUE</w:t>
      </w:r>
      <w:r>
        <w:br/>
      </w:r>
      <w:r>
        <w:rPr>
          <w:rStyle w:val="VerbatimChar"/>
        </w:rPr>
        <w:lastRenderedPageBreak/>
        <w:t xml:space="preserve">    {</w:t>
      </w:r>
      <w:r>
        <w:br/>
      </w:r>
      <w:r>
        <w:rPr>
          <w:rStyle w:val="VerbatimChar"/>
        </w:rPr>
        <w:t xml:space="preserve">        bit = ((rgb[BLUE_INDEX] &lt;&lt; i) &amp; 0x80);</w:t>
      </w:r>
      <w:r>
        <w:br/>
      </w:r>
      <w:r>
        <w:rPr>
          <w:rStyle w:val="VerbatimChar"/>
        </w:rPr>
        <w:t xml:space="preserve">        data[index] = (bit == 0x80) ? 0xfc : 0xe0;</w:t>
      </w:r>
      <w:r>
        <w:br/>
      </w:r>
      <w:r>
        <w:rPr>
          <w:rStyle w:val="VerbatimChar"/>
        </w:rPr>
        <w:t xml:space="preserve">        index++;</w:t>
      </w:r>
      <w:r>
        <w:br/>
      </w:r>
      <w:r>
        <w:rPr>
          <w:rStyle w:val="VerbatimChar"/>
        </w:rPr>
        <w:t xml:space="preserve">    }</w:t>
      </w:r>
      <w:r>
        <w:br/>
      </w:r>
      <w:r>
        <w:br/>
      </w:r>
      <w:r>
        <w:rPr>
          <w:rStyle w:val="VerbatimChar"/>
        </w:rPr>
        <w:t xml:space="preserve">    ret = SpiTransfer(g_spi_handle, &amp;msg, 1);</w:t>
      </w:r>
      <w:r>
        <w:br/>
      </w:r>
      <w:r>
        <w:rPr>
          <w:rStyle w:val="VerbatimChar"/>
        </w:rPr>
        <w:t xml:space="preserve">    if (ret != 0) {</w:t>
      </w:r>
      <w:r>
        <w:br/>
      </w:r>
      <w:r>
        <w:rPr>
          <w:rStyle w:val="VerbatimChar"/>
        </w:rPr>
        <w:t xml:space="preserve">        PRINT_ERROR("SpiTransfer failed and ret = %d\n", ret);</w:t>
      </w:r>
      <w:r>
        <w:br/>
      </w:r>
      <w:r>
        <w:rPr>
          <w:rStyle w:val="VerbatimChar"/>
        </w:rPr>
        <w:t xml:space="preserve">        return -1;</w:t>
      </w:r>
      <w:r>
        <w:br/>
      </w:r>
      <w:r>
        <w:rPr>
          <w:rStyle w:val="VerbatimChar"/>
        </w:rPr>
        <w:t xml:space="preserve">    }</w:t>
      </w:r>
      <w:r>
        <w:br/>
      </w:r>
      <w:r>
        <w:br/>
      </w:r>
      <w:r>
        <w:rPr>
          <w:rStyle w:val="VerbatimChar"/>
        </w:rPr>
        <w:t xml:space="preserve">    return 0;</w:t>
      </w:r>
      <w:r>
        <w:br/>
      </w:r>
      <w:r>
        <w:rPr>
          <w:rStyle w:val="VerbatimChar"/>
        </w:rPr>
        <w:t>}</w:t>
      </w:r>
      <w:r>
        <w:br/>
      </w:r>
      <w:r>
        <w:br/>
      </w:r>
      <w:r>
        <w:rPr>
          <w:rStyle w:val="VerbatimChar"/>
        </w:rPr>
        <w:t>static void ws2812_test_demo(uint8_t color, uint8_t led_num, uint8_t bright_level)</w:t>
      </w:r>
      <w:r>
        <w:br/>
      </w:r>
      <w:r>
        <w:rPr>
          <w:rStyle w:val="VerbatimChar"/>
        </w:rPr>
        <w:t>{</w:t>
      </w:r>
      <w:r>
        <w:br/>
      </w:r>
      <w:r>
        <w:rPr>
          <w:rStyle w:val="VerbatimChar"/>
        </w:rPr>
        <w:t xml:space="preserve">    unsigned char rgb[3];</w:t>
      </w:r>
      <w:r>
        <w:br/>
      </w:r>
      <w:r>
        <w:rPr>
          <w:rStyle w:val="VerbatimChar"/>
        </w:rPr>
        <w:t xml:space="preserve">    int i;</w:t>
      </w:r>
      <w:r>
        <w:br/>
      </w:r>
      <w:r>
        <w:br/>
      </w:r>
      <w:r>
        <w:rPr>
          <w:rStyle w:val="VerbatimChar"/>
        </w:rPr>
        <w:t xml:space="preserve">    rgb[0] = COLOR[color][0] &amp; bright_level;</w:t>
      </w:r>
      <w:r>
        <w:br/>
      </w:r>
      <w:r>
        <w:rPr>
          <w:rStyle w:val="VerbatimChar"/>
        </w:rPr>
        <w:t xml:space="preserve">    rgb[1] = COLOR[color][1] &amp; bright_level;</w:t>
      </w:r>
      <w:r>
        <w:br/>
      </w:r>
      <w:r>
        <w:rPr>
          <w:rStyle w:val="VerbatimChar"/>
        </w:rPr>
        <w:t xml:space="preserve">    rgb[2] = COLOR[color][2] &amp; bright_level;</w:t>
      </w:r>
      <w:r>
        <w:br/>
      </w:r>
      <w:r>
        <w:br/>
      </w:r>
      <w:r>
        <w:rPr>
          <w:rStyle w:val="VerbatimChar"/>
        </w:rPr>
        <w:t xml:space="preserve">    for (i = 0; i &lt; led_num; ++i) {</w:t>
      </w:r>
      <w:r>
        <w:br/>
      </w:r>
      <w:r>
        <w:rPr>
          <w:rStyle w:val="VerbatimChar"/>
        </w:rPr>
        <w:t xml:space="preserve">        ws2812_test_spi_write(rgb);</w:t>
      </w:r>
      <w:r>
        <w:br/>
      </w:r>
      <w:r>
        <w:rPr>
          <w:rStyle w:val="VerbatimChar"/>
        </w:rPr>
        <w:t xml:space="preserve">    }</w:t>
      </w:r>
      <w:r>
        <w:br/>
      </w:r>
      <w:r>
        <w:rPr>
          <w:rStyle w:val="VerbatimChar"/>
        </w:rPr>
        <w:t>}</w:t>
      </w:r>
    </w:p>
    <w:p w14:paraId="17AD8EC7" w14:textId="77777777" w:rsidR="002F4ED7" w:rsidRDefault="00000000">
      <w:pPr>
        <w:pStyle w:val="FirstParagraph"/>
        <w:spacing w:after="120"/>
        <w:ind w:firstLine="420"/>
      </w:pPr>
      <w:r>
        <w:rPr>
          <w:rFonts w:hint="eastAsia"/>
        </w:rPr>
        <w:t>该段包含两个核心函数：</w:t>
      </w:r>
      <w:r>
        <w:rPr>
          <w:rFonts w:hint="eastAsia"/>
        </w:rPr>
        <w:t>ws2812_test_spi_write()</w:t>
      </w:r>
      <w:r>
        <w:rPr>
          <w:rFonts w:hint="eastAsia"/>
        </w:rPr>
        <w:t>：将一个</w:t>
      </w:r>
      <w:r>
        <w:t xml:space="preserve"> LED </w:t>
      </w:r>
      <w:r>
        <w:rPr>
          <w:rFonts w:hint="eastAsia"/>
        </w:rPr>
        <w:t>的</w:t>
      </w:r>
      <w:r>
        <w:t xml:space="preserve"> RGB </w:t>
      </w:r>
      <w:r>
        <w:rPr>
          <w:rFonts w:hint="eastAsia"/>
        </w:rPr>
        <w:t>数据按</w:t>
      </w:r>
      <w:r>
        <w:t xml:space="preserve"> WS2812 </w:t>
      </w:r>
      <w:r>
        <w:rPr>
          <w:rFonts w:hint="eastAsia"/>
        </w:rPr>
        <w:t>协议编码为</w:t>
      </w:r>
      <w:r>
        <w:t xml:space="preserve"> SPI </w:t>
      </w:r>
      <w:r>
        <w:rPr>
          <w:rFonts w:hint="eastAsia"/>
        </w:rPr>
        <w:t>数据并发送。</w:t>
      </w:r>
      <w:r>
        <w:rPr>
          <w:rFonts w:hint="eastAsia"/>
        </w:rPr>
        <w:t>ws2812_test_demo()</w:t>
      </w:r>
      <w:r>
        <w:rPr>
          <w:rFonts w:hint="eastAsia"/>
        </w:rPr>
        <w:t>：根据指定颜色和</w:t>
      </w:r>
      <w:r>
        <w:t xml:space="preserve"> LED </w:t>
      </w:r>
      <w:r>
        <w:rPr>
          <w:rFonts w:hint="eastAsia"/>
        </w:rPr>
        <w:t>数量，循环调用</w:t>
      </w:r>
      <w:r>
        <w:t xml:space="preserve"> SPI </w:t>
      </w:r>
      <w:r>
        <w:rPr>
          <w:rFonts w:hint="eastAsia"/>
        </w:rPr>
        <w:t>写函数，实现点亮多颗</w:t>
      </w:r>
      <w:r>
        <w:t xml:space="preserve"> LED</w:t>
      </w:r>
      <w:r>
        <w:t>。</w:t>
      </w:r>
    </w:p>
    <w:p w14:paraId="784B3850" w14:textId="77777777" w:rsidR="002F4ED7" w:rsidRDefault="00000000">
      <w:pPr>
        <w:pStyle w:val="SourceCode"/>
        <w:spacing w:before="120" w:after="120"/>
        <w:ind w:left="480" w:right="480"/>
      </w:pPr>
      <w:r>
        <w:rPr>
          <w:rStyle w:val="VerbatimChar"/>
        </w:rPr>
        <w:t>static void ws2812_test_print_help(void)</w:t>
      </w:r>
      <w:r>
        <w:br/>
      </w:r>
      <w:r>
        <w:rPr>
          <w:rStyle w:val="VerbatimChar"/>
        </w:rPr>
        <w:t>{</w:t>
      </w:r>
      <w:r>
        <w:br/>
      </w:r>
      <w:r>
        <w:rPr>
          <w:rStyle w:val="VerbatimChar"/>
        </w:rPr>
        <w:t xml:space="preserve">    int i;</w:t>
      </w:r>
      <w:r>
        <w:br/>
      </w:r>
      <w:r>
        <w:rPr>
          <w:rStyle w:val="VerbatimChar"/>
        </w:rPr>
        <w:t xml:space="preserve">    printf("Please use ws2812_test ");</w:t>
      </w:r>
      <w:r>
        <w:br/>
      </w:r>
      <w:r>
        <w:rPr>
          <w:rStyle w:val="VerbatimChar"/>
        </w:rPr>
        <w:t xml:space="preserve">    printf("&lt;");</w:t>
      </w:r>
      <w:r>
        <w:br/>
      </w:r>
      <w:r>
        <w:rPr>
          <w:rStyle w:val="VerbatimChar"/>
        </w:rPr>
        <w:t xml:space="preserve">    for (i = 0; g_ws2812_color_arry[i].color_str != NULL; ++i) {</w:t>
      </w:r>
      <w:r>
        <w:br/>
      </w:r>
      <w:r>
        <w:rPr>
          <w:rStyle w:val="VerbatimChar"/>
        </w:rPr>
        <w:t xml:space="preserve">        if (i != 0) {</w:t>
      </w:r>
      <w:r>
        <w:br/>
      </w:r>
      <w:r>
        <w:rPr>
          <w:rStyle w:val="VerbatimChar"/>
        </w:rPr>
        <w:t xml:space="preserve">            printf("|");</w:t>
      </w:r>
      <w:r>
        <w:br/>
      </w:r>
      <w:r>
        <w:rPr>
          <w:rStyle w:val="VerbatimChar"/>
        </w:rPr>
        <w:t xml:space="preserve">        }</w:t>
      </w:r>
      <w:r>
        <w:br/>
      </w:r>
      <w:r>
        <w:rPr>
          <w:rStyle w:val="VerbatimChar"/>
        </w:rPr>
        <w:t xml:space="preserve">        printf("%s", g_ws2812_color_arry[i].color_str);</w:t>
      </w:r>
      <w:r>
        <w:br/>
      </w:r>
      <w:r>
        <w:rPr>
          <w:rStyle w:val="VerbatimChar"/>
        </w:rPr>
        <w:t xml:space="preserve">    }</w:t>
      </w:r>
      <w:r>
        <w:br/>
      </w:r>
      <w:r>
        <w:rPr>
          <w:rStyle w:val="VerbatimChar"/>
        </w:rPr>
        <w:t xml:space="preserve">    printf("&gt; &lt;led_num&gt;\n");</w:t>
      </w:r>
      <w:r>
        <w:br/>
      </w:r>
      <w:r>
        <w:rPr>
          <w:rStyle w:val="VerbatimChar"/>
        </w:rPr>
        <w:t>}</w:t>
      </w:r>
      <w:r>
        <w:br/>
      </w:r>
      <w:r>
        <w:br/>
      </w:r>
      <w:r>
        <w:rPr>
          <w:rStyle w:val="VerbatimChar"/>
        </w:rPr>
        <w:t>static int ws2812_test_spi_init(void)</w:t>
      </w:r>
      <w:r>
        <w:br/>
      </w:r>
      <w:r>
        <w:rPr>
          <w:rStyle w:val="VerbatimChar"/>
        </w:rPr>
        <w:t>{</w:t>
      </w:r>
      <w:r>
        <w:br/>
      </w:r>
      <w:r>
        <w:rPr>
          <w:rStyle w:val="VerbatimChar"/>
        </w:rPr>
        <w:t xml:space="preserve">    int32_t ret = 0;</w:t>
      </w:r>
      <w:r>
        <w:br/>
      </w:r>
      <w:r>
        <w:rPr>
          <w:rStyle w:val="VerbatimChar"/>
        </w:rPr>
        <w:t xml:space="preserve">    struct SpiCfg cfg;</w:t>
      </w:r>
      <w:r>
        <w:br/>
      </w:r>
      <w:r>
        <w:rPr>
          <w:rStyle w:val="VerbatimChar"/>
        </w:rPr>
        <w:t xml:space="preserve">    struct SpiDevInfo dev;</w:t>
      </w:r>
      <w:r>
        <w:br/>
      </w:r>
      <w:r>
        <w:rPr>
          <w:rStyle w:val="VerbatimChar"/>
        </w:rPr>
        <w:lastRenderedPageBreak/>
        <w:t xml:space="preserve">    uint8_t data[24*10] = {0};</w:t>
      </w:r>
      <w:r>
        <w:br/>
      </w:r>
      <w:r>
        <w:br/>
      </w:r>
      <w:r>
        <w:rPr>
          <w:rStyle w:val="VerbatimChar"/>
        </w:rPr>
        <w:t xml:space="preserve">    dev.busNum = m_spi_busNum;</w:t>
      </w:r>
      <w:r>
        <w:br/>
      </w:r>
      <w:r>
        <w:rPr>
          <w:rStyle w:val="VerbatimChar"/>
        </w:rPr>
        <w:t xml:space="preserve">    dev.csNum = m_spi_csNum;</w:t>
      </w:r>
      <w:r>
        <w:br/>
      </w:r>
      <w:r>
        <w:rPr>
          <w:rStyle w:val="VerbatimChar"/>
        </w:rPr>
        <w:t xml:space="preserve">    g_spi_handle = SpiOpen(&amp;dev);</w:t>
      </w:r>
      <w:r>
        <w:br/>
      </w:r>
      <w:r>
        <w:rPr>
          <w:rStyle w:val="VerbatimChar"/>
        </w:rPr>
        <w:t xml:space="preserve">    if (g_spi_handle == NULL) {</w:t>
      </w:r>
      <w:r>
        <w:br/>
      </w:r>
      <w:r>
        <w:rPr>
          <w:rStyle w:val="VerbatimChar"/>
        </w:rPr>
        <w:t xml:space="preserve">        PRINT_ERROR("SpiOpen failed\n");</w:t>
      </w:r>
      <w:r>
        <w:br/>
      </w:r>
      <w:r>
        <w:rPr>
          <w:rStyle w:val="VerbatimChar"/>
        </w:rPr>
        <w:t xml:space="preserve">        return -1;</w:t>
      </w:r>
      <w:r>
        <w:br/>
      </w:r>
      <w:r>
        <w:rPr>
          <w:rStyle w:val="VerbatimChar"/>
        </w:rPr>
        <w:t xml:space="preserve">    }</w:t>
      </w:r>
      <w:r>
        <w:br/>
      </w:r>
      <w:r>
        <w:br/>
      </w:r>
      <w:r>
        <w:rPr>
          <w:rStyle w:val="VerbatimChar"/>
        </w:rPr>
        <w:t xml:space="preserve">    ret = SpiGetCfg(g_spi_handle, &amp;cfg);</w:t>
      </w:r>
      <w:r>
        <w:br/>
      </w:r>
      <w:r>
        <w:rPr>
          <w:rStyle w:val="VerbatimChar"/>
        </w:rPr>
        <w:t xml:space="preserve">    if (ret != 0) {</w:t>
      </w:r>
      <w:r>
        <w:br/>
      </w:r>
      <w:r>
        <w:rPr>
          <w:rStyle w:val="VerbatimChar"/>
        </w:rPr>
        <w:t xml:space="preserve">        PRINT_ERROR("SpiGetCfg failed and ret = %d\n", ret);</w:t>
      </w:r>
      <w:r>
        <w:br/>
      </w:r>
      <w:r>
        <w:rPr>
          <w:rStyle w:val="VerbatimChar"/>
        </w:rPr>
        <w:t xml:space="preserve">        SpiClose(g_spi_handle);</w:t>
      </w:r>
      <w:r>
        <w:br/>
      </w:r>
      <w:r>
        <w:rPr>
          <w:rStyle w:val="VerbatimChar"/>
        </w:rPr>
        <w:t xml:space="preserve">        return -1;</w:t>
      </w:r>
      <w:r>
        <w:br/>
      </w:r>
      <w:r>
        <w:rPr>
          <w:rStyle w:val="VerbatimChar"/>
        </w:rPr>
        <w:t xml:space="preserve">    }</w:t>
      </w:r>
      <w:r>
        <w:br/>
      </w:r>
      <w:r>
        <w:br/>
      </w:r>
      <w:r>
        <w:rPr>
          <w:rStyle w:val="VerbatimChar"/>
        </w:rPr>
        <w:t xml:space="preserve">    cfg.maxSpeedHz = m_spi_maxSpeedHz;</w:t>
      </w:r>
      <w:r>
        <w:br/>
      </w:r>
      <w:r>
        <w:rPr>
          <w:rStyle w:val="VerbatimChar"/>
        </w:rPr>
        <w:t xml:space="preserve">    cfg.mode = m_spi_mode;</w:t>
      </w:r>
      <w:r>
        <w:br/>
      </w:r>
      <w:r>
        <w:rPr>
          <w:rStyle w:val="VerbatimChar"/>
        </w:rPr>
        <w:t xml:space="preserve">    cfg.transferMode = m_spi_transferMode;</w:t>
      </w:r>
      <w:r>
        <w:br/>
      </w:r>
      <w:r>
        <w:rPr>
          <w:rStyle w:val="VerbatimChar"/>
        </w:rPr>
        <w:t xml:space="preserve">    cfg.bitsPerWord = m_spi_bitsPerWord;</w:t>
      </w:r>
      <w:r>
        <w:br/>
      </w:r>
      <w:r>
        <w:br/>
      </w:r>
      <w:r>
        <w:rPr>
          <w:rStyle w:val="VerbatimChar"/>
        </w:rPr>
        <w:t xml:space="preserve">    ret = SpiSetCfg(g_spi_handle, &amp;cfg);</w:t>
      </w:r>
      <w:r>
        <w:br/>
      </w:r>
      <w:r>
        <w:rPr>
          <w:rStyle w:val="VerbatimChar"/>
        </w:rPr>
        <w:t xml:space="preserve">    if (ret != 0) {</w:t>
      </w:r>
      <w:r>
        <w:br/>
      </w:r>
      <w:r>
        <w:rPr>
          <w:rStyle w:val="VerbatimChar"/>
        </w:rPr>
        <w:t xml:space="preserve">        PRINT_ERROR("SpiSetCfg failed and ret = %d\n", ret);</w:t>
      </w:r>
      <w:r>
        <w:br/>
      </w:r>
      <w:r>
        <w:rPr>
          <w:rStyle w:val="VerbatimChar"/>
        </w:rPr>
        <w:t xml:space="preserve">        SpiClose(g_spi_handle);</w:t>
      </w:r>
      <w:r>
        <w:br/>
      </w:r>
      <w:r>
        <w:rPr>
          <w:rStyle w:val="VerbatimChar"/>
        </w:rPr>
        <w:t xml:space="preserve">        return -1;</w:t>
      </w:r>
      <w:r>
        <w:br/>
      </w:r>
      <w:r>
        <w:rPr>
          <w:rStyle w:val="VerbatimChar"/>
        </w:rPr>
        <w:t xml:space="preserve">    }</w:t>
      </w:r>
      <w:r>
        <w:br/>
      </w:r>
      <w:r>
        <w:br/>
      </w:r>
      <w:r>
        <w:rPr>
          <w:rStyle w:val="VerbatimChar"/>
        </w:rPr>
        <w:t xml:space="preserve">    SpiWrite(g_spi_handle, data, sizeof(data));</w:t>
      </w:r>
      <w:r>
        <w:br/>
      </w:r>
      <w:r>
        <w:rPr>
          <w:rStyle w:val="VerbatimChar"/>
        </w:rPr>
        <w:t xml:space="preserve">    return 0;</w:t>
      </w:r>
      <w:r>
        <w:br/>
      </w:r>
      <w:r>
        <w:rPr>
          <w:rStyle w:val="VerbatimChar"/>
        </w:rPr>
        <w:t>}</w:t>
      </w:r>
      <w:r>
        <w:br/>
      </w:r>
      <w:r>
        <w:br/>
      </w:r>
      <w:r>
        <w:rPr>
          <w:rStyle w:val="VerbatimChar"/>
        </w:rPr>
        <w:t>int main(int argc, char* argv[])</w:t>
      </w:r>
      <w:r>
        <w:br/>
      </w:r>
      <w:r>
        <w:rPr>
          <w:rStyle w:val="VerbatimChar"/>
        </w:rPr>
        <w:t>{</w:t>
      </w:r>
      <w:r>
        <w:br/>
      </w:r>
      <w:r>
        <w:rPr>
          <w:rStyle w:val="VerbatimChar"/>
        </w:rPr>
        <w:t xml:space="preserve">    int i;</w:t>
      </w:r>
      <w:r>
        <w:br/>
      </w:r>
      <w:r>
        <w:br/>
      </w:r>
      <w:r>
        <w:rPr>
          <w:rStyle w:val="VerbatimChar"/>
        </w:rPr>
        <w:t xml:space="preserve">    if (argc != 3) {</w:t>
      </w:r>
      <w:r>
        <w:br/>
      </w:r>
      <w:r>
        <w:rPr>
          <w:rStyle w:val="VerbatimChar"/>
        </w:rPr>
        <w:t xml:space="preserve">        ws2812_test_print_help();</w:t>
      </w:r>
      <w:r>
        <w:br/>
      </w:r>
      <w:r>
        <w:rPr>
          <w:rStyle w:val="VerbatimChar"/>
        </w:rPr>
        <w:t xml:space="preserve">        return -1;</w:t>
      </w:r>
      <w:r>
        <w:br/>
      </w:r>
      <w:r>
        <w:rPr>
          <w:rStyle w:val="VerbatimChar"/>
        </w:rPr>
        <w:t xml:space="preserve">    }</w:t>
      </w:r>
      <w:r>
        <w:br/>
      </w:r>
      <w:r>
        <w:rPr>
          <w:rStyle w:val="VerbatimChar"/>
        </w:rPr>
        <w:t xml:space="preserve">    for (i = 0; g_ws2812_color_arry[i].color_str != NULL; ++i) {</w:t>
      </w:r>
      <w:r>
        <w:br/>
      </w:r>
      <w:r>
        <w:rPr>
          <w:rStyle w:val="VerbatimChar"/>
        </w:rPr>
        <w:t xml:space="preserve">        if (strcmp(g_ws2812_color_arry[i].color_str, argv[1]) == 0) {</w:t>
      </w:r>
      <w:r>
        <w:br/>
      </w:r>
      <w:r>
        <w:rPr>
          <w:rStyle w:val="VerbatimChar"/>
        </w:rPr>
        <w:t xml:space="preserve">            g_color = g_ws2812_color_arry[i].color_enum;</w:t>
      </w:r>
      <w:r>
        <w:br/>
      </w:r>
      <w:r>
        <w:rPr>
          <w:rStyle w:val="VerbatimChar"/>
        </w:rPr>
        <w:t xml:space="preserve">            break;</w:t>
      </w:r>
      <w:r>
        <w:br/>
      </w:r>
      <w:r>
        <w:rPr>
          <w:rStyle w:val="VerbatimChar"/>
        </w:rPr>
        <w:t xml:space="preserve">        }</w:t>
      </w:r>
      <w:r>
        <w:br/>
      </w:r>
      <w:r>
        <w:rPr>
          <w:rStyle w:val="VerbatimChar"/>
        </w:rPr>
        <w:t xml:space="preserve">    }</w:t>
      </w:r>
      <w:r>
        <w:br/>
      </w:r>
      <w:r>
        <w:rPr>
          <w:rStyle w:val="VerbatimChar"/>
        </w:rPr>
        <w:t xml:space="preserve">    if (g_ws2812_color_arry[i].color_str == NULL) {</w:t>
      </w:r>
      <w:r>
        <w:br/>
      </w:r>
      <w:r>
        <w:rPr>
          <w:rStyle w:val="VerbatimChar"/>
        </w:rPr>
        <w:t xml:space="preserve">        ws2812_test_print_help();</w:t>
      </w:r>
      <w:r>
        <w:br/>
      </w:r>
      <w:r>
        <w:rPr>
          <w:rStyle w:val="VerbatimChar"/>
        </w:rPr>
        <w:t xml:space="preserve">        return -1;</w:t>
      </w:r>
      <w:r>
        <w:br/>
      </w:r>
      <w:r>
        <w:rPr>
          <w:rStyle w:val="VerbatimChar"/>
        </w:rPr>
        <w:t xml:space="preserve">    }</w:t>
      </w:r>
      <w:r>
        <w:br/>
      </w:r>
      <w:r>
        <w:rPr>
          <w:rStyle w:val="VerbatimChar"/>
        </w:rPr>
        <w:t xml:space="preserve">    g_led_num = (uint8_t)atoi(argv[2]);</w:t>
      </w:r>
      <w:r>
        <w:br/>
      </w:r>
      <w:r>
        <w:rPr>
          <w:rStyle w:val="VerbatimChar"/>
        </w:rPr>
        <w:t xml:space="preserve">    PRINT_INFO("color=[%s],led_num=[%d]\n", g_ws2812_color_arry[g_color].color_str, g_led_num);</w:t>
      </w:r>
      <w:r>
        <w:br/>
      </w:r>
      <w:r>
        <w:lastRenderedPageBreak/>
        <w:br/>
      </w:r>
      <w:r>
        <w:rPr>
          <w:rStyle w:val="VerbatimChar"/>
        </w:rPr>
        <w:t xml:space="preserve">    ws2812_test_spi_init();</w:t>
      </w:r>
      <w:r>
        <w:br/>
      </w:r>
      <w:r>
        <w:rPr>
          <w:rStyle w:val="VerbatimChar"/>
        </w:rPr>
        <w:t xml:space="preserve">    ws2812_test_demo(g_color, g_led_num, 255);</w:t>
      </w:r>
      <w:r>
        <w:br/>
      </w:r>
      <w:r>
        <w:br/>
      </w:r>
      <w:r>
        <w:rPr>
          <w:rStyle w:val="VerbatimChar"/>
        </w:rPr>
        <w:t xml:space="preserve">    return 0;</w:t>
      </w:r>
      <w:r>
        <w:br/>
      </w:r>
      <w:r>
        <w:rPr>
          <w:rStyle w:val="VerbatimChar"/>
        </w:rPr>
        <w:t>}</w:t>
      </w:r>
    </w:p>
    <w:p w14:paraId="78BC54F6" w14:textId="77777777" w:rsidR="002F4ED7" w:rsidRDefault="00000000">
      <w:pPr>
        <w:pStyle w:val="FirstParagraph"/>
        <w:spacing w:after="120"/>
        <w:ind w:firstLine="420"/>
      </w:pPr>
      <w:r>
        <w:rPr>
          <w:rFonts w:hint="eastAsia"/>
        </w:rPr>
        <w:t>ws2812_test_print_help()</w:t>
      </w:r>
      <w:r>
        <w:rPr>
          <w:rFonts w:hint="eastAsia"/>
        </w:rPr>
        <w:t>：打印命令行使用帮助，告诉用户如何指定颜色和</w:t>
      </w:r>
      <w:r>
        <w:t xml:space="preserve"> LED </w:t>
      </w:r>
      <w:r>
        <w:rPr>
          <w:rFonts w:hint="eastAsia"/>
        </w:rPr>
        <w:t>数量。</w:t>
      </w:r>
      <w:r>
        <w:rPr>
          <w:rFonts w:hint="eastAsia"/>
        </w:rPr>
        <w:t>ws2812_test_spi_init()</w:t>
      </w:r>
      <w:r>
        <w:rPr>
          <w:rFonts w:hint="eastAsia"/>
        </w:rPr>
        <w:t>：初始化</w:t>
      </w:r>
      <w:r>
        <w:t xml:space="preserve"> SPI </w:t>
      </w:r>
      <w:r>
        <w:rPr>
          <w:rFonts w:hint="eastAsia"/>
        </w:rPr>
        <w:t>设备，配置总线号、片选号、最大频率、传输模式和数据位宽，并进行一次初始化写操作。</w:t>
      </w:r>
      <w:r>
        <w:rPr>
          <w:rFonts w:hint="eastAsia"/>
        </w:rPr>
        <w:t>main()</w:t>
      </w:r>
      <w:r>
        <w:rPr>
          <w:rFonts w:hint="eastAsia"/>
        </w:rPr>
        <w:t>：解析命令行参数，映射颜色字符串到枚举值，初始化</w:t>
      </w:r>
      <w:r>
        <w:t xml:space="preserve"> SPI </w:t>
      </w:r>
      <w:r>
        <w:rPr>
          <w:rFonts w:hint="eastAsia"/>
        </w:rPr>
        <w:t>并点亮指定数量的</w:t>
      </w:r>
      <w:r>
        <w:t xml:space="preserve"> LED</w:t>
      </w:r>
      <w:r>
        <w:t>。</w:t>
      </w:r>
    </w:p>
    <w:p w14:paraId="6C1463F7" w14:textId="77777777" w:rsidR="002F4ED7" w:rsidRDefault="00000000">
      <w:pPr>
        <w:pStyle w:val="a0"/>
        <w:spacing w:after="120"/>
        <w:ind w:firstLine="420"/>
      </w:pPr>
      <w:r>
        <w:rPr>
          <w:rFonts w:hint="eastAsia"/>
        </w:rPr>
        <w:t>掌握这些技能后，开发者可以将</w:t>
      </w:r>
      <w:r>
        <w:t xml:space="preserve"> RGB </w:t>
      </w:r>
      <w:r>
        <w:rPr>
          <w:rFonts w:hint="eastAsia"/>
        </w:rPr>
        <w:t>灯与传感器数据、振动反馈和音频输出结合，实现多感官的交互系统，为用户提供直观、丰富且动态的视觉体验。通过简单的命令行代码完成板载</w:t>
      </w:r>
      <w:r>
        <w:rPr>
          <w:rFonts w:hint="eastAsia"/>
        </w:rPr>
        <w:t>RGB</w:t>
      </w:r>
      <w:r>
        <w:rPr>
          <w:rFonts w:hint="eastAsia"/>
        </w:rPr>
        <w:t>灯的测试，</w:t>
      </w:r>
    </w:p>
    <w:p w14:paraId="654BEBA5" w14:textId="77777777" w:rsidR="002F4ED7" w:rsidRDefault="00000000">
      <w:pPr>
        <w:pStyle w:val="SourceCode"/>
        <w:spacing w:before="120" w:after="120"/>
        <w:ind w:left="480" w:right="480"/>
      </w:pPr>
      <w:r>
        <w:rPr>
          <w:rStyle w:val="VerbatimChar"/>
        </w:rPr>
        <w:t>ws2812_test &lt;color&gt; &lt;led_num&gt;</w:t>
      </w:r>
    </w:p>
    <w:p w14:paraId="2C9C0EF4" w14:textId="77777777" w:rsidR="002F4ED7" w:rsidRDefault="00000000">
      <w:pPr>
        <w:pStyle w:val="SourceCode"/>
        <w:spacing w:before="120" w:after="120"/>
        <w:ind w:left="480" w:right="480"/>
      </w:pPr>
      <w:r>
        <w:rPr>
          <w:rStyle w:val="VerbatimChar"/>
        </w:rPr>
        <w:t>./ws2812_test BLUE 5</w:t>
      </w:r>
    </w:p>
    <w:p w14:paraId="79F683B3" w14:textId="77777777" w:rsidR="002F4ED7" w:rsidRDefault="00000000">
      <w:pPr>
        <w:pStyle w:val="FirstParagraph"/>
        <w:spacing w:after="120"/>
        <w:ind w:firstLine="420"/>
      </w:pPr>
      <w:r>
        <w:rPr>
          <w:rFonts w:hint="eastAsia"/>
        </w:rPr>
        <w:t>通过此程序，读者能够完整了解命令行参数解析、</w:t>
      </w:r>
      <w:r>
        <w:rPr>
          <w:rFonts w:hint="eastAsia"/>
        </w:rPr>
        <w:t>SPI</w:t>
      </w:r>
      <w:r>
        <w:t xml:space="preserve"> </w:t>
      </w:r>
      <w:r>
        <w:rPr>
          <w:rFonts w:hint="eastAsia"/>
        </w:rPr>
        <w:t>外设初始化、</w:t>
      </w:r>
      <w:r>
        <w:rPr>
          <w:rFonts w:hint="eastAsia"/>
        </w:rPr>
        <w:t>WS2812</w:t>
      </w:r>
      <w:r>
        <w:t xml:space="preserve"> </w:t>
      </w:r>
      <w:r>
        <w:rPr>
          <w:rFonts w:hint="eastAsia"/>
        </w:rPr>
        <w:t>时序编码以及多灯珠控制的实现流程，为后续扩展动态灯效、亮度调节或多色组合奠定良好基础，最终板载</w:t>
      </w:r>
      <w:r>
        <w:rPr>
          <w:rFonts w:hint="eastAsia"/>
        </w:rPr>
        <w:t>RGB</w:t>
      </w:r>
      <w:r>
        <w:rPr>
          <w:rFonts w:hint="eastAsia"/>
        </w:rPr>
        <w:t>灯显示效果如图所示。该代码的功能</w:t>
      </w:r>
      <w:r>
        <w:rPr>
          <w:rFonts w:hint="eastAsia"/>
        </w:rPr>
        <w:t>LED</w:t>
      </w:r>
      <w:r>
        <w:t xml:space="preserve"> </w:t>
      </w:r>
      <w:r>
        <w:rPr>
          <w:rFonts w:hint="eastAsia"/>
        </w:rPr>
        <w:t>会显示蓝色，点亮</w:t>
      </w:r>
      <w:r>
        <w:t xml:space="preserve"> 5 </w:t>
      </w:r>
      <w:r>
        <w:rPr>
          <w:rFonts w:hint="eastAsia"/>
        </w:rPr>
        <w:t>个。</w:t>
      </w:r>
    </w:p>
    <w:p w14:paraId="01275ACC" w14:textId="77777777" w:rsidR="002F4ED7" w:rsidRDefault="00000000">
      <w:pPr>
        <w:pStyle w:val="a0"/>
        <w:spacing w:after="120"/>
        <w:ind w:firstLine="420"/>
      </w:pPr>
      <w:r>
        <w:rPr>
          <w:rFonts w:hint="eastAsia"/>
        </w:rPr>
        <w:t>当用户设置错误的颜色和</w:t>
      </w:r>
      <w:r>
        <w:rPr>
          <w:rFonts w:hint="eastAsia"/>
        </w:rPr>
        <w:t>LED</w:t>
      </w:r>
      <w:r>
        <w:rPr>
          <w:rFonts w:hint="eastAsia"/>
        </w:rPr>
        <w:t>数量时，例如。</w:t>
      </w:r>
    </w:p>
    <w:p w14:paraId="5DD305D2" w14:textId="77777777" w:rsidR="002F4ED7" w:rsidRDefault="00000000">
      <w:pPr>
        <w:pStyle w:val="SourceCode"/>
        <w:spacing w:before="120" w:after="120"/>
        <w:ind w:left="480" w:right="480"/>
      </w:pPr>
      <w:r>
        <w:rPr>
          <w:rStyle w:val="VerbatimChar"/>
        </w:rPr>
        <w:t>./ws2812_test ORANGE 3</w:t>
      </w:r>
    </w:p>
    <w:p w14:paraId="03932E99" w14:textId="77777777" w:rsidR="002F4ED7" w:rsidRDefault="00000000">
      <w:pPr>
        <w:pStyle w:val="FirstParagraph"/>
        <w:spacing w:after="120"/>
        <w:ind w:firstLine="420"/>
      </w:pPr>
      <w:r>
        <w:rPr>
          <w:rFonts w:hint="eastAsia"/>
        </w:rPr>
        <w:t>程序会提示用户输入有效的颜色和</w:t>
      </w:r>
      <w:r>
        <w:t xml:space="preserve"> LED </w:t>
      </w:r>
      <w:r>
        <w:rPr>
          <w:rFonts w:hint="eastAsia"/>
        </w:rPr>
        <w:t>数量。</w:t>
      </w:r>
    </w:p>
    <w:p w14:paraId="406F5256" w14:textId="77777777" w:rsidR="002F4ED7" w:rsidRDefault="00000000">
      <w:pPr>
        <w:pStyle w:val="SourceCode"/>
        <w:spacing w:before="120" w:after="120"/>
        <w:ind w:left="480" w:right="480"/>
      </w:pPr>
      <w:r>
        <w:rPr>
          <w:rStyle w:val="VerbatimChar"/>
        </w:rPr>
        <w:t>Please use ws2812_test &lt;RED|YELLOW|BLUE|GREEN|CYAN|PURPLE|WHITE|BLACK&gt; &lt;led_num&gt;</w:t>
      </w:r>
    </w:p>
    <w:p w14:paraId="09B69446" w14:textId="77777777" w:rsidR="002F4ED7" w:rsidRDefault="00000000">
      <w:pPr>
        <w:pStyle w:val="FirstParagraph"/>
        <w:spacing w:after="120"/>
        <w:ind w:firstLine="420"/>
      </w:pPr>
      <w:r>
        <w:rPr>
          <w:rFonts w:hint="eastAsia"/>
        </w:rPr>
        <w:t>参考文献测试</w:t>
      </w:r>
      <w:r>
        <w:rPr>
          <w:vertAlign w:val="superscript"/>
        </w:rPr>
        <w:t>[1]</w:t>
      </w:r>
      <w:r>
        <w:t>,</w:t>
      </w:r>
    </w:p>
    <w:p w14:paraId="3C62EB8A" w14:textId="77777777" w:rsidR="002F4ED7" w:rsidRDefault="00000000">
      <w:pPr>
        <w:pStyle w:val="a0"/>
        <w:spacing w:after="120"/>
        <w:ind w:firstLine="420"/>
      </w:pPr>
      <w:r>
        <w:rPr>
          <w:rFonts w:hint="eastAsia"/>
        </w:rPr>
        <w:t>参考文献测试</w:t>
      </w:r>
      <w:r>
        <w:rPr>
          <w:vertAlign w:val="superscript"/>
        </w:rPr>
        <w:t>[2]</w:t>
      </w:r>
    </w:p>
    <w:p w14:paraId="39F2EA1F" w14:textId="77777777" w:rsidR="002F4ED7" w:rsidRDefault="00000000">
      <w:pPr>
        <w:pStyle w:val="a0"/>
        <w:spacing w:after="120"/>
        <w:ind w:firstLine="420"/>
      </w:pPr>
      <w:r>
        <w:rPr>
          <w:vertAlign w:val="superscript"/>
        </w:rPr>
        <w:t>[3]</w:t>
      </w:r>
    </w:p>
    <w:p w14:paraId="370C6AB3" w14:textId="77777777" w:rsidR="002F4ED7" w:rsidRDefault="00000000">
      <w:pPr>
        <w:pStyle w:val="a0"/>
        <w:spacing w:after="120"/>
        <w:ind w:firstLine="420"/>
      </w:pPr>
      <w:r>
        <w:rPr>
          <w:vertAlign w:val="superscript"/>
        </w:rPr>
        <w:t>[4]</w:t>
      </w:r>
    </w:p>
    <w:p w14:paraId="72661AC8" w14:textId="77777777" w:rsidR="002F4ED7" w:rsidRDefault="00000000" w:rsidP="003B337B">
      <w:pPr>
        <w:pStyle w:val="10"/>
        <w:rPr>
          <w:lang w:eastAsia="zh-CN"/>
        </w:rPr>
      </w:pPr>
      <w:bookmarkStart w:id="25" w:name="bibliography"/>
      <w:bookmarkEnd w:id="0"/>
      <w:bookmarkEnd w:id="21"/>
      <w:bookmarkEnd w:id="24"/>
      <w:r>
        <w:rPr>
          <w:rFonts w:hint="eastAsia"/>
          <w:lang w:eastAsia="zh-CN"/>
        </w:rPr>
        <w:lastRenderedPageBreak/>
        <w:t>参考文献</w:t>
      </w:r>
    </w:p>
    <w:p w14:paraId="521E6EFB" w14:textId="77777777" w:rsidR="002F4ED7" w:rsidRDefault="00000000">
      <w:pPr>
        <w:pStyle w:val="a8"/>
        <w:ind w:left="480" w:hanging="480"/>
        <w:rPr>
          <w:lang w:eastAsia="zh-CN"/>
        </w:rPr>
      </w:pPr>
      <w:bookmarkStart w:id="26" w:name="ref-zhukezhen1973"/>
      <w:bookmarkStart w:id="27" w:name="refs"/>
      <w:r>
        <w:rPr>
          <w:lang w:eastAsia="zh-CN"/>
        </w:rPr>
        <w:t xml:space="preserve">[1] </w:t>
      </w:r>
      <w:r>
        <w:rPr>
          <w:lang w:eastAsia="zh-CN"/>
        </w:rPr>
        <w:tab/>
      </w:r>
      <w:r>
        <w:rPr>
          <w:rFonts w:hint="eastAsia"/>
          <w:lang w:eastAsia="zh-CN"/>
        </w:rPr>
        <w:t>竺可桢</w:t>
      </w:r>
      <w:r>
        <w:rPr>
          <w:rFonts w:hint="eastAsia"/>
          <w:lang w:eastAsia="zh-CN"/>
        </w:rPr>
        <w:t>.</w:t>
      </w:r>
      <w:r>
        <w:rPr>
          <w:lang w:eastAsia="zh-CN"/>
        </w:rPr>
        <w:t xml:space="preserve"> </w:t>
      </w:r>
      <w:r>
        <w:rPr>
          <w:rFonts w:hint="eastAsia"/>
          <w:lang w:eastAsia="zh-CN"/>
        </w:rPr>
        <w:t>物理学论</w:t>
      </w:r>
      <w:r>
        <w:rPr>
          <w:rFonts w:hint="eastAsia"/>
          <w:lang w:eastAsia="zh-CN"/>
        </w:rPr>
        <w:t>[M].</w:t>
      </w:r>
      <w:r>
        <w:rPr>
          <w:lang w:eastAsia="zh-CN"/>
        </w:rPr>
        <w:t xml:space="preserve"> </w:t>
      </w:r>
      <w:r>
        <w:rPr>
          <w:rFonts w:hint="eastAsia"/>
          <w:lang w:eastAsia="zh-CN"/>
        </w:rPr>
        <w:t>北京</w:t>
      </w:r>
      <w:r>
        <w:rPr>
          <w:rFonts w:hint="eastAsia"/>
          <w:lang w:eastAsia="zh-CN"/>
        </w:rPr>
        <w:t>:</w:t>
      </w:r>
      <w:r>
        <w:rPr>
          <w:lang w:eastAsia="zh-CN"/>
        </w:rPr>
        <w:t xml:space="preserve"> </w:t>
      </w:r>
      <w:r>
        <w:rPr>
          <w:rFonts w:hint="eastAsia"/>
          <w:lang w:eastAsia="zh-CN"/>
        </w:rPr>
        <w:t>科学出版社</w:t>
      </w:r>
      <w:r>
        <w:rPr>
          <w:rFonts w:hint="eastAsia"/>
          <w:lang w:eastAsia="zh-CN"/>
        </w:rPr>
        <w:t>,</w:t>
      </w:r>
      <w:r>
        <w:rPr>
          <w:lang w:eastAsia="zh-CN"/>
        </w:rPr>
        <w:t xml:space="preserve"> 1973: 56-60.</w:t>
      </w:r>
    </w:p>
    <w:p w14:paraId="749464A1" w14:textId="77777777" w:rsidR="002F4ED7" w:rsidRDefault="00000000">
      <w:pPr>
        <w:pStyle w:val="a8"/>
        <w:ind w:left="480" w:hanging="480"/>
        <w:rPr>
          <w:lang w:eastAsia="zh-CN"/>
        </w:rPr>
      </w:pPr>
      <w:bookmarkStart w:id="28" w:name="ref-zhengkaiqing1987"/>
      <w:bookmarkEnd w:id="26"/>
      <w:r>
        <w:rPr>
          <w:lang w:eastAsia="zh-CN"/>
        </w:rPr>
        <w:t xml:space="preserve">[2] </w:t>
      </w:r>
      <w:r>
        <w:rPr>
          <w:lang w:eastAsia="zh-CN"/>
        </w:rPr>
        <w:tab/>
      </w:r>
      <w:r>
        <w:rPr>
          <w:rFonts w:hint="eastAsia"/>
          <w:lang w:eastAsia="zh-CN"/>
        </w:rPr>
        <w:t>郑开青</w:t>
      </w:r>
      <w:r>
        <w:rPr>
          <w:rFonts w:hint="eastAsia"/>
          <w:lang w:eastAsia="zh-CN"/>
        </w:rPr>
        <w:t>.</w:t>
      </w:r>
      <w:r>
        <w:rPr>
          <w:lang w:eastAsia="zh-CN"/>
        </w:rPr>
        <w:t xml:space="preserve"> </w:t>
      </w:r>
      <w:r>
        <w:rPr>
          <w:rFonts w:hint="eastAsia"/>
          <w:lang w:eastAsia="zh-CN"/>
        </w:rPr>
        <w:t>通讯系统模拟及软件</w:t>
      </w:r>
      <w:r>
        <w:rPr>
          <w:rFonts w:hint="eastAsia"/>
          <w:lang w:eastAsia="zh-CN"/>
        </w:rPr>
        <w:t>[D].</w:t>
      </w:r>
      <w:r>
        <w:rPr>
          <w:lang w:eastAsia="zh-CN"/>
        </w:rPr>
        <w:t xml:space="preserve"> </w:t>
      </w:r>
      <w:r>
        <w:rPr>
          <w:rFonts w:hint="eastAsia"/>
          <w:lang w:eastAsia="zh-CN"/>
        </w:rPr>
        <w:t>北京</w:t>
      </w:r>
      <w:r>
        <w:rPr>
          <w:rFonts w:hint="eastAsia"/>
          <w:lang w:eastAsia="zh-CN"/>
        </w:rPr>
        <w:t>:</w:t>
      </w:r>
      <w:r>
        <w:rPr>
          <w:lang w:eastAsia="zh-CN"/>
        </w:rPr>
        <w:t xml:space="preserve"> </w:t>
      </w:r>
      <w:r>
        <w:rPr>
          <w:rFonts w:hint="eastAsia"/>
          <w:lang w:eastAsia="zh-CN"/>
        </w:rPr>
        <w:t>清华大学无线电系</w:t>
      </w:r>
      <w:r>
        <w:rPr>
          <w:rFonts w:hint="eastAsia"/>
          <w:lang w:eastAsia="zh-CN"/>
        </w:rPr>
        <w:t>,</w:t>
      </w:r>
      <w:r>
        <w:rPr>
          <w:lang w:eastAsia="zh-CN"/>
        </w:rPr>
        <w:t xml:space="preserve"> 1987.</w:t>
      </w:r>
    </w:p>
    <w:p w14:paraId="7BE55F55" w14:textId="77777777" w:rsidR="002F4ED7" w:rsidRDefault="00000000">
      <w:pPr>
        <w:pStyle w:val="a8"/>
        <w:ind w:left="480" w:hanging="480"/>
        <w:rPr>
          <w:lang w:eastAsia="zh-CN"/>
        </w:rPr>
      </w:pPr>
      <w:bookmarkStart w:id="29" w:name="ref-chubanzhuanye2004"/>
      <w:bookmarkEnd w:id="28"/>
      <w:r>
        <w:rPr>
          <w:lang w:eastAsia="zh-CN"/>
        </w:rPr>
        <w:t xml:space="preserve">[3] </w:t>
      </w:r>
      <w:r>
        <w:rPr>
          <w:lang w:eastAsia="zh-CN"/>
        </w:rPr>
        <w:tab/>
      </w:r>
      <w:r>
        <w:rPr>
          <w:rFonts w:hint="eastAsia"/>
          <w:lang w:eastAsia="zh-CN"/>
        </w:rPr>
        <w:t>全国出版专业职业资格考试办公室</w:t>
      </w:r>
      <w:r>
        <w:rPr>
          <w:rFonts w:hint="eastAsia"/>
          <w:lang w:eastAsia="zh-CN"/>
        </w:rPr>
        <w:t>.</w:t>
      </w:r>
      <w:r>
        <w:rPr>
          <w:lang w:eastAsia="zh-CN"/>
        </w:rPr>
        <w:t xml:space="preserve"> </w:t>
      </w:r>
      <w:r>
        <w:rPr>
          <w:rFonts w:hint="eastAsia"/>
          <w:lang w:eastAsia="zh-CN"/>
        </w:rPr>
        <w:t>全国出版专业职业资格考试辅导教材</w:t>
      </w:r>
      <w:r>
        <w:rPr>
          <w:rFonts w:hint="eastAsia"/>
          <w:lang w:eastAsia="zh-CN"/>
        </w:rPr>
        <w:t>:</w:t>
      </w:r>
      <w:r>
        <w:rPr>
          <w:lang w:eastAsia="zh-CN"/>
        </w:rPr>
        <w:t xml:space="preserve"> </w:t>
      </w:r>
      <w:r>
        <w:rPr>
          <w:rFonts w:hint="eastAsia"/>
          <w:lang w:eastAsia="zh-CN"/>
        </w:rPr>
        <w:t>出版专业理论与实务•中级</w:t>
      </w:r>
      <w:r>
        <w:rPr>
          <w:rFonts w:hint="eastAsia"/>
          <w:lang w:eastAsia="zh-CN"/>
        </w:rPr>
        <w:t>[M].</w:t>
      </w:r>
      <w:r>
        <w:rPr>
          <w:lang w:eastAsia="zh-CN"/>
        </w:rPr>
        <w:t xml:space="preserve"> 2014 </w:t>
      </w:r>
      <w:r>
        <w:rPr>
          <w:rFonts w:hint="eastAsia"/>
          <w:lang w:eastAsia="zh-CN"/>
        </w:rPr>
        <w:t>版</w:t>
      </w:r>
      <w:r>
        <w:rPr>
          <w:rFonts w:hint="eastAsia"/>
          <w:lang w:eastAsia="zh-CN"/>
        </w:rPr>
        <w:t>.</w:t>
      </w:r>
      <w:r>
        <w:rPr>
          <w:lang w:eastAsia="zh-CN"/>
        </w:rPr>
        <w:t xml:space="preserve"> </w:t>
      </w:r>
      <w:r>
        <w:rPr>
          <w:rFonts w:hint="eastAsia"/>
          <w:lang w:eastAsia="zh-CN"/>
        </w:rPr>
        <w:t>上海</w:t>
      </w:r>
      <w:r>
        <w:rPr>
          <w:rFonts w:hint="eastAsia"/>
          <w:lang w:eastAsia="zh-CN"/>
        </w:rPr>
        <w:t>:</w:t>
      </w:r>
      <w:r>
        <w:rPr>
          <w:lang w:eastAsia="zh-CN"/>
        </w:rPr>
        <w:t xml:space="preserve"> </w:t>
      </w:r>
      <w:r>
        <w:rPr>
          <w:rFonts w:hint="eastAsia"/>
          <w:lang w:eastAsia="zh-CN"/>
        </w:rPr>
        <w:t>上海辞书出版社</w:t>
      </w:r>
      <w:r>
        <w:rPr>
          <w:rFonts w:hint="eastAsia"/>
          <w:lang w:eastAsia="zh-CN"/>
        </w:rPr>
        <w:t>,</w:t>
      </w:r>
      <w:r>
        <w:rPr>
          <w:lang w:eastAsia="zh-CN"/>
        </w:rPr>
        <w:t xml:space="preserve"> 2004: 299-307.</w:t>
      </w:r>
    </w:p>
    <w:p w14:paraId="298740FB" w14:textId="77777777" w:rsidR="002F4ED7" w:rsidRDefault="00000000">
      <w:pPr>
        <w:pStyle w:val="a8"/>
        <w:ind w:left="480" w:hanging="480"/>
        <w:rPr>
          <w:lang w:eastAsia="zh-CN"/>
        </w:rPr>
      </w:pPr>
      <w:bookmarkStart w:id="30" w:name="ref-tushuguan1957tushuguanxue"/>
      <w:bookmarkEnd w:id="29"/>
      <w:r>
        <w:rPr>
          <w:lang w:eastAsia="zh-CN"/>
        </w:rPr>
        <w:t xml:space="preserve">[4] </w:t>
      </w:r>
      <w:r>
        <w:rPr>
          <w:lang w:eastAsia="zh-CN"/>
        </w:rPr>
        <w:tab/>
      </w:r>
      <w:r>
        <w:rPr>
          <w:rFonts w:hint="eastAsia"/>
          <w:lang w:eastAsia="zh-CN"/>
        </w:rPr>
        <w:t>中国图书馆学会</w:t>
      </w:r>
      <w:r>
        <w:rPr>
          <w:rFonts w:hint="eastAsia"/>
          <w:lang w:eastAsia="zh-CN"/>
        </w:rPr>
        <w:t>.</w:t>
      </w:r>
      <w:r>
        <w:rPr>
          <w:lang w:eastAsia="zh-CN"/>
        </w:rPr>
        <w:t xml:space="preserve"> </w:t>
      </w:r>
      <w:r>
        <w:rPr>
          <w:rFonts w:hint="eastAsia"/>
          <w:lang w:eastAsia="zh-CN"/>
        </w:rPr>
        <w:t>图书馆学通讯</w:t>
      </w:r>
      <w:r>
        <w:rPr>
          <w:rFonts w:hint="eastAsia"/>
          <w:lang w:eastAsia="zh-CN"/>
        </w:rPr>
        <w:t>[J].</w:t>
      </w:r>
      <w:r>
        <w:rPr>
          <w:lang w:eastAsia="zh-CN"/>
        </w:rPr>
        <w:t xml:space="preserve"> </w:t>
      </w:r>
      <w:r>
        <w:rPr>
          <w:rFonts w:hint="eastAsia"/>
          <w:lang w:eastAsia="zh-CN"/>
        </w:rPr>
        <w:t>图书馆学通讯</w:t>
      </w:r>
      <w:r>
        <w:rPr>
          <w:rFonts w:hint="eastAsia"/>
          <w:lang w:eastAsia="zh-CN"/>
        </w:rPr>
        <w:t>,</w:t>
      </w:r>
      <w:r>
        <w:rPr>
          <w:lang w:eastAsia="zh-CN"/>
        </w:rPr>
        <w:t xml:space="preserve"> 1957/1990(1–4).</w:t>
      </w:r>
      <w:bookmarkEnd w:id="25"/>
      <w:bookmarkEnd w:id="27"/>
      <w:bookmarkEnd w:id="30"/>
    </w:p>
    <w:sectPr w:rsidR="002F4ED7" w:rsidSect="007D2C9D">
      <w:footerReference w:type="default" r:id="rId14"/>
      <w:pgSz w:w="11906" w:h="16838" w:code="9"/>
      <w:pgMar w:top="1440" w:right="1800" w:bottom="1440" w:left="180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BCDB6B" w14:textId="77777777" w:rsidR="002C765D" w:rsidRDefault="002C765D">
      <w:pPr>
        <w:spacing w:line="240" w:lineRule="auto"/>
      </w:pPr>
      <w:r>
        <w:separator/>
      </w:r>
    </w:p>
  </w:endnote>
  <w:endnote w:type="continuationSeparator" w:id="0">
    <w:p w14:paraId="51A9FC70" w14:textId="77777777" w:rsidR="002C765D" w:rsidRDefault="002C765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微软雅黑">
    <w:panose1 w:val="020B0503020204020204"/>
    <w:charset w:val="86"/>
    <w:family w:val="swiss"/>
    <w:pitch w:val="variable"/>
    <w:sig w:usb0="80000287" w:usb1="2ACF3C50" w:usb2="00000016" w:usb3="00000000" w:csb0="0004001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Times New Roman (正文 CS 字体)">
    <w:altName w:val="宋体"/>
    <w:panose1 w:val="00000000000000000000"/>
    <w:charset w:val="86"/>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63818139"/>
      <w:docPartObj>
        <w:docPartGallery w:val="Page Numbers (Bottom of Page)"/>
        <w:docPartUnique/>
      </w:docPartObj>
    </w:sdtPr>
    <w:sdtContent>
      <w:p w14:paraId="7C44354B" w14:textId="77777777" w:rsidR="00E1645B" w:rsidRDefault="002171B9">
        <w:pPr>
          <w:pStyle w:val="af1"/>
          <w:jc w:val="center"/>
        </w:pPr>
        <w:r>
          <w:fldChar w:fldCharType="begin"/>
        </w:r>
        <w:r>
          <w:instrText>PAGE   \* MERGEFORMAT</w:instrText>
        </w:r>
        <w:r>
          <w:fldChar w:fldCharType="separate"/>
        </w:r>
        <w:r>
          <w:rPr>
            <w:lang w:val="zh-CN" w:eastAsia="zh-CN"/>
          </w:rPr>
          <w:t>2</w:t>
        </w:r>
        <w:r>
          <w:fldChar w:fldCharType="end"/>
        </w:r>
      </w:p>
    </w:sdtContent>
  </w:sdt>
  <w:p w14:paraId="5FBD729C" w14:textId="77777777" w:rsidR="00E1645B" w:rsidRDefault="00E1645B">
    <w:pPr>
      <w:pStyle w:val="af1"/>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2CDF88" w14:textId="77777777" w:rsidR="002C765D" w:rsidRDefault="002C765D">
      <w:pPr>
        <w:spacing w:line="240" w:lineRule="auto"/>
      </w:pPr>
      <w:r>
        <w:separator/>
      </w:r>
    </w:p>
  </w:footnote>
  <w:footnote w:type="continuationSeparator" w:id="0">
    <w:p w14:paraId="4DEE5263" w14:textId="77777777" w:rsidR="002C765D" w:rsidRDefault="002C765D">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F7DE9768"/>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E894FE18"/>
    <w:lvl w:ilvl="0">
      <w:numFmt w:val="bullet"/>
      <w:suff w:val="space"/>
      <w:lvlText w:val="•"/>
      <w:lvlJc w:val="left"/>
      <w:pPr>
        <w:ind w:left="0" w:firstLine="567"/>
      </w:pPr>
      <w:rPr>
        <w:rFonts w:ascii="微软雅黑" w:eastAsia="微软雅黑" w:hAnsi="微软雅黑" w:hint="eastAsia"/>
        <w:sz w:val="28"/>
      </w:rPr>
    </w:lvl>
    <w:lvl w:ilvl="1">
      <w:numFmt w:val="bullet"/>
      <w:suff w:val="space"/>
      <w:lvlText w:val=""/>
      <w:lvlJc w:val="left"/>
      <w:pPr>
        <w:ind w:left="567" w:firstLine="567"/>
      </w:pPr>
      <w:rPr>
        <w:rFonts w:ascii="Wingdings" w:hAnsi="Wingdings" w:hint="default"/>
        <w:sz w:val="28"/>
      </w:rPr>
    </w:lvl>
    <w:lvl w:ilvl="2">
      <w:numFmt w:val="bullet"/>
      <w:suff w:val="space"/>
      <w:lvlText w:val=""/>
      <w:lvlJc w:val="left"/>
      <w:pPr>
        <w:ind w:left="1134" w:firstLine="567"/>
      </w:pPr>
      <w:rPr>
        <w:rFonts w:ascii="Wingdings" w:hAnsi="Wingdings" w:hint="default"/>
        <w:sz w:val="28"/>
      </w:rPr>
    </w:lvl>
    <w:lvl w:ilvl="3">
      <w:numFmt w:val="bullet"/>
      <w:suff w:val="space"/>
      <w:lvlText w:val="•"/>
      <w:lvlJc w:val="left"/>
      <w:pPr>
        <w:ind w:left="1701" w:firstLine="567"/>
      </w:pPr>
      <w:rPr>
        <w:rFonts w:ascii="微软雅黑" w:eastAsia="微软雅黑" w:hAnsi="微软雅黑" w:hint="eastAsia"/>
        <w:sz w:val="28"/>
      </w:rPr>
    </w:lvl>
    <w:lvl w:ilvl="4">
      <w:numFmt w:val="bullet"/>
      <w:suff w:val="space"/>
      <w:lvlText w:val="•"/>
      <w:lvlJc w:val="left"/>
      <w:pPr>
        <w:ind w:left="2268" w:firstLine="567"/>
      </w:pPr>
      <w:rPr>
        <w:rFonts w:ascii="微软雅黑" w:eastAsia="微软雅黑" w:hAnsi="微软雅黑" w:hint="eastAsia"/>
        <w:sz w:val="28"/>
      </w:rPr>
    </w:lvl>
    <w:lvl w:ilvl="5">
      <w:numFmt w:val="bullet"/>
      <w:suff w:val="space"/>
      <w:lvlText w:val="•"/>
      <w:lvlJc w:val="left"/>
      <w:pPr>
        <w:ind w:left="2835" w:firstLine="567"/>
      </w:pPr>
      <w:rPr>
        <w:rFonts w:hint="eastAsia"/>
        <w:sz w:val="28"/>
      </w:rPr>
    </w:lvl>
    <w:lvl w:ilvl="6">
      <w:numFmt w:val="bullet"/>
      <w:suff w:val="space"/>
      <w:lvlText w:val="•"/>
      <w:lvlJc w:val="left"/>
      <w:pPr>
        <w:ind w:left="3402" w:firstLine="567"/>
      </w:pPr>
      <w:rPr>
        <w:rFonts w:hint="eastAsia"/>
        <w:sz w:val="28"/>
      </w:rPr>
    </w:lvl>
    <w:lvl w:ilvl="7">
      <w:numFmt w:val="bullet"/>
      <w:suff w:val="space"/>
      <w:lvlText w:val="•"/>
      <w:lvlJc w:val="left"/>
      <w:pPr>
        <w:ind w:left="3969" w:firstLine="567"/>
      </w:pPr>
      <w:rPr>
        <w:rFonts w:hint="eastAsia"/>
        <w:sz w:val="28"/>
      </w:rPr>
    </w:lvl>
    <w:lvl w:ilvl="8">
      <w:numFmt w:val="bullet"/>
      <w:suff w:val="space"/>
      <w:lvlText w:val="•"/>
      <w:lvlJc w:val="left"/>
      <w:pPr>
        <w:ind w:left="4536" w:firstLine="567"/>
      </w:pPr>
      <w:rPr>
        <w:rFonts w:hint="eastAsia"/>
        <w:sz w:val="28"/>
      </w:rPr>
    </w:lvl>
  </w:abstractNum>
  <w:abstractNum w:abstractNumId="2" w15:restartNumberingAfterBreak="0">
    <w:nsid w:val="00A99201"/>
    <w:multiLevelType w:val="multilevel"/>
    <w:tmpl w:val="D3725B0E"/>
    <w:lvl w:ilvl="0">
      <w:start w:val="1"/>
      <w:numFmt w:val="decimal"/>
      <w:suff w:val="space"/>
      <w:lvlText w:val="%1."/>
      <w:lvlJc w:val="right"/>
      <w:pPr>
        <w:ind w:left="0" w:firstLine="851"/>
      </w:pPr>
      <w:rPr>
        <w:rFonts w:hint="eastAsia"/>
      </w:rPr>
    </w:lvl>
    <w:lvl w:ilvl="1">
      <w:start w:val="1"/>
      <w:numFmt w:val="decimal"/>
      <w:suff w:val="space"/>
      <w:lvlText w:val="%2)"/>
      <w:lvlJc w:val="right"/>
      <w:pPr>
        <w:ind w:left="567" w:firstLine="851"/>
      </w:pPr>
      <w:rPr>
        <w:rFonts w:hint="eastAsia"/>
      </w:rPr>
    </w:lvl>
    <w:lvl w:ilvl="2">
      <w:start w:val="1"/>
      <w:numFmt w:val="upperLetter"/>
      <w:suff w:val="space"/>
      <w:lvlText w:val="%3."/>
      <w:lvlJc w:val="right"/>
      <w:pPr>
        <w:ind w:left="1134" w:firstLine="851"/>
      </w:pPr>
      <w:rPr>
        <w:rFonts w:hint="eastAsia"/>
      </w:rPr>
    </w:lvl>
    <w:lvl w:ilvl="3">
      <w:start w:val="1"/>
      <w:numFmt w:val="lowerLetter"/>
      <w:suff w:val="space"/>
      <w:lvlText w:val="%4."/>
      <w:lvlJc w:val="right"/>
      <w:pPr>
        <w:ind w:left="1701" w:firstLine="851"/>
      </w:pPr>
      <w:rPr>
        <w:rFonts w:hint="eastAsia"/>
      </w:rPr>
    </w:lvl>
    <w:lvl w:ilvl="4">
      <w:start w:val="1"/>
      <w:numFmt w:val="decimal"/>
      <w:suff w:val="space"/>
      <w:lvlText w:val="%5."/>
      <w:lvlJc w:val="right"/>
      <w:pPr>
        <w:ind w:left="2268" w:firstLine="851"/>
      </w:pPr>
      <w:rPr>
        <w:rFonts w:hint="eastAsia"/>
      </w:rPr>
    </w:lvl>
    <w:lvl w:ilvl="5">
      <w:start w:val="1"/>
      <w:numFmt w:val="decimal"/>
      <w:suff w:val="space"/>
      <w:lvlText w:val="%6)"/>
      <w:lvlJc w:val="right"/>
      <w:pPr>
        <w:ind w:left="2835" w:firstLine="851"/>
      </w:pPr>
      <w:rPr>
        <w:rFonts w:hint="eastAsia"/>
      </w:rPr>
    </w:lvl>
    <w:lvl w:ilvl="6">
      <w:start w:val="1"/>
      <w:numFmt w:val="upperLetter"/>
      <w:suff w:val="space"/>
      <w:lvlText w:val="%7."/>
      <w:lvlJc w:val="right"/>
      <w:pPr>
        <w:ind w:left="3402" w:firstLine="851"/>
      </w:pPr>
      <w:rPr>
        <w:rFonts w:hint="eastAsia"/>
      </w:rPr>
    </w:lvl>
    <w:lvl w:ilvl="7">
      <w:start w:val="1"/>
      <w:numFmt w:val="lowerLetter"/>
      <w:suff w:val="space"/>
      <w:lvlText w:val="%8."/>
      <w:lvlJc w:val="right"/>
      <w:pPr>
        <w:ind w:left="3969" w:firstLine="851"/>
      </w:pPr>
      <w:rPr>
        <w:rFonts w:hint="eastAsia"/>
      </w:rPr>
    </w:lvl>
    <w:lvl w:ilvl="8">
      <w:start w:val="1"/>
      <w:numFmt w:val="lowerRoman"/>
      <w:suff w:val="space"/>
      <w:lvlText w:val="%9."/>
      <w:lvlJc w:val="right"/>
      <w:pPr>
        <w:ind w:left="4536" w:firstLine="851"/>
      </w:pPr>
      <w:rPr>
        <w:rFonts w:hint="eastAsia"/>
      </w:rPr>
    </w:lvl>
  </w:abstractNum>
  <w:abstractNum w:abstractNumId="3" w15:restartNumberingAfterBreak="0">
    <w:nsid w:val="0C6662F8"/>
    <w:multiLevelType w:val="multilevel"/>
    <w:tmpl w:val="B720E152"/>
    <w:lvl w:ilvl="0">
      <w:start w:val="1"/>
      <w:numFmt w:val="chineseCountingThousand"/>
      <w:isLgl/>
      <w:suff w:val="space"/>
      <w:lvlText w:val="单元%1"/>
      <w:lvlJc w:val="left"/>
      <w:pPr>
        <w:ind w:left="0" w:firstLine="0"/>
      </w:pPr>
      <w:rPr>
        <w:rFonts w:hint="eastAsia"/>
      </w:rPr>
    </w:lvl>
    <w:lvl w:ilvl="1">
      <w:start w:val="1"/>
      <w:numFmt w:val="chineseCountingThousand"/>
      <w:pStyle w:val="2"/>
      <w:suff w:val="space"/>
      <w:lvlText w:val="任务%2"/>
      <w:lvlJc w:val="left"/>
      <w:pPr>
        <w:ind w:left="0" w:firstLine="0"/>
      </w:pPr>
      <w:rPr>
        <w:rFonts w:hint="eastAsia"/>
      </w:rPr>
    </w:lvl>
    <w:lvl w:ilvl="2">
      <w:start w:val="1"/>
      <w:numFmt w:val="chineseCountingThousand"/>
      <w:pStyle w:val="3"/>
      <w:suff w:val="nothing"/>
      <w:lvlText w:val="%3、"/>
      <w:lvlJc w:val="left"/>
      <w:pPr>
        <w:ind w:left="0" w:firstLine="0"/>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4" w15:restartNumberingAfterBreak="0">
    <w:nsid w:val="2BC278D3"/>
    <w:multiLevelType w:val="multilevel"/>
    <w:tmpl w:val="5262CB2E"/>
    <w:styleLink w:val="1"/>
    <w:lvl w:ilvl="0">
      <w:numFmt w:val="bullet"/>
      <w:lvlText w:val="•"/>
      <w:lvlJc w:val="left"/>
      <w:pPr>
        <w:ind w:left="720" w:hanging="480"/>
      </w:pPr>
      <w:rPr>
        <w:rFonts w:ascii="微软雅黑" w:eastAsia="微软雅黑" w:hAnsi="微软雅黑" w:hint="eastAsia"/>
        <w:sz w:val="28"/>
      </w:rPr>
    </w:lvl>
    <w:lvl w:ilvl="1">
      <w:numFmt w:val="bullet"/>
      <w:lvlText w:val=""/>
      <w:lvlJc w:val="left"/>
      <w:pPr>
        <w:ind w:left="1440" w:hanging="480"/>
      </w:pPr>
      <w:rPr>
        <w:rFonts w:ascii="Wingdings" w:eastAsia="微软雅黑" w:hAnsi="Wingdings" w:hint="default"/>
        <w:sz w:val="28"/>
      </w:rPr>
    </w:lvl>
    <w:lvl w:ilvl="2">
      <w:numFmt w:val="bullet"/>
      <w:lvlText w:val=""/>
      <w:lvlJc w:val="left"/>
      <w:pPr>
        <w:ind w:left="2160" w:hanging="480"/>
      </w:pPr>
      <w:rPr>
        <w:rFonts w:ascii="Wingdings" w:eastAsia="微软雅黑" w:hAnsi="Wingdings" w:hint="default"/>
        <w:sz w:val="28"/>
      </w:rPr>
    </w:lvl>
    <w:lvl w:ilvl="3">
      <w:numFmt w:val="bullet"/>
      <w:lvlText w:val="•"/>
      <w:lvlJc w:val="left"/>
      <w:pPr>
        <w:ind w:left="2880" w:hanging="480"/>
      </w:pPr>
      <w:rPr>
        <w:rFonts w:ascii="微软雅黑" w:eastAsia="微软雅黑" w:hAnsi="微软雅黑" w:hint="eastAsia"/>
        <w:sz w:val="28"/>
      </w:rPr>
    </w:lvl>
    <w:lvl w:ilvl="4">
      <w:numFmt w:val="bullet"/>
      <w:lvlText w:val="•"/>
      <w:lvlJc w:val="left"/>
      <w:pPr>
        <w:ind w:left="3600" w:hanging="480"/>
      </w:pPr>
      <w:rPr>
        <w:rFonts w:ascii="微软雅黑" w:eastAsia="微软雅黑" w:hAnsi="微软雅黑" w:hint="eastAsia"/>
        <w:sz w:val="28"/>
      </w:rPr>
    </w:lvl>
    <w:lvl w:ilvl="5">
      <w:numFmt w:val="bullet"/>
      <w:lvlText w:val="•"/>
      <w:lvlJc w:val="left"/>
      <w:pPr>
        <w:ind w:left="4320" w:hanging="480"/>
      </w:pPr>
      <w:rPr>
        <w:rFonts w:eastAsia="微软雅黑" w:hint="eastAsia"/>
        <w:sz w:val="28"/>
      </w:rPr>
    </w:lvl>
    <w:lvl w:ilvl="6">
      <w:numFmt w:val="bullet"/>
      <w:lvlText w:val="•"/>
      <w:lvlJc w:val="left"/>
      <w:pPr>
        <w:ind w:left="5040" w:hanging="480"/>
      </w:pPr>
      <w:rPr>
        <w:rFonts w:eastAsia="微软雅黑"/>
        <w:sz w:val="28"/>
      </w:rPr>
    </w:lvl>
    <w:lvl w:ilvl="7">
      <w:numFmt w:val="bullet"/>
      <w:lvlText w:val="•"/>
      <w:lvlJc w:val="left"/>
      <w:pPr>
        <w:ind w:left="5760" w:hanging="480"/>
      </w:pPr>
      <w:rPr>
        <w:rFonts w:eastAsia="微软雅黑" w:hint="eastAsia"/>
        <w:sz w:val="28"/>
      </w:rPr>
    </w:lvl>
    <w:lvl w:ilvl="8">
      <w:numFmt w:val="bullet"/>
      <w:lvlText w:val="•"/>
      <w:lvlJc w:val="left"/>
      <w:pPr>
        <w:ind w:left="6480" w:hanging="480"/>
      </w:pPr>
      <w:rPr>
        <w:rFonts w:eastAsia="微软雅黑" w:hint="eastAsia"/>
        <w:sz w:val="28"/>
      </w:rPr>
    </w:lvl>
  </w:abstractNum>
  <w:abstractNum w:abstractNumId="5" w15:restartNumberingAfterBreak="0">
    <w:nsid w:val="4441231C"/>
    <w:multiLevelType w:val="multilevel"/>
    <w:tmpl w:val="17A69D6C"/>
    <w:lvl w:ilvl="0">
      <w:start w:val="1"/>
      <w:numFmt w:val="decimal"/>
      <w:suff w:val="space"/>
      <w:lvlText w:val="%1"/>
      <w:lvlJc w:val="left"/>
      <w:pPr>
        <w:ind w:left="0" w:firstLine="0"/>
      </w:pPr>
      <w:rPr>
        <w:rFonts w:hint="eastAsia"/>
      </w:rPr>
    </w:lvl>
    <w:lvl w:ilvl="1">
      <w:start w:val="1"/>
      <w:numFmt w:val="decimal"/>
      <w:suff w:val="space"/>
      <w:lvlText w:val="%1.%2"/>
      <w:lvlJc w:val="left"/>
      <w:pPr>
        <w:ind w:left="0" w:firstLine="0"/>
      </w:pPr>
      <w:rPr>
        <w:rFonts w:hint="eastAsia"/>
      </w:rPr>
    </w:lvl>
    <w:lvl w:ilvl="2">
      <w:start w:val="1"/>
      <w:numFmt w:val="decimal"/>
      <w:pStyle w:val="4"/>
      <w:suff w:val="space"/>
      <w:lvlText w:val="%1.%2.%3"/>
      <w:lvlJc w:val="left"/>
      <w:pPr>
        <w:ind w:left="0" w:firstLine="0"/>
      </w:pPr>
      <w:rPr>
        <w:rFonts w:hint="eastAsia"/>
      </w:rPr>
    </w:lvl>
    <w:lvl w:ilvl="3">
      <w:start w:val="1"/>
      <w:numFmt w:val="decimal"/>
      <w:pStyle w:val="5"/>
      <w:suff w:val="space"/>
      <w:lvlText w:val="%1.%2.%3.%4"/>
      <w:lvlJc w:val="left"/>
      <w:pPr>
        <w:ind w:left="0" w:firstLine="0"/>
      </w:pPr>
      <w:rPr>
        <w:rFonts w:hint="eastAsia"/>
      </w:rPr>
    </w:lvl>
    <w:lvl w:ilvl="4">
      <w:start w:val="1"/>
      <w:numFmt w:val="decimal"/>
      <w:pStyle w:val="6"/>
      <w:suff w:val="space"/>
      <w:lvlText w:val="%1.%2.%3.%4.%5"/>
      <w:lvlJc w:val="left"/>
      <w:pPr>
        <w:ind w:left="0" w:firstLine="0"/>
      </w:pPr>
      <w:rPr>
        <w:rFonts w:hint="eastAsia"/>
      </w:rPr>
    </w:lvl>
    <w:lvl w:ilvl="5">
      <w:start w:val="1"/>
      <w:numFmt w:val="decimal"/>
      <w:pStyle w:val="7"/>
      <w:suff w:val="space"/>
      <w:lvlText w:val="%1.%2.%3.%4.%5.%6"/>
      <w:lvlJc w:val="left"/>
      <w:pPr>
        <w:ind w:left="0" w:firstLine="0"/>
      </w:pPr>
      <w:rPr>
        <w:rFonts w:hint="eastAsia"/>
      </w:rPr>
    </w:lvl>
    <w:lvl w:ilvl="6">
      <w:start w:val="1"/>
      <w:numFmt w:val="decimal"/>
      <w:pStyle w:val="8"/>
      <w:suff w:val="space"/>
      <w:lvlText w:val="%1.%2.%3.%4.%5.%6.%7"/>
      <w:lvlJc w:val="left"/>
      <w:pPr>
        <w:ind w:left="0" w:firstLine="0"/>
      </w:pPr>
      <w:rPr>
        <w:rFonts w:hint="eastAsia"/>
      </w:rPr>
    </w:lvl>
    <w:lvl w:ilvl="7">
      <w:start w:val="1"/>
      <w:numFmt w:val="decimal"/>
      <w:pStyle w:val="9"/>
      <w:suff w:val="space"/>
      <w:lvlText w:val="%1.%2.%3.%4.%5.%6.%7.%8"/>
      <w:lvlJc w:val="left"/>
      <w:pPr>
        <w:ind w:left="0" w:firstLine="0"/>
      </w:pPr>
      <w:rPr>
        <w:rFonts w:hint="eastAsia"/>
      </w:rPr>
    </w:lvl>
    <w:lvl w:ilvl="8">
      <w:start w:val="1"/>
      <w:numFmt w:val="decimal"/>
      <w:suff w:val="space"/>
      <w:lvlText w:val="%1.%2.%3.%4.%5.%6.%7.%8.%9"/>
      <w:lvlJc w:val="left"/>
      <w:pPr>
        <w:ind w:left="0" w:firstLine="0"/>
      </w:pPr>
      <w:rPr>
        <w:rFonts w:hint="eastAsia"/>
      </w:rPr>
    </w:lvl>
  </w:abstractNum>
  <w:abstractNum w:abstractNumId="6" w15:restartNumberingAfterBreak="0">
    <w:nsid w:val="553929AC"/>
    <w:multiLevelType w:val="multilevel"/>
    <w:tmpl w:val="22C0AC60"/>
    <w:styleLink w:val="20"/>
    <w:lvl w:ilvl="0">
      <w:start w:val="1"/>
      <w:numFmt w:val="decimal"/>
      <w:lvlText w:val="%1."/>
      <w:lvlJc w:val="left"/>
      <w:pPr>
        <w:ind w:left="1440" w:hanging="480"/>
      </w:pPr>
      <w:rPr>
        <w:rFonts w:hint="eastAsia"/>
      </w:rPr>
    </w:lvl>
    <w:lvl w:ilvl="1">
      <w:start w:val="1"/>
      <w:numFmt w:val="decimal"/>
      <w:lvlText w:val="%2)"/>
      <w:lvlJc w:val="left"/>
      <w:pPr>
        <w:ind w:left="2160" w:hanging="480"/>
      </w:pPr>
      <w:rPr>
        <w:rFonts w:hint="eastAsia"/>
      </w:rPr>
    </w:lvl>
    <w:lvl w:ilvl="2">
      <w:start w:val="1"/>
      <w:numFmt w:val="upperLetter"/>
      <w:lvlText w:val="%3."/>
      <w:lvlJc w:val="left"/>
      <w:pPr>
        <w:ind w:left="2880" w:hanging="480"/>
      </w:pPr>
      <w:rPr>
        <w:rFonts w:hint="eastAsia"/>
      </w:rPr>
    </w:lvl>
    <w:lvl w:ilvl="3">
      <w:start w:val="1"/>
      <w:numFmt w:val="lowerLetter"/>
      <w:lvlText w:val="%4."/>
      <w:lvlJc w:val="left"/>
      <w:pPr>
        <w:ind w:left="3600" w:hanging="480"/>
      </w:pPr>
      <w:rPr>
        <w:rFonts w:hint="eastAsia"/>
      </w:rPr>
    </w:lvl>
    <w:lvl w:ilvl="4">
      <w:start w:val="1"/>
      <w:numFmt w:val="decimal"/>
      <w:lvlText w:val="%5."/>
      <w:lvlJc w:val="left"/>
      <w:pPr>
        <w:ind w:left="4320" w:hanging="480"/>
      </w:pPr>
      <w:rPr>
        <w:rFonts w:hint="eastAsia"/>
      </w:rPr>
    </w:lvl>
    <w:lvl w:ilvl="5">
      <w:start w:val="1"/>
      <w:numFmt w:val="decimal"/>
      <w:lvlText w:val="%6)"/>
      <w:lvlJc w:val="left"/>
      <w:pPr>
        <w:ind w:left="5040" w:hanging="480"/>
      </w:pPr>
      <w:rPr>
        <w:rFonts w:hint="eastAsia"/>
      </w:rPr>
    </w:lvl>
    <w:lvl w:ilvl="6">
      <w:start w:val="1"/>
      <w:numFmt w:val="upperLetter"/>
      <w:lvlText w:val="%7."/>
      <w:lvlJc w:val="left"/>
      <w:pPr>
        <w:ind w:left="5760" w:hanging="480"/>
      </w:pPr>
      <w:rPr>
        <w:rFonts w:hint="eastAsia"/>
      </w:rPr>
    </w:lvl>
    <w:lvl w:ilvl="7">
      <w:start w:val="1"/>
      <w:numFmt w:val="lowerLetter"/>
      <w:lvlText w:val="%8."/>
      <w:lvlJc w:val="left"/>
      <w:pPr>
        <w:ind w:left="6480" w:hanging="480"/>
      </w:pPr>
      <w:rPr>
        <w:rFonts w:hint="eastAsia"/>
      </w:rPr>
    </w:lvl>
    <w:lvl w:ilvl="8">
      <w:start w:val="1"/>
      <w:numFmt w:val="lowerRoman"/>
      <w:lvlText w:val="%9."/>
      <w:lvlJc w:val="left"/>
      <w:pPr>
        <w:ind w:left="7200" w:hanging="480"/>
      </w:pPr>
      <w:rPr>
        <w:rFonts w:hint="eastAsia"/>
      </w:rPr>
    </w:lvl>
  </w:abstractNum>
  <w:num w:numId="1" w16cid:durableId="179438853">
    <w:abstractNumId w:val="4"/>
  </w:num>
  <w:num w:numId="2" w16cid:durableId="1185561364">
    <w:abstractNumId w:val="6"/>
  </w:num>
  <w:num w:numId="3" w16cid:durableId="1964850438">
    <w:abstractNumId w:val="5"/>
  </w:num>
  <w:num w:numId="4" w16cid:durableId="2049603216">
    <w:abstractNumId w:val="0"/>
  </w:num>
  <w:num w:numId="5" w16cid:durableId="703869699">
    <w:abstractNumId w:val="2"/>
  </w:num>
  <w:num w:numId="6" w16cid:durableId="182265324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207947861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56756526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74444766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59436031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898518209">
    <w:abstractNumId w:val="2"/>
  </w:num>
  <w:num w:numId="12" w16cid:durableId="84305931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2111394418">
    <w:abstractNumId w:val="1"/>
  </w:num>
  <w:num w:numId="14" w16cid:durableId="723678939">
    <w:abstractNumId w:val="1"/>
  </w:num>
  <w:num w:numId="15" w16cid:durableId="2047368205">
    <w:abstractNumId w:val="1"/>
  </w:num>
  <w:num w:numId="16" w16cid:durableId="974989202">
    <w:abstractNumId w:val="1"/>
  </w:num>
  <w:num w:numId="17" w16cid:durableId="55974617">
    <w:abstractNumId w:val="1"/>
  </w:num>
  <w:num w:numId="18" w16cid:durableId="1273897876">
    <w:abstractNumId w:val="1"/>
  </w:num>
  <w:num w:numId="19" w16cid:durableId="1449272727">
    <w:abstractNumId w:val="1"/>
  </w:num>
  <w:num w:numId="20" w16cid:durableId="37049525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760757082">
    <w:abstractNumId w:val="3"/>
  </w:num>
  <w:num w:numId="22" w16cid:durableId="2885181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645B"/>
    <w:rsid w:val="00011FF0"/>
    <w:rsid w:val="00022676"/>
    <w:rsid w:val="0006699E"/>
    <w:rsid w:val="000679B6"/>
    <w:rsid w:val="000942DF"/>
    <w:rsid w:val="000A7A8B"/>
    <w:rsid w:val="000D0869"/>
    <w:rsid w:val="001022D2"/>
    <w:rsid w:val="00141847"/>
    <w:rsid w:val="00141E0C"/>
    <w:rsid w:val="00142036"/>
    <w:rsid w:val="001C6D7A"/>
    <w:rsid w:val="001D39A1"/>
    <w:rsid w:val="002110DA"/>
    <w:rsid w:val="002171B9"/>
    <w:rsid w:val="0022655C"/>
    <w:rsid w:val="00243AA3"/>
    <w:rsid w:val="00244A78"/>
    <w:rsid w:val="002550BC"/>
    <w:rsid w:val="00265786"/>
    <w:rsid w:val="002868B1"/>
    <w:rsid w:val="002A65C7"/>
    <w:rsid w:val="002C0B25"/>
    <w:rsid w:val="002C765D"/>
    <w:rsid w:val="002E1FE4"/>
    <w:rsid w:val="002F0528"/>
    <w:rsid w:val="002F4ED7"/>
    <w:rsid w:val="00301D20"/>
    <w:rsid w:val="00327351"/>
    <w:rsid w:val="003447DB"/>
    <w:rsid w:val="00360A6A"/>
    <w:rsid w:val="003B337B"/>
    <w:rsid w:val="00405A5C"/>
    <w:rsid w:val="004577E5"/>
    <w:rsid w:val="004F68E0"/>
    <w:rsid w:val="00505173"/>
    <w:rsid w:val="0051471F"/>
    <w:rsid w:val="005619CE"/>
    <w:rsid w:val="0057234B"/>
    <w:rsid w:val="005E2761"/>
    <w:rsid w:val="00607953"/>
    <w:rsid w:val="00661B23"/>
    <w:rsid w:val="0067536D"/>
    <w:rsid w:val="006D1186"/>
    <w:rsid w:val="006E05DD"/>
    <w:rsid w:val="006F1AFE"/>
    <w:rsid w:val="00704488"/>
    <w:rsid w:val="00707E4C"/>
    <w:rsid w:val="00713A32"/>
    <w:rsid w:val="00717DE1"/>
    <w:rsid w:val="00750883"/>
    <w:rsid w:val="00761171"/>
    <w:rsid w:val="007638EB"/>
    <w:rsid w:val="0077273E"/>
    <w:rsid w:val="007A1D5C"/>
    <w:rsid w:val="007D2C9D"/>
    <w:rsid w:val="007E0786"/>
    <w:rsid w:val="00835A16"/>
    <w:rsid w:val="008460BF"/>
    <w:rsid w:val="00847482"/>
    <w:rsid w:val="008E48BB"/>
    <w:rsid w:val="008F471E"/>
    <w:rsid w:val="009149B5"/>
    <w:rsid w:val="009370AA"/>
    <w:rsid w:val="009465F6"/>
    <w:rsid w:val="00970C9D"/>
    <w:rsid w:val="009A30A6"/>
    <w:rsid w:val="009B04E5"/>
    <w:rsid w:val="009C0D72"/>
    <w:rsid w:val="00A1035B"/>
    <w:rsid w:val="00A12AD3"/>
    <w:rsid w:val="00A14FF3"/>
    <w:rsid w:val="00A178D6"/>
    <w:rsid w:val="00AD67D5"/>
    <w:rsid w:val="00B255FA"/>
    <w:rsid w:val="00B2602F"/>
    <w:rsid w:val="00B331EE"/>
    <w:rsid w:val="00B573F0"/>
    <w:rsid w:val="00B80255"/>
    <w:rsid w:val="00B93E4F"/>
    <w:rsid w:val="00B94883"/>
    <w:rsid w:val="00BE2FB7"/>
    <w:rsid w:val="00BF6B73"/>
    <w:rsid w:val="00C214C8"/>
    <w:rsid w:val="00C26EB5"/>
    <w:rsid w:val="00C31983"/>
    <w:rsid w:val="00C47C42"/>
    <w:rsid w:val="00C61475"/>
    <w:rsid w:val="00C62F87"/>
    <w:rsid w:val="00C92C09"/>
    <w:rsid w:val="00C97186"/>
    <w:rsid w:val="00CA2A10"/>
    <w:rsid w:val="00D22A9C"/>
    <w:rsid w:val="00D85B79"/>
    <w:rsid w:val="00DC59F1"/>
    <w:rsid w:val="00DC7989"/>
    <w:rsid w:val="00DD7956"/>
    <w:rsid w:val="00E1645B"/>
    <w:rsid w:val="00E9081A"/>
    <w:rsid w:val="00E90948"/>
    <w:rsid w:val="00EB6516"/>
    <w:rsid w:val="00ED76D2"/>
    <w:rsid w:val="00F16CFF"/>
    <w:rsid w:val="00F17727"/>
    <w:rsid w:val="00F20EE3"/>
    <w:rsid w:val="00F23480"/>
    <w:rsid w:val="00F31F38"/>
    <w:rsid w:val="00F424D2"/>
    <w:rsid w:val="00F66A7C"/>
    <w:rsid w:val="00F71E74"/>
    <w:rsid w:val="00FB4C2C"/>
    <w:rsid w:val="00FE5A72"/>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3D04A7D"/>
  <w15:docId w15:val="{D19ADA54-DFBA-486D-BC5C-7B8F3C8458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footer"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06699E"/>
    <w:pPr>
      <w:spacing w:after="0" w:line="360" w:lineRule="auto"/>
    </w:pPr>
    <w:rPr>
      <w:rFonts w:ascii="Times New Roman" w:eastAsia="宋体" w:hAnsi="Times New Roman"/>
    </w:rPr>
  </w:style>
  <w:style w:type="paragraph" w:styleId="10">
    <w:name w:val="heading 1"/>
    <w:basedOn w:val="a"/>
    <w:next w:val="a0"/>
    <w:autoRedefine/>
    <w:uiPriority w:val="9"/>
    <w:qFormat/>
    <w:rsid w:val="003B337B"/>
    <w:pPr>
      <w:keepNext/>
      <w:keepLines/>
      <w:pageBreakBefore/>
      <w:spacing w:before="480"/>
      <w:jc w:val="center"/>
      <w:outlineLvl w:val="0"/>
    </w:pPr>
    <w:rPr>
      <w:rFonts w:eastAsia="黑体" w:cstheme="majorBidi"/>
      <w:b/>
      <w:bCs/>
      <w:sz w:val="44"/>
      <w:szCs w:val="32"/>
    </w:rPr>
  </w:style>
  <w:style w:type="paragraph" w:styleId="2">
    <w:name w:val="heading 2"/>
    <w:basedOn w:val="a"/>
    <w:next w:val="a0"/>
    <w:uiPriority w:val="9"/>
    <w:unhideWhenUsed/>
    <w:qFormat/>
    <w:rsid w:val="006D1186"/>
    <w:pPr>
      <w:keepNext/>
      <w:keepLines/>
      <w:numPr>
        <w:ilvl w:val="1"/>
        <w:numId w:val="21"/>
      </w:numPr>
      <w:spacing w:afterLines="50" w:after="50" w:line="300" w:lineRule="auto"/>
      <w:jc w:val="center"/>
      <w:outlineLvl w:val="1"/>
    </w:pPr>
    <w:rPr>
      <w:rFonts w:eastAsia="黑体" w:cstheme="majorBidi"/>
      <w:b/>
      <w:bCs/>
      <w:sz w:val="32"/>
      <w:szCs w:val="32"/>
    </w:rPr>
  </w:style>
  <w:style w:type="paragraph" w:styleId="3">
    <w:name w:val="heading 3"/>
    <w:basedOn w:val="a"/>
    <w:next w:val="a0"/>
    <w:uiPriority w:val="9"/>
    <w:unhideWhenUsed/>
    <w:qFormat/>
    <w:rsid w:val="00C31983"/>
    <w:pPr>
      <w:keepNext/>
      <w:keepLines/>
      <w:numPr>
        <w:ilvl w:val="2"/>
        <w:numId w:val="21"/>
      </w:numPr>
      <w:spacing w:afterLines="50" w:after="50" w:line="300" w:lineRule="auto"/>
      <w:outlineLvl w:val="2"/>
    </w:pPr>
    <w:rPr>
      <w:rFonts w:asciiTheme="majorHAnsi" w:hAnsiTheme="majorHAnsi" w:cstheme="majorBidi"/>
      <w:b/>
      <w:bCs/>
      <w:sz w:val="21"/>
      <w:szCs w:val="28"/>
    </w:rPr>
  </w:style>
  <w:style w:type="paragraph" w:styleId="4">
    <w:name w:val="heading 4"/>
    <w:basedOn w:val="a"/>
    <w:next w:val="a0"/>
    <w:uiPriority w:val="9"/>
    <w:unhideWhenUsed/>
    <w:qFormat/>
    <w:rsid w:val="00C22677"/>
    <w:pPr>
      <w:keepNext/>
      <w:keepLines/>
      <w:numPr>
        <w:ilvl w:val="2"/>
        <w:numId w:val="3"/>
      </w:numPr>
      <w:spacing w:before="200"/>
      <w:outlineLvl w:val="3"/>
    </w:pPr>
    <w:rPr>
      <w:rFonts w:asciiTheme="majorHAnsi" w:eastAsia="黑体" w:hAnsiTheme="majorHAnsi" w:cstheme="majorBidi"/>
      <w:bCs/>
    </w:rPr>
  </w:style>
  <w:style w:type="paragraph" w:styleId="5">
    <w:name w:val="heading 5"/>
    <w:basedOn w:val="a"/>
    <w:next w:val="a0"/>
    <w:uiPriority w:val="9"/>
    <w:unhideWhenUsed/>
    <w:qFormat/>
    <w:rsid w:val="00C22677"/>
    <w:pPr>
      <w:keepNext/>
      <w:keepLines/>
      <w:numPr>
        <w:ilvl w:val="3"/>
        <w:numId w:val="3"/>
      </w:numPr>
      <w:spacing w:before="200"/>
      <w:outlineLvl w:val="4"/>
    </w:pPr>
    <w:rPr>
      <w:rFonts w:asciiTheme="majorHAnsi" w:eastAsia="黑体" w:hAnsiTheme="majorHAnsi" w:cstheme="majorBidi"/>
      <w:iCs/>
    </w:rPr>
  </w:style>
  <w:style w:type="paragraph" w:styleId="6">
    <w:name w:val="heading 6"/>
    <w:basedOn w:val="a"/>
    <w:next w:val="a0"/>
    <w:uiPriority w:val="9"/>
    <w:unhideWhenUsed/>
    <w:qFormat/>
    <w:rsid w:val="00C22677"/>
    <w:pPr>
      <w:keepNext/>
      <w:keepLines/>
      <w:numPr>
        <w:ilvl w:val="4"/>
        <w:numId w:val="3"/>
      </w:numPr>
      <w:spacing w:before="200"/>
      <w:outlineLvl w:val="5"/>
    </w:pPr>
    <w:rPr>
      <w:rFonts w:asciiTheme="majorHAnsi" w:eastAsia="黑体" w:hAnsiTheme="majorHAnsi" w:cstheme="majorBidi"/>
    </w:rPr>
  </w:style>
  <w:style w:type="paragraph" w:styleId="7">
    <w:name w:val="heading 7"/>
    <w:basedOn w:val="a"/>
    <w:next w:val="a0"/>
    <w:uiPriority w:val="9"/>
    <w:unhideWhenUsed/>
    <w:qFormat/>
    <w:pPr>
      <w:keepNext/>
      <w:keepLines/>
      <w:numPr>
        <w:ilvl w:val="5"/>
        <w:numId w:val="3"/>
      </w:numPr>
      <w:spacing w:before="200"/>
      <w:outlineLvl w:val="6"/>
    </w:pPr>
    <w:rPr>
      <w:rFonts w:asciiTheme="majorHAnsi" w:eastAsiaTheme="majorEastAsia" w:hAnsiTheme="majorHAnsi" w:cstheme="majorBidi"/>
      <w:color w:val="4F81BD" w:themeColor="accent1"/>
    </w:rPr>
  </w:style>
  <w:style w:type="paragraph" w:styleId="8">
    <w:name w:val="heading 8"/>
    <w:basedOn w:val="a"/>
    <w:next w:val="a0"/>
    <w:uiPriority w:val="9"/>
    <w:unhideWhenUsed/>
    <w:qFormat/>
    <w:pPr>
      <w:keepNext/>
      <w:keepLines/>
      <w:numPr>
        <w:ilvl w:val="6"/>
        <w:numId w:val="3"/>
      </w:numPr>
      <w:spacing w:before="200"/>
      <w:outlineLvl w:val="7"/>
    </w:pPr>
    <w:rPr>
      <w:rFonts w:asciiTheme="majorHAnsi" w:eastAsiaTheme="majorEastAsia" w:hAnsiTheme="majorHAnsi" w:cstheme="majorBidi"/>
      <w:color w:val="4F81BD" w:themeColor="accent1"/>
    </w:rPr>
  </w:style>
  <w:style w:type="paragraph" w:styleId="9">
    <w:name w:val="heading 9"/>
    <w:basedOn w:val="a"/>
    <w:next w:val="a0"/>
    <w:uiPriority w:val="9"/>
    <w:unhideWhenUsed/>
    <w:qFormat/>
    <w:pPr>
      <w:keepNext/>
      <w:keepLines/>
      <w:numPr>
        <w:ilvl w:val="7"/>
        <w:numId w:val="3"/>
      </w:numPr>
      <w:spacing w:before="200"/>
      <w:outlineLvl w:val="8"/>
    </w:pPr>
    <w:rPr>
      <w:rFonts w:asciiTheme="majorHAnsi" w:eastAsiaTheme="majorEastAsia" w:hAnsiTheme="majorHAnsi" w:cstheme="majorBidi"/>
      <w:color w:val="4F81BD" w:themeColor="accent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FirstParagraph"/>
    <w:link w:val="a4"/>
    <w:qFormat/>
    <w:rsid w:val="00A178D6"/>
  </w:style>
  <w:style w:type="paragraph" w:customStyle="1" w:styleId="FirstParagraph">
    <w:name w:val="First Paragraph"/>
    <w:basedOn w:val="a"/>
    <w:next w:val="a0"/>
    <w:qFormat/>
    <w:rsid w:val="000942DF"/>
    <w:pPr>
      <w:spacing w:afterLines="50" w:after="50" w:line="300" w:lineRule="auto"/>
      <w:ind w:firstLineChars="200" w:firstLine="200"/>
    </w:pPr>
    <w:rPr>
      <w:sz w:val="21"/>
      <w:lang w:eastAsia="zh-CN"/>
    </w:rPr>
  </w:style>
  <w:style w:type="paragraph" w:customStyle="1" w:styleId="Compact">
    <w:name w:val="Compact"/>
    <w:basedOn w:val="a0"/>
    <w:qFormat/>
    <w:rsid w:val="00F17727"/>
    <w:pPr>
      <w:spacing w:before="60" w:after="60"/>
      <w:ind w:firstLineChars="0" w:firstLine="0"/>
    </w:pPr>
  </w:style>
  <w:style w:type="paragraph" w:styleId="a5">
    <w:name w:val="Title"/>
    <w:basedOn w:val="a"/>
    <w:next w:val="a0"/>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a6">
    <w:name w:val="Subtitle"/>
    <w:basedOn w:val="a5"/>
    <w:next w:val="a0"/>
    <w:qFormat/>
    <w:pPr>
      <w:spacing w:before="240"/>
    </w:pPr>
    <w:rPr>
      <w:sz w:val="30"/>
      <w:szCs w:val="30"/>
    </w:rPr>
  </w:style>
  <w:style w:type="paragraph" w:customStyle="1" w:styleId="Author">
    <w:name w:val="Author"/>
    <w:next w:val="a0"/>
    <w:qFormat/>
    <w:pPr>
      <w:keepNext/>
      <w:keepLines/>
      <w:jc w:val="center"/>
    </w:pPr>
  </w:style>
  <w:style w:type="paragraph" w:styleId="a7">
    <w:name w:val="Date"/>
    <w:next w:val="a0"/>
    <w:qFormat/>
    <w:pPr>
      <w:keepNext/>
      <w:keepLines/>
      <w:jc w:val="center"/>
    </w:pPr>
  </w:style>
  <w:style w:type="paragraph" w:customStyle="1" w:styleId="Abstract">
    <w:name w:val="Abstract"/>
    <w:basedOn w:val="a"/>
    <w:next w:val="a0"/>
    <w:qFormat/>
    <w:pPr>
      <w:keepNext/>
      <w:keepLines/>
      <w:spacing w:before="300" w:after="300"/>
    </w:pPr>
    <w:rPr>
      <w:sz w:val="20"/>
      <w:szCs w:val="20"/>
    </w:rPr>
  </w:style>
  <w:style w:type="paragraph" w:styleId="a8">
    <w:name w:val="Bibliography"/>
    <w:basedOn w:val="a"/>
    <w:qFormat/>
    <w:rsid w:val="003447DB"/>
    <w:pPr>
      <w:tabs>
        <w:tab w:val="left" w:pos="384"/>
      </w:tabs>
      <w:spacing w:line="240" w:lineRule="auto"/>
      <w:ind w:left="200" w:hangingChars="200" w:hanging="200"/>
    </w:pPr>
  </w:style>
  <w:style w:type="paragraph" w:styleId="a9">
    <w:name w:val="Block Text"/>
    <w:basedOn w:val="a"/>
    <w:next w:val="a"/>
    <w:uiPriority w:val="9"/>
    <w:unhideWhenUsed/>
    <w:qFormat/>
    <w:rsid w:val="00B2602F"/>
    <w:pPr>
      <w:pBdr>
        <w:left w:val="single" w:sz="48" w:space="4" w:color="BFBFBF" w:themeColor="background1" w:themeShade="BF"/>
      </w:pBdr>
      <w:spacing w:before="100"/>
      <w:ind w:leftChars="200" w:left="200" w:rightChars="100" w:right="100"/>
    </w:pPr>
    <w:rPr>
      <w:rFonts w:eastAsiaTheme="minorEastAsia"/>
      <w:lang w:eastAsia="zh-CN"/>
    </w:rPr>
  </w:style>
  <w:style w:type="paragraph" w:styleId="aa">
    <w:name w:val="footnote text"/>
    <w:basedOn w:val="a"/>
    <w:uiPriority w:val="9"/>
    <w:unhideWhenUsed/>
    <w:qFormat/>
  </w:style>
  <w:style w:type="table" w:customStyle="1" w:styleId="Table">
    <w:name w:val="Table"/>
    <w:semiHidden/>
    <w:unhideWhenUsed/>
    <w:qFormat/>
    <w:rsid w:val="004F42FD"/>
    <w:pPr>
      <w:jc w:val="center"/>
    </w:pPr>
    <w:rPr>
      <w:rFonts w:ascii="Times New Roman" w:eastAsia="宋体" w:hAnsi="Times New Roman"/>
      <w:sz w:val="20"/>
      <w:szCs w:val="20"/>
      <w:lang w:eastAsia="zh-CN"/>
    </w:rPr>
    <w:tblPr>
      <w:jc w:val="center"/>
      <w:tblInd w:w="0" w:type="dxa"/>
      <w:tblBorders>
        <w:top w:val="single" w:sz="12" w:space="0" w:color="auto"/>
        <w:bottom w:val="single" w:sz="12" w:space="0" w:color="auto"/>
      </w:tblBorders>
      <w:tblCellMar>
        <w:top w:w="0" w:type="dxa"/>
        <w:left w:w="108" w:type="dxa"/>
        <w:bottom w:w="0" w:type="dxa"/>
        <w:right w:w="108" w:type="dxa"/>
      </w:tblCellMar>
    </w:tblPr>
    <w:trPr>
      <w:jc w:val="center"/>
    </w:trPr>
    <w:tcPr>
      <w:vAlign w:val="center"/>
    </w:tcPr>
    <w:tblStylePr w:type="firstRow">
      <w:rPr>
        <w:rFonts w:eastAsia="宋体"/>
        <w:b/>
        <w:i w:val="0"/>
      </w:rPr>
      <w:tblPr/>
      <w:tcPr>
        <w:tcBorders>
          <w:bottom w:val="single" w:sz="4" w:space="0" w:color="auto"/>
        </w:tcBorders>
      </w:tcPr>
    </w:tblStylePr>
  </w:style>
  <w:style w:type="paragraph" w:customStyle="1" w:styleId="DefinitionTerm">
    <w:name w:val="Definition Term"/>
    <w:basedOn w:val="a"/>
    <w:next w:val="Definition"/>
    <w:pPr>
      <w:keepNext/>
      <w:keepLines/>
    </w:pPr>
    <w:rPr>
      <w:b/>
    </w:rPr>
  </w:style>
  <w:style w:type="paragraph" w:customStyle="1" w:styleId="Definition">
    <w:name w:val="Definition"/>
    <w:basedOn w:val="a"/>
  </w:style>
  <w:style w:type="paragraph" w:styleId="ab">
    <w:name w:val="caption"/>
    <w:basedOn w:val="a"/>
    <w:link w:val="ac"/>
    <w:rsid w:val="005D0F42"/>
    <w:pPr>
      <w:spacing w:after="120"/>
      <w:jc w:val="center"/>
    </w:pPr>
  </w:style>
  <w:style w:type="paragraph" w:customStyle="1" w:styleId="TableCaption">
    <w:name w:val="Table Caption"/>
    <w:basedOn w:val="ab"/>
    <w:pPr>
      <w:keepNext/>
    </w:pPr>
  </w:style>
  <w:style w:type="paragraph" w:customStyle="1" w:styleId="ImageCaption">
    <w:name w:val="Image Caption"/>
    <w:basedOn w:val="ab"/>
  </w:style>
  <w:style w:type="paragraph" w:customStyle="1" w:styleId="Figure">
    <w:name w:val="Figure"/>
    <w:basedOn w:val="a"/>
  </w:style>
  <w:style w:type="paragraph" w:customStyle="1" w:styleId="CaptionedFigure">
    <w:name w:val="Captioned Figure"/>
    <w:basedOn w:val="Figure"/>
    <w:pPr>
      <w:keepNext/>
    </w:pPr>
  </w:style>
  <w:style w:type="character" w:customStyle="1" w:styleId="ac">
    <w:name w:val="题注 字符"/>
    <w:basedOn w:val="a1"/>
    <w:link w:val="ab"/>
    <w:rsid w:val="005D0F42"/>
    <w:rPr>
      <w:rFonts w:ascii="Times New Roman" w:eastAsia="宋体" w:hAnsi="Times New Roman"/>
    </w:rPr>
  </w:style>
  <w:style w:type="character" w:customStyle="1" w:styleId="VerbatimChar">
    <w:name w:val="Verbatim Char"/>
    <w:basedOn w:val="ac"/>
    <w:link w:val="SourceCode"/>
    <w:rsid w:val="00B331EE"/>
    <w:rPr>
      <w:rFonts w:ascii="Consolas" w:eastAsia="宋体" w:hAnsi="Consolas" w:cs="Times New Roman (正文 CS 字体)"/>
      <w:color w:val="404040" w:themeColor="text1" w:themeTint="BF"/>
      <w:sz w:val="21"/>
      <w:shd w:val="clear" w:color="F3F4F4" w:fill="F5F5F4"/>
      <w:lang w:eastAsia="zh-CN"/>
    </w:rPr>
  </w:style>
  <w:style w:type="character" w:styleId="ad">
    <w:name w:val="footnote reference"/>
    <w:basedOn w:val="ac"/>
    <w:rPr>
      <w:rFonts w:ascii="Times New Roman" w:eastAsia="宋体" w:hAnsi="Times New Roman"/>
      <w:vertAlign w:val="superscript"/>
    </w:rPr>
  </w:style>
  <w:style w:type="character" w:styleId="ae">
    <w:name w:val="Hyperlink"/>
    <w:basedOn w:val="ac"/>
    <w:rsid w:val="000C100F"/>
    <w:rPr>
      <w:rFonts w:ascii="Times New Roman" w:eastAsia="宋体" w:hAnsi="Times New Roman"/>
      <w:color w:val="0070C0"/>
    </w:rPr>
  </w:style>
  <w:style w:type="paragraph" w:styleId="TOC">
    <w:name w:val="TOC Heading"/>
    <w:basedOn w:val="10"/>
    <w:next w:val="a0"/>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a"/>
    <w:link w:val="VerbatimChar"/>
    <w:qFormat/>
    <w:rsid w:val="00B331EE"/>
    <w:pPr>
      <w:pBdr>
        <w:top w:val="single" w:sz="8" w:space="10" w:color="BFBFBF" w:themeColor="background1" w:themeShade="BF"/>
        <w:left w:val="single" w:sz="8" w:space="10" w:color="BFBFBF" w:themeColor="background1" w:themeShade="BF"/>
        <w:bottom w:val="single" w:sz="8" w:space="10" w:color="BFBFBF" w:themeColor="background1" w:themeShade="BF"/>
        <w:right w:val="single" w:sz="8" w:space="10" w:color="BFBFBF" w:themeColor="background1" w:themeShade="BF"/>
      </w:pBdr>
      <w:shd w:val="clear" w:color="F3F4F4" w:fill="F5F5F4"/>
      <w:wordWrap w:val="0"/>
      <w:spacing w:beforeLines="50" w:before="50" w:afterLines="50" w:after="50" w:line="240" w:lineRule="auto"/>
      <w:ind w:leftChars="200" w:left="200" w:rightChars="200" w:right="200"/>
    </w:pPr>
    <w:rPr>
      <w:rFonts w:ascii="Consolas" w:hAnsi="Consolas" w:cs="Times New Roman (正文 CS 字体)"/>
      <w:color w:val="404040" w:themeColor="text1" w:themeTint="BF"/>
      <w:sz w:val="21"/>
      <w:shd w:val="pct5" w:color="auto" w:fill="auto"/>
      <w:lang w:eastAsia="zh-CN"/>
    </w:rPr>
  </w:style>
  <w:style w:type="character" w:customStyle="1" w:styleId="a4">
    <w:name w:val="正文文本 字符"/>
    <w:basedOn w:val="a1"/>
    <w:link w:val="a0"/>
    <w:rsid w:val="00A178D6"/>
    <w:rPr>
      <w:rFonts w:ascii="Times New Roman" w:eastAsia="宋体" w:hAnsi="Times New Roman"/>
      <w:sz w:val="21"/>
      <w:lang w:eastAsia="zh-CN"/>
    </w:rPr>
  </w:style>
  <w:style w:type="paragraph" w:styleId="af">
    <w:name w:val="header"/>
    <w:basedOn w:val="a"/>
    <w:link w:val="af0"/>
    <w:rsid w:val="00797A2D"/>
    <w:pPr>
      <w:tabs>
        <w:tab w:val="center" w:pos="4153"/>
        <w:tab w:val="right" w:pos="8306"/>
      </w:tabs>
      <w:snapToGrid w:val="0"/>
      <w:jc w:val="center"/>
    </w:pPr>
    <w:rPr>
      <w:sz w:val="18"/>
      <w:szCs w:val="18"/>
    </w:rPr>
  </w:style>
  <w:style w:type="character" w:customStyle="1" w:styleId="af0">
    <w:name w:val="页眉 字符"/>
    <w:basedOn w:val="a1"/>
    <w:link w:val="af"/>
    <w:rsid w:val="00797A2D"/>
    <w:rPr>
      <w:sz w:val="18"/>
      <w:szCs w:val="18"/>
    </w:rPr>
  </w:style>
  <w:style w:type="paragraph" w:styleId="af1">
    <w:name w:val="footer"/>
    <w:basedOn w:val="a"/>
    <w:link w:val="af2"/>
    <w:uiPriority w:val="99"/>
    <w:rsid w:val="00797A2D"/>
    <w:pPr>
      <w:tabs>
        <w:tab w:val="center" w:pos="4153"/>
        <w:tab w:val="right" w:pos="8306"/>
      </w:tabs>
      <w:snapToGrid w:val="0"/>
    </w:pPr>
    <w:rPr>
      <w:sz w:val="18"/>
      <w:szCs w:val="18"/>
    </w:rPr>
  </w:style>
  <w:style w:type="character" w:customStyle="1" w:styleId="af2">
    <w:name w:val="页脚 字符"/>
    <w:basedOn w:val="a1"/>
    <w:link w:val="af1"/>
    <w:uiPriority w:val="99"/>
    <w:rsid w:val="00797A2D"/>
    <w:rPr>
      <w:sz w:val="18"/>
      <w:szCs w:val="18"/>
    </w:rPr>
  </w:style>
  <w:style w:type="numbering" w:customStyle="1" w:styleId="1">
    <w:name w:val="列表1"/>
    <w:uiPriority w:val="99"/>
    <w:rsid w:val="00797A2D"/>
    <w:pPr>
      <w:numPr>
        <w:numId w:val="1"/>
      </w:numPr>
    </w:pPr>
  </w:style>
  <w:style w:type="numbering" w:customStyle="1" w:styleId="20">
    <w:name w:val="列表2"/>
    <w:uiPriority w:val="99"/>
    <w:rsid w:val="00D42F07"/>
    <w:pPr>
      <w:numPr>
        <w:numId w:val="2"/>
      </w:numPr>
    </w:pPr>
  </w:style>
  <w:style w:type="paragraph" w:customStyle="1" w:styleId="af3">
    <w:name w:val="图片"/>
    <w:basedOn w:val="FirstParagraph"/>
    <w:qFormat/>
    <w:rsid w:val="005D0F42"/>
    <w:pPr>
      <w:keepNext/>
      <w:jc w:val="center"/>
    </w:pPr>
    <w:rPr>
      <w:noProof/>
    </w:rPr>
  </w:style>
  <w:style w:type="paragraph" w:customStyle="1" w:styleId="Compact10071">
    <w:name w:val="样式 Compact + 10 磅 首行缩进:  0.71 厘米"/>
    <w:basedOn w:val="Compact"/>
    <w:rsid w:val="00BF4643"/>
    <w:rPr>
      <w:rFonts w:cs="宋体"/>
      <w:sz w:val="20"/>
      <w:szCs w:val="20"/>
    </w:rPr>
  </w:style>
  <w:style w:type="paragraph" w:customStyle="1" w:styleId="Compact100710">
    <w:name w:val="样式 Compact + 10 磅 加粗 首行缩进:  0.71 厘米"/>
    <w:basedOn w:val="Compact"/>
    <w:rsid w:val="004F42FD"/>
    <w:rPr>
      <w:rFonts w:cs="宋体"/>
      <w:bCs/>
      <w:sz w:val="20"/>
      <w:szCs w:val="20"/>
    </w:rPr>
  </w:style>
  <w:style w:type="paragraph" w:customStyle="1" w:styleId="img">
    <w:name w:val="img"/>
    <w:basedOn w:val="a"/>
    <w:qFormat/>
    <w:rsid w:val="00C22998"/>
    <w:pPr>
      <w:jc w:val="center"/>
    </w:pPr>
    <w:rPr>
      <w:lang w:eastAsia="zh-CN"/>
    </w:rPr>
  </w:style>
  <w:style w:type="character" w:styleId="af4">
    <w:name w:val="Placeholder Text"/>
    <w:basedOn w:val="a1"/>
    <w:rsid w:val="0022655C"/>
    <w:rPr>
      <w:color w:val="666666"/>
    </w:rPr>
  </w:style>
  <w:style w:type="character" w:customStyle="1" w:styleId="KeywordTok">
    <w:name w:val="KeywordTok"/>
    <w:basedOn w:val="VerbatimChar"/>
    <w:rPr>
      <w:rFonts w:ascii="Consolas" w:eastAsia="宋体" w:hAnsi="Consolas" w:cs="Times New Roman (正文 CS 字体)"/>
      <w:b/>
      <w:color w:val="007020"/>
      <w:sz w:val="21"/>
      <w:shd w:val="clear" w:color="F3F4F4" w:fill="F5F5F4"/>
      <w:lang w:eastAsia="zh-CN"/>
    </w:rPr>
  </w:style>
  <w:style w:type="character" w:customStyle="1" w:styleId="DataTypeTok">
    <w:name w:val="DataTypeTok"/>
    <w:basedOn w:val="VerbatimChar"/>
    <w:rPr>
      <w:rFonts w:ascii="Consolas" w:eastAsia="宋体" w:hAnsi="Consolas" w:cs="Times New Roman (正文 CS 字体)"/>
      <w:color w:val="902000"/>
      <w:sz w:val="21"/>
      <w:shd w:val="clear" w:color="F3F4F4" w:fill="F5F5F4"/>
      <w:lang w:eastAsia="zh-CN"/>
    </w:rPr>
  </w:style>
  <w:style w:type="character" w:customStyle="1" w:styleId="DecValTok">
    <w:name w:val="DecValTok"/>
    <w:basedOn w:val="VerbatimChar"/>
    <w:rPr>
      <w:rFonts w:ascii="Consolas" w:eastAsia="宋体" w:hAnsi="Consolas" w:cs="Times New Roman (正文 CS 字体)"/>
      <w:color w:val="40A070"/>
      <w:sz w:val="21"/>
      <w:shd w:val="clear" w:color="F3F4F4" w:fill="F5F5F4"/>
      <w:lang w:eastAsia="zh-CN"/>
    </w:rPr>
  </w:style>
  <w:style w:type="character" w:customStyle="1" w:styleId="BaseNTok">
    <w:name w:val="BaseNTok"/>
    <w:basedOn w:val="VerbatimChar"/>
    <w:rPr>
      <w:rFonts w:ascii="Consolas" w:eastAsia="宋体" w:hAnsi="Consolas" w:cs="Times New Roman (正文 CS 字体)"/>
      <w:color w:val="40A070"/>
      <w:sz w:val="21"/>
      <w:shd w:val="clear" w:color="F3F4F4" w:fill="F5F5F4"/>
      <w:lang w:eastAsia="zh-CN"/>
    </w:rPr>
  </w:style>
  <w:style w:type="character" w:customStyle="1" w:styleId="FloatTok">
    <w:name w:val="FloatTok"/>
    <w:basedOn w:val="VerbatimChar"/>
    <w:rPr>
      <w:rFonts w:ascii="Consolas" w:eastAsia="宋体" w:hAnsi="Consolas" w:cs="Times New Roman (正文 CS 字体)"/>
      <w:color w:val="40A070"/>
      <w:sz w:val="21"/>
      <w:shd w:val="clear" w:color="F3F4F4" w:fill="F5F5F4"/>
      <w:lang w:eastAsia="zh-CN"/>
    </w:rPr>
  </w:style>
  <w:style w:type="character" w:customStyle="1" w:styleId="ConstantTok">
    <w:name w:val="ConstantTok"/>
    <w:basedOn w:val="VerbatimChar"/>
    <w:rPr>
      <w:rFonts w:ascii="Consolas" w:eastAsia="宋体" w:hAnsi="Consolas" w:cs="Times New Roman (正文 CS 字体)"/>
      <w:color w:val="880000"/>
      <w:sz w:val="21"/>
      <w:shd w:val="clear" w:color="F3F4F4" w:fill="F5F5F4"/>
      <w:lang w:eastAsia="zh-CN"/>
    </w:rPr>
  </w:style>
  <w:style w:type="character" w:customStyle="1" w:styleId="CharTok">
    <w:name w:val="CharTok"/>
    <w:basedOn w:val="VerbatimChar"/>
    <w:rPr>
      <w:rFonts w:ascii="Consolas" w:eastAsia="宋体" w:hAnsi="Consolas" w:cs="Times New Roman (正文 CS 字体)"/>
      <w:color w:val="4070A0"/>
      <w:sz w:val="21"/>
      <w:shd w:val="clear" w:color="F3F4F4" w:fill="F5F5F4"/>
      <w:lang w:eastAsia="zh-CN"/>
    </w:rPr>
  </w:style>
  <w:style w:type="character" w:customStyle="1" w:styleId="SpecialCharTok">
    <w:name w:val="SpecialCharTok"/>
    <w:basedOn w:val="VerbatimChar"/>
    <w:rPr>
      <w:rFonts w:ascii="Consolas" w:eastAsia="宋体" w:hAnsi="Consolas" w:cs="Times New Roman (正文 CS 字体)"/>
      <w:color w:val="4070A0"/>
      <w:sz w:val="21"/>
      <w:shd w:val="clear" w:color="F3F4F4" w:fill="F5F5F4"/>
      <w:lang w:eastAsia="zh-CN"/>
    </w:rPr>
  </w:style>
  <w:style w:type="character" w:customStyle="1" w:styleId="StringTok">
    <w:name w:val="StringTok"/>
    <w:basedOn w:val="VerbatimChar"/>
    <w:rPr>
      <w:rFonts w:ascii="Consolas" w:eastAsia="宋体" w:hAnsi="Consolas" w:cs="Times New Roman (正文 CS 字体)"/>
      <w:color w:val="4070A0"/>
      <w:sz w:val="21"/>
      <w:shd w:val="clear" w:color="F3F4F4" w:fill="F5F5F4"/>
      <w:lang w:eastAsia="zh-CN"/>
    </w:rPr>
  </w:style>
  <w:style w:type="character" w:customStyle="1" w:styleId="VerbatimStringTok">
    <w:name w:val="VerbatimStringTok"/>
    <w:basedOn w:val="VerbatimChar"/>
    <w:rPr>
      <w:rFonts w:ascii="Consolas" w:eastAsia="宋体" w:hAnsi="Consolas" w:cs="Times New Roman (正文 CS 字体)"/>
      <w:color w:val="4070A0"/>
      <w:sz w:val="21"/>
      <w:shd w:val="clear" w:color="F3F4F4" w:fill="F5F5F4"/>
      <w:lang w:eastAsia="zh-CN"/>
    </w:rPr>
  </w:style>
  <w:style w:type="character" w:customStyle="1" w:styleId="SpecialStringTok">
    <w:name w:val="SpecialStringTok"/>
    <w:basedOn w:val="VerbatimChar"/>
    <w:rPr>
      <w:rFonts w:ascii="Consolas" w:eastAsia="宋体" w:hAnsi="Consolas" w:cs="Times New Roman (正文 CS 字体)"/>
      <w:color w:val="BB6688"/>
      <w:sz w:val="21"/>
      <w:shd w:val="clear" w:color="F3F4F4" w:fill="F5F5F4"/>
      <w:lang w:eastAsia="zh-CN"/>
    </w:rPr>
  </w:style>
  <w:style w:type="character" w:customStyle="1" w:styleId="ImportTok">
    <w:name w:val="ImportTok"/>
    <w:basedOn w:val="VerbatimChar"/>
    <w:rPr>
      <w:rFonts w:ascii="Consolas" w:eastAsia="宋体" w:hAnsi="Consolas" w:cs="Times New Roman (正文 CS 字体)"/>
      <w:b/>
      <w:color w:val="008000"/>
      <w:sz w:val="21"/>
      <w:shd w:val="clear" w:color="F3F4F4" w:fill="F5F5F4"/>
      <w:lang w:eastAsia="zh-CN"/>
    </w:rPr>
  </w:style>
  <w:style w:type="character" w:customStyle="1" w:styleId="CommentTok">
    <w:name w:val="CommentTok"/>
    <w:basedOn w:val="VerbatimChar"/>
    <w:rPr>
      <w:rFonts w:ascii="Consolas" w:eastAsia="宋体" w:hAnsi="Consolas" w:cs="Times New Roman (正文 CS 字体)"/>
      <w:i/>
      <w:color w:val="60A0B0"/>
      <w:sz w:val="21"/>
      <w:shd w:val="clear" w:color="F3F4F4" w:fill="F5F5F4"/>
      <w:lang w:eastAsia="zh-CN"/>
    </w:rPr>
  </w:style>
  <w:style w:type="character" w:customStyle="1" w:styleId="DocumentationTok">
    <w:name w:val="DocumentationTok"/>
    <w:basedOn w:val="VerbatimChar"/>
    <w:rPr>
      <w:rFonts w:ascii="Consolas" w:eastAsia="宋体" w:hAnsi="Consolas" w:cs="Times New Roman (正文 CS 字体)"/>
      <w:i/>
      <w:color w:val="BA2121"/>
      <w:sz w:val="21"/>
      <w:shd w:val="clear" w:color="F3F4F4" w:fill="F5F5F4"/>
      <w:lang w:eastAsia="zh-CN"/>
    </w:rPr>
  </w:style>
  <w:style w:type="character" w:customStyle="1" w:styleId="AnnotationTok">
    <w:name w:val="AnnotationTok"/>
    <w:basedOn w:val="VerbatimChar"/>
    <w:rPr>
      <w:rFonts w:ascii="Consolas" w:eastAsia="宋体" w:hAnsi="Consolas" w:cs="Times New Roman (正文 CS 字体)"/>
      <w:b/>
      <w:i/>
      <w:color w:val="60A0B0"/>
      <w:sz w:val="21"/>
      <w:shd w:val="clear" w:color="F3F4F4" w:fill="F5F5F4"/>
      <w:lang w:eastAsia="zh-CN"/>
    </w:rPr>
  </w:style>
  <w:style w:type="character" w:customStyle="1" w:styleId="CommentVarTok">
    <w:name w:val="CommentVarTok"/>
    <w:basedOn w:val="VerbatimChar"/>
    <w:rPr>
      <w:rFonts w:ascii="Consolas" w:eastAsia="宋体" w:hAnsi="Consolas" w:cs="Times New Roman (正文 CS 字体)"/>
      <w:b/>
      <w:i/>
      <w:color w:val="60A0B0"/>
      <w:sz w:val="21"/>
      <w:shd w:val="clear" w:color="F3F4F4" w:fill="F5F5F4"/>
      <w:lang w:eastAsia="zh-CN"/>
    </w:rPr>
  </w:style>
  <w:style w:type="character" w:customStyle="1" w:styleId="OtherTok">
    <w:name w:val="OtherTok"/>
    <w:basedOn w:val="VerbatimChar"/>
    <w:rPr>
      <w:rFonts w:ascii="Consolas" w:eastAsia="宋体" w:hAnsi="Consolas" w:cs="Times New Roman (正文 CS 字体)"/>
      <w:color w:val="007020"/>
      <w:sz w:val="21"/>
      <w:shd w:val="clear" w:color="F3F4F4" w:fill="F5F5F4"/>
      <w:lang w:eastAsia="zh-CN"/>
    </w:rPr>
  </w:style>
  <w:style w:type="character" w:customStyle="1" w:styleId="FunctionTok">
    <w:name w:val="FunctionTok"/>
    <w:basedOn w:val="VerbatimChar"/>
    <w:rPr>
      <w:rFonts w:ascii="Consolas" w:eastAsia="宋体" w:hAnsi="Consolas" w:cs="Times New Roman (正文 CS 字体)"/>
      <w:color w:val="06287E"/>
      <w:sz w:val="21"/>
      <w:shd w:val="clear" w:color="F3F4F4" w:fill="F5F5F4"/>
      <w:lang w:eastAsia="zh-CN"/>
    </w:rPr>
  </w:style>
  <w:style w:type="character" w:customStyle="1" w:styleId="VariableTok">
    <w:name w:val="VariableTok"/>
    <w:basedOn w:val="VerbatimChar"/>
    <w:rPr>
      <w:rFonts w:ascii="Consolas" w:eastAsia="宋体" w:hAnsi="Consolas" w:cs="Times New Roman (正文 CS 字体)"/>
      <w:color w:val="19177C"/>
      <w:sz w:val="21"/>
      <w:shd w:val="clear" w:color="F3F4F4" w:fill="F5F5F4"/>
      <w:lang w:eastAsia="zh-CN"/>
    </w:rPr>
  </w:style>
  <w:style w:type="character" w:customStyle="1" w:styleId="ControlFlowTok">
    <w:name w:val="ControlFlowTok"/>
    <w:basedOn w:val="VerbatimChar"/>
    <w:rPr>
      <w:rFonts w:ascii="Consolas" w:eastAsia="宋体" w:hAnsi="Consolas" w:cs="Times New Roman (正文 CS 字体)"/>
      <w:b/>
      <w:color w:val="007020"/>
      <w:sz w:val="21"/>
      <w:shd w:val="clear" w:color="F3F4F4" w:fill="F5F5F4"/>
      <w:lang w:eastAsia="zh-CN"/>
    </w:rPr>
  </w:style>
  <w:style w:type="character" w:customStyle="1" w:styleId="OperatorTok">
    <w:name w:val="OperatorTok"/>
    <w:basedOn w:val="VerbatimChar"/>
    <w:rPr>
      <w:rFonts w:ascii="Consolas" w:eastAsia="宋体" w:hAnsi="Consolas" w:cs="Times New Roman (正文 CS 字体)"/>
      <w:color w:val="666666"/>
      <w:sz w:val="21"/>
      <w:shd w:val="clear" w:color="F3F4F4" w:fill="F5F5F4"/>
      <w:lang w:eastAsia="zh-CN"/>
    </w:rPr>
  </w:style>
  <w:style w:type="character" w:customStyle="1" w:styleId="BuiltInTok">
    <w:name w:val="BuiltInTok"/>
    <w:basedOn w:val="VerbatimChar"/>
    <w:rPr>
      <w:rFonts w:ascii="Consolas" w:eastAsia="宋体" w:hAnsi="Consolas" w:cs="Times New Roman (正文 CS 字体)"/>
      <w:color w:val="008000"/>
      <w:sz w:val="21"/>
      <w:shd w:val="clear" w:color="F3F4F4" w:fill="F5F5F4"/>
      <w:lang w:eastAsia="zh-CN"/>
    </w:rPr>
  </w:style>
  <w:style w:type="character" w:customStyle="1" w:styleId="ExtensionTok">
    <w:name w:val="ExtensionTok"/>
    <w:basedOn w:val="VerbatimChar"/>
    <w:rPr>
      <w:rFonts w:ascii="Consolas" w:eastAsia="宋体" w:hAnsi="Consolas" w:cs="Times New Roman (正文 CS 字体)"/>
      <w:color w:val="404040" w:themeColor="text1" w:themeTint="BF"/>
      <w:sz w:val="21"/>
      <w:shd w:val="clear" w:color="F3F4F4" w:fill="F5F5F4"/>
      <w:lang w:eastAsia="zh-CN"/>
    </w:rPr>
  </w:style>
  <w:style w:type="character" w:customStyle="1" w:styleId="PreprocessorTok">
    <w:name w:val="PreprocessorTok"/>
    <w:basedOn w:val="VerbatimChar"/>
    <w:rPr>
      <w:rFonts w:ascii="Consolas" w:eastAsia="宋体" w:hAnsi="Consolas" w:cs="Times New Roman (正文 CS 字体)"/>
      <w:color w:val="BC7A00"/>
      <w:sz w:val="21"/>
      <w:shd w:val="clear" w:color="F3F4F4" w:fill="F5F5F4"/>
      <w:lang w:eastAsia="zh-CN"/>
    </w:rPr>
  </w:style>
  <w:style w:type="character" w:customStyle="1" w:styleId="AttributeTok">
    <w:name w:val="AttributeTok"/>
    <w:basedOn w:val="VerbatimChar"/>
    <w:rPr>
      <w:rFonts w:ascii="Consolas" w:eastAsia="宋体" w:hAnsi="Consolas" w:cs="Times New Roman (正文 CS 字体)"/>
      <w:color w:val="7D9029"/>
      <w:sz w:val="21"/>
      <w:shd w:val="clear" w:color="F3F4F4" w:fill="F5F5F4"/>
      <w:lang w:eastAsia="zh-CN"/>
    </w:rPr>
  </w:style>
  <w:style w:type="character" w:customStyle="1" w:styleId="RegionMarkerTok">
    <w:name w:val="RegionMarkerTok"/>
    <w:basedOn w:val="VerbatimChar"/>
    <w:rPr>
      <w:rFonts w:ascii="Consolas" w:eastAsia="宋体" w:hAnsi="Consolas" w:cs="Times New Roman (正文 CS 字体)"/>
      <w:color w:val="404040" w:themeColor="text1" w:themeTint="BF"/>
      <w:sz w:val="21"/>
      <w:shd w:val="clear" w:color="F3F4F4" w:fill="F5F5F4"/>
      <w:lang w:eastAsia="zh-CN"/>
    </w:rPr>
  </w:style>
  <w:style w:type="character" w:customStyle="1" w:styleId="InformationTok">
    <w:name w:val="InformationTok"/>
    <w:basedOn w:val="VerbatimChar"/>
    <w:rPr>
      <w:rFonts w:ascii="Consolas" w:eastAsia="宋体" w:hAnsi="Consolas" w:cs="Times New Roman (正文 CS 字体)"/>
      <w:b/>
      <w:i/>
      <w:color w:val="60A0B0"/>
      <w:sz w:val="21"/>
      <w:shd w:val="clear" w:color="F3F4F4" w:fill="F5F5F4"/>
      <w:lang w:eastAsia="zh-CN"/>
    </w:rPr>
  </w:style>
  <w:style w:type="character" w:customStyle="1" w:styleId="WarningTok">
    <w:name w:val="WarningTok"/>
    <w:basedOn w:val="VerbatimChar"/>
    <w:rPr>
      <w:rFonts w:ascii="Consolas" w:eastAsia="宋体" w:hAnsi="Consolas" w:cs="Times New Roman (正文 CS 字体)"/>
      <w:b/>
      <w:i/>
      <w:color w:val="60A0B0"/>
      <w:sz w:val="21"/>
      <w:shd w:val="clear" w:color="F3F4F4" w:fill="F5F5F4"/>
      <w:lang w:eastAsia="zh-CN"/>
    </w:rPr>
  </w:style>
  <w:style w:type="character" w:customStyle="1" w:styleId="AlertTok">
    <w:name w:val="AlertTok"/>
    <w:basedOn w:val="VerbatimChar"/>
    <w:rPr>
      <w:rFonts w:ascii="Consolas" w:eastAsia="宋体" w:hAnsi="Consolas" w:cs="Times New Roman (正文 CS 字体)"/>
      <w:b/>
      <w:color w:val="FF0000"/>
      <w:sz w:val="21"/>
      <w:shd w:val="clear" w:color="F3F4F4" w:fill="F5F5F4"/>
      <w:lang w:eastAsia="zh-CN"/>
    </w:rPr>
  </w:style>
  <w:style w:type="character" w:customStyle="1" w:styleId="ErrorTok">
    <w:name w:val="ErrorTok"/>
    <w:basedOn w:val="VerbatimChar"/>
    <w:rPr>
      <w:rFonts w:ascii="Consolas" w:eastAsia="宋体" w:hAnsi="Consolas" w:cs="Times New Roman (正文 CS 字体)"/>
      <w:b/>
      <w:color w:val="FF0000"/>
      <w:sz w:val="21"/>
      <w:shd w:val="clear" w:color="F3F4F4" w:fill="F5F5F4"/>
      <w:lang w:eastAsia="zh-CN"/>
    </w:rPr>
  </w:style>
  <w:style w:type="character" w:customStyle="1" w:styleId="NormalTok">
    <w:name w:val="NormalTok"/>
    <w:basedOn w:val="VerbatimChar"/>
    <w:rPr>
      <w:rFonts w:ascii="Consolas" w:eastAsia="宋体" w:hAnsi="Consolas" w:cs="Times New Roman (正文 CS 字体)"/>
      <w:color w:val="404040" w:themeColor="text1" w:themeTint="BF"/>
      <w:sz w:val="21"/>
      <w:shd w:val="clear" w:color="F3F4F4" w:fill="F5F5F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7.jp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jp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124</TotalTime>
  <Pages>20</Pages>
  <Words>3052</Words>
  <Characters>17401</Characters>
  <Application>Microsoft Office Word</Application>
  <DocSecurity>0</DocSecurity>
  <Lines>145</Lines>
  <Paragraphs>40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20413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晨 林</cp:lastModifiedBy>
  <cp:revision>2</cp:revision>
  <dcterms:created xsi:type="dcterms:W3CDTF">2025-12-09T09:30:00Z</dcterms:created>
  <dcterms:modified xsi:type="dcterms:W3CDTF">2025-12-09T09:31:00Z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False</vt:lpwstr>
  </property>
  <property fmtid="{D5CDD505-2E9C-101B-9397-08002B2CF9AE}" pid="4" name="bibliography">
    <vt:lpwstr>ref/refs.bib</vt:lpwstr>
  </property>
  <property fmtid="{D5CDD505-2E9C-101B-9397-08002B2CF9AE}" pid="5" name="ccsDelim">
    <vt:lpwstr>, </vt:lpwstr>
  </property>
  <property fmtid="{D5CDD505-2E9C-101B-9397-08002B2CF9AE}" pid="6" name="ccsLabelSep">
    <vt:lpwstr> — </vt:lpwstr>
  </property>
  <property fmtid="{D5CDD505-2E9C-101B-9397-08002B2CF9AE}" pid="7" name="ccsTemplate">
    <vt:lpwstr>iccsLabelSept</vt:lpwstr>
  </property>
  <property fmtid="{D5CDD505-2E9C-101B-9397-08002B2CF9AE}" pid="8" name="chapDelim">
    <vt:lpwstr>.</vt:lpwstr>
  </property>
  <property fmtid="{D5CDD505-2E9C-101B-9397-08002B2CF9AE}" pid="9" name="chapters">
    <vt:lpwstr>True</vt:lpwstr>
  </property>
  <property fmtid="{D5CDD505-2E9C-101B-9397-08002B2CF9AE}" pid="10" name="chaptersDepth">
    <vt:lpwstr>1</vt:lpwstr>
  </property>
  <property fmtid="{D5CDD505-2E9C-101B-9397-08002B2CF9AE}" pid="11" name="codeBlockCaptions">
    <vt:lpwstr>False</vt:lpwstr>
  </property>
  <property fmtid="{D5CDD505-2E9C-101B-9397-08002B2CF9AE}" pid="12" name="cref">
    <vt:lpwstr>False</vt:lpwstr>
  </property>
  <property fmtid="{D5CDD505-2E9C-101B-9397-08002B2CF9AE}" pid="13" name="crossrefYaml">
    <vt:lpwstr>pandoc-crossref.yaml</vt:lpwstr>
  </property>
  <property fmtid="{D5CDD505-2E9C-101B-9397-08002B2CF9AE}" pid="14" name="csl">
    <vt:lpwstr>china-national-standard-gb-t-7714-2015-numeric.csl</vt:lpwstr>
  </property>
  <property fmtid="{D5CDD505-2E9C-101B-9397-08002B2CF9AE}" pid="15" name="eqLabels">
    <vt:lpwstr>arabic</vt:lpwstr>
  </property>
  <property fmtid="{D5CDD505-2E9C-101B-9397-08002B2CF9AE}" pid="16" name="eqnBlockInlineMath">
    <vt:lpwstr>False</vt:lpwstr>
  </property>
  <property fmtid="{D5CDD505-2E9C-101B-9397-08002B2CF9AE}" pid="17" name="eqnBlockTemplate">
    <vt:lpwstr>ti</vt:lpwstr>
  </property>
  <property fmtid="{D5CDD505-2E9C-101B-9397-08002B2CF9AE}" pid="18" name="eqnDisplayTemplate">
    <vt:lpwstr>e</vt:lpwstr>
  </property>
  <property fmtid="{D5CDD505-2E9C-101B-9397-08002B2CF9AE}" pid="19" name="eqnIndexTemplate">
    <vt:lpwstr>(i)</vt:lpwstr>
  </property>
  <property fmtid="{D5CDD505-2E9C-101B-9397-08002B2CF9AE}" pid="20" name="eqnInlineTableTemplate">
    <vt:lpwstr>e</vt:lpwstr>
  </property>
  <property fmtid="{D5CDD505-2E9C-101B-9397-08002B2CF9AE}" pid="21" name="eqnInlineTemplate">
    <vt:lpwstr>eequationNumberTeX{i}</vt:lpwstr>
  </property>
  <property fmtid="{D5CDD505-2E9C-101B-9397-08002B2CF9AE}" pid="22" name="eqnPrefix">
    <vt:lpwstr>式</vt:lpwstr>
  </property>
  <property fmtid="{D5CDD505-2E9C-101B-9397-08002B2CF9AE}" pid="23" name="eqnPrefixTemplate">
    <vt:lpwstr>p i</vt:lpwstr>
  </property>
  <property fmtid="{D5CDD505-2E9C-101B-9397-08002B2CF9AE}" pid="24" name="equationNumberTeX">
    <vt:lpwstr>\qquad</vt:lpwstr>
  </property>
  <property fmtid="{D5CDD505-2E9C-101B-9397-08002B2CF9AE}" pid="25" name="equationTitle">
    <vt:lpwstr>式</vt:lpwstr>
  </property>
  <property fmtid="{D5CDD505-2E9C-101B-9397-08002B2CF9AE}" pid="26" name="figLabels">
    <vt:lpwstr>arabic</vt:lpwstr>
  </property>
  <property fmtid="{D5CDD505-2E9C-101B-9397-08002B2CF9AE}" pid="27" name="figPrefix">
    <vt:lpwstr>图</vt:lpwstr>
  </property>
  <property fmtid="{D5CDD505-2E9C-101B-9397-08002B2CF9AE}" pid="28" name="figPrefixTemplate">
    <vt:lpwstr>p i</vt:lpwstr>
  </property>
  <property fmtid="{D5CDD505-2E9C-101B-9397-08002B2CF9AE}" pid="29" name="figureTemplate">
    <vt:lpwstr>figureTitle ititleDelim t</vt:lpwstr>
  </property>
  <property fmtid="{D5CDD505-2E9C-101B-9397-08002B2CF9AE}" pid="30" name="figureTitle">
    <vt:lpwstr>图</vt:lpwstr>
  </property>
  <property fmtid="{D5CDD505-2E9C-101B-9397-08002B2CF9AE}" pid="31" name="lastDelim">
    <vt:lpwstr>, </vt:lpwstr>
  </property>
  <property fmtid="{D5CDD505-2E9C-101B-9397-08002B2CF9AE}" pid="32" name="linkReferences">
    <vt:lpwstr>False</vt:lpwstr>
  </property>
  <property fmtid="{D5CDD505-2E9C-101B-9397-08002B2CF9AE}" pid="33" name="listItemTitleDelim">
    <vt:lpwstr>.</vt:lpwstr>
  </property>
  <property fmtid="{D5CDD505-2E9C-101B-9397-08002B2CF9AE}" pid="34" name="listOfMetadata">
    <vt:lpwstr>False</vt:lpwstr>
  </property>
  <property fmtid="{D5CDD505-2E9C-101B-9397-08002B2CF9AE}" pid="35" name="listingTemplate">
    <vt:lpwstr>listingTitle ititleDelim t</vt:lpwstr>
  </property>
  <property fmtid="{D5CDD505-2E9C-101B-9397-08002B2CF9AE}" pid="36" name="listingTitle">
    <vt:lpwstr>代码</vt:lpwstr>
  </property>
  <property fmtid="{D5CDD505-2E9C-101B-9397-08002B2CF9AE}" pid="37" name="listings">
    <vt:lpwstr>False</vt:lpwstr>
  </property>
  <property fmtid="{D5CDD505-2E9C-101B-9397-08002B2CF9AE}" pid="38" name="lofItemTemplate">
    <vt:lpwstr>lofItemTitleilistItemTitleDelimt </vt:lpwstr>
  </property>
  <property fmtid="{D5CDD505-2E9C-101B-9397-08002B2CF9AE}" pid="39" name="lofItemTitle">
    <vt:lpwstr/>
  </property>
  <property fmtid="{D5CDD505-2E9C-101B-9397-08002B2CF9AE}" pid="40" name="lofTitle">
    <vt:lpwstr>List of Figures</vt:lpwstr>
  </property>
  <property fmtid="{D5CDD505-2E9C-101B-9397-08002B2CF9AE}" pid="41" name="lolItemTemplate">
    <vt:lpwstr>lolItemTitleilistItemTitleDelimt </vt:lpwstr>
  </property>
  <property fmtid="{D5CDD505-2E9C-101B-9397-08002B2CF9AE}" pid="42" name="lolItemTitle">
    <vt:lpwstr/>
  </property>
  <property fmtid="{D5CDD505-2E9C-101B-9397-08002B2CF9AE}" pid="43" name="lolTitle">
    <vt:lpwstr>List of Listings</vt:lpwstr>
  </property>
  <property fmtid="{D5CDD505-2E9C-101B-9397-08002B2CF9AE}" pid="44" name="lotItemTemplate">
    <vt:lpwstr>lotItemTitleilistItemTitleDelimt </vt:lpwstr>
  </property>
  <property fmtid="{D5CDD505-2E9C-101B-9397-08002B2CF9AE}" pid="45" name="lotItemTitle">
    <vt:lpwstr/>
  </property>
  <property fmtid="{D5CDD505-2E9C-101B-9397-08002B2CF9AE}" pid="46" name="lotTitle">
    <vt:lpwstr>List of Tables</vt:lpwstr>
  </property>
  <property fmtid="{D5CDD505-2E9C-101B-9397-08002B2CF9AE}" pid="47" name="lstLabels">
    <vt:lpwstr>arabic</vt:lpwstr>
  </property>
  <property fmtid="{D5CDD505-2E9C-101B-9397-08002B2CF9AE}" pid="48" name="lstPrefix">
    <vt:lpwstr>代码</vt:lpwstr>
  </property>
  <property fmtid="{D5CDD505-2E9C-101B-9397-08002B2CF9AE}" pid="49" name="lstPrefixTemplate">
    <vt:lpwstr>p i</vt:lpwstr>
  </property>
  <property fmtid="{D5CDD505-2E9C-101B-9397-08002B2CF9AE}" pid="50" name="nameInLink">
    <vt:lpwstr>False</vt:lpwstr>
  </property>
  <property fmtid="{D5CDD505-2E9C-101B-9397-08002B2CF9AE}" pid="51" name="numberSections">
    <vt:lpwstr>False</vt:lpwstr>
  </property>
  <property fmtid="{D5CDD505-2E9C-101B-9397-08002B2CF9AE}" pid="52" name="pairDelim">
    <vt:lpwstr>, </vt:lpwstr>
  </property>
  <property fmtid="{D5CDD505-2E9C-101B-9397-08002B2CF9AE}" pid="53" name="pandoc-crossref.yaml">
    <vt:lpwstr>True</vt:lpwstr>
  </property>
  <property fmtid="{D5CDD505-2E9C-101B-9397-08002B2CF9AE}" pid="54" name="rangeDelim">
    <vt:lpwstr>-</vt:lpwstr>
  </property>
  <property fmtid="{D5CDD505-2E9C-101B-9397-08002B2CF9AE}" pid="55" name="refDelim">
    <vt:lpwstr>, </vt:lpwstr>
  </property>
  <property fmtid="{D5CDD505-2E9C-101B-9397-08002B2CF9AE}" pid="56" name="refIndexTemplate">
    <vt:lpwstr>isuf</vt:lpwstr>
  </property>
  <property fmtid="{D5CDD505-2E9C-101B-9397-08002B2CF9AE}" pid="57" name="reference-section-title">
    <vt:lpwstr>参考文献</vt:lpwstr>
  </property>
  <property fmtid="{D5CDD505-2E9C-101B-9397-08002B2CF9AE}" pid="58" name="secHeaderDelim">
    <vt:lpwstr> </vt:lpwstr>
  </property>
  <property fmtid="{D5CDD505-2E9C-101B-9397-08002B2CF9AE}" pid="59" name="secHeaderTemplate">
    <vt:lpwstr>isecHeaderDelim[n]t</vt:lpwstr>
  </property>
  <property fmtid="{D5CDD505-2E9C-101B-9397-08002B2CF9AE}" pid="60" name="secLabels">
    <vt:lpwstr>arabic</vt:lpwstr>
  </property>
  <property fmtid="{D5CDD505-2E9C-101B-9397-08002B2CF9AE}" pid="61" name="secPrefix">
    <vt:lpwstr/>
  </property>
  <property fmtid="{D5CDD505-2E9C-101B-9397-08002B2CF9AE}" pid="62" name="secPrefixTemplate">
    <vt:lpwstr>p i</vt:lpwstr>
  </property>
  <property fmtid="{D5CDD505-2E9C-101B-9397-08002B2CF9AE}" pid="63" name="sectionsDepth">
    <vt:lpwstr>2</vt:lpwstr>
  </property>
  <property fmtid="{D5CDD505-2E9C-101B-9397-08002B2CF9AE}" pid="64" name="subfigGrid">
    <vt:lpwstr>False</vt:lpwstr>
  </property>
  <property fmtid="{D5CDD505-2E9C-101B-9397-08002B2CF9AE}" pid="65" name="subfigLabels">
    <vt:lpwstr>alpha a</vt:lpwstr>
  </property>
  <property fmtid="{D5CDD505-2E9C-101B-9397-08002B2CF9AE}" pid="66" name="subfigureChildTemplate">
    <vt:lpwstr>i</vt:lpwstr>
  </property>
  <property fmtid="{D5CDD505-2E9C-101B-9397-08002B2CF9AE}" pid="67" name="subfigureRefIndexTemplate">
    <vt:lpwstr>isuf (s)</vt:lpwstr>
  </property>
  <property fmtid="{D5CDD505-2E9C-101B-9397-08002B2CF9AE}" pid="68" name="subfigureTemplate">
    <vt:lpwstr>figureTitle ititleDelim t. ccs</vt:lpwstr>
  </property>
  <property fmtid="{D5CDD505-2E9C-101B-9397-08002B2CF9AE}" pid="69" name="tableEqns">
    <vt:lpwstr>False</vt:lpwstr>
  </property>
  <property fmtid="{D5CDD505-2E9C-101B-9397-08002B2CF9AE}" pid="70" name="tableTemplate">
    <vt:lpwstr>tableTitle ititleDelim t</vt:lpwstr>
  </property>
  <property fmtid="{D5CDD505-2E9C-101B-9397-08002B2CF9AE}" pid="71" name="tableTitle">
    <vt:lpwstr>表</vt:lpwstr>
  </property>
  <property fmtid="{D5CDD505-2E9C-101B-9397-08002B2CF9AE}" pid="72" name="tblLabels">
    <vt:lpwstr>arabic</vt:lpwstr>
  </property>
  <property fmtid="{D5CDD505-2E9C-101B-9397-08002B2CF9AE}" pid="73" name="tblPrefix">
    <vt:lpwstr>表</vt:lpwstr>
  </property>
  <property fmtid="{D5CDD505-2E9C-101B-9397-08002B2CF9AE}" pid="74" name="tblPrefixTemplate">
    <vt:lpwstr>p i</vt:lpwstr>
  </property>
  <property fmtid="{D5CDD505-2E9C-101B-9397-08002B2CF9AE}" pid="75" name="titleDelim">
    <vt:lpwstr/>
  </property>
</Properties>
</file>