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1A4B3E"/>
          <w:sz w:val="68"/>
        </w:rPr>
        <w:t>TIMS</w:t>
      </w:r>
    </w:p>
    <w:p>
      <w:pPr>
        <w:jc w:val="center"/>
      </w:pPr>
      <w:r>
        <w:rPr>
          <w:b/>
          <w:sz w:val="34"/>
        </w:rPr>
        <w:t>Township Infrastructure Management System</w:t>
      </w:r>
    </w:p>
    <w:p>
      <w:pPr>
        <w:jc w:val="center"/>
      </w:pPr>
      <w:r>
        <w:rPr>
          <w:color w:val="5F696E"/>
          <w:sz w:val="24"/>
        </w:rPr>
        <w:t>Actors, Responsibilities, and End-to-End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E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34137"/>
                <w:sz w:val="20"/>
              </w:rPr>
              <w:t>Purpose: Describe each TIMS actor, their responsibilities, and the complete flow from complaint submission through repair, verification, invoice audit, and payment.</w:t>
            </w:r>
          </w:p>
        </w:tc>
      </w:tr>
    </w:tbl>
    <w:p/>
    <w:p>
      <w:pPr>
        <w:pStyle w:val="Heading1"/>
      </w:pPr>
      <w:r>
        <w:t>1. System Overview</w:t>
      </w:r>
    </w:p>
    <w:p>
      <w:r>
        <w:t>TIMS is a township-focused infrastructure maintenance platform. Residents report infrastructure problems; the Desk Clerk validates and assigns work; contractors inspect and estimate the required work; authorized staff approve estimates; contractors complete repairs; the RWA Representative verifies the result; and Finance audits the invoice and handles payment. The Township COO oversees departments, township-wide work orders, and estimates that require executive approval.</w:t>
      </w:r>
    </w:p>
    <w:p>
      <w:pPr>
        <w:pStyle w:val="ListBullet"/>
        <w:spacing w:after="40"/>
      </w:pPr>
      <w:r>
        <w:t>TIMS is intended to support multiple townships, with access restricted to the user's township.</w:t>
      </w:r>
    </w:p>
    <w:p>
      <w:pPr>
        <w:pStyle w:val="ListBullet"/>
        <w:spacing w:after="40"/>
      </w:pPr>
      <w:r>
        <w:t>Department-specific users should be restricted to their department unless their role explicitly permits broader visibility.</w:t>
      </w:r>
    </w:p>
    <w:p>
      <w:pPr>
        <w:pStyle w:val="ListBullet"/>
        <w:spacing w:after="40"/>
      </w:pPr>
      <w:r>
        <w:t>Contractor estimates use official AMC (Annual Maintenance Contract) rate-card rates; the backend calculates totals and stores rate snapshots.</w:t>
      </w:r>
    </w:p>
    <w:p>
      <w:pPr>
        <w:pStyle w:val="ListBullet"/>
        <w:spacing w:after="40"/>
      </w:pPr>
      <w:r>
        <w:t>Inventory/stock management is out of scope for the current version. GPS features are deferred.</w:t>
      </w:r>
    </w:p>
    <w:p>
      <w:pPr>
        <w:pStyle w:val="ListBullet"/>
        <w:spacing w:after="40"/>
      </w:pPr>
      <w:r>
        <w:t>Work-order status and invoice/payment status must be tracked separately.</w:t>
      </w:r>
    </w:p>
    <w:p>
      <w:pPr>
        <w:pStyle w:val="Heading1"/>
      </w:pPr>
      <w:r>
        <w:t>2. Actors and Responsibilities</w:t>
      </w:r>
    </w:p>
    <w:p>
      <w:pPr>
        <w:pStyle w:val="Heading2"/>
      </w:pPr>
      <w:r>
        <w:t>1. RWA Representative</w:t>
      </w:r>
    </w:p>
    <w:p>
      <w:pPr>
        <w:pStyle w:val="ListBullet"/>
        <w:spacing w:after="40"/>
      </w:pPr>
      <w:r>
        <w:t>Submit infrastructure complaints with description, category, severity/priority, location details, and photos where available.</w:t>
      </w:r>
    </w:p>
    <w:p>
      <w:pPr>
        <w:pStyle w:val="ListBullet"/>
        <w:spacing w:after="40"/>
      </w:pPr>
      <w:r>
        <w:t>View permitted complaints and track status updates.</w:t>
      </w:r>
    </w:p>
    <w:p>
      <w:pPr>
        <w:pStyle w:val="ListBullet"/>
        <w:spacing w:after="40"/>
      </w:pPr>
      <w:r>
        <w:t>Verify completed work and confirm whether the repair is satisfactory.</w:t>
      </w:r>
    </w:p>
    <w:p>
      <w:pPr>
        <w:pStyle w:val="ListBullet"/>
        <w:spacing w:after="40"/>
      </w:pPr>
      <w:r>
        <w:t>Dispute incomplete or unsatisfactory work with a reason; disputed work can be reopened for rework.</w:t>
      </w:r>
    </w:p>
    <w:p>
      <w:pPr>
        <w:pStyle w:val="ListBullet"/>
        <w:spacing w:after="40"/>
      </w:pPr>
      <w:r>
        <w:t>Verification is a required gate before Finance can authorize payment.</w:t>
      </w:r>
    </w:p>
    <w:p>
      <w:pPr>
        <w:pStyle w:val="Heading2"/>
      </w:pPr>
      <w:r>
        <w:t>2. Desk Clerk</w:t>
      </w:r>
    </w:p>
    <w:p>
      <w:pPr>
        <w:pStyle w:val="ListBullet"/>
        <w:spacing w:after="40"/>
      </w:pPr>
      <w:r>
        <w:t>Review new complaints in the department's triage queue.</w:t>
      </w:r>
    </w:p>
    <w:p>
      <w:pPr>
        <w:pStyle w:val="ListBullet"/>
        <w:spacing w:after="40"/>
      </w:pPr>
      <w:r>
        <w:t>Check complaint details, category, severity, photos, and possible duplicates.</w:t>
      </w:r>
    </w:p>
    <w:p>
      <w:pPr>
        <w:pStyle w:val="ListBullet"/>
        <w:spacing w:after="40"/>
      </w:pPr>
      <w:r>
        <w:t>Link confirmed duplicates to a master complaint; reject invalid complaints or reroute misclassified complaints where appropriate.</w:t>
      </w:r>
    </w:p>
    <w:p>
      <w:pPr>
        <w:pStyle w:val="ListBullet"/>
        <w:spacing w:after="40"/>
      </w:pPr>
      <w:r>
        <w:t>Validate complaints, create Work Orders, and assign eligible contractors.</w:t>
      </w:r>
    </w:p>
    <w:p>
      <w:pPr>
        <w:pStyle w:val="ListBullet"/>
        <w:spacing w:after="40"/>
      </w:pPr>
      <w:r>
        <w:t>Check contractor eligibility based on active status, township authorization, work category, and valid AMC coverage.</w:t>
      </w:r>
    </w:p>
    <w:p>
      <w:pPr>
        <w:pStyle w:val="ListBullet"/>
        <w:spacing w:after="40"/>
      </w:pPr>
      <w:r>
        <w:t>Monitor assignment and SLA deadlines; escalate delayed cases.</w:t>
      </w:r>
    </w:p>
    <w:p>
      <w:pPr>
        <w:pStyle w:val="ListBullet"/>
        <w:spacing w:after="40"/>
      </w:pPr>
      <w:r>
        <w:t>Does not perform the contractor's technical site inspection or normally approve contractor estimates.</w:t>
      </w:r>
    </w:p>
    <w:p>
      <w:pPr>
        <w:pStyle w:val="Heading2"/>
      </w:pPr>
      <w:r>
        <w:t>3. Field Contractor</w:t>
      </w:r>
    </w:p>
    <w:p>
      <w:pPr>
        <w:pStyle w:val="ListBullet"/>
        <w:spacing w:after="40"/>
      </w:pPr>
      <w:r>
        <w:t>View assigned Work Orders in the Inspection List.</w:t>
      </w:r>
    </w:p>
    <w:p>
      <w:pPr>
        <w:pStyle w:val="ListBullet"/>
        <w:spacing w:after="40"/>
      </w:pPr>
      <w:r>
        <w:t>Inspect the site and submit findings, required work/quantities, and before-work evidence/photos.</w:t>
      </w:r>
    </w:p>
    <w:p>
      <w:pPr>
        <w:pStyle w:val="ListBullet"/>
        <w:spacing w:after="40"/>
      </w:pPr>
      <w:r>
        <w:t>Prepare an estimate using the official applicable AMC rate card; the backend calculates totals.</w:t>
      </w:r>
    </w:p>
    <w:p>
      <w:pPr>
        <w:pStyle w:val="ListBullet"/>
        <w:spacing w:after="40"/>
      </w:pPr>
      <w:r>
        <w:t>Respond to revision requests and resubmit estimates when needed.</w:t>
      </w:r>
    </w:p>
    <w:p>
      <w:pPr>
        <w:pStyle w:val="ListBullet"/>
        <w:spacing w:after="40"/>
      </w:pPr>
      <w:r>
        <w:t>Start work only after all required estimate approvals are complete.</w:t>
      </w:r>
    </w:p>
    <w:p>
      <w:pPr>
        <w:pStyle w:val="ListBullet"/>
        <w:spacing w:after="40"/>
      </w:pPr>
      <w:r>
        <w:t>Carry out repairs, record actual work/quantities, upload after-work photos, and submit completion details.</w:t>
      </w:r>
    </w:p>
    <w:p>
      <w:pPr>
        <w:pStyle w:val="ListBullet"/>
        <w:spacing w:after="40"/>
      </w:pPr>
      <w:r>
        <w:t>Perform rework if an RWA dispute reopens the Work Order.</w:t>
      </w:r>
    </w:p>
    <w:p>
      <w:pPr>
        <w:pStyle w:val="Heading2"/>
      </w:pPr>
      <w:r>
        <w:t>4. Department Head</w:t>
      </w:r>
    </w:p>
    <w:p>
      <w:pPr>
        <w:pStyle w:val="ListBullet"/>
        <w:spacing w:after="40"/>
      </w:pPr>
      <w:r>
        <w:t>Manage employees in their department, including creating Desk Clerk accounts and updating, activating, or deactivating them.</w:t>
      </w:r>
    </w:p>
    <w:p>
      <w:pPr>
        <w:pStyle w:val="ListBullet"/>
        <w:spacing w:after="40"/>
      </w:pPr>
      <w:r>
        <w:t>Review estimates that require Department Head approval.</w:t>
      </w:r>
    </w:p>
    <w:p>
      <w:pPr>
        <w:pStyle w:val="ListBullet"/>
        <w:spacing w:after="40"/>
      </w:pPr>
      <w:r>
        <w:t>Approve, reject, or request revisions with reasons; forward estimates to the COO when required by configured rules.</w:t>
      </w:r>
    </w:p>
    <w:p>
      <w:pPr>
        <w:pStyle w:val="ListBullet"/>
        <w:spacing w:after="40"/>
      </w:pPr>
      <w:r>
        <w:t>Monitor departmental Work Orders, progress, SLA breaches, completion evidence, and RWA verification/disputes.</w:t>
      </w:r>
    </w:p>
    <w:p>
      <w:pPr>
        <w:pStyle w:val="ListBullet"/>
        <w:spacing w:after="40"/>
      </w:pPr>
      <w:r>
        <w:t>Escalate delayed or problematic Work Orders and review departmental dashboard metrics.</w:t>
      </w:r>
    </w:p>
    <w:p>
      <w:pPr>
        <w:pStyle w:val="ListBullet"/>
        <w:spacing w:after="40"/>
      </w:pPr>
      <w:r>
        <w:t>New Desk Clerk accounts inherit the Department Head's department and township; the assigned role is DESK_CLERK.</w:t>
      </w:r>
    </w:p>
    <w:p>
      <w:pPr>
        <w:pStyle w:val="Heading2"/>
      </w:pPr>
      <w:r>
        <w:t>5. Finance Clerk / Finance Team</w:t>
      </w:r>
    </w:p>
    <w:p>
      <w:pPr>
        <w:pStyle w:val="ListBullet"/>
        <w:spacing w:after="40"/>
      </w:pPr>
      <w:r>
        <w:t>Register/manage contractors and their status, according to project permissions.</w:t>
      </w:r>
    </w:p>
    <w:p>
      <w:pPr>
        <w:pStyle w:val="ListBullet"/>
        <w:spacing w:after="40"/>
      </w:pPr>
      <w:r>
        <w:t>Create, maintain, renew, and track AMC contracts, validity dates, authorized work categories, and rate cards.</w:t>
      </w:r>
    </w:p>
    <w:p>
      <w:pPr>
        <w:pStyle w:val="ListBullet"/>
        <w:spacing w:after="40"/>
      </w:pPr>
      <w:r>
        <w:t>Audit invoices against the approved estimate, actual completed work, official AMC rates, and invoice line items.</w:t>
      </w:r>
    </w:p>
    <w:p>
      <w:pPr>
        <w:pStyle w:val="ListBullet"/>
        <w:spacing w:after="40"/>
      </w:pPr>
      <w:r>
        <w:t>Flag cost variances and place invoices on hold when required.</w:t>
      </w:r>
    </w:p>
    <w:p>
      <w:pPr>
        <w:pStyle w:val="ListBullet"/>
        <w:spacing w:after="40"/>
      </w:pPr>
      <w:r>
        <w:t>Authorize payment only after RWA verification is confirmed and the financial audit passes.</w:t>
      </w:r>
    </w:p>
    <w:p>
      <w:pPr>
        <w:pStyle w:val="ListBullet"/>
        <w:spacing w:after="40"/>
      </w:pPr>
      <w:r>
        <w:t>Record disbursement details, payment references/UTR, vouchers, and payment history.</w:t>
      </w:r>
    </w:p>
    <w:p>
      <w:pPr>
        <w:pStyle w:val="ListBullet"/>
        <w:spacing w:after="40"/>
      </w:pPr>
      <w:r>
        <w:t>May audit an invoice while RWA verification is pending, but cannot authorize payment until verification is complete.</w:t>
      </w:r>
    </w:p>
    <w:p>
      <w:pPr>
        <w:pStyle w:val="Heading2"/>
      </w:pPr>
      <w:r>
        <w:t>6. Township COO</w:t>
      </w:r>
    </w:p>
    <w:p>
      <w:pPr>
        <w:pStyle w:val="ListBullet"/>
        <w:spacing w:after="40"/>
      </w:pPr>
      <w:r>
        <w:t>Oversee township-wide operations and department-level performance.</w:t>
      </w:r>
    </w:p>
    <w:p>
      <w:pPr>
        <w:pStyle w:val="ListBullet"/>
        <w:spacing w:after="40"/>
      </w:pPr>
      <w:r>
        <w:t>Create/update/activate/deactivate departments and assign or change Department Heads.</w:t>
      </w:r>
    </w:p>
    <w:p>
      <w:pPr>
        <w:pStyle w:val="ListBullet"/>
        <w:spacing w:after="40"/>
      </w:pPr>
      <w:r>
        <w:t>View Work Orders across departments, including status, contractor, estimate, progress, SLA, verification, and payment status as permitted.</w:t>
      </w:r>
    </w:p>
    <w:p>
      <w:pPr>
        <w:pStyle w:val="ListBullet"/>
        <w:spacing w:after="40"/>
      </w:pPr>
      <w:r>
        <w:t>Review and decide on estimates escalated for COO approval under configurable rules.</w:t>
      </w:r>
    </w:p>
    <w:p>
      <w:pPr>
        <w:pStyle w:val="ListBullet"/>
        <w:spacing w:after="40"/>
      </w:pPr>
      <w:r>
        <w:t>Review or escalate delayed work and inspect audit/activity records.</w:t>
      </w:r>
    </w:p>
    <w:p>
      <w:pPr>
        <w:pStyle w:val="ListBullet"/>
        <w:spacing w:after="40"/>
      </w:pPr>
      <w:r>
        <w:t>Does not replace contractor technical inspection, RWA quality verification, or Finance payment authorization.</w:t>
      </w:r>
    </w:p>
    <w:p>
      <w:pPr>
        <w:pStyle w:val="Heading2"/>
      </w:pPr>
      <w:r>
        <w:t>7. TIMS Platform Owner / SaaS Administrator (outside township workflow)</w:t>
      </w:r>
    </w:p>
    <w:p>
      <w:pPr>
        <w:pStyle w:val="ListBullet"/>
        <w:spacing w:after="40"/>
      </w:pPr>
      <w:r>
        <w:t>Operates the TIMS software as a multi-tenant SaaS platform, including platform maintenance and subscription administration if implemented.</w:t>
      </w:r>
    </w:p>
    <w:p>
      <w:pPr>
        <w:pStyle w:val="ListBullet"/>
        <w:spacing w:after="40"/>
      </w:pPr>
      <w:r>
        <w:t>Is not a normal township operational actor and should not be confused with the township COO.</w:t>
      </w:r>
    </w:p>
    <w:p>
      <w:pPr>
        <w:pStyle w:val="ListBullet"/>
        <w:spacing w:after="40"/>
      </w:pPr>
      <w:r>
        <w:t>Platform-level subscription capabilities are outside the core complaint-to-payment workflow.</w:t>
      </w:r>
    </w:p>
    <w:p>
      <w:pPr>
        <w:pStyle w:val="Heading1"/>
      </w:pPr>
      <w:r>
        <w:t>3. End-to-End Workflow</w:t>
      </w:r>
    </w:p>
    <w:p>
      <w:pPr>
        <w:pStyle w:val="Heading2"/>
      </w:pPr>
      <w:r>
        <w:t>Step 1 — Complaint submission (RWA Representative)</w:t>
      </w:r>
    </w:p>
    <w:p>
      <w:r>
        <w:t>The RWA Representative submits a complaint with description, category, priority/severity, location details, and photos where available. The system records it and applies the relevant SLA.</w:t>
      </w:r>
    </w:p>
    <w:p>
      <w:pPr>
        <w:pStyle w:val="Heading2"/>
      </w:pPr>
      <w:r>
        <w:t>Step 2 — Triage and duplicate review (Desk Clerk)</w:t>
      </w:r>
    </w:p>
    <w:p>
      <w:r>
        <w:t>The complaint enters the appropriate department's triage queue. The Desk Clerk reviews details and checks for duplicates. A confirmed duplicate is linked to the master complaint. Invalid complaints can be rejected and misclassified complaints can be rerouted.</w:t>
      </w:r>
    </w:p>
    <w:p>
      <w:pPr>
        <w:pStyle w:val="Heading2"/>
      </w:pPr>
      <w:r>
        <w:t>Step 3 — Validate and create Work Order (Desk Clerk)</w:t>
      </w:r>
    </w:p>
    <w:p>
      <w:r>
        <w:t>Once validated, the Desk Clerk creates a Work Order and assigns an eligible contractor. Eligibility should check active status, township authorization, applicable work category, and valid AMC coverage.</w:t>
      </w:r>
    </w:p>
    <w:p>
      <w:pPr>
        <w:pStyle w:val="Heading2"/>
      </w:pPr>
      <w:r>
        <w:t>Step 4 — Site inspection (Field Contractor)</w:t>
      </w:r>
    </w:p>
    <w:p>
      <w:r>
        <w:t>The assigned Work Order appears in the contractor's Inspection List. The contractor inspects the site, records findings and required quantities, and uploads before-work photos/evidence.</w:t>
      </w:r>
    </w:p>
    <w:p>
      <w:pPr>
        <w:pStyle w:val="Heading2"/>
      </w:pPr>
      <w:r>
        <w:t>Step 5 — Estimate preparation (Field Contractor)</w:t>
      </w:r>
    </w:p>
    <w:p>
      <w:r>
        <w:t>The contractor prepares an estimate using official AMC rate-card items. The backend retrieves the rates, calculates quantity × rate, and stores a rate snapshot so future rate-card changes do not rewrite estimate history.</w:t>
      </w:r>
    </w:p>
    <w:p>
      <w:pPr>
        <w:pStyle w:val="Heading2"/>
      </w:pPr>
      <w:r>
        <w:t>Step 6 — Estimate approval (Department Head and possibly COO)</w:t>
      </w:r>
    </w:p>
    <w:p>
      <w:r>
        <w:t>Every contractor-submitted estimate is sent to the Department Head for approval, regardless of amount. The Department Head can approve, reject, or request revisions. There is no amount-based threshold or automatic approval in this workflow.</w:t>
      </w:r>
    </w:p>
    <w:p>
      <w:pPr>
        <w:pStyle w:val="Heading2"/>
      </w:pPr>
      <w:r>
        <w:t>Step 7 — Start and execute work (Field Contractor)</w:t>
      </w:r>
    </w:p>
    <w:p>
      <w:r>
        <w:t>After every required approval is complete, the Work Order becomes eligible to start. The contractor starts work, records progress, and carries out the repair.</w:t>
      </w:r>
    </w:p>
    <w:p>
      <w:pPr>
        <w:pStyle w:val="Heading2"/>
      </w:pPr>
      <w:r>
        <w:t>Step 8 — Completion submission (Field Contractor)</w:t>
      </w:r>
    </w:p>
    <w:p>
      <w:r>
        <w:t>The contractor submits completion details, actual quantities/work performed, remarks, and after-work photos. The Work Order moves to pending RWA verification.</w:t>
      </w:r>
    </w:p>
    <w:p>
      <w:pPr>
        <w:pStyle w:val="Heading2"/>
      </w:pPr>
      <w:r>
        <w:t>Step 9 — Quality verification (RWA Representative)</w:t>
      </w:r>
    </w:p>
    <w:p>
      <w:r>
        <w:t>The RWA Representative reviews completed work. If satisfactory, they verify it. If incomplete or unsatisfactory, they submit a dispute reason; the Work Order is reopened for contractor rework and later re-verification.</w:t>
      </w:r>
    </w:p>
    <w:p>
      <w:pPr>
        <w:pStyle w:val="Heading2"/>
      </w:pPr>
      <w:r>
        <w:t>Step 10 — Invoice audit (Finance)</w:t>
      </w:r>
    </w:p>
    <w:p>
      <w:r>
        <w:t>Finance checks the invoice against the approved estimate, actual work evidence/quantities, applicable AMC rates, and invoice line items. Variances may be flagged and the invoice placed on hold. Audit can occur while RWA verification is pending, but payment authorization cannot.</w:t>
      </w:r>
    </w:p>
    <w:p>
      <w:pPr>
        <w:pStyle w:val="Heading2"/>
      </w:pPr>
      <w:r>
        <w:t>Step 11 — Payment authorization and disbursement (Finance)</w:t>
      </w:r>
    </w:p>
    <w:p>
      <w:r>
        <w:t>Finance authorizes payment only when RWA verification is confirmed and all financial checks pass. The disbursement is then recorded with its payment reference and supporting voucher/details. Authorization and actual payment are separate events.</w:t>
      </w:r>
    </w:p>
    <w:p>
      <w:pPr>
        <w:pStyle w:val="Heading2"/>
      </w:pPr>
      <w:r>
        <w:t>Step 12 — Closure and recordkeeping</w:t>
      </w:r>
    </w:p>
    <w:p>
      <w:r>
        <w:t>Once required verification and closure conditions are met, the Work Order is closed. The system preserves complaint, work-order, estimate, approval, verification, invoice, payment, and audit histories.</w:t>
      </w:r>
    </w:p>
    <w:p>
      <w:pPr>
        <w:pStyle w:val="Heading1"/>
      </w:pPr>
      <w:r>
        <w:t>4. Workflow at a Glance</w:t>
      </w:r>
    </w:p>
    <w:p>
      <w:pPr>
        <w:spacing w:after="20"/>
        <w:jc w:val="center"/>
      </w:pPr>
      <w:r>
        <w:rPr>
          <w:b/>
          <w:color w:val="1A4B3E"/>
        </w:rPr>
        <w:t>RWA Representative submits complaint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Desk Clerk triages, checks duplicates, and validates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Desk Clerk creates Work Order and assigns contractor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Contractor inspects site and submits AMC-based estimate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Every estimate goes to Department Head approval (no threshold)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Contractor starts work and completes repair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Contractor submits completion evidence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RWA verifies work — if disputed, contractor reworks and RWA verifies again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Finance audits invoice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RWA verification confirmed + financial audit passed?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t>Finance authorizes payment and records disbursement</w:t>
      </w:r>
    </w:p>
    <w:p>
      <w:pPr>
        <w:spacing w:after="20"/>
        <w:jc w:val="center"/>
      </w:pPr>
      <w:r>
        <w:t>↓</w:t>
      </w:r>
    </w:p>
    <w:p>
      <w:pPr>
        <w:spacing w:after="20"/>
        <w:jc w:val="center"/>
      </w:pPr>
      <w:r>
        <w:rPr>
          <w:b/>
          <w:color w:val="1A4B3E"/>
        </w:rPr>
        <w:t>Work Order closes when closure conditions are met</w:t>
      </w:r>
    </w:p>
    <w:p>
      <w:pPr>
        <w:pStyle w:val="Heading1"/>
      </w:pPr>
      <w:r>
        <w:t>5. Suggested Statuses</w:t>
      </w:r>
    </w:p>
    <w:p>
      <w:r>
        <w:t>These are suggested states. The implementation should agree on one set of names and validate every transition in the backend.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A4B3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4968"/>
            <w:vAlign w:val="center"/>
            <w:shd w:fill="1A4B3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statuses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Complaint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D3741"/>
                <w:sz w:val="18"/>
              </w:rPr>
              <w:t>REPORTED → UNDER_REVIEW → VALIDATED (or REJECTED / REROUTED / LINKED_AS_DUPLICATE)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Work Order before execution</w:t>
            </w:r>
          </w:p>
        </w:tc>
        <w:tc>
          <w:tcPr>
            <w:tcW w:type="dxa" w:w="4968"/>
            <w:vAlign w:val="center"/>
          </w:tcPr>
          <w:p>
            <w:r>
              <w:t>WORK_ORDER_CREATED → ASSIGNED → INSPECTION → ESTIMATE_SUBMITTED → PENDING_DEPT_HEAD_APPROVAL → APPROVED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Execution and verification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D3741"/>
                <w:sz w:val="18"/>
              </w:rPr>
              <w:t>IN_PROGRESS → COMPLETED → PENDING_VERIFICATION → VERIFIED → CLOSED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Dispute/rework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D3741"/>
                <w:sz w:val="18"/>
              </w:rPr>
              <w:t>PENDING_VERIFICATION → DISPUTED → REOPENED → IN_PROGRESS → COMPLETED → PENDING_VERIFICATION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Invoice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D3741"/>
                <w:sz w:val="18"/>
              </w:rPr>
              <w:t>PENDING_AUDIT → ON_HOLD_DISPUTE / ON_HOLD_VARIANCE / APPROVED_FOR_PAYMENT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D3741"/>
                <w:sz w:val="18"/>
              </w:rPr>
              <w:t>Payment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D3741"/>
                <w:sz w:val="18"/>
              </w:rPr>
              <w:t>AUTHORIZED → PAID (record actual disbursement separately)</w:t>
            </w:r>
          </w:p>
        </w:tc>
      </w:tr>
    </w:tbl>
    <w:p>
      <w:pPr>
        <w:pStyle w:val="Heading1"/>
      </w:pPr>
      <w:r>
        <w:t>6. Key Business Rules</w:t>
      </w:r>
    </w:p>
    <w:p>
      <w:pPr>
        <w:pStyle w:val="ListBullet"/>
        <w:spacing w:after="40"/>
      </w:pPr>
      <w:r>
        <w:t>Tenant isolation: operational queries must be scoped to the user's township; department users must also be scoped to their department where applicable.</w:t>
      </w:r>
    </w:p>
    <w:p>
      <w:pPr>
        <w:pStyle w:val="ListBullet"/>
        <w:spacing w:after="40"/>
      </w:pPr>
      <w:r>
        <w:t>Contractor eligibility: assign only active contractors authorized for the township and work category, with valid applicable AMC coverage.</w:t>
      </w:r>
    </w:p>
    <w:p>
      <w:pPr>
        <w:pStyle w:val="ListBullet"/>
        <w:spacing w:after="40"/>
      </w:pPr>
      <w:r>
        <w:t>AMC rate integrity: backend fetches official rates, calculates totals, and stores rate snapshots; do not trust client-submitted rate values.</w:t>
      </w:r>
    </w:p>
    <w:p>
      <w:pPr>
        <w:pStyle w:val="ListBullet"/>
        <w:spacing w:after="40"/>
      </w:pPr>
      <w:r>
        <w:t>Approval gates: contractors cannot start work until all approvals required by configured rules are complete.</w:t>
      </w:r>
    </w:p>
    <w:p>
      <w:pPr>
        <w:pStyle w:val="ListBullet"/>
        <w:spacing w:after="40"/>
      </w:pPr>
      <w:r>
        <w:t>Role separation: Desk Clerks handle triage/assignment; contractors inspect and estimate; Department Heads/COO approve according to rules; RWA verifies quality; Finance audits and authorizes payment.</w:t>
      </w:r>
    </w:p>
    <w:p>
      <w:pPr>
        <w:pStyle w:val="ListBullet"/>
        <w:spacing w:after="40"/>
      </w:pPr>
      <w:r>
        <w:t>Payment gate: Finance cannot authorize payment while RWA verification is pending/disputed or required financial checks have failed.</w:t>
      </w:r>
    </w:p>
    <w:p>
      <w:pPr>
        <w:pStyle w:val="ListBullet"/>
        <w:spacing w:after="40"/>
      </w:pPr>
      <w:r>
        <w:t>Separate statuses: Work Order progress, invoice audit, payment authorization, and actual disbursement must not be collapsed into one status.</w:t>
      </w:r>
    </w:p>
    <w:p>
      <w:pPr>
        <w:pStyle w:val="ListBullet"/>
        <w:spacing w:after="40"/>
      </w:pPr>
      <w:r>
        <w:t>Auditability: preserve who performed each significant action, when it occurred, and any reason/remarks.</w:t>
      </w:r>
    </w:p>
    <w:p>
      <w:pPr>
        <w:pStyle w:val="ListBullet"/>
        <w:spacing w:after="40"/>
      </w:pPr>
      <w:r>
        <w:t>No inventory/stock management is included in the current scope; GPS features are deferred.</w:t>
      </w:r>
    </w:p>
    <w:p>
      <w:pPr>
        <w:pStyle w:val="Heading1"/>
      </w:pPr>
      <w:r>
        <w:t>7. Decisions to Confirm Before Implementation</w:t>
      </w:r>
    </w:p>
    <w:p>
      <w:pPr>
        <w:pStyle w:val="ListBullet"/>
        <w:spacing w:after="40"/>
      </w:pPr>
      <w:r>
        <w:t>Confirm whether any separate COO approval is required in addition to mandatory Department Head approval; no amount-based threshold is used.</w:t>
      </w:r>
    </w:p>
    <w:p>
      <w:pPr>
        <w:pStyle w:val="ListBullet"/>
        <w:spacing w:after="40"/>
      </w:pPr>
      <w:r>
        <w:t>Exact SLA rules and deadlines for each complaint category and priority.</w:t>
      </w:r>
    </w:p>
    <w:p>
      <w:pPr>
        <w:pStyle w:val="ListBullet"/>
        <w:spacing w:after="40"/>
      </w:pPr>
      <w:r>
        <w:t>Duplicate-detection distance and duplicate-linking policy.</w:t>
      </w:r>
    </w:p>
    <w:p>
      <w:pPr>
        <w:pStyle w:val="ListBullet"/>
        <w:spacing w:after="40"/>
      </w:pPr>
      <w:r>
        <w:t>Final conditions for closing a Work Order and whether closure happens immediately after RWA verification or after Finance processing.</w:t>
      </w:r>
    </w:p>
    <w:p>
      <w:pPr>
        <w:pStyle w:val="ListBullet"/>
        <w:spacing w:after="40"/>
      </w:pPr>
      <w:r>
        <w:t>Exact invoice and payment statuses and who can transition each status.</w:t>
      </w:r>
    </w:p>
    <w:p>
      <w:r>
        <w:t>This document is a functional overview for planning and implementation. It does not prescribe a final database schema or replace the team's approval of business rules.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78"/>
        <w:sz w:val="16"/>
      </w:rPr>
      <w:t>TIMS — Actors, Responsibilities, and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B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4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4B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A4B3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