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5310" w:firstLine="0"/>
        <w:jc w:val="right"/>
        <w:rPr>
          <w:rFonts w:ascii="Times New Roman" w:cs="Times New Roman" w:eastAsia="Times New Roman" w:hAnsi="Times New Roman"/>
        </w:rPr>
      </w:pPr>
      <w:bookmarkStart w:colFirst="0" w:colLast="0" w:name="_x888dipm6neu" w:id="0"/>
      <w:bookmarkEnd w:id="0"/>
      <w:r w:rsidDel="00000000" w:rsidR="00000000" w:rsidRPr="00000000">
        <w:rPr>
          <w:rtl w:val="0"/>
        </w:rPr>
      </w:r>
    </w:p>
    <w:p w:rsidR="00000000" w:rsidDel="00000000" w:rsidP="00000000" w:rsidRDefault="00000000" w:rsidRPr="00000000" w14:paraId="00000002">
      <w:pPr>
        <w:pStyle w:val="Title"/>
        <w:ind w:left="5310" w:firstLine="0"/>
        <w:jc w:val="right"/>
        <w:rPr>
          <w:rFonts w:ascii="Times New Roman" w:cs="Times New Roman" w:eastAsia="Times New Roman" w:hAnsi="Times New Roman"/>
        </w:rPr>
      </w:pPr>
      <w:bookmarkStart w:colFirst="0" w:colLast="0" w:name="_bfs2w5qdh4gk" w:id="1"/>
      <w:bookmarkEnd w:id="1"/>
      <w:r w:rsidDel="00000000" w:rsidR="00000000" w:rsidRPr="00000000">
        <w:rPr>
          <w:rtl w:val="0"/>
        </w:rPr>
      </w:r>
    </w:p>
    <w:p w:rsidR="00000000" w:rsidDel="00000000" w:rsidP="00000000" w:rsidRDefault="00000000" w:rsidRPr="00000000" w14:paraId="00000003">
      <w:pPr>
        <w:pStyle w:val="Title"/>
        <w:ind w:left="5310" w:firstLine="0"/>
        <w:jc w:val="right"/>
        <w:rPr>
          <w:rFonts w:ascii="Times New Roman" w:cs="Times New Roman" w:eastAsia="Times New Roman" w:hAnsi="Times New Roman"/>
        </w:rPr>
      </w:pPr>
      <w:bookmarkStart w:colFirst="0" w:colLast="0" w:name="_5yeop9bn8kjh" w:id="2"/>
      <w:bookmarkEnd w:id="2"/>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Title"/>
        <w:ind w:left="3780" w:firstLine="0"/>
        <w:jc w:val="right"/>
        <w:rPr>
          <w:rFonts w:ascii="Times New Roman" w:cs="Times New Roman" w:eastAsia="Times New Roman" w:hAnsi="Times New Roman"/>
          <w:sz w:val="74"/>
          <w:szCs w:val="74"/>
        </w:rPr>
      </w:pPr>
      <w:bookmarkStart w:colFirst="0" w:colLast="0" w:name="_39h5ufo3vy62" w:id="3"/>
      <w:bookmarkEnd w:id="3"/>
      <w:r w:rsidDel="00000000" w:rsidR="00000000" w:rsidRPr="00000000">
        <w:rPr>
          <w:rFonts w:ascii="Times New Roman" w:cs="Times New Roman" w:eastAsia="Times New Roman" w:hAnsi="Times New Roman"/>
          <w:sz w:val="74"/>
          <w:szCs w:val="74"/>
          <w:rtl w:val="0"/>
        </w:rPr>
        <w:t xml:space="preserve">Software Requirements Specification</w:t>
      </w:r>
    </w:p>
    <w:p w:rsidR="00000000" w:rsidDel="00000000" w:rsidP="00000000" w:rsidRDefault="00000000" w:rsidRPr="00000000" w14:paraId="00000008">
      <w:pPr>
        <w:pStyle w:val="Subtitle"/>
        <w:jc w:val="right"/>
        <w:rPr>
          <w:rFonts w:ascii="Times New Roman" w:cs="Times New Roman" w:eastAsia="Times New Roman" w:hAnsi="Times New Roman"/>
          <w:color w:val="000000"/>
          <w:sz w:val="42"/>
          <w:szCs w:val="42"/>
        </w:rPr>
      </w:pPr>
      <w:bookmarkStart w:colFirst="0" w:colLast="0" w:name="_ze27oyeyek9k" w:id="4"/>
      <w:bookmarkEnd w:id="4"/>
      <w:r w:rsidDel="00000000" w:rsidR="00000000" w:rsidRPr="00000000">
        <w:rPr>
          <w:rFonts w:ascii="Times New Roman" w:cs="Times New Roman" w:eastAsia="Times New Roman" w:hAnsi="Times New Roman"/>
          <w:color w:val="000000"/>
          <w:sz w:val="42"/>
          <w:szCs w:val="42"/>
          <w:rtl w:val="0"/>
        </w:rPr>
        <w:t xml:space="preserve">Project: NBP Analyzer</w:t>
      </w:r>
    </w:p>
    <w:p w:rsidR="00000000" w:rsidDel="00000000" w:rsidP="00000000" w:rsidRDefault="00000000" w:rsidRPr="00000000" w14:paraId="00000009">
      <w:pPr>
        <w:pStyle w:val="Subtitle"/>
        <w:spacing w:after="0" w:lineRule="auto"/>
        <w:ind w:left="5310" w:firstLine="0"/>
        <w:jc w:val="right"/>
        <w:rPr>
          <w:rFonts w:ascii="Times New Roman" w:cs="Times New Roman" w:eastAsia="Times New Roman" w:hAnsi="Times New Roman"/>
          <w:sz w:val="34"/>
          <w:szCs w:val="34"/>
        </w:rPr>
      </w:pPr>
      <w:bookmarkStart w:colFirst="0" w:colLast="0" w:name="_coyj8gh5ife5" w:id="5"/>
      <w:bookmarkEnd w:id="5"/>
      <w:r w:rsidDel="00000000" w:rsidR="00000000" w:rsidRPr="00000000">
        <w:rPr>
          <w:rFonts w:ascii="Times New Roman" w:cs="Times New Roman" w:eastAsia="Times New Roman" w:hAnsi="Times New Roman"/>
          <w:sz w:val="34"/>
          <w:szCs w:val="34"/>
          <w:rtl w:val="0"/>
        </w:rPr>
        <w:t xml:space="preserve">BunniHopPon</w:t>
      </w:r>
    </w:p>
    <w:p w:rsidR="00000000" w:rsidDel="00000000" w:rsidP="00000000" w:rsidRDefault="00000000" w:rsidRPr="00000000" w14:paraId="0000000A">
      <w:pPr>
        <w:pStyle w:val="Heading4"/>
        <w:spacing w:before="0" w:lineRule="auto"/>
        <w:ind w:left="5310" w:firstLine="0"/>
        <w:jc w:val="right"/>
        <w:rPr>
          <w:rFonts w:ascii="Times New Roman" w:cs="Times New Roman" w:eastAsia="Times New Roman" w:hAnsi="Times New Roman"/>
        </w:rPr>
      </w:pPr>
      <w:bookmarkStart w:colFirst="0" w:colLast="0" w:name="_627n0hx932wb" w:id="6"/>
      <w:bookmarkEnd w:id="6"/>
      <w:r w:rsidDel="00000000" w:rsidR="00000000" w:rsidRPr="00000000">
        <w:rPr>
          <w:rFonts w:ascii="Times New Roman" w:cs="Times New Roman" w:eastAsia="Times New Roman" w:hAnsi="Times New Roman"/>
          <w:rtl w:val="0"/>
        </w:rPr>
        <w:t xml:space="preserve">Version 1.4 | 29.04.2026</w:t>
      </w:r>
    </w:p>
    <w:p w:rsidR="00000000" w:rsidDel="00000000" w:rsidP="00000000" w:rsidRDefault="00000000" w:rsidRPr="00000000" w14:paraId="0000000B">
      <w:pPr>
        <w:pStyle w:val="Heading4"/>
        <w:spacing w:before="0" w:lineRule="auto"/>
        <w:ind w:left="5310" w:firstLine="0"/>
        <w:jc w:val="right"/>
        <w:rPr>
          <w:rFonts w:ascii="Times New Roman" w:cs="Times New Roman" w:eastAsia="Times New Roman" w:hAnsi="Times New Roman"/>
          <w:color w:val="000000"/>
          <w:sz w:val="74"/>
          <w:szCs w:val="74"/>
        </w:rPr>
      </w:pPr>
      <w:bookmarkStart w:colFirst="0" w:colLast="0" w:name="_8su989vpf3q7" w:id="7"/>
      <w:bookmarkEnd w:id="7"/>
      <w:r w:rsidDel="00000000" w:rsidR="00000000" w:rsidRPr="00000000">
        <w:rPr>
          <w:rtl w:val="0"/>
        </w:rPr>
      </w:r>
    </w:p>
    <w:p w:rsidR="00000000" w:rsidDel="00000000" w:rsidP="00000000" w:rsidRDefault="00000000" w:rsidRPr="00000000" w14:paraId="0000000C">
      <w:pPr>
        <w:pStyle w:val="Heading4"/>
        <w:spacing w:before="0" w:lineRule="auto"/>
        <w:ind w:left="5310" w:firstLine="0"/>
        <w:jc w:val="right"/>
        <w:rPr>
          <w:rFonts w:ascii="Times New Roman" w:cs="Times New Roman" w:eastAsia="Times New Roman" w:hAnsi="Times New Roman"/>
        </w:rPr>
      </w:pPr>
      <w:bookmarkStart w:colFirst="0" w:colLast="0" w:name="_8pwjd59yosj" w:id="8"/>
      <w:bookmarkEnd w:id="8"/>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spacing w:after="0" w:lineRule="auto"/>
        <w:rPr>
          <w:rFonts w:ascii="Times New Roman" w:cs="Times New Roman" w:eastAsia="Times New Roman" w:hAnsi="Times New Roman"/>
        </w:rPr>
      </w:pPr>
      <w:bookmarkStart w:colFirst="0" w:colLast="0" w:name="_181rro1pf7yb" w:id="9"/>
      <w:bookmarkEnd w:id="9"/>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NBP Analyzer is a web application that fetches and processes historical exchange rate data from the National Bank of Poland (NBP) API.</w:t>
      </w:r>
    </w:p>
    <w:p w:rsidR="00000000" w:rsidDel="00000000" w:rsidP="00000000" w:rsidRDefault="00000000" w:rsidRPr="00000000" w14:paraId="0000000F">
      <w:p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the system is to provide an interface where users can view currency fluctuations (rising, falling, and unchanged sessions) and calculate basic statistical measures (such as median and standard deviation) for specific time periods.</w:t>
      </w:r>
    </w:p>
    <w:p w:rsidR="00000000" w:rsidDel="00000000" w:rsidP="00000000" w:rsidRDefault="00000000" w:rsidRPr="00000000" w14:paraId="00000010">
      <w:pPr>
        <w:pStyle w:val="Heading2"/>
        <w:spacing w:after="0" w:lineRule="auto"/>
        <w:rPr>
          <w:rFonts w:ascii="Times New Roman" w:cs="Times New Roman" w:eastAsia="Times New Roman" w:hAnsi="Times New Roman"/>
        </w:rPr>
      </w:pPr>
      <w:bookmarkStart w:colFirst="0" w:colLast="0" w:name="_ubp0cb2cl41b" w:id="10"/>
      <w:bookmarkEnd w:id="10"/>
      <w:r w:rsidDel="00000000" w:rsidR="00000000" w:rsidRPr="00000000">
        <w:rPr>
          <w:rFonts w:ascii="Times New Roman" w:cs="Times New Roman" w:eastAsia="Times New Roman" w:hAnsi="Times New Roman"/>
          <w:rtl w:val="0"/>
        </w:rPr>
        <w:t xml:space="preserve">Functional Requirements:</w:t>
      </w:r>
      <w:r w:rsidDel="00000000" w:rsidR="00000000" w:rsidRPr="00000000">
        <w:rPr>
          <w:rtl w:val="0"/>
        </w:rPr>
      </w:r>
    </w:p>
    <w:p w:rsidR="00000000" w:rsidDel="00000000" w:rsidP="00000000" w:rsidRDefault="00000000" w:rsidRPr="00000000" w14:paraId="00000011">
      <w:pPr>
        <w:numPr>
          <w:ilvl w:val="0"/>
          <w:numId w:val="3"/>
        </w:numPr>
        <w:spacing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selection of a currency and retrieval of historical data for a specified start date using date picker.</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user to choose one of the following predefined analysis periods: 1 week, 2 weeks, 1 month, 1 quarter, 6 months, and 1 year.</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user to choose a currency pair and specify a distinct historical calculation period (a specific past month or past quarter) for change distribution analysis.</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determine the number of rising, falling, and unchanged sessions in the analysis period for the currency selected by the user.</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calculate and visualize the following statistical measures: median, mode, standard deviation, and coefficient of variation for the user-selected currency and analysis period.</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the ability to select and analyze exchange rates for the currencies published by the National Bank of Poland (NBP): USD, AUD, CAD, EUR, HUF, CHF, GBP, JPY, CZK, DKK, NOK, SEK.</w:t>
      </w:r>
    </w:p>
    <w:p w:rsidR="00000000" w:rsidDel="00000000" w:rsidP="00000000" w:rsidRDefault="00000000" w:rsidRPr="00000000" w14:paraId="00000017">
      <w:pPr>
        <w:pStyle w:val="Heading2"/>
        <w:spacing w:after="0" w:lineRule="auto"/>
        <w:rPr>
          <w:rFonts w:ascii="Times New Roman" w:cs="Times New Roman" w:eastAsia="Times New Roman" w:hAnsi="Times New Roman"/>
        </w:rPr>
      </w:pPr>
      <w:bookmarkStart w:colFirst="0" w:colLast="0" w:name="_dathmi1c2qaa" w:id="11"/>
      <w:bookmarkEnd w:id="11"/>
      <w:r w:rsidDel="00000000" w:rsidR="00000000" w:rsidRPr="00000000">
        <w:rPr>
          <w:rFonts w:ascii="Times New Roman" w:cs="Times New Roman" w:eastAsia="Times New Roman" w:hAnsi="Times New Roman"/>
          <w:rtl w:val="0"/>
        </w:rPr>
        <w:t xml:space="preserve">Non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18">
      <w:pPr>
        <w:numPr>
          <w:ilvl w:val="0"/>
          <w:numId w:val="8"/>
        </w:numPr>
        <w:spacing w:after="0" w:afterAutospacing="0"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utilize a Continuous Integration (CI) pipeline that automatically runs on the main, release, and develop branches.</w:t>
      </w:r>
    </w:p>
    <w:p w:rsidR="00000000" w:rsidDel="00000000" w:rsidP="00000000" w:rsidRDefault="00000000" w:rsidRPr="00000000" w14:paraId="0000001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 pipeline shall automatically execute unit tests upon every commit.</w:t>
      </w:r>
    </w:p>
    <w:p w:rsidR="00000000" w:rsidDel="00000000" w:rsidP="00000000" w:rsidRDefault="00000000" w:rsidRPr="00000000" w14:paraId="0000001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successful pull request to the release branch shall automatically generate a new release tag starting from version 2.0.0.</w:t>
      </w:r>
    </w:p>
    <w:p w:rsidR="00000000" w:rsidDel="00000000" w:rsidP="00000000" w:rsidRDefault="00000000" w:rsidRPr="00000000" w14:paraId="0000001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successful pull request to the release branch shall automatically build the static files (HTML, CSS, JavaScript) of the project as a deployable artifact.</w:t>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an API failure, the system shall display a plain-text description of the issue by displaying non-blocking notification banners or alerts within the interface.</w:t>
      </w:r>
    </w:p>
    <w:p w:rsidR="00000000" w:rsidDel="00000000" w:rsidP="00000000" w:rsidRDefault="00000000" w:rsidRPr="00000000" w14:paraId="0000001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error shall be presented as a raw exception trace.</w:t>
      </w:r>
    </w:p>
    <w:p w:rsidR="00000000" w:rsidDel="00000000" w:rsidP="00000000" w:rsidRDefault="00000000" w:rsidRPr="00000000" w14:paraId="0000001E">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Single Page Application (SPA) built with React that renders statistical results and trends visually using React Charts without a page reload.</w:t>
      </w:r>
    </w:p>
    <w:p w:rsidR="00000000" w:rsidDel="00000000" w:rsidP="00000000" w:rsidRDefault="00000000" w:rsidRPr="00000000" w14:paraId="0000001F">
      <w:pPr>
        <w:pStyle w:val="Heading2"/>
        <w:spacing w:after="0" w:before="240" w:lineRule="auto"/>
        <w:rPr>
          <w:rFonts w:ascii="Times New Roman" w:cs="Times New Roman" w:eastAsia="Times New Roman" w:hAnsi="Times New Roman"/>
        </w:rPr>
      </w:pPr>
      <w:bookmarkStart w:colFirst="0" w:colLast="0" w:name="_xcfgy84slo43" w:id="12"/>
      <w:bookmarkEnd w:id="12"/>
      <w:r w:rsidDel="00000000" w:rsidR="00000000" w:rsidRPr="00000000">
        <w:rPr>
          <w:rFonts w:ascii="Times New Roman" w:cs="Times New Roman" w:eastAsia="Times New Roman" w:hAnsi="Times New Roman"/>
          <w:rtl w:val="0"/>
        </w:rPr>
        <w:t xml:space="preserve">System constraints</w:t>
      </w:r>
    </w:p>
    <w:p w:rsidR="00000000" w:rsidDel="00000000" w:rsidP="00000000" w:rsidRDefault="00000000" w:rsidRPr="00000000" w14:paraId="00000020">
      <w:pPr>
        <w:numPr>
          <w:ilvl w:val="0"/>
          <w:numId w:val="4"/>
        </w:numPr>
        <w:spacing w:before="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designed for modern desktop web browsers (Google Chrome v100+, Mozilla Firefox v100+).</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not support mobile responsive views.</w:t>
      </w:r>
    </w:p>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require JavaScript to be enabled on the client browser.</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use data from the NBP API (</w:t>
      </w:r>
      <w:hyperlink r:id="rId7">
        <w:r w:rsidDel="00000000" w:rsidR="00000000" w:rsidRPr="00000000">
          <w:rPr>
            <w:rFonts w:ascii="Times New Roman" w:cs="Times New Roman" w:eastAsia="Times New Roman" w:hAnsi="Times New Roman"/>
            <w:color w:val="1155cc"/>
            <w:u w:val="single"/>
            <w:rtl w:val="0"/>
          </w:rPr>
          <w:t xml:space="preserve">api.nbp.pl</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NBP API limitations, the system shall be constrained to fetching a maximum of 93 days of historical data per request. If a user selects a period longer than 93 days, the system shall perform request chunking.</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not guarantee data availability for all requested dates due to possible absence of data in the NBP API (e.g., weekends or holidays).</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retrieve exchange rate data from the NBP API in JSON format.</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historical data available from 2002-01-02 onwards due to API restrictions.</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communicate with the NBP API using HTTPS protocol.</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retrieve base exchange rates exclusively in Polish Zloty (PLN).</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dynamically calculate cross-rates to display user-selected currency pairs.</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not require authentication.</w:t>
      </w:r>
      <w:r w:rsidDel="00000000" w:rsidR="00000000" w:rsidRPr="00000000">
        <w:rPr>
          <w:rtl w:val="0"/>
        </w:rPr>
      </w:r>
    </w:p>
    <w:p w:rsidR="00000000" w:rsidDel="00000000" w:rsidP="00000000" w:rsidRDefault="00000000" w:rsidRPr="00000000" w14:paraId="0000002C">
      <w:pPr>
        <w:pStyle w:val="Heading2"/>
        <w:spacing w:after="240" w:before="240" w:lineRule="auto"/>
        <w:rPr>
          <w:rFonts w:ascii="Times New Roman" w:cs="Times New Roman" w:eastAsia="Times New Roman" w:hAnsi="Times New Roman"/>
        </w:rPr>
      </w:pPr>
      <w:bookmarkStart w:colFirst="0" w:colLast="0" w:name="_ralnlmhuos8q" w:id="13"/>
      <w:bookmarkEnd w:id="13"/>
      <w:r w:rsidDel="00000000" w:rsidR="00000000" w:rsidRPr="00000000">
        <w:rPr>
          <w:rFonts w:ascii="Times New Roman" w:cs="Times New Roman" w:eastAsia="Times New Roman" w:hAnsi="Times New Roman"/>
          <w:rtl w:val="0"/>
        </w:rPr>
        <w:t xml:space="preserve">Use case diagram:</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33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2"/>
        <w:spacing w:after="0" w:lineRule="auto"/>
        <w:rPr>
          <w:rFonts w:ascii="Times New Roman" w:cs="Times New Roman" w:eastAsia="Times New Roman" w:hAnsi="Times New Roman"/>
          <w:sz w:val="32"/>
          <w:szCs w:val="32"/>
        </w:rPr>
      </w:pPr>
      <w:bookmarkStart w:colFirst="0" w:colLast="0" w:name="_82ip6kb8df1r" w:id="14"/>
      <w:bookmarkEnd w:id="14"/>
      <w:r w:rsidDel="00000000" w:rsidR="00000000" w:rsidRPr="00000000">
        <w:rPr>
          <w:rFonts w:ascii="Times New Roman" w:cs="Times New Roman" w:eastAsia="Times New Roman" w:hAnsi="Times New Roman"/>
          <w:rtl w:val="0"/>
        </w:rPr>
        <w:t xml:space="preserve">Use cases specification:</w:t>
      </w:r>
      <w:r w:rsidDel="00000000" w:rsidR="00000000" w:rsidRPr="00000000">
        <w:rPr>
          <w:rtl w:val="0"/>
        </w:rPr>
      </w:r>
    </w:p>
    <w:p w:rsidR="00000000" w:rsidDel="00000000" w:rsidP="00000000" w:rsidRDefault="00000000" w:rsidRPr="00000000" w14:paraId="00000030">
      <w:pPr>
        <w:pStyle w:val="Heading3"/>
        <w:spacing w:before="0" w:lineRule="auto"/>
        <w:rPr>
          <w:rFonts w:ascii="Times New Roman" w:cs="Times New Roman" w:eastAsia="Times New Roman" w:hAnsi="Times New Roman"/>
        </w:rPr>
      </w:pPr>
      <w:bookmarkStart w:colFirst="0" w:colLast="0" w:name="_t9b9jfhwptaz" w:id="15"/>
      <w:bookmarkEnd w:id="15"/>
      <w:r w:rsidDel="00000000" w:rsidR="00000000" w:rsidRPr="00000000">
        <w:rPr>
          <w:rFonts w:ascii="Times New Roman" w:cs="Times New Roman" w:eastAsia="Times New Roman" w:hAnsi="Times New Roman"/>
          <w:rtl w:val="0"/>
        </w:rPr>
        <w:t xml:space="preserve">Scenario 1 – Analyze Session Trends</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a currency and a time period</w:t>
      </w:r>
    </w:p>
    <w:p w:rsidR="00000000" w:rsidDel="00000000" w:rsidP="00000000" w:rsidRDefault="00000000" w:rsidRPr="00000000" w14:paraId="00000032">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a request to the NBP API to fetch exchange rates</w:t>
      </w:r>
    </w:p>
    <w:p w:rsidR="00000000" w:rsidDel="00000000" w:rsidP="00000000" w:rsidRDefault="00000000" w:rsidRPr="00000000" w14:paraId="0000003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the data from the API</w:t>
      </w:r>
    </w:p>
    <w:p w:rsidR="00000000" w:rsidDel="00000000" w:rsidP="00000000" w:rsidRDefault="00000000" w:rsidRPr="00000000" w14:paraId="0000003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w:t>
      </w:r>
    </w:p>
    <w:p w:rsidR="00000000" w:rsidDel="00000000" w:rsidP="00000000" w:rsidRDefault="00000000" w:rsidRPr="00000000" w14:paraId="00000035">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increase sessions</w:t>
      </w:r>
    </w:p>
    <w:p w:rsidR="00000000" w:rsidDel="00000000" w:rsidP="00000000" w:rsidRDefault="00000000" w:rsidRPr="00000000" w14:paraId="00000036">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decrease sessions</w:t>
      </w:r>
    </w:p>
    <w:p w:rsidR="00000000" w:rsidDel="00000000" w:rsidP="00000000" w:rsidRDefault="00000000" w:rsidRPr="00000000" w14:paraId="00000037">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no-change sessions</w:t>
      </w:r>
    </w:p>
    <w:p w:rsidR="00000000" w:rsidDel="00000000" w:rsidP="00000000" w:rsidRDefault="00000000" w:rsidRPr="00000000" w14:paraId="0000003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results and chart to the user</w:t>
      </w:r>
    </w:p>
    <w:p w:rsidR="00000000" w:rsidDel="00000000" w:rsidP="00000000" w:rsidRDefault="00000000" w:rsidRPr="00000000" w14:paraId="00000039">
      <w:pPr>
        <w:pStyle w:val="Heading3"/>
        <w:rPr>
          <w:rFonts w:ascii="Times New Roman" w:cs="Times New Roman" w:eastAsia="Times New Roman" w:hAnsi="Times New Roman"/>
        </w:rPr>
      </w:pPr>
      <w:bookmarkStart w:colFirst="0" w:colLast="0" w:name="_i0tltoy720cc" w:id="16"/>
      <w:bookmarkEnd w:id="16"/>
      <w:r w:rsidDel="00000000" w:rsidR="00000000" w:rsidRPr="00000000">
        <w:rPr>
          <w:rFonts w:ascii="Times New Roman" w:cs="Times New Roman" w:eastAsia="Times New Roman" w:hAnsi="Times New Roman"/>
          <w:rtl w:val="0"/>
        </w:rPr>
        <w:t xml:space="preserve"> Scenario 2 – Analyze Statistical Measures</w:t>
      </w:r>
    </w:p>
    <w:p w:rsidR="00000000" w:rsidDel="00000000" w:rsidP="00000000" w:rsidRDefault="00000000" w:rsidRPr="00000000" w14:paraId="0000003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a currency and a time period</w:t>
      </w:r>
    </w:p>
    <w:p w:rsidR="00000000" w:rsidDel="00000000" w:rsidP="00000000" w:rsidRDefault="00000000" w:rsidRPr="00000000" w14:paraId="0000003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a request to the NBP API to fetch exchange rates</w:t>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the data</w:t>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w:t>
      </w:r>
    </w:p>
    <w:p w:rsidR="00000000" w:rsidDel="00000000" w:rsidP="00000000" w:rsidRDefault="00000000" w:rsidRPr="00000000" w14:paraId="0000003E">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w:t>
      </w:r>
    </w:p>
    <w:p w:rsidR="00000000" w:rsidDel="00000000" w:rsidP="00000000" w:rsidRDefault="00000000" w:rsidRPr="00000000" w14:paraId="0000003F">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deviation</w:t>
      </w:r>
    </w:p>
    <w:p w:rsidR="00000000" w:rsidDel="00000000" w:rsidP="00000000" w:rsidRDefault="00000000" w:rsidRPr="00000000" w14:paraId="00000040">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coefficient of variation</w:t>
      </w:r>
    </w:p>
    <w:p w:rsidR="00000000" w:rsidDel="00000000" w:rsidP="00000000" w:rsidRDefault="00000000" w:rsidRPr="00000000" w14:paraId="00000041">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results and chart to the user</w:t>
      </w:r>
      <w:r w:rsidDel="00000000" w:rsidR="00000000" w:rsidRPr="00000000">
        <w:rPr>
          <w:rtl w:val="0"/>
        </w:rPr>
      </w:r>
    </w:p>
    <w:p w:rsidR="00000000" w:rsidDel="00000000" w:rsidP="00000000" w:rsidRDefault="00000000" w:rsidRPr="00000000" w14:paraId="00000043">
      <w:pPr>
        <w:pStyle w:val="Heading3"/>
        <w:rPr>
          <w:rFonts w:ascii="Times New Roman" w:cs="Times New Roman" w:eastAsia="Times New Roman" w:hAnsi="Times New Roman"/>
        </w:rPr>
      </w:pPr>
      <w:bookmarkStart w:colFirst="0" w:colLast="0" w:name="_gzumndpowupy" w:id="17"/>
      <w:bookmarkEnd w:id="17"/>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Scenario 3 – Analyze Change Distribution</w:t>
      </w:r>
    </w:p>
    <w:p w:rsidR="00000000" w:rsidDel="00000000" w:rsidP="00000000" w:rsidRDefault="00000000" w:rsidRPr="00000000" w14:paraId="0000004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a currency and a time period</w:t>
      </w:r>
    </w:p>
    <w:p w:rsidR="00000000" w:rsidDel="00000000" w:rsidP="00000000" w:rsidRDefault="00000000" w:rsidRPr="00000000" w14:paraId="0000004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a request to the NBP API to fetch exchange rates</w:t>
      </w:r>
    </w:p>
    <w:p w:rsidR="00000000" w:rsidDel="00000000" w:rsidP="00000000" w:rsidRDefault="00000000" w:rsidRPr="00000000" w14:paraId="0000004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the data</w:t>
      </w:r>
    </w:p>
    <w:p w:rsidR="00000000" w:rsidDel="00000000" w:rsidP="00000000" w:rsidRDefault="00000000" w:rsidRPr="00000000" w14:paraId="0000004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 daily changes between sessions</w:t>
      </w:r>
    </w:p>
    <w:p w:rsidR="00000000" w:rsidDel="00000000" w:rsidP="00000000" w:rsidRDefault="00000000" w:rsidRPr="00000000" w14:paraId="0000004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groups the changes into value ranges</w:t>
      </w:r>
    </w:p>
    <w:p w:rsidR="00000000" w:rsidDel="00000000" w:rsidP="00000000" w:rsidRDefault="00000000" w:rsidRPr="00000000" w14:paraId="0000004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histogram</w:t>
      </w:r>
    </w:p>
    <w:p w:rsidR="00000000" w:rsidDel="00000000" w:rsidP="00000000" w:rsidRDefault="00000000" w:rsidRPr="00000000" w14:paraId="0000004A">
      <w:pPr>
        <w:pStyle w:val="Heading2"/>
        <w:spacing w:after="240" w:before="240" w:lineRule="auto"/>
        <w:rPr>
          <w:rFonts w:ascii="Times New Roman" w:cs="Times New Roman" w:eastAsia="Times New Roman" w:hAnsi="Times New Roman"/>
        </w:rPr>
      </w:pPr>
      <w:bookmarkStart w:colFirst="0" w:colLast="0" w:name="_g6xxa5uey6fh" w:id="18"/>
      <w:bookmarkEnd w:id="18"/>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spacing w:after="240" w:before="240" w:lineRule="auto"/>
        <w:rPr>
          <w:rFonts w:ascii="Times New Roman" w:cs="Times New Roman" w:eastAsia="Times New Roman" w:hAnsi="Times New Roman"/>
        </w:rPr>
      </w:pPr>
      <w:bookmarkStart w:colFirst="0" w:colLast="0" w:name="_8vkz20fhytkf" w:id="19"/>
      <w:bookmarkEnd w:id="19"/>
      <w:r w:rsidDel="00000000" w:rsidR="00000000" w:rsidRPr="00000000">
        <w:rPr>
          <w:rFonts w:ascii="Times New Roman" w:cs="Times New Roman" w:eastAsia="Times New Roman" w:hAnsi="Times New Roman"/>
          <w:rtl w:val="0"/>
        </w:rPr>
        <w:t xml:space="preserve">Design prototype (</w:t>
      </w:r>
      <w:hyperlink r:id="rId9">
        <w:r w:rsidDel="00000000" w:rsidR="00000000" w:rsidRPr="00000000">
          <w:rPr>
            <w:rFonts w:ascii="Times New Roman" w:cs="Times New Roman" w:eastAsia="Times New Roman" w:hAnsi="Times New Roman"/>
            <w:color w:val="1155cc"/>
            <w:u w:val="single"/>
            <w:rtl w:val="0"/>
          </w:rPr>
          <w:t xml:space="preserve">Figma</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7813" cy="3471724"/>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87813" cy="347172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4000" cy="4164769"/>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64000" cy="416476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2"/>
        <w:rPr>
          <w:rFonts w:ascii="Times New Roman" w:cs="Times New Roman" w:eastAsia="Times New Roman" w:hAnsi="Times New Roman"/>
        </w:rPr>
      </w:pPr>
      <w:bookmarkStart w:colFirst="0" w:colLast="0" w:name="_f123f6ekq4pg" w:id="20"/>
      <w:bookmarkEnd w:id="20"/>
      <w:r w:rsidDel="00000000" w:rsidR="00000000" w:rsidRPr="00000000">
        <w:rPr>
          <w:rFonts w:ascii="Times New Roman" w:cs="Times New Roman" w:eastAsia="Times New Roman" w:hAnsi="Times New Roman"/>
          <w:rtl w:val="0"/>
        </w:rPr>
        <w:t xml:space="preserve">GUI Constraints</w:t>
      </w:r>
    </w:p>
    <w:p w:rsidR="00000000" w:rsidDel="00000000" w:rsidP="00000000" w:rsidRDefault="00000000" w:rsidRPr="00000000" w14:paraId="0000005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 shall be optimized for a minimum desktop screen resolution of 1920x1080 and shall not guarantee proper layout on smaller screens. On viewports smaller than 1920x1080, standard browser scrollbars may appear, and UI elements will not rearrange.</w:t>
      </w:r>
    </w:p>
    <w:p w:rsidR="00000000" w:rsidDel="00000000" w:rsidP="00000000" w:rsidRDefault="00000000" w:rsidRPr="00000000" w14:paraId="0000005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 shall only be available in the English language.</w:t>
      </w:r>
    </w:p>
    <w:p w:rsidR="00000000" w:rsidDel="00000000" w:rsidP="00000000" w:rsidRDefault="00000000" w:rsidRPr="00000000" w14:paraId="0000005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rising, falling and unchanged analysis chart shall restrict the user to selecting only predefined analysis periods: 1 week, 2 weeks, 1 month, 1 quarter, 6 months, and 1 year.</w:t>
      </w:r>
    </w:p>
    <w:p w:rsidR="00000000" w:rsidDel="00000000" w:rsidP="00000000" w:rsidRDefault="00000000" w:rsidRPr="00000000" w14:paraId="0000005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 shall restrict the change distribution view to only Monthly and Quarterly modes.</w:t>
      </w:r>
    </w:p>
    <w:p w:rsidR="00000000" w:rsidDel="00000000" w:rsidP="00000000" w:rsidRDefault="00000000" w:rsidRPr="00000000" w14:paraId="00000055">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GUI shall prevent the user from selecting the same currency for both inputs in change distribution analysis.</w:t>
      </w:r>
    </w:p>
    <w:p w:rsidR="00000000" w:rsidDel="00000000" w:rsidP="00000000" w:rsidRDefault="00000000" w:rsidRPr="00000000" w14:paraId="0000005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 shall restrict currency selection to a predefined list of system supported currencies and shall not allow manual input of currency codes.</w:t>
      </w:r>
    </w:p>
    <w:p w:rsidR="00000000" w:rsidDel="00000000" w:rsidP="00000000" w:rsidRDefault="00000000" w:rsidRPr="00000000" w14:paraId="00000057">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GUI shall provide a date picker allowing the user to select a specific start date for the session analysis.</w:t>
      </w:r>
    </w:p>
    <w:p w:rsidR="00000000" w:rsidDel="00000000" w:rsidP="00000000" w:rsidRDefault="00000000" w:rsidRPr="00000000" w14:paraId="00000058">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GUI shall provide a menu allowing the user to select a specific past year, and subsequently either a month or a quarter depending on the active change distribution mode, to determine the calculation period.</w:t>
      </w:r>
    </w:p>
    <w:p w:rsidR="00000000" w:rsidDel="00000000" w:rsidP="00000000" w:rsidRDefault="00000000" w:rsidRPr="00000000" w14:paraId="0000005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change distribution analysis shall allow selection only of complete predefined calendar periods: Monthly mode: a full calendar month (e.g., March 2026), Quarterly mode: a full calendar quarter (e.g., Q1 2026).</w:t>
      </w:r>
    </w:p>
    <w:p w:rsidR="00000000" w:rsidDel="00000000" w:rsidP="00000000" w:rsidRDefault="00000000" w:rsidRPr="00000000" w14:paraId="0000005A">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change distribution analysis shall not allow custom date ranges or partial periods (e.g., 15 March – 15 April).</w:t>
      </w:r>
    </w:p>
    <w:p w:rsidR="00000000" w:rsidDel="00000000" w:rsidP="00000000" w:rsidRDefault="00000000" w:rsidRPr="00000000" w14:paraId="0000005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 shall prevent selection of a start date that results in an invalid date range (e.g., dates which don’t have enough days between selected and present date to display full analysis period or dates before 2002-01-02).</w:t>
      </w:r>
      <w:r w:rsidDel="00000000" w:rsidR="00000000" w:rsidRPr="00000000">
        <w:rPr>
          <w:rtl w:val="0"/>
        </w:rPr>
      </w:r>
    </w:p>
    <w:p w:rsidR="00000000" w:rsidDel="00000000" w:rsidP="00000000" w:rsidRDefault="00000000" w:rsidRPr="00000000" w14:paraId="0000005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change distribution histogram shall display a tooltip containing only the percentage change range (x-axis) and the frequency count (y-axis) when the user hovers over a specific bar.</w:t>
      </w:r>
    </w:p>
    <w:p w:rsidR="00000000" w:rsidDel="00000000" w:rsidP="00000000" w:rsidRDefault="00000000" w:rsidRPr="00000000" w14:paraId="0000005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session analysis chart shall display a tooltip containing only the specific Date (x-axis) and Exchange Rate (y-axis) when the user hovers over a data point. It shall not display secondary derived statistics.</w:t>
      </w:r>
    </w:p>
    <w:p w:rsidR="00000000" w:rsidDel="00000000" w:rsidP="00000000" w:rsidRDefault="00000000" w:rsidRPr="00000000" w14:paraId="0000005E">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charts shall not support user-driven zooming, panning, or scaling interactions.</w:t>
      </w:r>
    </w:p>
    <w:p w:rsidR="00000000" w:rsidDel="00000000" w:rsidP="00000000" w:rsidRDefault="00000000" w:rsidRPr="00000000" w14:paraId="0000005F">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 shall not support exporting charts as images.</w:t>
      </w:r>
    </w:p>
    <w:p w:rsidR="00000000" w:rsidDel="00000000" w:rsidP="00000000" w:rsidRDefault="00000000" w:rsidRPr="00000000" w14:paraId="0000006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 shall not support downloading the underlying data.</w:t>
      </w:r>
    </w:p>
    <w:p w:rsidR="00000000" w:rsidDel="00000000" w:rsidP="00000000" w:rsidRDefault="00000000" w:rsidRPr="00000000" w14:paraId="00000061">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 shall </w:t>
      </w:r>
      <w:r w:rsidDel="00000000" w:rsidR="00000000" w:rsidRPr="00000000">
        <w:rPr>
          <w:rFonts w:ascii="Times New Roman" w:cs="Times New Roman" w:eastAsia="Times New Roman" w:hAnsi="Times New Roman"/>
          <w:rtl w:val="0"/>
        </w:rPr>
        <w:t xml:space="preserve">restrict users to default statistics </w:t>
      </w:r>
      <w:r w:rsidDel="00000000" w:rsidR="00000000" w:rsidRPr="00000000">
        <w:rPr>
          <w:rFonts w:ascii="Times New Roman" w:cs="Times New Roman" w:eastAsia="Times New Roman" w:hAnsi="Times New Roman"/>
          <w:rtl w:val="0"/>
        </w:rPr>
        <w:t xml:space="preserve">and shall not allow adding custom statistical measures.</w:t>
      </w:r>
    </w:p>
    <w:p w:rsidR="00000000" w:rsidDel="00000000" w:rsidP="00000000" w:rsidRDefault="00000000" w:rsidRPr="00000000" w14:paraId="00000062">
      <w:pPr>
        <w:numPr>
          <w:ilvl w:val="0"/>
          <w:numId w:val="5"/>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During API data fetching for the session analysis and change distribution view, the chart area shall be replaced by a standard loading spinner. Simultaneously, all interactive controls in this view shall be temporarily disabled to prevent overlapping requests.</w:t>
      </w:r>
    </w:p>
    <w:p w:rsidR="00000000" w:rsidDel="00000000" w:rsidP="00000000" w:rsidRDefault="00000000" w:rsidRPr="00000000" w14:paraId="00000063">
      <w:pPr>
        <w:numPr>
          <w:ilvl w:val="0"/>
          <w:numId w:val="5"/>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shall not support dark mode or any other visual theme customization, providing a single fixed interface appearance.</w:t>
      </w:r>
    </w:p>
    <w:p w:rsidR="00000000" w:rsidDel="00000000" w:rsidP="00000000" w:rsidRDefault="00000000" w:rsidRPr="00000000" w14:paraId="00000064">
      <w:pPr>
        <w:numPr>
          <w:ilvl w:val="0"/>
          <w:numId w:val="5"/>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charts shall automatically calculate and scale their Y-axes based on the retrieved dataset and shall not provide controls for users to manually override or define the minimum and maximum axis values. </w:t>
      </w:r>
    </w:p>
    <w:p w:rsidR="00000000" w:rsidDel="00000000" w:rsidP="00000000" w:rsidRDefault="00000000" w:rsidRPr="00000000" w14:paraId="00000065">
      <w:pPr>
        <w:numPr>
          <w:ilvl w:val="0"/>
          <w:numId w:val="5"/>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static statistical badges below the session analysis chart shall be fixed data points that cannot be clicked or interacted with.</w:t>
      </w:r>
    </w:p>
    <w:p w:rsidR="00000000" w:rsidDel="00000000" w:rsidP="00000000" w:rsidRDefault="00000000" w:rsidRPr="00000000" w14:paraId="00000066">
      <w:pPr>
        <w:numPr>
          <w:ilvl w:val="0"/>
          <w:numId w:val="5"/>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change distribution percentage change ranges shall not be customizable.</w:t>
      </w:r>
    </w:p>
    <w:p w:rsidR="00000000" w:rsidDel="00000000" w:rsidP="00000000" w:rsidRDefault="00000000" w:rsidRPr="00000000" w14:paraId="00000067">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2"/>
        <w:spacing w:after="200" w:lineRule="auto"/>
        <w:rPr>
          <w:rFonts w:ascii="Times New Roman" w:cs="Times New Roman" w:eastAsia="Times New Roman" w:hAnsi="Times New Roman"/>
        </w:rPr>
      </w:pPr>
      <w:bookmarkStart w:colFirst="0" w:colLast="0" w:name="_s1zt4y103u29" w:id="21"/>
      <w:bookmarkEnd w:id="21"/>
      <w:r w:rsidDel="00000000" w:rsidR="00000000" w:rsidRPr="00000000">
        <w:rPr>
          <w:rFonts w:ascii="Times New Roman" w:cs="Times New Roman" w:eastAsia="Times New Roman" w:hAnsi="Times New Roman"/>
          <w:rtl w:val="0"/>
        </w:rPr>
        <w:t xml:space="preserve">Gantt diagram (start date: 18.03.2026)</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START (days from start date)</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DURATION (in days)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cleanup</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Diagrams</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 Design</w:t>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 review &amp; PO approval &amp; eventual refinements</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environment configuration</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tests for session trends module</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pipeline configuration</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trends module implementation</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analysis module unit tests</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trends module GUI integration</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analysis module implementation</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Release on successful pipeline </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 distribution module unit tests</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analysis module GUI integration</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 distribution module implementation</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Diagram </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 distribution module GUI integration</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documentation</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 refinement</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Diagram </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 </w:t>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Testing &amp; Bug Tracking</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Test Report</w:t>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preparation</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bl>
    <w:p w:rsidR="00000000" w:rsidDel="00000000" w:rsidP="00000000" w:rsidRDefault="00000000" w:rsidRPr="00000000" w14:paraId="000000BA">
      <w:pPr>
        <w:pStyle w:val="Heading2"/>
        <w:rPr>
          <w:rFonts w:ascii="Times New Roman" w:cs="Times New Roman" w:eastAsia="Times New Roman" w:hAnsi="Times New Roman"/>
        </w:rPr>
      </w:pPr>
      <w:bookmarkStart w:colFirst="0" w:colLast="0" w:name="_qtk3oypde2qm" w:id="22"/>
      <w:bookmarkEnd w:id="22"/>
      <w:r w:rsidDel="00000000" w:rsidR="00000000" w:rsidRPr="00000000">
        <w:rPr>
          <w:rFonts w:ascii="Times New Roman" w:cs="Times New Roman" w:eastAsia="Times New Roman" w:hAnsi="Times New Roman"/>
          <w:rtl w:val="0"/>
        </w:rPr>
        <w:t xml:space="preserve">Additional artifacts:</w:t>
      </w:r>
    </w:p>
    <w:p w:rsidR="00000000" w:rsidDel="00000000" w:rsidP="00000000" w:rsidRDefault="00000000" w:rsidRPr="00000000" w14:paraId="000000BB">
      <w:pPr>
        <w:spacing w:after="200" w:lineRule="auto"/>
        <w:rPr>
          <w:rFonts w:ascii="Times New Roman" w:cs="Times New Roman" w:eastAsia="Times New Roman" w:hAnsi="Times New Roman"/>
          <w:sz w:val="40"/>
          <w:szCs w:val="40"/>
        </w:rPr>
      </w:pPr>
      <w:hyperlink r:id="rId12">
        <w:r w:rsidDel="00000000" w:rsidR="00000000" w:rsidRPr="00000000">
          <w:rPr>
            <w:rFonts w:ascii="Times New Roman" w:cs="Times New Roman" w:eastAsia="Times New Roman" w:hAnsi="Times New Roman"/>
            <w:color w:val="1155cc"/>
            <w:u w:val="single"/>
            <w:rtl w:val="0"/>
          </w:rPr>
          <w:t xml:space="preserve">Gantt Diagram</w:t>
        </w:r>
      </w:hyperlink>
      <w:r w:rsidDel="00000000" w:rsidR="00000000" w:rsidRPr="00000000">
        <w:rPr>
          <w:rtl w:val="0"/>
        </w:rPr>
      </w:r>
    </w:p>
    <w:p w:rsidR="00000000" w:rsidDel="00000000" w:rsidP="00000000" w:rsidRDefault="00000000" w:rsidRPr="00000000" w14:paraId="000000BC">
      <w:pPr>
        <w:spacing w:after="20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Trello</w:t>
        </w:r>
      </w:hyperlink>
      <w:r w:rsidDel="00000000" w:rsidR="00000000" w:rsidRPr="00000000">
        <w:rPr>
          <w:rtl w:val="0"/>
        </w:rPr>
      </w:r>
    </w:p>
    <w:p w:rsidR="00000000" w:rsidDel="00000000" w:rsidP="00000000" w:rsidRDefault="00000000" w:rsidRPr="00000000" w14:paraId="000000BD">
      <w:pPr>
        <w:spacing w:after="20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Figma</w:t>
        </w:r>
      </w:hyperlink>
      <w:r w:rsidDel="00000000" w:rsidR="00000000" w:rsidRPr="00000000">
        <w:rPr>
          <w:rtl w:val="0"/>
        </w:rPr>
      </w:r>
    </w:p>
    <w:p w:rsidR="00000000" w:rsidDel="00000000" w:rsidP="00000000" w:rsidRDefault="00000000" w:rsidRPr="00000000" w14:paraId="000000BE">
      <w:pPr>
        <w:spacing w:after="200"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Google Drive</w:t>
        </w:r>
      </w:hyperlink>
      <w:r w:rsidDel="00000000" w:rsidR="00000000" w:rsidRPr="00000000">
        <w:rPr>
          <w:rtl w:val="0"/>
        </w:rPr>
      </w:r>
    </w:p>
    <w:sectPr>
      <w:headerReference r:id="rId17" w:type="default"/>
      <w:headerReference r:id="rId18" w:type="first"/>
      <w:footerReference r:id="rId19" w:type="default"/>
      <w:footerReference r:id="rId2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tbl>
    <w:tblPr>
      <w:tblStyle w:val="Table2"/>
      <w:tblW w:w="9735.0" w:type="dxa"/>
      <w:jc w:val="left"/>
      <w:tblInd w:w="-630.0" w:type="dxa"/>
      <w:tblLayout w:type="fixed"/>
      <w:tblLook w:val="0600"/>
    </w:tblPr>
    <w:tblGrid>
      <w:gridCol w:w="1380"/>
      <w:gridCol w:w="2145"/>
      <w:gridCol w:w="2955"/>
      <w:gridCol w:w="3255"/>
      <w:tblGridChange w:id="0">
        <w:tblGrid>
          <w:gridCol w:w="1380"/>
          <w:gridCol w:w="2145"/>
          <w:gridCol w:w="2955"/>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Pr>
            <w:fldChar w:fldCharType="begin"/>
            <w:instrText xml:space="preserve">PAGE</w:instrText>
            <w:fldChar w:fldCharType="separate"/>
            <w:fldChar w:fldCharType="end"/>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NBP 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color w:val="434343"/>
            </w:rPr>
          </w:pPr>
          <w:r w:rsidDel="00000000" w:rsidR="00000000" w:rsidRPr="00000000">
            <w:rPr>
              <w:rFonts w:ascii="Times New Roman" w:cs="Times New Roman" w:eastAsia="Times New Roman" w:hAnsi="Times New Roman"/>
              <w:color w:val="434343"/>
              <w:rtl w:val="0"/>
            </w:rPr>
            <w:t xml:space="preserve">BunniHopPon</w:t>
          </w:r>
        </w:p>
      </w:tc>
    </w:tr>
  </w:tbl>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Style w:val="Title"/>
      <w:jc w:val="left"/>
      <w:rPr>
        <w:sz w:val="32"/>
        <w:szCs w:val="32"/>
      </w:rPr>
    </w:pPr>
    <w:bookmarkStart w:colFirst="0" w:colLast="0" w:name="_1nx6suldh9jo" w:id="23"/>
    <w:bookmarkEnd w:id="23"/>
    <w:r w:rsidDel="00000000" w:rsidR="00000000" w:rsidRPr="00000000">
      <w:rPr>
        <w:rFonts w:ascii="Times New Roman" w:cs="Times New Roman" w:eastAsia="Times New Roman" w:hAnsi="Times New Roman"/>
        <w:sz w:val="32"/>
        <w:szCs w:val="32"/>
        <w:rtl w:val="0"/>
      </w:rPr>
      <w:t xml:space="preserve">Project “NBP Analyser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trello.com/b/E2XdRPx8/zpimain" TargetMode="External"/><Relationship Id="rId12" Type="http://schemas.openxmlformats.org/officeDocument/2006/relationships/hyperlink" Target="https://tulodz-my.sharepoint.com/:x:/g/personal/253190_edu_p_lodz_pl/IQCoSzoO_qMAT5vQQP2aKTnrAdEDP6E7VriK9_UWmi9f7KQ?e=fbLlc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zvkz4u84I83RdS3Evpkbti/NBP-Analytics-UI-prototype?node-id=10-2&amp;t=ndhgHml9Oo4Tn1pO-1" TargetMode="External"/><Relationship Id="rId15" Type="http://schemas.openxmlformats.org/officeDocument/2006/relationships/hyperlink" Target="https://github.com/IIS-ZPI/ZPI2025_IO3_BunniHopPon" TargetMode="External"/><Relationship Id="rId14" Type="http://schemas.openxmlformats.org/officeDocument/2006/relationships/hyperlink" Target="https://www.figma.com/design/zvkz4u84I83RdS3Evpkbti/NBP-Analytics-UI-prototype?node-id=0-1&amp;t=jbtLc6n0ECrS2GMf-1" TargetMode="External"/><Relationship Id="rId17" Type="http://schemas.openxmlformats.org/officeDocument/2006/relationships/header" Target="header2.xml"/><Relationship Id="rId16" Type="http://schemas.openxmlformats.org/officeDocument/2006/relationships/hyperlink" Target="https://drive.google.com/drive/folders/1hAUl3grJmV9qCuNiwR_vumHjZNh2EynV"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api.nbp.pl"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{"SignerLabel":"Mikita Dzeviatau 253805","SignerId":"esignature.4spkummp9va4","SignerColor":"#e8f0fe","SignerIndex":"1"}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