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rPr>
      </w:pPr>
      <w:bookmarkStart w:colFirst="0" w:colLast="0" w:name="_heading=h.5p4nifyheq1n" w:id="0"/>
      <w:bookmarkEnd w:id="0"/>
      <w:r w:rsidDel="00000000" w:rsidR="00000000" w:rsidRPr="00000000">
        <w:rPr>
          <w:rFonts w:ascii="Times New Roman" w:cs="Times New Roman" w:eastAsia="Times New Roman" w:hAnsi="Times New Roman"/>
          <w:b w:val="1"/>
          <w:bCs w:val="1"/>
          <w:sz w:val="46"/>
          <w:szCs w:val="46"/>
          <w:rtl w:val="0"/>
        </w:rPr>
        <w:t xml:space="preserve">NBP Analytics System Architecture</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4c9a4b5oe2dc" w:id="1"/>
      <w:bookmarkEnd w:id="1"/>
      <w:r w:rsidDel="00000000" w:rsidR="00000000" w:rsidRPr="00000000">
        <w:rPr>
          <w:rFonts w:ascii="Times New Roman" w:cs="Times New Roman" w:eastAsia="Times New Roman" w:hAnsi="Times New Roman"/>
          <w:b w:val="1"/>
          <w:bCs w:val="1"/>
          <w:sz w:val="34"/>
          <w:szCs w:val="34"/>
          <w:rtl w:val="0"/>
        </w:rPr>
        <w:t xml:space="preserve">Technology Stack</w:t>
      </w:r>
    </w:p>
    <w:p w:rsidR="00000000" w:rsidDel="00000000" w:rsidP="00000000" w:rsidRDefault="00000000" w:rsidRPr="00000000" w14:paraId="00000003">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Framework:</w:t>
      </w:r>
      <w:r w:rsidDel="00000000" w:rsidR="00000000" w:rsidRPr="00000000">
        <w:rPr>
          <w:rFonts w:ascii="Times New Roman" w:cs="Times New Roman" w:eastAsia="Times New Roman" w:hAnsi="Times New Roman"/>
          <w:rtl w:val="0"/>
        </w:rPr>
        <w:t xml:space="preserve"> React 19</w:t>
      </w:r>
    </w:p>
    <w:p w:rsidR="00000000" w:rsidDel="00000000" w:rsidP="00000000" w:rsidRDefault="00000000" w:rsidRPr="00000000" w14:paraId="0000000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Build Tool:</w:t>
      </w:r>
      <w:r w:rsidDel="00000000" w:rsidR="00000000" w:rsidRPr="00000000">
        <w:rPr>
          <w:rFonts w:ascii="Times New Roman" w:cs="Times New Roman" w:eastAsia="Times New Roman" w:hAnsi="Times New Roman"/>
          <w:rtl w:val="0"/>
        </w:rPr>
        <w:t xml:space="preserve"> Vite</w:t>
      </w:r>
    </w:p>
    <w:p w:rsidR="00000000" w:rsidDel="00000000" w:rsidP="00000000" w:rsidRDefault="00000000" w:rsidRPr="00000000" w14:paraId="0000000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Visualization:</w:t>
      </w:r>
      <w:r w:rsidDel="00000000" w:rsidR="00000000" w:rsidRPr="00000000">
        <w:rPr>
          <w:rFonts w:ascii="Times New Roman" w:cs="Times New Roman" w:eastAsia="Times New Roman" w:hAnsi="Times New Roman"/>
          <w:rtl w:val="0"/>
        </w:rPr>
        <w:t xml:space="preserve"> React Charts</w:t>
      </w:r>
    </w:p>
    <w:p w:rsidR="00000000" w:rsidDel="00000000" w:rsidP="00000000" w:rsidRDefault="00000000" w:rsidRPr="00000000" w14:paraId="0000000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Testing:</w:t>
      </w:r>
      <w:r w:rsidDel="00000000" w:rsidR="00000000" w:rsidRPr="00000000">
        <w:rPr>
          <w:rFonts w:ascii="Times New Roman" w:cs="Times New Roman" w:eastAsia="Times New Roman" w:hAnsi="Times New Roman"/>
          <w:rtl w:val="0"/>
        </w:rPr>
        <w:t xml:space="preserve"> Jest, React Testing Library</w:t>
      </w:r>
    </w:p>
    <w:p w:rsidR="00000000" w:rsidDel="00000000" w:rsidP="00000000" w:rsidRDefault="00000000" w:rsidRPr="00000000" w14:paraId="0000000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Linting &amp; Formatting:</w:t>
      </w:r>
      <w:r w:rsidDel="00000000" w:rsidR="00000000" w:rsidRPr="00000000">
        <w:rPr>
          <w:rFonts w:ascii="Times New Roman" w:cs="Times New Roman" w:eastAsia="Times New Roman" w:hAnsi="Times New Roman"/>
          <w:rtl w:val="0"/>
        </w:rPr>
        <w:t xml:space="preserve"> ESLint</w:t>
      </w:r>
    </w:p>
    <w:p w:rsidR="00000000" w:rsidDel="00000000" w:rsidP="00000000" w:rsidRDefault="00000000" w:rsidRPr="00000000" w14:paraId="00000008">
      <w:pPr>
        <w:spacing w:after="2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Styling:</w:t>
      </w:r>
      <w:r w:rsidDel="00000000" w:rsidR="00000000" w:rsidRPr="00000000">
        <w:rPr>
          <w:rFonts w:ascii="Times New Roman" w:cs="Times New Roman" w:eastAsia="Times New Roman" w:hAnsi="Times New Roman"/>
          <w:rtl w:val="0"/>
        </w:rPr>
        <w:t xml:space="preserve"> Vanilla CSS</w:t>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3j8wcmroki1t" w:id="2"/>
      <w:bookmarkEnd w:id="2"/>
      <w:r w:rsidDel="00000000" w:rsidR="00000000" w:rsidRPr="00000000">
        <w:rPr>
          <w:rFonts w:ascii="Times New Roman" w:cs="Times New Roman" w:eastAsia="Times New Roman" w:hAnsi="Times New Roman"/>
          <w:b w:val="1"/>
          <w:bCs w:val="1"/>
          <w:sz w:val="34"/>
          <w:szCs w:val="34"/>
          <w:rtl w:val="0"/>
        </w:rPr>
        <w:t xml:space="preserve">Architectural Pattern</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follows a Feature-based Architecture with a strict separation between UI components and business logic.</w:t>
      </w:r>
    </w:p>
    <w:p w:rsidR="00000000" w:rsidDel="00000000" w:rsidP="00000000" w:rsidRDefault="00000000" w:rsidRPr="00000000" w14:paraId="0000000B">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Application Shell:</w:t>
      </w:r>
      <w:r w:rsidDel="00000000" w:rsidR="00000000" w:rsidRPr="00000000">
        <w:rPr>
          <w:rFonts w:ascii="Times New Roman" w:cs="Times New Roman" w:eastAsia="Times New Roman" w:hAnsi="Times New Roman"/>
          <w:rtl w:val="0"/>
        </w:rPr>
        <w:t xml:space="preserve"> The main entry point that manages the top-level state and renders the selected feature panel.</w:t>
      </w:r>
    </w:p>
    <w:p w:rsidR="00000000" w:rsidDel="00000000" w:rsidP="00000000" w:rsidRDefault="00000000" w:rsidRPr="00000000" w14:paraId="0000000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Features:</w:t>
      </w:r>
      <w:r w:rsidDel="00000000" w:rsidR="00000000" w:rsidRPr="00000000">
        <w:rPr>
          <w:rFonts w:ascii="Times New Roman" w:cs="Times New Roman" w:eastAsia="Times New Roman" w:hAnsi="Times New Roman"/>
          <w:rtl w:val="0"/>
        </w:rPr>
        <w:t xml:space="preserve"> Contains modules for each major functionality (e.g., Session Trends, Histogram). Each feature is self-contained with its own UI components and CSS.</w:t>
      </w:r>
    </w:p>
    <w:p w:rsidR="00000000" w:rsidDel="00000000" w:rsidP="00000000" w:rsidRDefault="00000000" w:rsidRPr="00000000" w14:paraId="0000000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Core Logic:</w:t>
      </w:r>
      <w:r w:rsidDel="00000000" w:rsidR="00000000" w:rsidRPr="00000000">
        <w:rPr>
          <w:rFonts w:ascii="Times New Roman" w:cs="Times New Roman" w:eastAsia="Times New Roman" w:hAnsi="Times New Roman"/>
          <w:rtl w:val="0"/>
        </w:rPr>
        <w:t xml:space="preserve"> Contains pure JavaScript modules dedicated to data processing, mathematical calculations, and business logic (e.g., calculating session trends or histogram distributions). This ensures logic is highly testable and decoupled from the UI.</w:t>
      </w:r>
    </w:p>
    <w:p w:rsidR="00000000" w:rsidDel="00000000" w:rsidP="00000000" w:rsidRDefault="00000000" w:rsidRPr="00000000" w14:paraId="0000000E">
      <w:pPr>
        <w:spacing w:after="2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Shared Components:</w:t>
      </w:r>
      <w:r w:rsidDel="00000000" w:rsidR="00000000" w:rsidRPr="00000000">
        <w:rPr>
          <w:rFonts w:ascii="Times New Roman" w:cs="Times New Roman" w:eastAsia="Times New Roman" w:hAnsi="Times New Roman"/>
          <w:rtl w:val="0"/>
        </w:rPr>
        <w:t xml:space="preserve"> Contains generic, reusable UI elements (e.g., CurrencySelect.jsx) used across multiple features.</w:t>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doz1lfndgsl7" w:id="3"/>
      <w:bookmarkEnd w:id="3"/>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arqyn1p4zjwm" w:id="4"/>
      <w:bookmarkEnd w:id="4"/>
      <w:r w:rsidDel="00000000" w:rsidR="00000000" w:rsidRPr="00000000">
        <w:rPr>
          <w:rFonts w:ascii="Times New Roman" w:cs="Times New Roman" w:eastAsia="Times New Roman" w:hAnsi="Times New Roman"/>
          <w:b w:val="1"/>
          <w:bCs w:val="1"/>
          <w:sz w:val="34"/>
          <w:szCs w:val="34"/>
          <w:rtl w:val="0"/>
        </w:rPr>
        <w:t xml:space="preserve">System Diagram</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510338" cy="374553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510338" cy="3745531"/>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gvn0kdym2yqw" w:id="5"/>
      <w:bookmarkEnd w:id="5"/>
      <w:r w:rsidDel="00000000" w:rsidR="00000000" w:rsidRPr="00000000">
        <w:rPr>
          <w:rFonts w:ascii="Times New Roman" w:cs="Times New Roman" w:eastAsia="Times New Roman" w:hAnsi="Times New Roman"/>
          <w:b w:val="1"/>
          <w:bCs w:val="1"/>
          <w:sz w:val="34"/>
          <w:szCs w:val="34"/>
          <w:rtl w:val="0"/>
        </w:rPr>
        <w:t xml:space="preserve">Module Breakdown</w:t>
      </w:r>
    </w:p>
    <w:p w:rsidR="00000000" w:rsidDel="00000000" w:rsidP="00000000" w:rsidRDefault="00000000" w:rsidRPr="00000000" w14:paraId="00000013">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src/App.jsx</w:t>
      </w:r>
      <w:r w:rsidDel="00000000" w:rsidR="00000000" w:rsidRPr="00000000">
        <w:rPr>
          <w:rtl w:val="0"/>
        </w:rPr>
      </w:r>
    </w:p>
    <w:p w:rsidR="00000000" w:rsidDel="00000000" w:rsidP="00000000" w:rsidRDefault="00000000" w:rsidRPr="00000000" w14:paraId="00000014">
      <w:pPr>
        <w:spacing w:after="0" w:before="0" w:lineRule="auto"/>
        <w:ind w:left="720" w:firstLine="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Acts as the root orchestrator. It holds the global state for navigation and swaps between different feature panels (SessionTrendsPanel, HistogramPanel, etc.) based on the user's selection from the top-level menu.</w:t>
      </w:r>
      <w:r w:rsidDel="00000000" w:rsidR="00000000" w:rsidRPr="00000000">
        <w:rPr>
          <w:rtl w:val="0"/>
        </w:rPr>
      </w:r>
    </w:p>
    <w:p w:rsidR="00000000" w:rsidDel="00000000" w:rsidP="00000000" w:rsidRDefault="00000000" w:rsidRPr="00000000" w14:paraId="0000001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src/features/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6">
      <w:pPr>
        <w:spacing w:after="0" w:before="0" w:lineRule="auto"/>
        <w:ind w:left="720" w:firstLine="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directory isolates major features into their own folders:</w:t>
      </w:r>
      <w:r w:rsidDel="00000000" w:rsidR="00000000" w:rsidRPr="00000000">
        <w:rPr>
          <w:rtl w:val="0"/>
        </w:rPr>
      </w:r>
    </w:p>
    <w:p w:rsidR="00000000" w:rsidDel="00000000" w:rsidP="00000000" w:rsidRDefault="00000000" w:rsidRPr="00000000" w14:paraId="00000017">
      <w:pPr>
        <w:numPr>
          <w:ilvl w:val="0"/>
          <w:numId w:val="2"/>
        </w:numPr>
        <w:spacing w:after="0" w:before="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sessionTrends/:</w:t>
      </w:r>
      <w:r w:rsidDel="00000000" w:rsidR="00000000" w:rsidRPr="00000000">
        <w:rPr>
          <w:rFonts w:ascii="Times New Roman" w:cs="Times New Roman" w:eastAsia="Times New Roman" w:hAnsi="Times New Roman"/>
          <w:rtl w:val="0"/>
        </w:rPr>
        <w:t xml:space="preserve"> Handles the display of rising, falling, and unchanging trends in currency rates over time.</w:t>
      </w:r>
      <w:r w:rsidDel="00000000" w:rsidR="00000000" w:rsidRPr="00000000">
        <w:rPr>
          <w:rtl w:val="0"/>
        </w:rPr>
      </w:r>
    </w:p>
    <w:p w:rsidR="00000000" w:rsidDel="00000000" w:rsidP="00000000" w:rsidRDefault="00000000" w:rsidRPr="00000000" w14:paraId="00000018">
      <w:pPr>
        <w:numPr>
          <w:ilvl w:val="0"/>
          <w:numId w:val="2"/>
        </w:numPr>
        <w:spacing w:after="0" w:before="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histogram/:</w:t>
      </w:r>
      <w:r w:rsidDel="00000000" w:rsidR="00000000" w:rsidRPr="00000000">
        <w:rPr>
          <w:rFonts w:ascii="Times New Roman" w:cs="Times New Roman" w:eastAsia="Times New Roman" w:hAnsi="Times New Roman"/>
          <w:rtl w:val="0"/>
        </w:rPr>
        <w:t xml:space="preserve"> Visualizes the Monthly and Quarterly Change Distribution of a currency.</w:t>
      </w:r>
      <w:r w:rsidDel="00000000" w:rsidR="00000000" w:rsidRPr="00000000">
        <w:rPr>
          <w:rtl w:val="0"/>
        </w:rPr>
      </w:r>
    </w:p>
    <w:p w:rsidR="00000000" w:rsidDel="00000000" w:rsidP="00000000" w:rsidRDefault="00000000" w:rsidRPr="00000000" w14:paraId="00000019">
      <w:pPr>
        <w:numPr>
          <w:ilvl w:val="0"/>
          <w:numId w:val="2"/>
        </w:numPr>
        <w:spacing w:after="0" w:before="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changeDistribution/:</w:t>
      </w:r>
      <w:r w:rsidDel="00000000" w:rsidR="00000000" w:rsidRPr="00000000">
        <w:rPr>
          <w:rFonts w:ascii="Times New Roman" w:cs="Times New Roman" w:eastAsia="Times New Roman" w:hAnsi="Times New Roman"/>
          <w:rtl w:val="0"/>
        </w:rPr>
        <w:t xml:space="preserve"> A feature module for calculating and displaying specific metric changes.</w:t>
      </w:r>
      <w:r w:rsidDel="00000000" w:rsidR="00000000" w:rsidRPr="00000000">
        <w:rPr>
          <w:rtl w:val="0"/>
        </w:rPr>
      </w:r>
    </w:p>
    <w:p w:rsidR="00000000" w:rsidDel="00000000" w:rsidP="00000000" w:rsidRDefault="00000000" w:rsidRPr="00000000" w14:paraId="0000001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src/core/</w:t>
      </w:r>
      <w:r w:rsidDel="00000000" w:rsidR="00000000" w:rsidRPr="00000000">
        <w:rPr>
          <w:rtl w:val="0"/>
        </w:rPr>
      </w:r>
    </w:p>
    <w:p w:rsidR="00000000" w:rsidDel="00000000" w:rsidP="00000000" w:rsidRDefault="00000000" w:rsidRPr="00000000" w14:paraId="0000001B">
      <w:pPr>
        <w:spacing w:after="0" w:before="0" w:lineRule="auto"/>
        <w:ind w:left="720" w:firstLine="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directory holds the pure data processing algorithms, making it independent of React:</w:t>
      </w:r>
      <w:r w:rsidDel="00000000" w:rsidR="00000000" w:rsidRPr="00000000">
        <w:rPr>
          <w:rtl w:val="0"/>
        </w:rPr>
      </w:r>
    </w:p>
    <w:p w:rsidR="00000000" w:rsidDel="00000000" w:rsidP="00000000" w:rsidRDefault="00000000" w:rsidRPr="00000000" w14:paraId="0000001C">
      <w:pPr>
        <w:numPr>
          <w:ilvl w:val="0"/>
          <w:numId w:val="1"/>
        </w:numPr>
        <w:spacing w:after="0" w:before="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sessionTrends.js:</w:t>
      </w:r>
      <w:r w:rsidDel="00000000" w:rsidR="00000000" w:rsidRPr="00000000">
        <w:rPr>
          <w:rFonts w:ascii="Times New Roman" w:cs="Times New Roman" w:eastAsia="Times New Roman" w:hAnsi="Times New Roman"/>
          <w:rtl w:val="0"/>
        </w:rPr>
        <w:t xml:space="preserve"> Analyzes sequences of daily rates to determine bullish, bearish, or stagnant market sessions.</w:t>
      </w:r>
    </w:p>
    <w:p w:rsidR="00000000" w:rsidDel="00000000" w:rsidP="00000000" w:rsidRDefault="00000000" w:rsidRPr="00000000" w14:paraId="0000001D">
      <w:pPr>
        <w:numPr>
          <w:ilvl w:val="0"/>
          <w:numId w:val="1"/>
        </w:numPr>
        <w:spacing w:after="0" w:before="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histogramDistribution.js:</w:t>
      </w:r>
      <w:r w:rsidDel="00000000" w:rsidR="00000000" w:rsidRPr="00000000">
        <w:rPr>
          <w:rFonts w:ascii="Times New Roman" w:cs="Times New Roman" w:eastAsia="Times New Roman" w:hAnsi="Times New Roman"/>
          <w:rtl w:val="0"/>
        </w:rPr>
        <w:t xml:space="preserve"> Takes raw rate arrays and bins them to produce distribution data suitable for chart rendering.</w:t>
      </w:r>
    </w:p>
    <w:p w:rsidR="00000000" w:rsidDel="00000000" w:rsidP="00000000" w:rsidRDefault="00000000" w:rsidRPr="00000000" w14:paraId="0000001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src/components/</w:t>
      </w:r>
      <w:r w:rsidDel="00000000" w:rsidR="00000000" w:rsidRPr="00000000">
        <w:rPr>
          <w:rtl w:val="0"/>
        </w:rPr>
      </w:r>
    </w:p>
    <w:p w:rsidR="00000000" w:rsidDel="00000000" w:rsidP="00000000" w:rsidRDefault="00000000" w:rsidRPr="00000000" w14:paraId="0000001F">
      <w:pPr>
        <w:spacing w:after="240" w:before="0" w:lineRule="auto"/>
        <w:ind w:left="720" w:firstLine="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CurrencySelect.jsx:</w:t>
      </w:r>
      <w:r w:rsidDel="00000000" w:rsidR="00000000" w:rsidRPr="00000000">
        <w:rPr>
          <w:rFonts w:ascii="Times New Roman" w:cs="Times New Roman" w:eastAsia="Times New Roman" w:hAnsi="Times New Roman"/>
          <w:rtl w:val="0"/>
        </w:rPr>
        <w:t xml:space="preserve"> A dropdown component utilized by various feature panels to let the user select which currency to analyze.</w: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d26kaqento87" w:id="6"/>
      <w:bookmarkEnd w:id="6"/>
      <w:r w:rsidDel="00000000" w:rsidR="00000000" w:rsidRPr="00000000">
        <w:rPr>
          <w:rFonts w:ascii="Times New Roman" w:cs="Times New Roman" w:eastAsia="Times New Roman" w:hAnsi="Times New Roman"/>
          <w:b w:val="1"/>
          <w:bCs w:val="1"/>
          <w:sz w:val="34"/>
          <w:szCs w:val="34"/>
          <w:rtl w:val="0"/>
        </w:rPr>
        <w:t xml:space="preserve">Data Flow</w:t>
      </w:r>
    </w:p>
    <w:p w:rsidR="00000000" w:rsidDel="00000000" w:rsidP="00000000" w:rsidRDefault="00000000" w:rsidRPr="00000000" w14:paraId="00000021">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Interaction:</w:t>
      </w:r>
      <w:r w:rsidDel="00000000" w:rsidR="00000000" w:rsidRPr="00000000">
        <w:rPr>
          <w:rFonts w:ascii="Times New Roman" w:cs="Times New Roman" w:eastAsia="Times New Roman" w:hAnsi="Times New Roman"/>
          <w:rtl w:val="0"/>
        </w:rPr>
        <w:t xml:space="preserve"> The user selects a currency and a time period via a feature panel.</w:t>
      </w:r>
    </w:p>
    <w:p w:rsidR="00000000" w:rsidDel="00000000" w:rsidP="00000000" w:rsidRDefault="00000000" w:rsidRPr="00000000" w14:paraId="0000002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Fetching:</w:t>
      </w:r>
      <w:r w:rsidDel="00000000" w:rsidR="00000000" w:rsidRPr="00000000">
        <w:rPr>
          <w:rFonts w:ascii="Times New Roman" w:cs="Times New Roman" w:eastAsia="Times New Roman" w:hAnsi="Times New Roman"/>
          <w:rtl w:val="0"/>
        </w:rPr>
        <w:t xml:space="preserve"> The feature panel fetches the relevant exchange rates asynchronously from the external NBP API.</w:t>
      </w:r>
    </w:p>
    <w:p w:rsidR="00000000" w:rsidDel="00000000" w:rsidP="00000000" w:rsidRDefault="00000000" w:rsidRPr="00000000" w14:paraId="0000002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Processing:</w:t>
      </w:r>
      <w:r w:rsidDel="00000000" w:rsidR="00000000" w:rsidRPr="00000000">
        <w:rPr>
          <w:rFonts w:ascii="Times New Roman" w:cs="Times New Roman" w:eastAsia="Times New Roman" w:hAnsi="Times New Roman"/>
          <w:rtl w:val="0"/>
        </w:rPr>
        <w:t xml:space="preserve"> Once raw data is received, the feature panel passes it to the appropriate function in the src/core/ directory to parse and transform the raw rates into display-ready metrics</w:t>
      </w:r>
    </w:p>
    <w:p w:rsidR="00000000" w:rsidDel="00000000" w:rsidP="00000000" w:rsidRDefault="00000000" w:rsidRPr="00000000" w14:paraId="00000024">
      <w:pPr>
        <w:spacing w:after="2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Rendering:</w:t>
      </w:r>
      <w:r w:rsidDel="00000000" w:rsidR="00000000" w:rsidRPr="00000000">
        <w:rPr>
          <w:rFonts w:ascii="Times New Roman" w:cs="Times New Roman" w:eastAsia="Times New Roman" w:hAnsi="Times New Roman"/>
          <w:rtl w:val="0"/>
        </w:rPr>
        <w:t xml:space="preserve"> The processed metrics are mapped to state, triggering a re-render. The data is visualized using React Charts integrated within the feature panel.</w:t>
      </w:r>
    </w:p>
    <w:p w:rsidR="00000000" w:rsidDel="00000000" w:rsidP="00000000" w:rsidRDefault="00000000" w:rsidRPr="00000000" w14:paraId="0000002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gq0ko494rxuc" w:id="7"/>
      <w:bookmarkEnd w:id="7"/>
      <w:r w:rsidDel="00000000" w:rsidR="00000000" w:rsidRPr="00000000">
        <w:rPr>
          <w:rFonts w:ascii="Times New Roman" w:cs="Times New Roman" w:eastAsia="Times New Roman" w:hAnsi="Times New Roman"/>
          <w:b w:val="1"/>
          <w:bCs w:val="1"/>
          <w:sz w:val="34"/>
          <w:szCs w:val="34"/>
          <w:rtl w:val="0"/>
        </w:rPr>
        <w:t xml:space="preserve">Testing Strategy</w:t>
      </w:r>
    </w:p>
    <w:p w:rsidR="00000000" w:rsidDel="00000000" w:rsidP="00000000" w:rsidRDefault="00000000" w:rsidRPr="00000000" w14:paraId="00000026">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UI Tests:</w:t>
      </w:r>
      <w:r w:rsidDel="00000000" w:rsidR="00000000" w:rsidRPr="00000000">
        <w:rPr>
          <w:rFonts w:ascii="Times New Roman" w:cs="Times New Roman" w:eastAsia="Times New Roman" w:hAnsi="Times New Roman"/>
          <w:rtl w:val="0"/>
        </w:rPr>
        <w:t xml:space="preserve"> Focused on React components using @testing-library/react. Tests user interactions, rendering, and component integration.</w:t>
      </w:r>
    </w:p>
    <w:p w:rsidR="00000000" w:rsidDel="00000000" w:rsidP="00000000" w:rsidRDefault="00000000" w:rsidRPr="00000000" w14:paraId="00000027">
      <w:pPr>
        <w:spacing w:after="2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Logic Tests:</w:t>
      </w:r>
      <w:r w:rsidDel="00000000" w:rsidR="00000000" w:rsidRPr="00000000">
        <w:rPr>
          <w:rFonts w:ascii="Times New Roman" w:cs="Times New Roman" w:eastAsia="Times New Roman" w:hAnsi="Times New Roman"/>
          <w:rtl w:val="0"/>
        </w:rPr>
        <w:t xml:space="preserve"> Focused on pure JavaScript functions in src/core/. Ensures mathematical calculations and data transformations are exact and edge-case resilient without needing DOM simulation.</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ind w:left="9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9W49kZJDzXfJfVXOgO83XhOxew==">CgMxLjAyDmguNXA0bmlmeWhlcTFuMg5oLjRjOWE0YjVvZTJkYzIOaC4zajh3Y21yb2tpMXQyDmguZG96MWxmbmRnc2w3Mg5oLmFycXluMXA0emp3bTIOaC5ndm4wa2R5bTJ5cXcyDmguZDI2a2FxZW50bzg3Mg5oLmdxMGtvNDk0cnh1YzgAciExZk9aNEp2X2pXdDEyWlh6d0dybGF6dG5aOHphR0s2YVA=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