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6A" w:rsidRPr="00DA016A" w:rsidRDefault="00DA016A" w:rsidP="00DA016A">
      <w:pPr>
        <w:shd w:val="clear" w:color="auto" w:fill="FFFFFF"/>
        <w:spacing w:after="0" w:line="300" w:lineRule="atLeast"/>
        <w:ind w:left="150" w:right="150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DA016A">
        <w:rPr>
          <w:rFonts w:ascii="Verdana" w:eastAsia="Times New Roman" w:hAnsi="Verdana" w:cs="Times New Roman"/>
          <w:b/>
          <w:bCs/>
          <w:color w:val="555555"/>
          <w:sz w:val="24"/>
          <w:szCs w:val="24"/>
        </w:rPr>
        <w:t>Formula used in solving numerical problem</w:t>
      </w:r>
      <w:bookmarkStart w:id="0" w:name="_GoBack"/>
      <w:bookmarkEnd w:id="0"/>
      <w:r w:rsidRPr="00DA016A">
        <w:rPr>
          <w:rFonts w:ascii="Verdana" w:eastAsia="Times New Roman" w:hAnsi="Verdana" w:cs="Times New Roman"/>
          <w:b/>
          <w:bCs/>
          <w:color w:val="555555"/>
          <w:sz w:val="24"/>
          <w:szCs w:val="24"/>
        </w:rPr>
        <w:t>s on volumetric analysis:</w:t>
      </w:r>
    </w:p>
    <w:p w:rsidR="00DA016A" w:rsidRPr="00DA016A" w:rsidRDefault="00DA016A" w:rsidP="00DA016A">
      <w:pPr>
        <w:shd w:val="clear" w:color="auto" w:fill="FFFFFF"/>
        <w:spacing w:after="0" w:line="300" w:lineRule="atLeast"/>
        <w:ind w:left="150" w:right="150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   (1) Strength of solution = Amount of substance in g litre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vertAlign w:val="superscript"/>
        </w:rPr>
        <w:t>-1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</w:t>
      </w:r>
    </w:p>
    <w:p w:rsidR="00DA016A" w:rsidRPr="00DA016A" w:rsidRDefault="00DA016A" w:rsidP="00DA016A">
      <w:pPr>
        <w:shd w:val="clear" w:color="auto" w:fill="FFFFFF"/>
        <w:spacing w:after="0" w:line="300" w:lineRule="atLeast"/>
        <w:ind w:left="150" w:right="150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   (2) Strength of solution = Amount of substance in g moles litre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vertAlign w:val="superscript"/>
        </w:rPr>
        <w:t>-1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 </w:t>
      </w:r>
    </w:p>
    <w:p w:rsidR="00DA016A" w:rsidRPr="00DA016A" w:rsidRDefault="00DA016A" w:rsidP="00DA016A">
      <w:pPr>
        <w:shd w:val="clear" w:color="auto" w:fill="FFFFFF"/>
        <w:spacing w:after="0" w:line="300" w:lineRule="atLeast"/>
        <w:ind w:left="150" w:right="150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   (3) Strength of solution = Normality × Eq. wt. of the solute</w:t>
      </w:r>
    </w:p>
    <w:p w:rsidR="00DA016A" w:rsidRPr="00DA016A" w:rsidRDefault="00DA016A" w:rsidP="00DA016A">
      <w:pPr>
        <w:shd w:val="clear" w:color="auto" w:fill="FFFFFF"/>
        <w:spacing w:after="0" w:line="300" w:lineRule="atLeast"/>
        <w:ind w:left="150" w:right="150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                                    =</w:t>
      </w:r>
      <w:proofErr w:type="gramStart"/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 molarity</w:t>
      </w:r>
      <w:proofErr w:type="gramEnd"/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 xml:space="preserve"> × Mol. wt. of solute</w:t>
      </w:r>
    </w:p>
    <w:p w:rsidR="00DA016A" w:rsidRPr="00DA016A" w:rsidRDefault="00DA016A" w:rsidP="00DA016A">
      <w:pPr>
        <w:shd w:val="clear" w:color="auto" w:fill="FFFFFF"/>
        <w:spacing w:after="0" w:line="300" w:lineRule="atLeast"/>
        <w:ind w:left="150" w:right="150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DA016A">
        <w:rPr>
          <w:rFonts w:ascii="Verdana" w:eastAsia="Times New Roman" w:hAnsi="Verdana" w:cs="Times New Roman"/>
          <w:color w:val="555555"/>
          <w:sz w:val="18"/>
          <w:szCs w:val="18"/>
        </w:rPr>
        <w:t>     </w:t>
      </w:r>
      <w:r>
        <w:rPr>
          <w:rFonts w:ascii="Verdana" w:eastAsia="Times New Roman" w:hAnsi="Verdana" w:cs="Times New Roman"/>
          <w:noProof/>
          <w:color w:val="555555"/>
          <w:sz w:val="18"/>
          <w:szCs w:val="18"/>
        </w:rPr>
        <w:drawing>
          <wp:inline distT="0" distB="0" distL="0" distR="0">
            <wp:extent cx="3475990" cy="1236980"/>
            <wp:effectExtent l="0" t="0" r="0" b="1270"/>
            <wp:docPr id="2" name="Picture 2" descr="http://cdn1.emedicalprep.com/Images/201185-73453875-1102-number_of_m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emedicalprep.com/Images/201185-73453875-1102-number_of_m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16A">
        <w:rPr>
          <w:rFonts w:ascii="Verdana" w:eastAsia="Times New Roman" w:hAnsi="Verdana" w:cs="Times New Roman"/>
          <w:color w:val="555555"/>
          <w:sz w:val="24"/>
          <w:szCs w:val="24"/>
        </w:rPr>
        <w:t>    </w:t>
      </w:r>
    </w:p>
    <w:p w:rsidR="00DA016A" w:rsidRDefault="00DA016A" w:rsidP="00DA016A">
      <w:pPr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(6) Number of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millimoles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 = Wt. in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gm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 × 1000/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mol.wt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.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                               = Molarity × Volume in Ml.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(7) Number of equivalents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      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=</w:t>
      </w:r>
      <w:proofErr w:type="gram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 Wt</w:t>
      </w:r>
      <w:proofErr w:type="gram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. in (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gm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/Eq. wt.) = x × No. of mole × Normality × Volume in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litre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     </w:t>
      </w:r>
    </w:p>
    <w:p w:rsidR="00DA016A" w:rsidRDefault="00DA016A" w:rsidP="00DA016A">
      <w:pPr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(8) Number of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milliequivalents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 (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meq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.)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      = (Wt. in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gm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 × 1000/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Eq.wt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.) = normality × Volume in ml.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</w:p>
    <w:p w:rsidR="00DA016A" w:rsidRDefault="00DA016A" w:rsidP="00DA016A">
      <w:pPr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(9) Normality = x× No. of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millimoles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                         = x× Molarity = (Strength in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gm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 litre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  <w:vertAlign w:val="superscript"/>
        </w:rPr>
        <w:t>-1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/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Eq.wt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.)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 where x = (Mol. Wt</w:t>
      </w:r>
      <w:proofErr w:type="gram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./</w:t>
      </w:r>
      <w:proofErr w:type="spellStart"/>
      <w:proofErr w:type="gram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Eq.wt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.), x =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valency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 or change in </w:t>
      </w:r>
      <w:proofErr w:type="spell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oxi</w:t>
      </w:r>
      <w:proofErr w:type="spell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 xml:space="preserve">. </w:t>
      </w:r>
      <w:proofErr w:type="gramStart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Number.</w:t>
      </w:r>
      <w:proofErr w:type="gramEnd"/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</w:p>
    <w:p w:rsidR="00DA016A" w:rsidRDefault="00DA016A" w:rsidP="00DA016A">
      <w:pPr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</w:pP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(10) Normality formula, N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  <w:vertAlign w:val="subscript"/>
        </w:rPr>
        <w:t>1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V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  <w:vertAlign w:val="subscript"/>
        </w:rPr>
        <w:t>1 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= N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  <w:vertAlign w:val="subscript"/>
        </w:rPr>
        <w:t>2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V</w:t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  <w:vertAlign w:val="subscript"/>
        </w:rPr>
        <w:t>2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  <w:r w:rsidRPr="00DA016A">
        <w:rPr>
          <w:rFonts w:ascii="Verdana" w:eastAsia="Times New Roman" w:hAnsi="Verdana" w:cs="Times New Roman"/>
          <w:color w:val="555555"/>
          <w:sz w:val="27"/>
          <w:szCs w:val="27"/>
          <w:shd w:val="clear" w:color="auto" w:fill="FFFFFF"/>
        </w:rPr>
        <w:lastRenderedPageBreak/>
        <w:t>   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5380" cy="3059430"/>
            <wp:effectExtent l="0" t="0" r="1270" b="7620"/>
            <wp:docPr id="1" name="Picture 1" descr="http://cdn1.emedicalprep.com/Images/201185-75411504-708-Formula_Used_in_Volumetric_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1.emedicalprep.com/Images/201185-75411504-708-Formula_Used_in_Volumetric_Analys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  </w:t>
      </w:r>
      <w:r w:rsidRPr="00DA016A">
        <w:rPr>
          <w:rFonts w:ascii="Verdana" w:eastAsia="Times New Roman" w:hAnsi="Verdana" w:cs="Times New Roman"/>
          <w:color w:val="555555"/>
          <w:sz w:val="27"/>
          <w:szCs w:val="27"/>
        </w:rPr>
        <w:br/>
      </w:r>
    </w:p>
    <w:p w:rsidR="009335E6" w:rsidRDefault="00DA016A" w:rsidP="00DA016A">
      <w:r w:rsidRPr="00DA016A">
        <w:rPr>
          <w:rFonts w:ascii="Verdana" w:eastAsia="Times New Roman" w:hAnsi="Verdana" w:cs="Times New Roman"/>
          <w:color w:val="555555"/>
          <w:sz w:val="24"/>
          <w:szCs w:val="24"/>
          <w:shd w:val="clear" w:color="auto" w:fill="FFFFFF"/>
        </w:rPr>
        <w:t>(16) Mol. Wt. = V.D × 2 (For gases only)</w:t>
      </w:r>
    </w:p>
    <w:sectPr w:rsidR="0093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6A"/>
    <w:rsid w:val="009335E6"/>
    <w:rsid w:val="00D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6A"/>
    <w:rPr>
      <w:b/>
      <w:bCs/>
    </w:rPr>
  </w:style>
  <w:style w:type="character" w:customStyle="1" w:styleId="apple-converted-space">
    <w:name w:val="apple-converted-space"/>
    <w:basedOn w:val="DefaultParagraphFont"/>
    <w:rsid w:val="00DA016A"/>
  </w:style>
  <w:style w:type="paragraph" w:styleId="BalloonText">
    <w:name w:val="Balloon Text"/>
    <w:basedOn w:val="Normal"/>
    <w:link w:val="BalloonTextChar"/>
    <w:uiPriority w:val="99"/>
    <w:semiHidden/>
    <w:unhideWhenUsed/>
    <w:rsid w:val="00DA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6A"/>
    <w:rPr>
      <w:b/>
      <w:bCs/>
    </w:rPr>
  </w:style>
  <w:style w:type="character" w:customStyle="1" w:styleId="apple-converted-space">
    <w:name w:val="apple-converted-space"/>
    <w:basedOn w:val="DefaultParagraphFont"/>
    <w:rsid w:val="00DA016A"/>
  </w:style>
  <w:style w:type="paragraph" w:styleId="BalloonText">
    <w:name w:val="Balloon Text"/>
    <w:basedOn w:val="Normal"/>
    <w:link w:val="BalloonTextChar"/>
    <w:uiPriority w:val="99"/>
    <w:semiHidden/>
    <w:unhideWhenUsed/>
    <w:rsid w:val="00DA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Parkar</dc:creator>
  <cp:lastModifiedBy>Vidit Parkar</cp:lastModifiedBy>
  <cp:revision>2</cp:revision>
  <dcterms:created xsi:type="dcterms:W3CDTF">2016-04-18T18:11:00Z</dcterms:created>
  <dcterms:modified xsi:type="dcterms:W3CDTF">2016-04-18T18:14:00Z</dcterms:modified>
</cp:coreProperties>
</file>