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C2BE" w14:textId="0A4F1DE0" w:rsidR="001C3722" w:rsidRDefault="001C3722" w:rsidP="00997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Lectures 10, 11 (follow </w:t>
      </w:r>
      <w:proofErr w:type="spellStart"/>
      <w:r>
        <w:rPr>
          <w:rFonts w:ascii="Times New Roman" w:hAnsi="Times New Roman" w:cs="Times New Roman"/>
          <w:sz w:val="24"/>
          <w:szCs w:val="24"/>
        </w:rPr>
        <w:t>Bensaude</w:t>
      </w:r>
      <w:proofErr w:type="spellEnd"/>
      <w:r>
        <w:rPr>
          <w:rFonts w:ascii="Times New Roman" w:hAnsi="Times New Roman" w:cs="Times New Roman"/>
          <w:sz w:val="24"/>
          <w:szCs w:val="24"/>
        </w:rPr>
        <w:t>-Vincent 2002 for reference)</w:t>
      </w:r>
    </w:p>
    <w:p w14:paraId="08A8AD2B" w14:textId="1CCD4272" w:rsidR="000B2FB0" w:rsidRDefault="000B2FB0" w:rsidP="00997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Lavoisier and a New Language of Chemistry</w:t>
      </w:r>
    </w:p>
    <w:p w14:paraId="4A080A03" w14:textId="77777777" w:rsidR="000B2FB0" w:rsidRDefault="000B2FB0" w:rsidP="00997F8F">
      <w:pPr>
        <w:spacing w:after="0" w:line="240" w:lineRule="auto"/>
        <w:jc w:val="both"/>
        <w:rPr>
          <w:rFonts w:ascii="Times New Roman" w:hAnsi="Times New Roman" w:cs="Times New Roman"/>
          <w:sz w:val="24"/>
          <w:szCs w:val="24"/>
        </w:rPr>
      </w:pPr>
    </w:p>
    <w:p w14:paraId="3174E231" w14:textId="54F2BE7D" w:rsidR="000B2FB0" w:rsidRDefault="000B2FB0" w:rsidP="00997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Importance of language in constructing a scientific community: 1. Mutual understanding across cultures; 2. Organization of specific worldviews. Names should follow</w:t>
      </w:r>
      <w:r w:rsidR="000F1355">
        <w:rPr>
          <w:rFonts w:ascii="Times New Roman" w:hAnsi="Times New Roman" w:cs="Times New Roman"/>
          <w:sz w:val="24"/>
          <w:szCs w:val="24"/>
        </w:rPr>
        <w:t xml:space="preserve"> nomenclature</w:t>
      </w:r>
      <w:r>
        <w:rPr>
          <w:rFonts w:ascii="Times New Roman" w:hAnsi="Times New Roman" w:cs="Times New Roman"/>
          <w:sz w:val="24"/>
          <w:szCs w:val="24"/>
        </w:rPr>
        <w:t xml:space="preserve">. </w:t>
      </w:r>
    </w:p>
    <w:p w14:paraId="6C16481E" w14:textId="77777777" w:rsidR="000B2FB0" w:rsidRDefault="000B2FB0" w:rsidP="00997F8F">
      <w:pPr>
        <w:spacing w:after="0" w:line="240" w:lineRule="auto"/>
        <w:jc w:val="both"/>
        <w:rPr>
          <w:rFonts w:ascii="Times New Roman" w:hAnsi="Times New Roman" w:cs="Times New Roman"/>
          <w:sz w:val="24"/>
          <w:szCs w:val="24"/>
        </w:rPr>
      </w:pPr>
    </w:p>
    <w:p w14:paraId="2DD98A54" w14:textId="77777777" w:rsidR="00F7382E" w:rsidRPr="00F7382E" w:rsidRDefault="00F7382E" w:rsidP="00F7382E">
      <w:pPr>
        <w:spacing w:after="0" w:line="240" w:lineRule="auto"/>
        <w:jc w:val="both"/>
        <w:rPr>
          <w:rFonts w:ascii="Times New Roman" w:hAnsi="Times New Roman" w:cs="Times New Roman"/>
          <w:sz w:val="24"/>
          <w:szCs w:val="24"/>
        </w:rPr>
      </w:pPr>
      <w:r w:rsidRPr="00F7382E">
        <w:rPr>
          <w:rFonts w:ascii="Times New Roman" w:hAnsi="Times New Roman" w:cs="Times New Roman"/>
          <w:sz w:val="24"/>
          <w:szCs w:val="24"/>
        </w:rPr>
        <w:t>1782: Guyton undertook a project to come up with a chemical nomenclature. He was still a supporter of the phlogiston paradigm:</w:t>
      </w:r>
    </w:p>
    <w:p w14:paraId="0D9C93DB" w14:textId="52176613" w:rsidR="00F7382E" w:rsidRPr="00F7382E" w:rsidRDefault="000F1355" w:rsidP="00F7382E">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F7382E" w:rsidRPr="00F7382E">
        <w:rPr>
          <w:rFonts w:ascii="Times New Roman" w:hAnsi="Times New Roman" w:cs="Times New Roman"/>
          <w:sz w:val="24"/>
          <w:szCs w:val="24"/>
        </w:rPr>
        <w:t>enomination must reveal the nature of things.</w:t>
      </w:r>
    </w:p>
    <w:p w14:paraId="4AE0FC25" w14:textId="2D8047C7" w:rsidR="00F7382E" w:rsidRPr="00F7382E" w:rsidRDefault="000F1355" w:rsidP="00F7382E">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 P</w:t>
      </w:r>
      <w:r w:rsidR="00F7382E" w:rsidRPr="00F7382E">
        <w:rPr>
          <w:rFonts w:ascii="Times New Roman" w:hAnsi="Times New Roman" w:cs="Times New Roman"/>
          <w:sz w:val="24"/>
          <w:szCs w:val="24"/>
        </w:rPr>
        <w:t>referred Greek terms than Latin.</w:t>
      </w:r>
    </w:p>
    <w:p w14:paraId="3435EB23" w14:textId="1FE8C059" w:rsidR="00F7382E" w:rsidRPr="00F7382E" w:rsidRDefault="00F7382E" w:rsidP="00F7382E">
      <w:pPr>
        <w:numPr>
          <w:ilvl w:val="0"/>
          <w:numId w:val="6"/>
        </w:numPr>
        <w:spacing w:after="0" w:line="240" w:lineRule="auto"/>
        <w:jc w:val="both"/>
        <w:rPr>
          <w:rFonts w:ascii="Times New Roman" w:hAnsi="Times New Roman" w:cs="Times New Roman"/>
          <w:sz w:val="24"/>
          <w:szCs w:val="24"/>
        </w:rPr>
      </w:pPr>
      <w:r w:rsidRPr="00F7382E">
        <w:rPr>
          <w:rFonts w:ascii="Times New Roman" w:hAnsi="Times New Roman" w:cs="Times New Roman"/>
          <w:sz w:val="24"/>
          <w:szCs w:val="24"/>
        </w:rPr>
        <w:t xml:space="preserve">Method: simple names for </w:t>
      </w:r>
      <w:r w:rsidR="000F1355">
        <w:rPr>
          <w:rFonts w:ascii="Times New Roman" w:hAnsi="Times New Roman" w:cs="Times New Roman"/>
          <w:sz w:val="24"/>
          <w:szCs w:val="24"/>
        </w:rPr>
        <w:t>pur</w:t>
      </w:r>
      <w:r w:rsidRPr="00F7382E">
        <w:rPr>
          <w:rFonts w:ascii="Times New Roman" w:hAnsi="Times New Roman" w:cs="Times New Roman"/>
          <w:sz w:val="24"/>
          <w:szCs w:val="24"/>
        </w:rPr>
        <w:t>e substances and compound names for compounds to reflect upon the chemical compositions.</w:t>
      </w:r>
    </w:p>
    <w:p w14:paraId="138A7370" w14:textId="77777777" w:rsidR="00F7382E" w:rsidRPr="00F7382E" w:rsidRDefault="00F7382E" w:rsidP="00F7382E">
      <w:pPr>
        <w:numPr>
          <w:ilvl w:val="0"/>
          <w:numId w:val="6"/>
        </w:numPr>
        <w:spacing w:after="0" w:line="240" w:lineRule="auto"/>
        <w:jc w:val="both"/>
        <w:rPr>
          <w:rFonts w:ascii="Times New Roman" w:hAnsi="Times New Roman" w:cs="Times New Roman"/>
          <w:sz w:val="24"/>
          <w:szCs w:val="24"/>
        </w:rPr>
      </w:pPr>
      <w:r w:rsidRPr="00F7382E">
        <w:rPr>
          <w:rFonts w:ascii="Times New Roman" w:hAnsi="Times New Roman" w:cs="Times New Roman"/>
          <w:sz w:val="24"/>
          <w:szCs w:val="24"/>
        </w:rPr>
        <w:t>If the composition is uncertain, a meaningless term could provisionally refer to the substance.</w:t>
      </w:r>
    </w:p>
    <w:p w14:paraId="417B3B5F" w14:textId="77777777" w:rsidR="00A82C54" w:rsidRDefault="00A82C54" w:rsidP="00997F8F">
      <w:pPr>
        <w:spacing w:after="0" w:line="240" w:lineRule="auto"/>
        <w:jc w:val="both"/>
        <w:rPr>
          <w:rFonts w:ascii="Times New Roman" w:hAnsi="Times New Roman" w:cs="Times New Roman"/>
          <w:sz w:val="24"/>
          <w:szCs w:val="24"/>
        </w:rPr>
      </w:pPr>
    </w:p>
    <w:p w14:paraId="2FA18162" w14:textId="324392CE" w:rsidR="00997F8F" w:rsidRPr="005156D3" w:rsidRDefault="000B2FB0" w:rsidP="00997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7F8F" w:rsidRPr="005156D3">
        <w:rPr>
          <w:rFonts w:ascii="Times New Roman" w:hAnsi="Times New Roman" w:cs="Times New Roman"/>
          <w:sz w:val="24"/>
          <w:szCs w:val="24"/>
        </w:rPr>
        <w:t xml:space="preserve">1782: Lavoisier with his French interlocuters publishes “Methods in Chemical Nomenclature”: New way of naming chemicals </w:t>
      </w:r>
      <w:r w:rsidR="000F1355">
        <w:rPr>
          <w:rFonts w:ascii="Times New Roman" w:hAnsi="Times New Roman" w:cs="Times New Roman"/>
          <w:sz w:val="24"/>
          <w:szCs w:val="24"/>
        </w:rPr>
        <w:t>based on</w:t>
      </w:r>
      <w:r w:rsidR="00997F8F" w:rsidRPr="005156D3">
        <w:rPr>
          <w:rFonts w:ascii="Times New Roman" w:hAnsi="Times New Roman" w:cs="Times New Roman"/>
          <w:sz w:val="24"/>
          <w:szCs w:val="24"/>
        </w:rPr>
        <w:t xml:space="preserve"> the oxygen theory. How did it work?</w:t>
      </w:r>
    </w:p>
    <w:p w14:paraId="61ED4638" w14:textId="629CF684" w:rsidR="00997F8F" w:rsidRPr="005156D3" w:rsidRDefault="000F1355" w:rsidP="00997F8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s</w:t>
      </w:r>
      <w:r w:rsidR="00997F8F" w:rsidRPr="005156D3">
        <w:rPr>
          <w:rFonts w:ascii="Times New Roman" w:hAnsi="Times New Roman" w:cs="Times New Roman"/>
          <w:sz w:val="24"/>
          <w:szCs w:val="24"/>
        </w:rPr>
        <w:t>ubstance that could</w:t>
      </w:r>
      <w:r>
        <w:rPr>
          <w:rFonts w:ascii="Times New Roman" w:hAnsi="Times New Roman" w:cs="Times New Roman"/>
          <w:sz w:val="24"/>
          <w:szCs w:val="24"/>
        </w:rPr>
        <w:t xml:space="preserve"> no</w:t>
      </w:r>
      <w:r w:rsidR="00997F8F" w:rsidRPr="005156D3">
        <w:rPr>
          <w:rFonts w:ascii="Times New Roman" w:hAnsi="Times New Roman" w:cs="Times New Roman"/>
          <w:sz w:val="24"/>
          <w:szCs w:val="24"/>
        </w:rPr>
        <w:t xml:space="preserve">t be decomposed further: carbon, iron, </w:t>
      </w:r>
      <w:proofErr w:type="spellStart"/>
      <w:r w:rsidR="00997F8F" w:rsidRPr="005156D3">
        <w:rPr>
          <w:rFonts w:ascii="Times New Roman" w:hAnsi="Times New Roman" w:cs="Times New Roman"/>
          <w:sz w:val="24"/>
          <w:szCs w:val="24"/>
        </w:rPr>
        <w:t>sul</w:t>
      </w:r>
      <w:r>
        <w:rPr>
          <w:rFonts w:ascii="Times New Roman" w:hAnsi="Times New Roman" w:cs="Times New Roman"/>
          <w:sz w:val="24"/>
          <w:szCs w:val="24"/>
        </w:rPr>
        <w:t>f</w:t>
      </w:r>
      <w:r w:rsidR="00997F8F" w:rsidRPr="005156D3">
        <w:rPr>
          <w:rFonts w:ascii="Times New Roman" w:hAnsi="Times New Roman" w:cs="Times New Roman"/>
          <w:sz w:val="24"/>
          <w:szCs w:val="24"/>
        </w:rPr>
        <w:t>ur</w:t>
      </w:r>
      <w:proofErr w:type="spellEnd"/>
      <w:r w:rsidR="00997F8F" w:rsidRPr="005156D3">
        <w:rPr>
          <w:rFonts w:ascii="Times New Roman" w:hAnsi="Times New Roman" w:cs="Times New Roman"/>
          <w:sz w:val="24"/>
          <w:szCs w:val="24"/>
        </w:rPr>
        <w:t xml:space="preserve">&gt;elements: </w:t>
      </w:r>
      <w:r>
        <w:rPr>
          <w:rFonts w:ascii="Times New Roman" w:hAnsi="Times New Roman" w:cs="Times New Roman"/>
          <w:sz w:val="24"/>
          <w:szCs w:val="24"/>
        </w:rPr>
        <w:t xml:space="preserve">the </w:t>
      </w:r>
      <w:r w:rsidR="00997F8F" w:rsidRPr="005156D3">
        <w:rPr>
          <w:rFonts w:ascii="Times New Roman" w:hAnsi="Times New Roman" w:cs="Times New Roman"/>
          <w:sz w:val="24"/>
          <w:szCs w:val="24"/>
        </w:rPr>
        <w:t xml:space="preserve">basis of the naming system. </w:t>
      </w:r>
    </w:p>
    <w:p w14:paraId="66ABC655" w14:textId="77777777"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Calxes =oxides&gt; taken to be combining simple elements with oxygen, giving in oxides of carbon, iron, or zinc, for instance.</w:t>
      </w:r>
    </w:p>
    <w:p w14:paraId="66E48B9C" w14:textId="7F76527D"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Acids: to be named after their elements according to the amount of oxygen involved in their formation&gt;</w:t>
      </w:r>
      <w:r w:rsidR="000F1355">
        <w:rPr>
          <w:rFonts w:ascii="Times New Roman" w:hAnsi="Times New Roman" w:cs="Times New Roman"/>
          <w:sz w:val="24"/>
          <w:szCs w:val="24"/>
        </w:rPr>
        <w:t xml:space="preserve"> </w:t>
      </w:r>
      <w:proofErr w:type="spellStart"/>
      <w:r w:rsidR="000F1355">
        <w:rPr>
          <w:rFonts w:ascii="Times New Roman" w:hAnsi="Times New Roman" w:cs="Times New Roman"/>
          <w:sz w:val="24"/>
          <w:szCs w:val="24"/>
        </w:rPr>
        <w:t>sulf</w:t>
      </w:r>
      <w:r w:rsidRPr="005156D3">
        <w:rPr>
          <w:rFonts w:ascii="Times New Roman" w:hAnsi="Times New Roman" w:cs="Times New Roman"/>
          <w:sz w:val="24"/>
          <w:szCs w:val="24"/>
        </w:rPr>
        <w:t>urous</w:t>
      </w:r>
      <w:proofErr w:type="spellEnd"/>
      <w:r w:rsidRPr="005156D3">
        <w:rPr>
          <w:rFonts w:ascii="Times New Roman" w:hAnsi="Times New Roman" w:cs="Times New Roman"/>
          <w:sz w:val="24"/>
          <w:szCs w:val="24"/>
        </w:rPr>
        <w:t xml:space="preserve"> acid and sulphuric acid. </w:t>
      </w:r>
    </w:p>
    <w:p w14:paraId="68CCCC9E" w14:textId="456869A0"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So, the new chemical vocabulary is based on two things: a) substances involved in their compositions; b) the ratios in which they occur&gt;Instance: Calcium Nitrate and Calcium Nitrite: ate has </w:t>
      </w:r>
      <w:r w:rsidR="000F1355">
        <w:rPr>
          <w:rFonts w:ascii="Times New Roman" w:hAnsi="Times New Roman" w:cs="Times New Roman"/>
          <w:sz w:val="24"/>
          <w:szCs w:val="24"/>
        </w:rPr>
        <w:t>high</w:t>
      </w:r>
      <w:r w:rsidRPr="005156D3">
        <w:rPr>
          <w:rFonts w:ascii="Times New Roman" w:hAnsi="Times New Roman" w:cs="Times New Roman"/>
          <w:sz w:val="24"/>
          <w:szCs w:val="24"/>
        </w:rPr>
        <w:t xml:space="preserve">er oxygen content than </w:t>
      </w:r>
      <w:proofErr w:type="spellStart"/>
      <w:r w:rsidRPr="005156D3">
        <w:rPr>
          <w:rFonts w:ascii="Times New Roman" w:hAnsi="Times New Roman" w:cs="Times New Roman"/>
          <w:sz w:val="24"/>
          <w:szCs w:val="24"/>
        </w:rPr>
        <w:t>ite</w:t>
      </w:r>
      <w:proofErr w:type="spellEnd"/>
      <w:r w:rsidRPr="005156D3">
        <w:rPr>
          <w:rFonts w:ascii="Times New Roman" w:hAnsi="Times New Roman" w:cs="Times New Roman"/>
          <w:sz w:val="24"/>
          <w:szCs w:val="24"/>
        </w:rPr>
        <w:t xml:space="preserve">. </w:t>
      </w:r>
    </w:p>
    <w:p w14:paraId="13D2A749" w14:textId="77777777"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Metals and the bases of various salts along with hydrogen and oxygen. </w:t>
      </w:r>
    </w:p>
    <w:p w14:paraId="136865DA" w14:textId="77777777"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Another gas: azote&gt;nitrogen. </w:t>
      </w:r>
    </w:p>
    <w:p w14:paraId="271816DE" w14:textId="77777777" w:rsidR="00997F8F" w:rsidRPr="005156D3" w:rsidRDefault="00997F8F" w:rsidP="00997F8F">
      <w:pPr>
        <w:pStyle w:val="ListParagraph"/>
        <w:numPr>
          <w:ilvl w:val="0"/>
          <w:numId w:val="1"/>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Two other elements: caloric and light. </w:t>
      </w:r>
    </w:p>
    <w:p w14:paraId="6231FEBD" w14:textId="77777777" w:rsidR="00997F8F" w:rsidRPr="005156D3" w:rsidRDefault="00997F8F" w:rsidP="00997F8F">
      <w:pPr>
        <w:spacing w:after="0" w:line="240" w:lineRule="auto"/>
        <w:jc w:val="both"/>
        <w:rPr>
          <w:rFonts w:ascii="Times New Roman" w:hAnsi="Times New Roman" w:cs="Times New Roman"/>
          <w:sz w:val="24"/>
          <w:szCs w:val="24"/>
        </w:rPr>
      </w:pPr>
    </w:p>
    <w:p w14:paraId="33068C6D" w14:textId="77777777" w:rsidR="00997F8F" w:rsidRPr="005156D3" w:rsidRDefault="00997F8F" w:rsidP="00997F8F">
      <w:p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Based on this principle, Lavoisier develops his fundamental ideas:</w:t>
      </w:r>
    </w:p>
    <w:p w14:paraId="1D45FD6D" w14:textId="77777777" w:rsidR="00997F8F" w:rsidRPr="005156D3" w:rsidRDefault="00997F8F" w:rsidP="00997F8F">
      <w:pPr>
        <w:pStyle w:val="ListParagraph"/>
        <w:numPr>
          <w:ilvl w:val="0"/>
          <w:numId w:val="2"/>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Common air is a mixture and not a compound, nor is it an undifferentiated substance.</w:t>
      </w:r>
    </w:p>
    <w:p w14:paraId="2118118C" w14:textId="77777777" w:rsidR="00997F8F" w:rsidRPr="005156D3" w:rsidRDefault="00997F8F" w:rsidP="00997F8F">
      <w:pPr>
        <w:pStyle w:val="ListParagraph"/>
        <w:numPr>
          <w:ilvl w:val="0"/>
          <w:numId w:val="2"/>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In a chemical reaction, no matter is created or destroyed: conservation of mass.</w:t>
      </w:r>
    </w:p>
    <w:p w14:paraId="3365DE42" w14:textId="77777777" w:rsidR="00997F8F" w:rsidRPr="005156D3" w:rsidRDefault="00997F8F" w:rsidP="00997F8F">
      <w:pPr>
        <w:pStyle w:val="ListParagraph"/>
        <w:numPr>
          <w:ilvl w:val="0"/>
          <w:numId w:val="2"/>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Substances should be named for their constituent parts.</w:t>
      </w:r>
    </w:p>
    <w:p w14:paraId="660C5EDE" w14:textId="3AAA21A9" w:rsidR="00997F8F" w:rsidRPr="005156D3" w:rsidRDefault="00997F8F" w:rsidP="00997F8F">
      <w:pPr>
        <w:pStyle w:val="ListParagraph"/>
        <w:numPr>
          <w:ilvl w:val="0"/>
          <w:numId w:val="2"/>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Every chemical reaction is like an equation involving matter</w:t>
      </w:r>
      <w:r w:rsidR="000F1355">
        <w:rPr>
          <w:rFonts w:ascii="Times New Roman" w:hAnsi="Times New Roman" w:cs="Times New Roman"/>
          <w:sz w:val="24"/>
          <w:szCs w:val="24"/>
        </w:rPr>
        <w:t>,</w:t>
      </w:r>
      <w:r w:rsidRPr="005156D3">
        <w:rPr>
          <w:rFonts w:ascii="Times New Roman" w:hAnsi="Times New Roman" w:cs="Times New Roman"/>
          <w:sz w:val="24"/>
          <w:szCs w:val="24"/>
        </w:rPr>
        <w:t xml:space="preserve"> and the balance establishes its validity.</w:t>
      </w:r>
    </w:p>
    <w:p w14:paraId="03A06323" w14:textId="1835DD34" w:rsidR="00997F8F" w:rsidRPr="005156D3" w:rsidRDefault="00997F8F" w:rsidP="00997F8F">
      <w:pPr>
        <w:pStyle w:val="ListParagraph"/>
        <w:numPr>
          <w:ilvl w:val="0"/>
          <w:numId w:val="2"/>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The measure of </w:t>
      </w:r>
      <w:r w:rsidR="000F1355">
        <w:rPr>
          <w:rFonts w:ascii="Times New Roman" w:hAnsi="Times New Roman" w:cs="Times New Roman"/>
          <w:sz w:val="24"/>
          <w:szCs w:val="24"/>
        </w:rPr>
        <w:t>M</w:t>
      </w:r>
      <w:r w:rsidRPr="005156D3">
        <w:rPr>
          <w:rFonts w:ascii="Times New Roman" w:hAnsi="Times New Roman" w:cs="Times New Roman"/>
          <w:sz w:val="24"/>
          <w:szCs w:val="24"/>
        </w:rPr>
        <w:t>atter is its weight. In every reaction</w:t>
      </w:r>
      <w:r w:rsidR="000F1355">
        <w:rPr>
          <w:rFonts w:ascii="Times New Roman" w:hAnsi="Times New Roman" w:cs="Times New Roman"/>
          <w:sz w:val="24"/>
          <w:szCs w:val="24"/>
        </w:rPr>
        <w:t>,</w:t>
      </w:r>
      <w:r w:rsidRPr="005156D3">
        <w:rPr>
          <w:rFonts w:ascii="Times New Roman" w:hAnsi="Times New Roman" w:cs="Times New Roman"/>
          <w:sz w:val="24"/>
          <w:szCs w:val="24"/>
        </w:rPr>
        <w:t xml:space="preserve"> the weight of all reactants before and after will always be equal. </w:t>
      </w:r>
    </w:p>
    <w:p w14:paraId="3B07EC30" w14:textId="77777777" w:rsidR="00997F8F" w:rsidRPr="005156D3" w:rsidRDefault="00997F8F" w:rsidP="00997F8F">
      <w:pPr>
        <w:spacing w:after="0" w:line="240" w:lineRule="auto"/>
        <w:jc w:val="both"/>
        <w:rPr>
          <w:rFonts w:ascii="Times New Roman" w:hAnsi="Times New Roman" w:cs="Times New Roman"/>
          <w:sz w:val="24"/>
          <w:szCs w:val="24"/>
        </w:rPr>
      </w:pPr>
    </w:p>
    <w:p w14:paraId="39FCC94D" w14:textId="77777777" w:rsidR="00997F8F" w:rsidRDefault="00997F8F" w:rsidP="00997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1787:</w:t>
      </w:r>
    </w:p>
    <w:p w14:paraId="31C35CF9" w14:textId="77777777" w:rsidR="00997F8F" w:rsidRDefault="00997F8F" w:rsidP="00997F8F">
      <w:pPr>
        <w:pStyle w:val="ListParagraph"/>
        <w:numPr>
          <w:ilvl w:val="0"/>
          <w:numId w:val="7"/>
        </w:numPr>
        <w:spacing w:after="0" w:line="240" w:lineRule="auto"/>
        <w:jc w:val="both"/>
        <w:rPr>
          <w:rFonts w:ascii="Times New Roman" w:hAnsi="Times New Roman" w:cs="Times New Roman"/>
          <w:sz w:val="24"/>
          <w:szCs w:val="24"/>
        </w:rPr>
      </w:pPr>
      <w:r w:rsidRPr="00997F8F">
        <w:rPr>
          <w:rFonts w:ascii="Times New Roman" w:hAnsi="Times New Roman" w:cs="Times New Roman"/>
          <w:sz w:val="24"/>
          <w:szCs w:val="24"/>
        </w:rPr>
        <w:t xml:space="preserve">Guyton </w:t>
      </w:r>
      <w:r w:rsidR="00B66CC4">
        <w:rPr>
          <w:rFonts w:ascii="Times New Roman" w:hAnsi="Times New Roman" w:cs="Times New Roman"/>
          <w:sz w:val="24"/>
          <w:szCs w:val="24"/>
        </w:rPr>
        <w:t xml:space="preserve">went to Paris to </w:t>
      </w:r>
      <w:r w:rsidRPr="00997F8F">
        <w:rPr>
          <w:rFonts w:ascii="Times New Roman" w:hAnsi="Times New Roman" w:cs="Times New Roman"/>
          <w:sz w:val="24"/>
          <w:szCs w:val="24"/>
        </w:rPr>
        <w:t xml:space="preserve">submit his nomenclature to the Royal Academy at the high noon of the phlogiston/oxygen tussle. </w:t>
      </w:r>
    </w:p>
    <w:p w14:paraId="2ED299AB" w14:textId="2BDA25F7" w:rsidR="00997F8F" w:rsidRDefault="00B66CC4" w:rsidP="00997F8F">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he did so, he had a meeting with Lavoisier, </w:t>
      </w:r>
      <w:proofErr w:type="spellStart"/>
      <w:r>
        <w:rPr>
          <w:rFonts w:ascii="Times New Roman" w:hAnsi="Times New Roman" w:cs="Times New Roman"/>
          <w:sz w:val="24"/>
          <w:szCs w:val="24"/>
        </w:rPr>
        <w:t>Berthollet</w:t>
      </w:r>
      <w:proofErr w:type="spellEnd"/>
      <w:r>
        <w:rPr>
          <w:rFonts w:ascii="Times New Roman" w:hAnsi="Times New Roman" w:cs="Times New Roman"/>
          <w:sz w:val="24"/>
          <w:szCs w:val="24"/>
        </w:rPr>
        <w:t xml:space="preserve"> (1748-22) and </w:t>
      </w:r>
      <w:proofErr w:type="spellStart"/>
      <w:r>
        <w:rPr>
          <w:rFonts w:ascii="Times New Roman" w:hAnsi="Times New Roman" w:cs="Times New Roman"/>
          <w:sz w:val="24"/>
          <w:szCs w:val="24"/>
        </w:rPr>
        <w:t>Fourcroy</w:t>
      </w:r>
      <w:proofErr w:type="spellEnd"/>
      <w:r>
        <w:rPr>
          <w:rFonts w:ascii="Times New Roman" w:hAnsi="Times New Roman" w:cs="Times New Roman"/>
          <w:sz w:val="24"/>
          <w:szCs w:val="24"/>
        </w:rPr>
        <w:t xml:space="preserve"> (1755-09) who convinced him to modify this method of naming substances in </w:t>
      </w:r>
      <w:proofErr w:type="spellStart"/>
      <w:r>
        <w:rPr>
          <w:rFonts w:ascii="Times New Roman" w:hAnsi="Times New Roman" w:cs="Times New Roman"/>
          <w:sz w:val="24"/>
          <w:szCs w:val="24"/>
        </w:rPr>
        <w:t>favor</w:t>
      </w:r>
      <w:proofErr w:type="spellEnd"/>
      <w:r>
        <w:rPr>
          <w:rFonts w:ascii="Times New Roman" w:hAnsi="Times New Roman" w:cs="Times New Roman"/>
          <w:sz w:val="24"/>
          <w:szCs w:val="24"/>
        </w:rPr>
        <w:t xml:space="preserve"> of the oxygen paradigm.</w:t>
      </w:r>
    </w:p>
    <w:p w14:paraId="605E0D76" w14:textId="77777777" w:rsidR="00B66CC4" w:rsidRDefault="00B66CC4" w:rsidP="00997F8F">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Oxygen and Hydrogen replaced phlogiston formally</w:t>
      </w:r>
    </w:p>
    <w:p w14:paraId="133747A1" w14:textId="77777777" w:rsidR="00B66CC4" w:rsidRDefault="00B66CC4" w:rsidP="00B66C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Basic philosophical assumptions:</w:t>
      </w:r>
    </w:p>
    <w:p w14:paraId="4AC3A435" w14:textId="77777777" w:rsidR="00B66CC4" w:rsidRDefault="00B66CC4" w:rsidP="00B66CC4">
      <w:pPr>
        <w:pStyle w:val="ListParagraph"/>
        <w:numPr>
          <w:ilvl w:val="0"/>
          <w:numId w:val="8"/>
        </w:numPr>
        <w:spacing w:after="0" w:line="240" w:lineRule="auto"/>
        <w:jc w:val="both"/>
        <w:rPr>
          <w:rFonts w:ascii="Times New Roman" w:hAnsi="Times New Roman" w:cs="Times New Roman"/>
          <w:sz w:val="24"/>
          <w:szCs w:val="24"/>
        </w:rPr>
      </w:pPr>
      <w:r w:rsidRPr="00B66CC4">
        <w:rPr>
          <w:rFonts w:ascii="Times New Roman" w:hAnsi="Times New Roman" w:cs="Times New Roman"/>
          <w:sz w:val="24"/>
          <w:szCs w:val="24"/>
        </w:rPr>
        <w:t xml:space="preserve">Nature was identified with the products of chemical manipulations done in laboratories&gt;each compound would be named in accordance with its decomposition in a controlled environment of the laboratory. </w:t>
      </w:r>
    </w:p>
    <w:p w14:paraId="4E7F7259" w14:textId="77777777" w:rsidR="00B66CC4" w:rsidRDefault="00B66CC4" w:rsidP="00B66CC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Chemical compounds were the combination of two elements or two radicals acting as elements (a dualistic theory of compound).</w:t>
      </w:r>
    </w:p>
    <w:p w14:paraId="0A52AC28" w14:textId="77777777" w:rsidR="00344196" w:rsidRDefault="00344196" w:rsidP="00B66CC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Algebraic analytic representation of reactions calling for a structural system of nomenclature.</w:t>
      </w:r>
    </w:p>
    <w:p w14:paraId="20A33C9F" w14:textId="77777777" w:rsidR="00045E8F" w:rsidRDefault="00045E8F" w:rsidP="00344196">
      <w:pPr>
        <w:spacing w:after="0" w:line="240" w:lineRule="auto"/>
        <w:jc w:val="both"/>
        <w:rPr>
          <w:rFonts w:ascii="Times New Roman" w:hAnsi="Times New Roman" w:cs="Times New Roman"/>
          <w:sz w:val="24"/>
          <w:szCs w:val="24"/>
        </w:rPr>
      </w:pPr>
    </w:p>
    <w:p w14:paraId="31595B2E" w14:textId="77777777" w:rsidR="00344196" w:rsidRDefault="00344196" w:rsidP="003441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Effects:</w:t>
      </w:r>
    </w:p>
    <w:p w14:paraId="4C0BCF1F" w14:textId="77777777" w:rsidR="00B66CC4" w:rsidRPr="00344196" w:rsidRDefault="00344196" w:rsidP="00344196">
      <w:pPr>
        <w:spacing w:after="0" w:line="240" w:lineRule="auto"/>
        <w:jc w:val="both"/>
        <w:rPr>
          <w:rFonts w:ascii="Times New Roman" w:hAnsi="Times New Roman" w:cs="Times New Roman"/>
          <w:sz w:val="24"/>
          <w:szCs w:val="24"/>
        </w:rPr>
      </w:pPr>
      <w:r w:rsidRPr="00344196">
        <w:rPr>
          <w:rFonts w:ascii="Times New Roman" w:hAnsi="Times New Roman" w:cs="Times New Roman"/>
          <w:sz w:val="24"/>
          <w:szCs w:val="24"/>
        </w:rPr>
        <w:t xml:space="preserve"> </w:t>
      </w:r>
    </w:p>
    <w:p w14:paraId="7C15C92D" w14:textId="76646E36" w:rsidR="00997F8F" w:rsidRDefault="000F1355" w:rsidP="00045E8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w:t>
      </w:r>
      <w:r w:rsidR="00045E8F">
        <w:rPr>
          <w:rFonts w:ascii="Times New Roman" w:hAnsi="Times New Roman" w:cs="Times New Roman"/>
          <w:sz w:val="24"/>
          <w:szCs w:val="24"/>
        </w:rPr>
        <w:t>eparation between the lifeworld of these elements and compounds in artisanal traditions and academic chemistry&gt;chemistry was abstracted from the dyers, pharmacists, glass-makers.</w:t>
      </w:r>
    </w:p>
    <w:p w14:paraId="6AD3B948" w14:textId="7E458930" w:rsidR="00045E8F" w:rsidRDefault="00045E8F" w:rsidP="00045E8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Names such as iron </w:t>
      </w:r>
      <w:proofErr w:type="spellStart"/>
      <w:r>
        <w:rPr>
          <w:rFonts w:ascii="Times New Roman" w:hAnsi="Times New Roman" w:cs="Times New Roman"/>
          <w:sz w:val="24"/>
          <w:szCs w:val="24"/>
        </w:rPr>
        <w:t>sul</w:t>
      </w:r>
      <w:r w:rsidR="000F1355">
        <w:rPr>
          <w:rFonts w:ascii="Times New Roman" w:hAnsi="Times New Roman" w:cs="Times New Roman"/>
          <w:sz w:val="24"/>
          <w:szCs w:val="24"/>
        </w:rPr>
        <w:t>f</w:t>
      </w:r>
      <w:r>
        <w:rPr>
          <w:rFonts w:ascii="Times New Roman" w:hAnsi="Times New Roman" w:cs="Times New Roman"/>
          <w:sz w:val="24"/>
          <w:szCs w:val="24"/>
        </w:rPr>
        <w:t>ate</w:t>
      </w:r>
      <w:proofErr w:type="spellEnd"/>
      <w:r>
        <w:rPr>
          <w:rFonts w:ascii="Times New Roman" w:hAnsi="Times New Roman" w:cs="Times New Roman"/>
          <w:sz w:val="24"/>
          <w:szCs w:val="24"/>
        </w:rPr>
        <w:t xml:space="preserve"> and iron </w:t>
      </w:r>
      <w:proofErr w:type="spellStart"/>
      <w:r>
        <w:rPr>
          <w:rFonts w:ascii="Times New Roman" w:hAnsi="Times New Roman" w:cs="Times New Roman"/>
          <w:sz w:val="24"/>
          <w:szCs w:val="24"/>
        </w:rPr>
        <w:t>sul</w:t>
      </w:r>
      <w:r w:rsidR="000F1355">
        <w:rPr>
          <w:rFonts w:ascii="Times New Roman" w:hAnsi="Times New Roman" w:cs="Times New Roman"/>
          <w:sz w:val="24"/>
          <w:szCs w:val="24"/>
        </w:rPr>
        <w:t>f</w:t>
      </w:r>
      <w:r>
        <w:rPr>
          <w:rFonts w:ascii="Times New Roman" w:hAnsi="Times New Roman" w:cs="Times New Roman"/>
          <w:sz w:val="24"/>
          <w:szCs w:val="24"/>
        </w:rPr>
        <w:t>ite</w:t>
      </w:r>
      <w:proofErr w:type="spellEnd"/>
      <w:r>
        <w:rPr>
          <w:rFonts w:ascii="Times New Roman" w:hAnsi="Times New Roman" w:cs="Times New Roman"/>
          <w:sz w:val="24"/>
          <w:szCs w:val="24"/>
        </w:rPr>
        <w:t xml:space="preserve"> did indicate the nature and proportion of the constituents in compounds&gt;this became the academic chemistry.</w:t>
      </w:r>
    </w:p>
    <w:p w14:paraId="5777FBC3" w14:textId="350B998B" w:rsidR="00045E8F" w:rsidRDefault="000F1355" w:rsidP="00045E8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w:t>
      </w:r>
      <w:r w:rsidR="00045E8F">
        <w:rPr>
          <w:rFonts w:ascii="Times New Roman" w:hAnsi="Times New Roman" w:cs="Times New Roman"/>
          <w:sz w:val="24"/>
          <w:szCs w:val="24"/>
        </w:rPr>
        <w:t xml:space="preserve">arginalization of qualitative data in </w:t>
      </w:r>
      <w:proofErr w:type="spellStart"/>
      <w:r w:rsidR="00045E8F">
        <w:rPr>
          <w:rFonts w:ascii="Times New Roman" w:hAnsi="Times New Roman" w:cs="Times New Roman"/>
          <w:sz w:val="24"/>
          <w:szCs w:val="24"/>
        </w:rPr>
        <w:t>favor</w:t>
      </w:r>
      <w:proofErr w:type="spellEnd"/>
      <w:r w:rsidR="00045E8F">
        <w:rPr>
          <w:rFonts w:ascii="Times New Roman" w:hAnsi="Times New Roman" w:cs="Times New Roman"/>
          <w:sz w:val="24"/>
          <w:szCs w:val="24"/>
        </w:rPr>
        <w:t xml:space="preserve"> of balance. The sensory descriptions of substances took a backseat. Examples: ‘white of lead’&gt;lead oxide; Prussian blue&gt;prussiate of iron; stinking air&gt;sulfurated hydrogen gas</w:t>
      </w:r>
    </w:p>
    <w:p w14:paraId="31024461" w14:textId="77777777" w:rsidR="00045E8F" w:rsidRPr="00045E8F" w:rsidRDefault="00045E8F" w:rsidP="00045E8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work of abstraction explained.</w:t>
      </w:r>
    </w:p>
    <w:p w14:paraId="3F05FD3A" w14:textId="77777777" w:rsidR="00997F8F" w:rsidRPr="005156D3" w:rsidRDefault="00997F8F" w:rsidP="00997F8F">
      <w:pPr>
        <w:spacing w:after="0" w:line="240" w:lineRule="auto"/>
        <w:jc w:val="both"/>
        <w:rPr>
          <w:rFonts w:ascii="Times New Roman" w:hAnsi="Times New Roman" w:cs="Times New Roman"/>
          <w:sz w:val="24"/>
          <w:szCs w:val="24"/>
        </w:rPr>
      </w:pPr>
    </w:p>
    <w:p w14:paraId="63D0788E" w14:textId="77777777" w:rsidR="00997F8F" w:rsidRPr="005156D3" w:rsidRDefault="00997F8F" w:rsidP="00997F8F">
      <w:p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Quantification is premised upon the introduction of an army of scientific apparatuses. </w:t>
      </w:r>
    </w:p>
    <w:p w14:paraId="4FADBB4C" w14:textId="77777777" w:rsidR="00997F8F" w:rsidRPr="005156D3" w:rsidRDefault="00997F8F" w:rsidP="00997F8F">
      <w:pPr>
        <w:spacing w:after="0" w:line="240" w:lineRule="auto"/>
        <w:jc w:val="both"/>
        <w:rPr>
          <w:rFonts w:ascii="Times New Roman" w:hAnsi="Times New Roman" w:cs="Times New Roman"/>
          <w:sz w:val="24"/>
          <w:szCs w:val="24"/>
        </w:rPr>
      </w:pPr>
    </w:p>
    <w:p w14:paraId="56F73909" w14:textId="43E64685" w:rsidR="00997F8F" w:rsidRPr="005156D3" w:rsidRDefault="00997F8F" w:rsidP="00997F8F">
      <w:pPr>
        <w:pStyle w:val="ListParagraph"/>
        <w:numPr>
          <w:ilvl w:val="0"/>
          <w:numId w:val="3"/>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Borrowed instruments from other disciplines, most notably from Geology. </w:t>
      </w:r>
      <w:r w:rsidR="000F1355">
        <w:rPr>
          <w:rFonts w:ascii="Times New Roman" w:hAnsi="Times New Roman" w:cs="Times New Roman"/>
          <w:sz w:val="24"/>
          <w:szCs w:val="24"/>
        </w:rPr>
        <w:t xml:space="preserve">The </w:t>
      </w:r>
      <w:r w:rsidRPr="005156D3">
        <w:rPr>
          <w:rFonts w:ascii="Times New Roman" w:hAnsi="Times New Roman" w:cs="Times New Roman"/>
          <w:sz w:val="24"/>
          <w:szCs w:val="24"/>
        </w:rPr>
        <w:t xml:space="preserve">1760s: he mastered the use of thermometric and barometric measurements in geological surveys and developed hygrometric methods for </w:t>
      </w:r>
      <w:proofErr w:type="spellStart"/>
      <w:r w:rsidRPr="005156D3">
        <w:rPr>
          <w:rFonts w:ascii="Times New Roman" w:hAnsi="Times New Roman" w:cs="Times New Roman"/>
          <w:sz w:val="24"/>
          <w:szCs w:val="24"/>
        </w:rPr>
        <w:t>analy</w:t>
      </w:r>
      <w:r w:rsidR="000F1355">
        <w:rPr>
          <w:rFonts w:ascii="Times New Roman" w:hAnsi="Times New Roman" w:cs="Times New Roman"/>
          <w:sz w:val="24"/>
          <w:szCs w:val="24"/>
        </w:rPr>
        <w:t>z</w:t>
      </w:r>
      <w:r w:rsidRPr="005156D3">
        <w:rPr>
          <w:rFonts w:ascii="Times New Roman" w:hAnsi="Times New Roman" w:cs="Times New Roman"/>
          <w:sz w:val="24"/>
          <w:szCs w:val="24"/>
        </w:rPr>
        <w:t>ing</w:t>
      </w:r>
      <w:proofErr w:type="spellEnd"/>
      <w:r w:rsidRPr="005156D3">
        <w:rPr>
          <w:rFonts w:ascii="Times New Roman" w:hAnsi="Times New Roman" w:cs="Times New Roman"/>
          <w:sz w:val="24"/>
          <w:szCs w:val="24"/>
        </w:rPr>
        <w:t xml:space="preserve"> mineral water.</w:t>
      </w:r>
    </w:p>
    <w:p w14:paraId="6553F3B8" w14:textId="77777777" w:rsidR="00997F8F" w:rsidRPr="005156D3" w:rsidRDefault="00997F8F" w:rsidP="00997F8F">
      <w:pPr>
        <w:pStyle w:val="ListParagraph"/>
        <w:numPr>
          <w:ilvl w:val="0"/>
          <w:numId w:val="3"/>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1783: Calorimeter in collaboration with Laplace. Measuring device for heat exchange in reactions.</w:t>
      </w:r>
    </w:p>
    <w:p w14:paraId="60B9D7CC" w14:textId="338816ED" w:rsidR="00997F8F" w:rsidRPr="005156D3" w:rsidRDefault="00997F8F" w:rsidP="00997F8F">
      <w:pPr>
        <w:pStyle w:val="ListParagraph"/>
        <w:numPr>
          <w:ilvl w:val="0"/>
          <w:numId w:val="3"/>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Balance: Compounds are characteri</w:t>
      </w:r>
      <w:r w:rsidR="000F1355">
        <w:rPr>
          <w:rFonts w:ascii="Times New Roman" w:hAnsi="Times New Roman" w:cs="Times New Roman"/>
          <w:sz w:val="24"/>
          <w:szCs w:val="24"/>
        </w:rPr>
        <w:t>z</w:t>
      </w:r>
      <w:r w:rsidRPr="005156D3">
        <w:rPr>
          <w:rFonts w:ascii="Times New Roman" w:hAnsi="Times New Roman" w:cs="Times New Roman"/>
          <w:sz w:val="24"/>
          <w:szCs w:val="24"/>
        </w:rPr>
        <w:t xml:space="preserve">ed by constant composition. The proportion of </w:t>
      </w:r>
      <w:r w:rsidR="000F1355">
        <w:rPr>
          <w:rFonts w:ascii="Times New Roman" w:hAnsi="Times New Roman" w:cs="Times New Roman"/>
          <w:sz w:val="24"/>
          <w:szCs w:val="24"/>
        </w:rPr>
        <w:t xml:space="preserve">the </w:t>
      </w:r>
      <w:r w:rsidRPr="005156D3">
        <w:rPr>
          <w:rFonts w:ascii="Times New Roman" w:hAnsi="Times New Roman" w:cs="Times New Roman"/>
          <w:sz w:val="24"/>
          <w:szCs w:val="24"/>
        </w:rPr>
        <w:t xml:space="preserve">weight of one constituent to another </w:t>
      </w:r>
      <w:r w:rsidR="000F1355">
        <w:rPr>
          <w:rFonts w:ascii="Times New Roman" w:hAnsi="Times New Roman" w:cs="Times New Roman"/>
          <w:sz w:val="24"/>
          <w:szCs w:val="24"/>
        </w:rPr>
        <w:t>is</w:t>
      </w:r>
      <w:r w:rsidRPr="005156D3">
        <w:rPr>
          <w:rFonts w:ascii="Times New Roman" w:hAnsi="Times New Roman" w:cs="Times New Roman"/>
          <w:sz w:val="24"/>
          <w:szCs w:val="24"/>
        </w:rPr>
        <w:t xml:space="preserve"> always constant in any pure compound: The new weighing machine capable of weighing to one part in 4000000 could demonstrate and confirm this theory. </w:t>
      </w:r>
    </w:p>
    <w:p w14:paraId="549893E9" w14:textId="77777777" w:rsidR="00997F8F" w:rsidRPr="005156D3" w:rsidRDefault="00997F8F" w:rsidP="00997F8F">
      <w:pPr>
        <w:pStyle w:val="ListParagraph"/>
        <w:numPr>
          <w:ilvl w:val="0"/>
          <w:numId w:val="3"/>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Balance as a regulatory instrument: To show that the weight of reactants was the same as the weight of products in any chemical reaction.</w:t>
      </w:r>
    </w:p>
    <w:p w14:paraId="7C6F3393" w14:textId="77777777" w:rsidR="00997F8F" w:rsidRPr="005156D3" w:rsidRDefault="00997F8F" w:rsidP="00997F8F">
      <w:pPr>
        <w:spacing w:after="0" w:line="240" w:lineRule="auto"/>
        <w:jc w:val="both"/>
        <w:rPr>
          <w:rFonts w:ascii="Times New Roman" w:hAnsi="Times New Roman" w:cs="Times New Roman"/>
          <w:sz w:val="24"/>
          <w:szCs w:val="24"/>
        </w:rPr>
      </w:pPr>
    </w:p>
    <w:p w14:paraId="511A77C0" w14:textId="237A45FA" w:rsidR="00997F8F" w:rsidRDefault="00997F8F" w:rsidP="00997F8F">
      <w:p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Lavoisier: “The usefulness and accuracy of chemistry depend entirely upon the determination of the weight of the ingredients, and products both before and after experiments, too much precision cannot be employed in this part of the subject; and for this purpose, we must be provided with good instruments</w:t>
      </w:r>
      <w:r w:rsidR="000F1355">
        <w:rPr>
          <w:rFonts w:ascii="Times New Roman" w:hAnsi="Times New Roman" w:cs="Times New Roman"/>
          <w:sz w:val="24"/>
          <w:szCs w:val="24"/>
        </w:rPr>
        <w:t>.”</w:t>
      </w:r>
      <w:r w:rsidRPr="005156D3">
        <w:rPr>
          <w:rFonts w:ascii="Times New Roman" w:hAnsi="Times New Roman" w:cs="Times New Roman"/>
          <w:sz w:val="24"/>
          <w:szCs w:val="24"/>
        </w:rPr>
        <w:t xml:space="preserve"> </w:t>
      </w:r>
      <w:r w:rsidR="001C3722">
        <w:rPr>
          <w:rFonts w:ascii="Times New Roman" w:hAnsi="Times New Roman" w:cs="Times New Roman"/>
          <w:sz w:val="24"/>
          <w:szCs w:val="24"/>
        </w:rPr>
        <w:t>&gt;&gt;</w:t>
      </w:r>
      <w:hyperlink r:id="rId6" w:history="1">
        <w:r w:rsidR="001C3722" w:rsidRPr="00FA10A3">
          <w:rPr>
            <w:rStyle w:val="Hyperlink"/>
            <w:rFonts w:ascii="Times New Roman" w:hAnsi="Times New Roman" w:cs="Times New Roman"/>
            <w:sz w:val="24"/>
            <w:szCs w:val="24"/>
          </w:rPr>
          <w:t>https://ebooks.adelaide.edu.au/l/lavoisier/antoine_laurent/elements/chapter18.html</w:t>
        </w:r>
      </w:hyperlink>
      <w:r w:rsidR="001C3722">
        <w:rPr>
          <w:rFonts w:ascii="Times New Roman" w:hAnsi="Times New Roman" w:cs="Times New Roman"/>
          <w:sz w:val="24"/>
          <w:szCs w:val="24"/>
        </w:rPr>
        <w:t xml:space="preserve"> (read this).</w:t>
      </w:r>
    </w:p>
    <w:p w14:paraId="4575C5F8" w14:textId="77777777" w:rsidR="001C3722" w:rsidRPr="005156D3" w:rsidRDefault="001C3722" w:rsidP="00997F8F">
      <w:pPr>
        <w:spacing w:after="0" w:line="240" w:lineRule="auto"/>
        <w:jc w:val="both"/>
        <w:rPr>
          <w:rFonts w:ascii="Times New Roman" w:hAnsi="Times New Roman" w:cs="Times New Roman"/>
          <w:sz w:val="24"/>
          <w:szCs w:val="24"/>
        </w:rPr>
      </w:pPr>
    </w:p>
    <w:p w14:paraId="29BD8AAA" w14:textId="77777777" w:rsidR="00997F8F" w:rsidRPr="005156D3" w:rsidRDefault="00997F8F" w:rsidP="00997F8F">
      <w:p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He called the phenomena of heat and light as imponderables as these two sets of phenomena couldn’t be measured by weight or volume.</w:t>
      </w:r>
    </w:p>
    <w:p w14:paraId="677D62B6" w14:textId="77777777" w:rsidR="00997F8F" w:rsidRPr="005156D3" w:rsidRDefault="00997F8F" w:rsidP="00997F8F">
      <w:pPr>
        <w:spacing w:after="0" w:line="240" w:lineRule="auto"/>
        <w:jc w:val="both"/>
        <w:rPr>
          <w:rFonts w:ascii="Times New Roman" w:hAnsi="Times New Roman" w:cs="Times New Roman"/>
          <w:sz w:val="24"/>
          <w:szCs w:val="24"/>
        </w:rPr>
      </w:pPr>
    </w:p>
    <w:p w14:paraId="5040E0D8" w14:textId="77777777" w:rsidR="00997F8F" w:rsidRPr="005156D3" w:rsidRDefault="00997F8F" w:rsidP="00997F8F">
      <w:p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A few observations about Lavoisier’s corpus:</w:t>
      </w:r>
    </w:p>
    <w:p w14:paraId="63FE9A8E" w14:textId="3A9DA6E4" w:rsidR="00997F8F" w:rsidRPr="005156D3" w:rsidRDefault="00997F8F" w:rsidP="00997F8F">
      <w:pPr>
        <w:pStyle w:val="ListParagraph"/>
        <w:numPr>
          <w:ilvl w:val="0"/>
          <w:numId w:val="4"/>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 xml:space="preserve">Took a much longer time for the scientific community to accept the new demonstrative culture of </w:t>
      </w:r>
      <w:r w:rsidR="000F1355">
        <w:rPr>
          <w:rFonts w:ascii="Times New Roman" w:hAnsi="Times New Roman" w:cs="Times New Roman"/>
          <w:sz w:val="24"/>
          <w:szCs w:val="24"/>
        </w:rPr>
        <w:t>E</w:t>
      </w:r>
      <w:r w:rsidRPr="005156D3">
        <w:rPr>
          <w:rFonts w:ascii="Times New Roman" w:hAnsi="Times New Roman" w:cs="Times New Roman"/>
          <w:sz w:val="24"/>
          <w:szCs w:val="24"/>
        </w:rPr>
        <w:t>xperiment. Priestley</w:t>
      </w:r>
      <w:r w:rsidR="000F1355">
        <w:rPr>
          <w:rFonts w:ascii="Times New Roman" w:hAnsi="Times New Roman" w:cs="Times New Roman"/>
          <w:sz w:val="24"/>
          <w:szCs w:val="24"/>
        </w:rPr>
        <w:t>, for instance,</w:t>
      </w:r>
      <w:r w:rsidRPr="005156D3">
        <w:rPr>
          <w:rFonts w:ascii="Times New Roman" w:hAnsi="Times New Roman" w:cs="Times New Roman"/>
          <w:sz w:val="24"/>
          <w:szCs w:val="24"/>
        </w:rPr>
        <w:t xml:space="preserve"> articulated a radically different model of scientific practice and condemned Lavoisier’s supposed accuracy as the spurious result of excessively </w:t>
      </w:r>
      <w:r w:rsidR="000F1355">
        <w:rPr>
          <w:rFonts w:ascii="Times New Roman" w:hAnsi="Times New Roman" w:cs="Times New Roman"/>
          <w:sz w:val="24"/>
          <w:szCs w:val="24"/>
        </w:rPr>
        <w:t>elaborate</w:t>
      </w:r>
      <w:r w:rsidRPr="005156D3">
        <w:rPr>
          <w:rFonts w:ascii="Times New Roman" w:hAnsi="Times New Roman" w:cs="Times New Roman"/>
          <w:sz w:val="24"/>
          <w:szCs w:val="24"/>
        </w:rPr>
        <w:t xml:space="preserve"> experimental contrivances. &gt;&gt;a normative difference&gt;the way science should be practiced. A</w:t>
      </w:r>
      <w:r>
        <w:rPr>
          <w:rFonts w:ascii="Times New Roman" w:hAnsi="Times New Roman" w:cs="Times New Roman"/>
          <w:sz w:val="24"/>
          <w:szCs w:val="24"/>
        </w:rPr>
        <w:t>n</w:t>
      </w:r>
      <w:r w:rsidRPr="005156D3">
        <w:rPr>
          <w:rFonts w:ascii="Times New Roman" w:hAnsi="Times New Roman" w:cs="Times New Roman"/>
          <w:sz w:val="24"/>
          <w:szCs w:val="24"/>
        </w:rPr>
        <w:t xml:space="preserve"> overall quantitative turn in the French philosophical circle was </w:t>
      </w:r>
      <w:r w:rsidR="000F1355">
        <w:rPr>
          <w:rFonts w:ascii="Times New Roman" w:hAnsi="Times New Roman" w:cs="Times New Roman"/>
          <w:sz w:val="24"/>
          <w:szCs w:val="24"/>
        </w:rPr>
        <w:t>critical</w:t>
      </w:r>
      <w:r w:rsidRPr="005156D3">
        <w:rPr>
          <w:rFonts w:ascii="Times New Roman" w:hAnsi="Times New Roman" w:cs="Times New Roman"/>
          <w:sz w:val="24"/>
          <w:szCs w:val="24"/>
        </w:rPr>
        <w:t xml:space="preserve"> in this regard. </w:t>
      </w:r>
      <w:r w:rsidR="001C3722">
        <w:rPr>
          <w:rFonts w:ascii="Times New Roman" w:hAnsi="Times New Roman" w:cs="Times New Roman"/>
          <w:sz w:val="24"/>
          <w:szCs w:val="24"/>
        </w:rPr>
        <w:t>Follow Schaffer 1986 (if interested)</w:t>
      </w:r>
    </w:p>
    <w:p w14:paraId="397C1C7E" w14:textId="6F480BE7" w:rsidR="00997F8F" w:rsidRPr="005156D3" w:rsidRDefault="00997F8F" w:rsidP="00997F8F">
      <w:pPr>
        <w:pStyle w:val="ListParagraph"/>
        <w:numPr>
          <w:ilvl w:val="0"/>
          <w:numId w:val="4"/>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t>A decade following Lavoisier’s death:</w:t>
      </w:r>
      <w:r w:rsidR="00AD10DF">
        <w:rPr>
          <w:rFonts w:ascii="Times New Roman" w:hAnsi="Times New Roman" w:cs="Times New Roman"/>
          <w:sz w:val="24"/>
          <w:szCs w:val="24"/>
        </w:rPr>
        <w:t xml:space="preserve"> </w:t>
      </w:r>
      <w:r w:rsidRPr="005156D3">
        <w:rPr>
          <w:rFonts w:ascii="Times New Roman" w:hAnsi="Times New Roman" w:cs="Times New Roman"/>
          <w:sz w:val="24"/>
          <w:szCs w:val="24"/>
        </w:rPr>
        <w:t xml:space="preserve">Already by 1800s scientists would start rejecting some of the </w:t>
      </w:r>
      <w:r w:rsidR="000F1355">
        <w:rPr>
          <w:rFonts w:ascii="Times New Roman" w:hAnsi="Times New Roman" w:cs="Times New Roman"/>
          <w:sz w:val="24"/>
          <w:szCs w:val="24"/>
        </w:rPr>
        <w:t>essential</w:t>
      </w:r>
      <w:r w:rsidRPr="005156D3">
        <w:rPr>
          <w:rFonts w:ascii="Times New Roman" w:hAnsi="Times New Roman" w:cs="Times New Roman"/>
          <w:sz w:val="24"/>
          <w:szCs w:val="24"/>
        </w:rPr>
        <w:t xml:space="preserve"> foundations of his corpus:</w:t>
      </w:r>
    </w:p>
    <w:p w14:paraId="77CF71B3" w14:textId="77777777" w:rsidR="000F1355" w:rsidRDefault="00997F8F" w:rsidP="000F1355">
      <w:pPr>
        <w:pStyle w:val="ListParagraph"/>
        <w:numPr>
          <w:ilvl w:val="0"/>
          <w:numId w:val="5"/>
        </w:numPr>
        <w:spacing w:after="0" w:line="240" w:lineRule="auto"/>
        <w:jc w:val="both"/>
        <w:rPr>
          <w:rFonts w:ascii="Times New Roman" w:hAnsi="Times New Roman" w:cs="Times New Roman"/>
          <w:sz w:val="24"/>
          <w:szCs w:val="24"/>
        </w:rPr>
      </w:pPr>
      <w:r w:rsidRPr="005156D3">
        <w:rPr>
          <w:rFonts w:ascii="Times New Roman" w:hAnsi="Times New Roman" w:cs="Times New Roman"/>
          <w:sz w:val="24"/>
          <w:szCs w:val="24"/>
        </w:rPr>
        <w:lastRenderedPageBreak/>
        <w:t xml:space="preserve">Humphrey Davy: </w:t>
      </w:r>
    </w:p>
    <w:p w14:paraId="66A5A33F" w14:textId="77777777" w:rsidR="000F1355" w:rsidRDefault="00997F8F" w:rsidP="000F1355">
      <w:pPr>
        <w:pStyle w:val="ListParagraph"/>
        <w:numPr>
          <w:ilvl w:val="0"/>
          <w:numId w:val="10"/>
        </w:numPr>
        <w:spacing w:after="0" w:line="240" w:lineRule="auto"/>
        <w:jc w:val="both"/>
        <w:rPr>
          <w:rFonts w:ascii="Times New Roman" w:hAnsi="Times New Roman" w:cs="Times New Roman"/>
          <w:sz w:val="24"/>
          <w:szCs w:val="24"/>
        </w:rPr>
      </w:pPr>
      <w:r w:rsidRPr="000F1355">
        <w:rPr>
          <w:rFonts w:ascii="Times New Roman" w:hAnsi="Times New Roman" w:cs="Times New Roman"/>
          <w:sz w:val="24"/>
          <w:szCs w:val="24"/>
        </w:rPr>
        <w:t xml:space="preserve">casts radical doubts as to if Oxygen is the cause/source of acidity&gt;HCL with no oxygen. </w:t>
      </w:r>
    </w:p>
    <w:p w14:paraId="695DDE9E" w14:textId="034621E3" w:rsidR="00997F8F" w:rsidRPr="000F1355" w:rsidRDefault="000F1355" w:rsidP="000F1355">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97F8F" w:rsidRPr="000F1355">
        <w:rPr>
          <w:rFonts w:ascii="Times New Roman" w:hAnsi="Times New Roman" w:cs="Times New Roman"/>
          <w:sz w:val="24"/>
          <w:szCs w:val="24"/>
        </w:rPr>
        <w:t xml:space="preserve">rgues against the existence of caloric. Heat is not an immaterial fluid: Rather a form of motion. Neither oxygen nor caloric plays </w:t>
      </w:r>
      <w:r>
        <w:rPr>
          <w:rFonts w:ascii="Times New Roman" w:hAnsi="Times New Roman" w:cs="Times New Roman"/>
          <w:sz w:val="24"/>
          <w:szCs w:val="24"/>
        </w:rPr>
        <w:t>the</w:t>
      </w:r>
      <w:r w:rsidR="00997F8F" w:rsidRPr="000F1355">
        <w:rPr>
          <w:rFonts w:ascii="Times New Roman" w:hAnsi="Times New Roman" w:cs="Times New Roman"/>
          <w:sz w:val="24"/>
          <w:szCs w:val="24"/>
        </w:rPr>
        <w:t xml:space="preserve"> critical part in chemical reactions </w:t>
      </w:r>
      <w:r>
        <w:rPr>
          <w:rFonts w:ascii="Times New Roman" w:hAnsi="Times New Roman" w:cs="Times New Roman"/>
          <w:sz w:val="24"/>
          <w:szCs w:val="24"/>
        </w:rPr>
        <w:t>that</w:t>
      </w:r>
      <w:r w:rsidR="00997F8F" w:rsidRPr="000F1355">
        <w:rPr>
          <w:rFonts w:ascii="Times New Roman" w:hAnsi="Times New Roman" w:cs="Times New Roman"/>
          <w:sz w:val="24"/>
          <w:szCs w:val="24"/>
        </w:rPr>
        <w:t xml:space="preserve"> Lavoisier had us believe. </w:t>
      </w:r>
    </w:p>
    <w:p w14:paraId="12AFAD44" w14:textId="047FF8D1" w:rsidR="003917C0" w:rsidRPr="001C3722" w:rsidRDefault="00997F8F" w:rsidP="001C3722">
      <w:pPr>
        <w:pStyle w:val="ListParagraph"/>
        <w:numPr>
          <w:ilvl w:val="0"/>
          <w:numId w:val="5"/>
        </w:numPr>
        <w:spacing w:after="0" w:line="240" w:lineRule="auto"/>
        <w:jc w:val="both"/>
      </w:pPr>
      <w:r w:rsidRPr="001C3722">
        <w:rPr>
          <w:rFonts w:ascii="Times New Roman" w:hAnsi="Times New Roman" w:cs="Times New Roman"/>
          <w:sz w:val="24"/>
          <w:szCs w:val="24"/>
        </w:rPr>
        <w:t>John Dalton: Lavoisier’s pragmatic approach toward elements challenged</w:t>
      </w:r>
      <w:r w:rsidR="001C3722">
        <w:rPr>
          <w:rFonts w:ascii="Times New Roman" w:hAnsi="Times New Roman" w:cs="Times New Roman"/>
          <w:sz w:val="24"/>
          <w:szCs w:val="24"/>
        </w:rPr>
        <w:t xml:space="preserve"> (discussed elaborately in class)</w:t>
      </w:r>
    </w:p>
    <w:p w14:paraId="6AF78136" w14:textId="77777777" w:rsidR="001C3722" w:rsidRDefault="001C3722" w:rsidP="001C3722">
      <w:pPr>
        <w:spacing w:after="0" w:line="240" w:lineRule="auto"/>
        <w:jc w:val="both"/>
        <w:rPr>
          <w:rFonts w:ascii="Times New Roman" w:hAnsi="Times New Roman" w:cs="Times New Roman"/>
          <w:sz w:val="24"/>
          <w:szCs w:val="24"/>
        </w:rPr>
      </w:pPr>
    </w:p>
    <w:p w14:paraId="3C792532" w14:textId="6D94148A" w:rsidR="001C3722" w:rsidRDefault="001C3722" w:rsidP="001C3722">
      <w:pPr>
        <w:spacing w:after="0" w:line="240" w:lineRule="auto"/>
        <w:jc w:val="both"/>
        <w:rPr>
          <w:rFonts w:ascii="Times New Roman" w:hAnsi="Times New Roman" w:cs="Times New Roman"/>
          <w:sz w:val="24"/>
          <w:szCs w:val="24"/>
        </w:rPr>
      </w:pPr>
      <w:r w:rsidRPr="001C3722">
        <w:rPr>
          <w:rFonts w:ascii="Times New Roman" w:hAnsi="Times New Roman" w:cs="Times New Roman"/>
          <w:sz w:val="24"/>
          <w:szCs w:val="24"/>
        </w:rPr>
        <w:t>So, was chemical revolution a revolution in chemistry or into chemistry?</w:t>
      </w:r>
      <w:r>
        <w:rPr>
          <w:rFonts w:ascii="Times New Roman" w:hAnsi="Times New Roman" w:cs="Times New Roman"/>
          <w:sz w:val="24"/>
          <w:szCs w:val="24"/>
        </w:rPr>
        <w:t>&gt;discussed in class.</w:t>
      </w:r>
    </w:p>
    <w:p w14:paraId="64E4E85E" w14:textId="3CB35044" w:rsidR="001C3722" w:rsidRDefault="001C3722" w:rsidP="001C3722">
      <w:pPr>
        <w:spacing w:after="0" w:line="240" w:lineRule="auto"/>
        <w:jc w:val="both"/>
        <w:rPr>
          <w:rFonts w:ascii="Times New Roman" w:hAnsi="Times New Roman" w:cs="Times New Roman"/>
          <w:sz w:val="24"/>
          <w:szCs w:val="24"/>
        </w:rPr>
      </w:pPr>
    </w:p>
    <w:p w14:paraId="461B0CAE" w14:textId="255FEC4A" w:rsidR="001C3722" w:rsidRDefault="001C3722" w:rsidP="001C37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far do lessons in lectures 8 (1,2), 10 and 11 interrogate Kuhn’s model? &gt;discussed in class. </w:t>
      </w:r>
      <w:r w:rsidR="000F1355">
        <w:rPr>
          <w:rFonts w:ascii="Times New Roman" w:hAnsi="Times New Roman" w:cs="Times New Roman"/>
          <w:sz w:val="24"/>
          <w:szCs w:val="24"/>
        </w:rPr>
        <w:t>&lt;</w:t>
      </w:r>
      <w:r>
        <w:rPr>
          <w:rFonts w:ascii="Times New Roman" w:hAnsi="Times New Roman" w:cs="Times New Roman"/>
          <w:sz w:val="24"/>
          <w:szCs w:val="24"/>
        </w:rPr>
        <w:t>Also follow Schaffer 1986</w:t>
      </w:r>
      <w:r w:rsidR="000F1355">
        <w:rPr>
          <w:rFonts w:ascii="Times New Roman" w:hAnsi="Times New Roman" w:cs="Times New Roman"/>
          <w:sz w:val="24"/>
          <w:szCs w:val="24"/>
        </w:rPr>
        <w:t>&gt;</w:t>
      </w:r>
    </w:p>
    <w:p w14:paraId="11ED25D4" w14:textId="51D0FCD2" w:rsidR="001C3722" w:rsidRDefault="001C3722" w:rsidP="001C3722">
      <w:pPr>
        <w:spacing w:after="0" w:line="240" w:lineRule="auto"/>
        <w:jc w:val="both"/>
        <w:rPr>
          <w:rFonts w:ascii="Times New Roman" w:hAnsi="Times New Roman" w:cs="Times New Roman"/>
          <w:sz w:val="24"/>
          <w:szCs w:val="24"/>
        </w:rPr>
      </w:pPr>
    </w:p>
    <w:p w14:paraId="6E176B32" w14:textId="6E09A47D" w:rsidR="001C3722" w:rsidRPr="001C3722" w:rsidRDefault="001C3722" w:rsidP="001C3722">
      <w:pPr>
        <w:spacing w:after="0" w:line="240" w:lineRule="auto"/>
        <w:jc w:val="both"/>
        <w:rPr>
          <w:rFonts w:ascii="Times New Roman" w:hAnsi="Times New Roman" w:cs="Times New Roman"/>
          <w:sz w:val="24"/>
          <w:szCs w:val="24"/>
        </w:rPr>
      </w:pPr>
      <w:r w:rsidRPr="001C3722">
        <w:rPr>
          <w:rFonts w:ascii="Times New Roman" w:hAnsi="Times New Roman" w:cs="Times New Roman"/>
          <w:sz w:val="24"/>
          <w:szCs w:val="24"/>
        </w:rPr>
        <w:t xml:space="preserve">In this segment of the course, we revisited the foundational myths associated with discoveries. Instead of an individual-centric model of discovery, we considered a narrative that historically situates discovery into its material, local and global contexts of connections and disjunctions. The more </w:t>
      </w:r>
      <w:r w:rsidR="000F1355">
        <w:rPr>
          <w:rFonts w:ascii="Times New Roman" w:hAnsi="Times New Roman" w:cs="Times New Roman"/>
          <w:sz w:val="24"/>
          <w:szCs w:val="24"/>
        </w:rPr>
        <w:t>critical</w:t>
      </w:r>
      <w:r w:rsidRPr="001C3722">
        <w:rPr>
          <w:rFonts w:ascii="Times New Roman" w:hAnsi="Times New Roman" w:cs="Times New Roman"/>
          <w:sz w:val="24"/>
          <w:szCs w:val="24"/>
        </w:rPr>
        <w:t xml:space="preserve"> question turned out to be how discoveries are made (instead of “who discovered?”). We considered a number of late 18</w:t>
      </w:r>
      <w:r w:rsidRPr="001C3722">
        <w:rPr>
          <w:rFonts w:ascii="Times New Roman" w:hAnsi="Times New Roman" w:cs="Times New Roman"/>
          <w:sz w:val="24"/>
          <w:szCs w:val="24"/>
          <w:vertAlign w:val="superscript"/>
        </w:rPr>
        <w:t>th</w:t>
      </w:r>
      <w:r w:rsidRPr="001C3722">
        <w:rPr>
          <w:rFonts w:ascii="Times New Roman" w:hAnsi="Times New Roman" w:cs="Times New Roman"/>
          <w:sz w:val="24"/>
          <w:szCs w:val="24"/>
        </w:rPr>
        <w:t xml:space="preserve"> century discoveries (attachment 1: we concentrated more on two discovery controversies: Uranus and Oxygen, and then singled out oxygen controversy to understand the so-called Chemical Revolution) that in many ways marked the end of the era of Natural Philosophy and the beginning of the modern experimental culture [and institutional practices associated with it] in science and cautioned ourselves against the great men driven mentalist history of science. Finally, discovery appeared to us to be a </w:t>
      </w:r>
      <w:r w:rsidRPr="001C3722">
        <w:rPr>
          <w:rFonts w:ascii="Times New Roman" w:hAnsi="Times New Roman" w:cs="Times New Roman"/>
          <w:b/>
          <w:bCs/>
          <w:sz w:val="24"/>
          <w:szCs w:val="24"/>
        </w:rPr>
        <w:t>process</w:t>
      </w:r>
      <w:r w:rsidRPr="001C3722">
        <w:rPr>
          <w:rFonts w:ascii="Times New Roman" w:hAnsi="Times New Roman" w:cs="Times New Roman"/>
          <w:sz w:val="24"/>
          <w:szCs w:val="24"/>
        </w:rPr>
        <w:t xml:space="preserve"> (stretching over time and space: NO single discoverer/author/organizer/legitimate proprietor) rather than an </w:t>
      </w:r>
      <w:r w:rsidRPr="001C3722">
        <w:rPr>
          <w:rFonts w:ascii="Times New Roman" w:hAnsi="Times New Roman" w:cs="Times New Roman"/>
          <w:b/>
          <w:bCs/>
          <w:sz w:val="24"/>
          <w:szCs w:val="24"/>
        </w:rPr>
        <w:t>event</w:t>
      </w:r>
      <w:r w:rsidRPr="001C3722">
        <w:rPr>
          <w:rFonts w:ascii="Times New Roman" w:hAnsi="Times New Roman" w:cs="Times New Roman"/>
          <w:sz w:val="24"/>
          <w:szCs w:val="24"/>
        </w:rPr>
        <w:t xml:space="preserve"> (a one time-one space phenomenon with a specific discoverer/author/organizer/legitimate proprietor) that involved convergence of ideas and instruments, humans and machines, ideas and materialities of the time. It was the </w:t>
      </w:r>
      <w:r w:rsidRPr="001C3722">
        <w:rPr>
          <w:rFonts w:ascii="Times New Roman" w:hAnsi="Times New Roman" w:cs="Times New Roman"/>
          <w:b/>
          <w:bCs/>
          <w:sz w:val="24"/>
          <w:szCs w:val="24"/>
        </w:rPr>
        <w:t>emergence</w:t>
      </w:r>
      <w:r w:rsidRPr="001C3722">
        <w:rPr>
          <w:rFonts w:ascii="Times New Roman" w:hAnsi="Times New Roman" w:cs="Times New Roman"/>
          <w:sz w:val="24"/>
          <w:szCs w:val="24"/>
        </w:rPr>
        <w:t xml:space="preserve"> of scientific discourse (again, emergence doesn’t have an author) rather than its </w:t>
      </w:r>
      <w:r w:rsidRPr="001C3722">
        <w:rPr>
          <w:rFonts w:ascii="Times New Roman" w:hAnsi="Times New Roman" w:cs="Times New Roman"/>
          <w:b/>
          <w:bCs/>
          <w:sz w:val="24"/>
          <w:szCs w:val="24"/>
        </w:rPr>
        <w:t>origin</w:t>
      </w:r>
      <w:r w:rsidRPr="001C3722">
        <w:rPr>
          <w:rFonts w:ascii="Times New Roman" w:hAnsi="Times New Roman" w:cs="Times New Roman"/>
          <w:sz w:val="24"/>
          <w:szCs w:val="24"/>
        </w:rPr>
        <w:t xml:space="preserve"> (origin can be attributed to a person or a group) that mattered. </w:t>
      </w:r>
    </w:p>
    <w:p w14:paraId="13783C2D" w14:textId="77777777" w:rsidR="001C3722" w:rsidRPr="001C3722" w:rsidRDefault="001C3722" w:rsidP="001C3722">
      <w:pPr>
        <w:spacing w:after="0" w:line="240" w:lineRule="auto"/>
        <w:jc w:val="both"/>
        <w:rPr>
          <w:rFonts w:ascii="Times New Roman" w:hAnsi="Times New Roman" w:cs="Times New Roman"/>
          <w:sz w:val="24"/>
          <w:szCs w:val="24"/>
        </w:rPr>
      </w:pPr>
    </w:p>
    <w:p w14:paraId="597FF714" w14:textId="3A91F911" w:rsidR="001C3722" w:rsidRPr="001C3722" w:rsidRDefault="001C3722" w:rsidP="001C3722">
      <w:pPr>
        <w:spacing w:after="0" w:line="240" w:lineRule="auto"/>
        <w:jc w:val="both"/>
        <w:rPr>
          <w:rFonts w:ascii="Times New Roman" w:hAnsi="Times New Roman" w:cs="Times New Roman"/>
          <w:sz w:val="24"/>
          <w:szCs w:val="24"/>
        </w:rPr>
      </w:pPr>
      <w:r w:rsidRPr="001C3722">
        <w:rPr>
          <w:rFonts w:ascii="Times New Roman" w:hAnsi="Times New Roman" w:cs="Times New Roman"/>
          <w:sz w:val="24"/>
          <w:szCs w:val="24"/>
        </w:rPr>
        <w:t xml:space="preserve">In short, we tried to liberate scientific discovery from the egoistic “I” of the discoverer. From this angle, </w:t>
      </w:r>
      <w:proofErr w:type="spellStart"/>
      <w:r w:rsidRPr="001C3722">
        <w:rPr>
          <w:rFonts w:ascii="Times New Roman" w:hAnsi="Times New Roman" w:cs="Times New Roman"/>
          <w:sz w:val="24"/>
          <w:szCs w:val="24"/>
        </w:rPr>
        <w:t>HoS</w:t>
      </w:r>
      <w:proofErr w:type="spellEnd"/>
      <w:r w:rsidRPr="001C3722">
        <w:rPr>
          <w:rFonts w:ascii="Times New Roman" w:hAnsi="Times New Roman" w:cs="Times New Roman"/>
          <w:sz w:val="24"/>
          <w:szCs w:val="24"/>
        </w:rPr>
        <w:t xml:space="preserve"> is the study of how certain scientific practices emerged, what the conditions of their emergence and limits were. In this course, we [so far] remained more interested in the history of scientific practices rather than scientific ideas, which is arguably a departure from Kuhn’s framework (we discussed this issue while reconsidering Kuhn’s cycle in debunking the traditional discovery model). </w:t>
      </w:r>
      <w:bookmarkStart w:id="0" w:name="_GoBack"/>
      <w:bookmarkEnd w:id="0"/>
    </w:p>
    <w:sectPr w:rsidR="001C3722" w:rsidRPr="001C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509"/>
    <w:multiLevelType w:val="hybridMultilevel"/>
    <w:tmpl w:val="6CDA5752"/>
    <w:lvl w:ilvl="0" w:tplc="50541A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7732B9"/>
    <w:multiLevelType w:val="hybridMultilevel"/>
    <w:tmpl w:val="2A6490D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D7B4022"/>
    <w:multiLevelType w:val="hybridMultilevel"/>
    <w:tmpl w:val="2B3ADB3C"/>
    <w:lvl w:ilvl="0" w:tplc="AD08C1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6552A"/>
    <w:multiLevelType w:val="hybridMultilevel"/>
    <w:tmpl w:val="74F2D090"/>
    <w:lvl w:ilvl="0" w:tplc="0366CD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24467B"/>
    <w:multiLevelType w:val="hybridMultilevel"/>
    <w:tmpl w:val="32BCD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D968F0"/>
    <w:multiLevelType w:val="hybridMultilevel"/>
    <w:tmpl w:val="375ADF02"/>
    <w:lvl w:ilvl="0" w:tplc="890283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711010"/>
    <w:multiLevelType w:val="hybridMultilevel"/>
    <w:tmpl w:val="B89486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5C0338CC"/>
    <w:multiLevelType w:val="hybridMultilevel"/>
    <w:tmpl w:val="782A5E60"/>
    <w:lvl w:ilvl="0" w:tplc="CD3C309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AA678D"/>
    <w:multiLevelType w:val="hybridMultilevel"/>
    <w:tmpl w:val="B8E47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3D6EDC"/>
    <w:multiLevelType w:val="hybridMultilevel"/>
    <w:tmpl w:val="FA3C6590"/>
    <w:lvl w:ilvl="0" w:tplc="09E616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7"/>
  </w:num>
  <w:num w:numId="6">
    <w:abstractNumId w:val="4"/>
  </w:num>
  <w:num w:numId="7">
    <w:abstractNumId w:val="1"/>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2NjExMrA0N7I0NDdU0lEKTi0uzszPAykwrAUAt7Qn5CwAAAA="/>
  </w:docVars>
  <w:rsids>
    <w:rsidRoot w:val="00997F8F"/>
    <w:rsid w:val="00045E8F"/>
    <w:rsid w:val="000B2FB0"/>
    <w:rsid w:val="000F1355"/>
    <w:rsid w:val="001C3722"/>
    <w:rsid w:val="00344196"/>
    <w:rsid w:val="003917C0"/>
    <w:rsid w:val="00997F8F"/>
    <w:rsid w:val="00A82C54"/>
    <w:rsid w:val="00AD10DF"/>
    <w:rsid w:val="00B66CC4"/>
    <w:rsid w:val="00F7382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9C98"/>
  <w15:chartTrackingRefBased/>
  <w15:docId w15:val="{9B066C9F-823A-457F-8594-4E91BAA5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8F"/>
    <w:pPr>
      <w:ind w:left="720"/>
      <w:contextualSpacing/>
    </w:pPr>
  </w:style>
  <w:style w:type="character" w:styleId="Hyperlink">
    <w:name w:val="Hyperlink"/>
    <w:basedOn w:val="DefaultParagraphFont"/>
    <w:uiPriority w:val="99"/>
    <w:unhideWhenUsed/>
    <w:rsid w:val="001C3722"/>
    <w:rPr>
      <w:color w:val="0563C1" w:themeColor="hyperlink"/>
      <w:u w:val="single"/>
    </w:rPr>
  </w:style>
  <w:style w:type="character" w:styleId="UnresolvedMention">
    <w:name w:val="Unresolved Mention"/>
    <w:basedOn w:val="DefaultParagraphFont"/>
    <w:uiPriority w:val="99"/>
    <w:semiHidden/>
    <w:unhideWhenUsed/>
    <w:rsid w:val="001C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books.adelaide.edu.au/l/lavoisier/antoine_laurent/elements/chapter1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512E-E3A8-49A5-BE16-40D9057C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Thakur</dc:creator>
  <cp:keywords/>
  <dc:description/>
  <cp:lastModifiedBy>Dhruva Sambrani</cp:lastModifiedBy>
  <cp:revision>5</cp:revision>
  <cp:lastPrinted>2019-02-18T14:32:00Z</cp:lastPrinted>
  <dcterms:created xsi:type="dcterms:W3CDTF">2019-02-18T13:10:00Z</dcterms:created>
  <dcterms:modified xsi:type="dcterms:W3CDTF">2019-04-21T16:18:00Z</dcterms:modified>
</cp:coreProperties>
</file>