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F4312" w14:textId="5BA0B527" w:rsidR="003542DB" w:rsidRDefault="003542DB" w:rsidP="003542DB">
      <w:pPr>
        <w:spacing w:line="240" w:lineRule="auto"/>
        <w:jc w:val="center"/>
        <w:rPr>
          <w:b/>
          <w:bCs/>
          <w:i/>
          <w:iCs/>
          <w:lang w:val="es-MX"/>
        </w:rPr>
      </w:pPr>
      <w:r w:rsidRPr="00E83105">
        <w:rPr>
          <w:b/>
          <w:bCs/>
          <w:i/>
          <w:iCs/>
          <w:lang w:val="es-MX"/>
        </w:rPr>
        <w:t xml:space="preserve">Definición </w:t>
      </w:r>
      <w:r w:rsidR="000C7F6D">
        <w:rPr>
          <w:b/>
          <w:bCs/>
          <w:i/>
          <w:iCs/>
          <w:lang w:val="es-MX"/>
        </w:rPr>
        <w:t>d</w:t>
      </w:r>
      <w:r w:rsidR="000C7F6D" w:rsidRPr="00E83105">
        <w:rPr>
          <w:b/>
          <w:bCs/>
          <w:i/>
          <w:iCs/>
          <w:lang w:val="es-MX"/>
        </w:rPr>
        <w:t xml:space="preserve">e Términos </w:t>
      </w:r>
      <w:r w:rsidR="000C7F6D">
        <w:rPr>
          <w:b/>
          <w:bCs/>
          <w:i/>
          <w:iCs/>
          <w:lang w:val="es-MX"/>
        </w:rPr>
        <w:t>p</w:t>
      </w:r>
      <w:r w:rsidR="000C7F6D" w:rsidRPr="00E83105">
        <w:rPr>
          <w:b/>
          <w:bCs/>
          <w:i/>
          <w:iCs/>
          <w:lang w:val="es-MX"/>
        </w:rPr>
        <w:t xml:space="preserve">ara Proyecto </w:t>
      </w:r>
      <w:r w:rsidR="000C7F6D">
        <w:rPr>
          <w:b/>
          <w:bCs/>
          <w:i/>
          <w:iCs/>
          <w:lang w:val="es-MX"/>
        </w:rPr>
        <w:t>d</w:t>
      </w:r>
      <w:r w:rsidR="000C7F6D" w:rsidRPr="00E83105">
        <w:rPr>
          <w:b/>
          <w:bCs/>
          <w:i/>
          <w:iCs/>
          <w:lang w:val="es-MX"/>
        </w:rPr>
        <w:t xml:space="preserve">e Análisis </w:t>
      </w:r>
      <w:r w:rsidR="000C7F6D">
        <w:rPr>
          <w:b/>
          <w:bCs/>
          <w:i/>
          <w:iCs/>
          <w:lang w:val="es-MX"/>
        </w:rPr>
        <w:t>d</w:t>
      </w:r>
      <w:r w:rsidR="000C7F6D" w:rsidRPr="00E83105">
        <w:rPr>
          <w:b/>
          <w:bCs/>
          <w:i/>
          <w:iCs/>
          <w:lang w:val="es-MX"/>
        </w:rPr>
        <w:t>e Datos</w:t>
      </w:r>
    </w:p>
    <w:p w14:paraId="38E6C3CF" w14:textId="77777777" w:rsidR="003542DB" w:rsidRDefault="003542DB" w:rsidP="003542DB">
      <w:pPr>
        <w:spacing w:line="240" w:lineRule="auto"/>
        <w:jc w:val="center"/>
        <w:rPr>
          <w:b/>
          <w:bCs/>
          <w:i/>
          <w:iCs/>
          <w:lang w:val="es-MX"/>
        </w:rPr>
      </w:pPr>
    </w:p>
    <w:p w14:paraId="264EEF0A" w14:textId="0158BC05" w:rsidR="00770F67" w:rsidRDefault="00770F67" w:rsidP="00770F67">
      <w:pPr>
        <w:pStyle w:val="Prrafodelista"/>
        <w:numPr>
          <w:ilvl w:val="0"/>
          <w:numId w:val="4"/>
        </w:numPr>
        <w:spacing w:line="240" w:lineRule="auto"/>
        <w:rPr>
          <w:b/>
          <w:bCs/>
        </w:rPr>
      </w:pPr>
      <w:r w:rsidRPr="00770F67">
        <w:rPr>
          <w:b/>
          <w:bCs/>
        </w:rPr>
        <w:t>Partes del acuerdo:</w:t>
      </w:r>
    </w:p>
    <w:p w14:paraId="68B2A803" w14:textId="19565035" w:rsidR="000C7F6D" w:rsidRPr="000C7F6D" w:rsidRDefault="000C7F6D" w:rsidP="000C7F6D">
      <w:pPr>
        <w:pStyle w:val="Prrafodelista"/>
        <w:numPr>
          <w:ilvl w:val="1"/>
          <w:numId w:val="4"/>
        </w:numPr>
        <w:spacing w:line="240" w:lineRule="auto"/>
      </w:pPr>
      <w:r w:rsidRPr="000C7F6D">
        <w:t xml:space="preserve">Firma: </w:t>
      </w:r>
      <w:proofErr w:type="spellStart"/>
      <w:r w:rsidRPr="000C7F6D">
        <w:t>Swell</w:t>
      </w:r>
      <w:proofErr w:type="spellEnd"/>
      <w:r w:rsidRPr="000C7F6D">
        <w:t xml:space="preserve"> Capital, representada por Gonzalo Cavanagh, Raúl Quiroga y Octavio Gamboa</w:t>
      </w:r>
      <w:r w:rsidR="00712187">
        <w:t>.</w:t>
      </w:r>
    </w:p>
    <w:p w14:paraId="2CCCDBBF" w14:textId="28E46989" w:rsidR="00770F67" w:rsidRDefault="00770F67" w:rsidP="00770F67">
      <w:pPr>
        <w:pStyle w:val="Prrafodelista"/>
        <w:numPr>
          <w:ilvl w:val="1"/>
          <w:numId w:val="4"/>
        </w:numPr>
        <w:spacing w:line="240" w:lineRule="auto"/>
      </w:pPr>
      <w:r w:rsidRPr="000C7F6D">
        <w:t>Consultores: Iván Serrano y Olga Serna.</w:t>
      </w:r>
    </w:p>
    <w:p w14:paraId="5DB17C91" w14:textId="77777777" w:rsidR="000C7F6D" w:rsidRPr="000C7F6D" w:rsidRDefault="000C7F6D" w:rsidP="000C7F6D">
      <w:pPr>
        <w:pStyle w:val="Prrafodelista"/>
        <w:spacing w:line="240" w:lineRule="auto"/>
        <w:ind w:left="1080"/>
      </w:pPr>
    </w:p>
    <w:p w14:paraId="7EDCE194" w14:textId="19928D99" w:rsidR="003542DB" w:rsidRPr="00E83105" w:rsidRDefault="003542DB" w:rsidP="00770F67">
      <w:pPr>
        <w:pStyle w:val="Prrafodelista"/>
        <w:numPr>
          <w:ilvl w:val="0"/>
          <w:numId w:val="4"/>
        </w:numPr>
        <w:spacing w:line="240" w:lineRule="auto"/>
      </w:pPr>
      <w:r w:rsidRPr="00770F67">
        <w:rPr>
          <w:b/>
          <w:bCs/>
          <w:i/>
          <w:iCs/>
          <w:lang w:val="es-MX"/>
        </w:rPr>
        <w:t>Objetivo general:</w:t>
      </w:r>
      <w:r w:rsidRPr="00770F67">
        <w:rPr>
          <w:lang w:val="es-MX"/>
        </w:rPr>
        <w:t xml:space="preserve"> “Se propone proyecto para optimizar estrategias actuales”.</w:t>
      </w:r>
    </w:p>
    <w:p w14:paraId="3820FC03" w14:textId="6470C18D" w:rsidR="000C7F6D" w:rsidRPr="00FA35C1" w:rsidRDefault="003542DB" w:rsidP="00FA35C1">
      <w:r>
        <w:t>Resultado</w:t>
      </w:r>
      <w:r w:rsidR="00FA35C1" w:rsidRPr="00FA35C1">
        <w:t xml:space="preserve">: </w:t>
      </w:r>
      <w:r w:rsidR="00FA35C1">
        <w:t>O</w:t>
      </w:r>
      <w:r w:rsidR="00FA35C1" w:rsidRPr="00FA35C1">
        <w:t xml:space="preserve">ptimización de estrategias actuales con </w:t>
      </w:r>
      <w:proofErr w:type="spellStart"/>
      <w:r w:rsidR="00FA35C1" w:rsidRPr="000C7F6D">
        <w:rPr>
          <w:i/>
          <w:iCs/>
        </w:rPr>
        <w:t>backtests</w:t>
      </w:r>
      <w:proofErr w:type="spellEnd"/>
      <w:r w:rsidR="00FA35C1" w:rsidRPr="00FA35C1">
        <w:t xml:space="preserve"> probados en varios activos.</w:t>
      </w:r>
    </w:p>
    <w:p w14:paraId="517697BC" w14:textId="5A7D16B0" w:rsidR="00FA35C1" w:rsidRDefault="00FA35C1" w:rsidP="00770F67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770F67">
        <w:rPr>
          <w:b/>
          <w:bCs/>
          <w:i/>
          <w:iCs/>
        </w:rPr>
        <w:t>Objetivos específicos:</w:t>
      </w:r>
    </w:p>
    <w:p w14:paraId="0BDC4D82" w14:textId="77777777" w:rsidR="00770F67" w:rsidRPr="00770F67" w:rsidRDefault="00770F67" w:rsidP="00770F67">
      <w:pPr>
        <w:pStyle w:val="Prrafodelista"/>
        <w:ind w:left="360"/>
        <w:rPr>
          <w:b/>
          <w:bCs/>
          <w:i/>
          <w:iCs/>
        </w:rPr>
      </w:pPr>
    </w:p>
    <w:p w14:paraId="404061AD" w14:textId="4F4DC983" w:rsidR="00FA35C1" w:rsidRPr="00FA35C1" w:rsidRDefault="00FA35C1" w:rsidP="00FA35C1">
      <w:pPr>
        <w:pStyle w:val="Prrafodelista"/>
        <w:numPr>
          <w:ilvl w:val="0"/>
          <w:numId w:val="2"/>
        </w:numPr>
      </w:pPr>
      <w:r w:rsidRPr="00FA35C1">
        <w:t>“</w:t>
      </w:r>
      <w:proofErr w:type="spellStart"/>
      <w:r w:rsidRPr="000C7F6D">
        <w:rPr>
          <w:i/>
          <w:iCs/>
        </w:rPr>
        <w:t>Backtest</w:t>
      </w:r>
      <w:proofErr w:type="spellEnd"/>
      <w:r w:rsidRPr="00FA35C1">
        <w:t xml:space="preserve"> de estrategias actuales”</w:t>
      </w:r>
    </w:p>
    <w:p w14:paraId="00EFF767" w14:textId="3F9DCC36" w:rsidR="00FA35C1" w:rsidRPr="00FA35C1" w:rsidRDefault="00FA35C1" w:rsidP="00FA35C1">
      <w:pPr>
        <w:pStyle w:val="Prrafodelista"/>
        <w:numPr>
          <w:ilvl w:val="1"/>
          <w:numId w:val="2"/>
        </w:numPr>
      </w:pPr>
      <w:r w:rsidRPr="00FA35C1">
        <w:t xml:space="preserve">Construcción de un portafolio que sigue el algoritmo de órdenes </w:t>
      </w:r>
      <w:r w:rsidR="00770F67" w:rsidRPr="00FA35C1">
        <w:t>de acuerdo con</w:t>
      </w:r>
      <w:r w:rsidRPr="00FA35C1">
        <w:t xml:space="preserve"> la estrategia definida por </w:t>
      </w:r>
      <w:proofErr w:type="spellStart"/>
      <w:r w:rsidRPr="00FA35C1">
        <w:t>Swell</w:t>
      </w:r>
      <w:proofErr w:type="spellEnd"/>
      <w:r w:rsidRPr="00FA35C1">
        <w:t>, para calcular estadísticas históricas de retorno/riesgo.</w:t>
      </w:r>
    </w:p>
    <w:p w14:paraId="50348BFE" w14:textId="77777777" w:rsidR="00FA35C1" w:rsidRPr="00FA35C1" w:rsidRDefault="00FA35C1" w:rsidP="00FA35C1">
      <w:pPr>
        <w:pStyle w:val="Prrafodelista"/>
        <w:numPr>
          <w:ilvl w:val="0"/>
          <w:numId w:val="2"/>
        </w:numPr>
      </w:pPr>
      <w:r w:rsidRPr="00FA35C1">
        <w:t>“Optimización de estrategias actuales”.</w:t>
      </w:r>
    </w:p>
    <w:p w14:paraId="0AEB784A" w14:textId="23B00E82" w:rsidR="00FA35C1" w:rsidRPr="00FA35C1" w:rsidRDefault="00FA35C1" w:rsidP="00FA35C1">
      <w:pPr>
        <w:pStyle w:val="Prrafodelista"/>
        <w:numPr>
          <w:ilvl w:val="1"/>
          <w:numId w:val="2"/>
        </w:numPr>
      </w:pPr>
      <w:r w:rsidRPr="00FA35C1">
        <w:t>Análisis de los parámetros (SL, TP</w:t>
      </w:r>
      <w:r>
        <w:t>, apalancamiento</w:t>
      </w:r>
      <w:r w:rsidRPr="00FA35C1">
        <w:t>) utilizado</w:t>
      </w:r>
      <w:r w:rsidR="00770F67">
        <w:t>s</w:t>
      </w:r>
      <w:r w:rsidRPr="00FA35C1">
        <w:t xml:space="preserve"> en las estrategias actuales.</w:t>
      </w:r>
    </w:p>
    <w:p w14:paraId="067264FC" w14:textId="77777777" w:rsidR="00FA35C1" w:rsidRPr="00FA35C1" w:rsidRDefault="00FA35C1" w:rsidP="00FA35C1">
      <w:pPr>
        <w:pStyle w:val="Prrafodelista"/>
        <w:numPr>
          <w:ilvl w:val="1"/>
          <w:numId w:val="2"/>
        </w:numPr>
      </w:pPr>
      <w:r w:rsidRPr="00FA35C1">
        <w:t>Desarrollo de un modelo de optimización de los parámetros para mejorar el desempeño de la estrategia.</w:t>
      </w:r>
    </w:p>
    <w:p w14:paraId="1A862D49" w14:textId="77777777" w:rsidR="00FA35C1" w:rsidRPr="00FA35C1" w:rsidRDefault="00FA35C1" w:rsidP="00FA35C1">
      <w:pPr>
        <w:pStyle w:val="Prrafodelista"/>
        <w:numPr>
          <w:ilvl w:val="0"/>
          <w:numId w:val="2"/>
        </w:numPr>
      </w:pPr>
      <w:r w:rsidRPr="00FA35C1">
        <w:t>“Desarrollo de variantes a estrategias actuales mediante el análisis de performance en varios activos, utilizando herramientas sofisticadas de análisis estadístico”.</w:t>
      </w:r>
    </w:p>
    <w:p w14:paraId="2883FE7F" w14:textId="77777777" w:rsidR="00FA35C1" w:rsidRPr="00FA35C1" w:rsidRDefault="00FA35C1" w:rsidP="00FA35C1">
      <w:pPr>
        <w:pStyle w:val="Prrafodelista"/>
        <w:numPr>
          <w:ilvl w:val="1"/>
          <w:numId w:val="2"/>
        </w:numPr>
      </w:pPr>
      <w:r w:rsidRPr="00FA35C1">
        <w:t>Análisis del modelo utilizado para crear la señal de estrategias actuales.</w:t>
      </w:r>
    </w:p>
    <w:p w14:paraId="6AC711B8" w14:textId="03B39FC2" w:rsidR="00FA35C1" w:rsidRDefault="00FA35C1" w:rsidP="00FA35C1">
      <w:pPr>
        <w:pStyle w:val="Prrafodelista"/>
        <w:numPr>
          <w:ilvl w:val="1"/>
          <w:numId w:val="2"/>
        </w:numPr>
      </w:pPr>
      <w:r w:rsidRPr="00FA35C1">
        <w:t>Desarrollo de modelos que buscan optimizar la efectividad de la señal.</w:t>
      </w:r>
    </w:p>
    <w:p w14:paraId="1D0486B5" w14:textId="77777777" w:rsidR="00770F67" w:rsidRPr="00FA35C1" w:rsidRDefault="00770F67" w:rsidP="00770F67">
      <w:pPr>
        <w:pStyle w:val="Prrafodelista"/>
        <w:ind w:left="1440"/>
      </w:pPr>
    </w:p>
    <w:p w14:paraId="3050C4B8" w14:textId="47200C6F" w:rsidR="00FA35C1" w:rsidRPr="00770F67" w:rsidRDefault="00FA35C1" w:rsidP="00770F67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770F67">
        <w:rPr>
          <w:b/>
          <w:bCs/>
          <w:i/>
          <w:iCs/>
        </w:rPr>
        <w:t>Entregables</w:t>
      </w:r>
      <w:r w:rsidRPr="00770F67">
        <w:rPr>
          <w:b/>
          <w:bCs/>
          <w:i/>
          <w:iCs/>
        </w:rPr>
        <w:t xml:space="preserve"> a</w:t>
      </w:r>
      <w:r w:rsidRPr="00770F67">
        <w:rPr>
          <w:b/>
          <w:bCs/>
          <w:i/>
          <w:iCs/>
        </w:rPr>
        <w:t>sociados a los objetivos específicos:</w:t>
      </w:r>
    </w:p>
    <w:p w14:paraId="259780EA" w14:textId="77777777" w:rsidR="00FA35C1" w:rsidRPr="00FA35C1" w:rsidRDefault="00FA35C1" w:rsidP="00FA35C1">
      <w:pPr>
        <w:numPr>
          <w:ilvl w:val="0"/>
          <w:numId w:val="3"/>
        </w:numPr>
      </w:pPr>
      <w:r w:rsidRPr="00FA35C1">
        <w:rPr>
          <w:lang w:val="es-MX"/>
        </w:rPr>
        <w:t xml:space="preserve">Códigos y resultados para </w:t>
      </w:r>
      <w:proofErr w:type="spellStart"/>
      <w:r w:rsidRPr="00FA35C1">
        <w:rPr>
          <w:i/>
          <w:iCs/>
          <w:lang w:val="es-MX"/>
        </w:rPr>
        <w:t>backtesting</w:t>
      </w:r>
      <w:proofErr w:type="spellEnd"/>
      <w:r w:rsidRPr="00FA35C1">
        <w:rPr>
          <w:lang w:val="es-MX"/>
        </w:rPr>
        <w:t xml:space="preserve"> de las estrategias definidas por el alcance.</w:t>
      </w:r>
    </w:p>
    <w:p w14:paraId="40396215" w14:textId="77777777" w:rsidR="00FA35C1" w:rsidRPr="00FA35C1" w:rsidRDefault="00FA35C1" w:rsidP="00FA35C1">
      <w:pPr>
        <w:numPr>
          <w:ilvl w:val="0"/>
          <w:numId w:val="3"/>
        </w:numPr>
      </w:pPr>
      <w:r w:rsidRPr="00FA35C1">
        <w:rPr>
          <w:lang w:val="es-MX"/>
        </w:rPr>
        <w:t>Códigos y resultados de estrategias definidas por el alcance con parámetros óptimos.</w:t>
      </w:r>
    </w:p>
    <w:p w14:paraId="747487A2" w14:textId="77777777" w:rsidR="00FA35C1" w:rsidRPr="00FA35C1" w:rsidRDefault="00FA35C1" w:rsidP="00FA35C1">
      <w:pPr>
        <w:numPr>
          <w:ilvl w:val="0"/>
          <w:numId w:val="3"/>
        </w:numPr>
      </w:pPr>
      <w:r w:rsidRPr="00FA35C1">
        <w:rPr>
          <w:lang w:val="es-MX"/>
        </w:rPr>
        <w:t>Códigos y resultados de estrategias definidas por el alcance con señales óptimas.</w:t>
      </w:r>
    </w:p>
    <w:p w14:paraId="4A5BF340" w14:textId="3F5270D6" w:rsidR="00FA35C1" w:rsidRDefault="00FA35C1" w:rsidP="00770F67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FA35C1">
        <w:rPr>
          <w:b/>
          <w:bCs/>
          <w:i/>
          <w:iCs/>
        </w:rPr>
        <w:t>Duración</w:t>
      </w:r>
      <w:r w:rsidR="00770F67">
        <w:rPr>
          <w:b/>
          <w:bCs/>
          <w:i/>
          <w:iCs/>
        </w:rPr>
        <w:t xml:space="preserve"> y cronograma</w:t>
      </w:r>
      <w:r w:rsidRPr="00FA35C1">
        <w:rPr>
          <w:b/>
          <w:bCs/>
          <w:i/>
          <w:iCs/>
        </w:rPr>
        <w:t xml:space="preserve">: </w:t>
      </w:r>
    </w:p>
    <w:p w14:paraId="58BF8926" w14:textId="77777777" w:rsidR="000C7F6D" w:rsidRPr="00FA35C1" w:rsidRDefault="000C7F6D" w:rsidP="000C7F6D">
      <w:pPr>
        <w:pStyle w:val="Prrafodelista"/>
        <w:ind w:left="360"/>
        <w:rPr>
          <w:b/>
          <w:bCs/>
          <w:i/>
          <w:iCs/>
        </w:rPr>
      </w:pPr>
    </w:p>
    <w:p w14:paraId="267BEF2E" w14:textId="3B141798" w:rsidR="000C7F6D" w:rsidRPr="005608CC" w:rsidRDefault="00770F67" w:rsidP="000C7F6D">
      <w:pPr>
        <w:pStyle w:val="Prrafodelista"/>
        <w:numPr>
          <w:ilvl w:val="0"/>
          <w:numId w:val="1"/>
        </w:numPr>
      </w:pPr>
      <w:r>
        <w:t xml:space="preserve">La duración prevista es de </w:t>
      </w:r>
      <w:r w:rsidR="00FA35C1" w:rsidRPr="00FA35C1">
        <w:t>12</w:t>
      </w:r>
      <w:r>
        <w:t xml:space="preserve"> semanas</w:t>
      </w:r>
      <w:r w:rsidR="00FA35C1" w:rsidRPr="00FA35C1">
        <w:t xml:space="preserve"> </w:t>
      </w:r>
      <w:r>
        <w:rPr>
          <w:lang w:val="es-MX"/>
        </w:rPr>
        <w:t>con un total de 144 horas de trabajo de los consultores</w:t>
      </w:r>
      <w:r w:rsidR="000C7F6D">
        <w:rPr>
          <w:lang w:val="es-MX"/>
        </w:rPr>
        <w:t xml:space="preserve">, se realizarán </w:t>
      </w:r>
      <w:r w:rsidR="000C7F6D" w:rsidRPr="00FA35C1">
        <w:rPr>
          <w:lang w:val="es-MX"/>
        </w:rPr>
        <w:t>reuniones de seguimiento y retroalimentación</w:t>
      </w:r>
      <w:r w:rsidR="000C7F6D">
        <w:rPr>
          <w:lang w:val="es-MX"/>
        </w:rPr>
        <w:t>:</w:t>
      </w:r>
    </w:p>
    <w:p w14:paraId="7B9390DF" w14:textId="77777777" w:rsidR="000C7F6D" w:rsidRPr="005608CC" w:rsidRDefault="000C7F6D" w:rsidP="000C7F6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realizarán reuniones de seguimiento una vez por semana donde se presentarán los avances de la semana.</w:t>
      </w:r>
    </w:p>
    <w:p w14:paraId="6729C10E" w14:textId="35798658" w:rsidR="000C7F6D" w:rsidRDefault="000C7F6D" w:rsidP="000C7F6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Las partes podrán solicitar reuniones adicionales si hay algún tema bloqueante que se deba solucionar para continuar con las actividades programadas en la semana.</w:t>
      </w:r>
    </w:p>
    <w:p w14:paraId="1223BB1C" w14:textId="77777777" w:rsidR="000C7F6D" w:rsidRPr="00FA35C1" w:rsidRDefault="000C7F6D" w:rsidP="000C7F6D">
      <w:pPr>
        <w:pStyle w:val="Prrafodelista"/>
        <w:ind w:left="1080"/>
        <w:rPr>
          <w:lang w:val="es-MX"/>
        </w:rPr>
      </w:pPr>
    </w:p>
    <w:p w14:paraId="7A8BA8B5" w14:textId="0F5E734A" w:rsidR="00FA35C1" w:rsidRPr="000C7F6D" w:rsidRDefault="000C7F6D" w:rsidP="000C7F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Cronograma:</w:t>
      </w:r>
    </w:p>
    <w:p w14:paraId="5B3E0B6C" w14:textId="49000D0D" w:rsidR="00FA35C1" w:rsidRDefault="00FA35C1" w:rsidP="00FA35C1">
      <w:r w:rsidRPr="00FA35C1">
        <w:lastRenderedPageBreak/>
        <w:drawing>
          <wp:inline distT="0" distB="0" distL="0" distR="0" wp14:anchorId="22018B69" wp14:editId="7F50E80A">
            <wp:extent cx="5612130" cy="2520950"/>
            <wp:effectExtent l="0" t="0" r="762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035080EB-A3AD-4F0E-8239-8A45840BCF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035080EB-A3AD-4F0E-8239-8A45840BCF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570E" w14:textId="77777777" w:rsidR="00FA35C1" w:rsidRDefault="00FA35C1" w:rsidP="00FA35C1">
      <w:pPr>
        <w:rPr>
          <w:b/>
          <w:bCs/>
          <w:i/>
          <w:iCs/>
          <w:lang w:val="es-MX"/>
        </w:rPr>
      </w:pPr>
    </w:p>
    <w:p w14:paraId="4E2C402A" w14:textId="51C7DCC3" w:rsidR="00FA35C1" w:rsidRDefault="00FA35C1" w:rsidP="000C7F6D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FA35C1">
        <w:rPr>
          <w:b/>
          <w:bCs/>
          <w:i/>
          <w:iCs/>
        </w:rPr>
        <w:t>F</w:t>
      </w:r>
      <w:r w:rsidRPr="000C7F6D">
        <w:rPr>
          <w:b/>
          <w:bCs/>
          <w:i/>
          <w:iCs/>
        </w:rPr>
        <w:t xml:space="preserve">echa y condiciones de inicio: </w:t>
      </w:r>
    </w:p>
    <w:p w14:paraId="7B6CFB61" w14:textId="77777777" w:rsidR="000C7F6D" w:rsidRPr="000C7F6D" w:rsidRDefault="000C7F6D" w:rsidP="000C7F6D">
      <w:pPr>
        <w:pStyle w:val="Prrafodelista"/>
        <w:ind w:left="360"/>
        <w:rPr>
          <w:b/>
          <w:bCs/>
          <w:i/>
          <w:iCs/>
        </w:rPr>
      </w:pPr>
    </w:p>
    <w:p w14:paraId="024E400C" w14:textId="77777777" w:rsidR="005608CC" w:rsidRDefault="00FA35C1" w:rsidP="000C7F6D">
      <w:pPr>
        <w:pStyle w:val="Prrafodelista"/>
        <w:numPr>
          <w:ilvl w:val="0"/>
          <w:numId w:val="5"/>
        </w:numPr>
        <w:rPr>
          <w:lang w:val="es-MX"/>
        </w:rPr>
      </w:pPr>
      <w:r w:rsidRPr="00FA35C1">
        <w:rPr>
          <w:lang w:val="es-MX"/>
        </w:rPr>
        <w:t>El inicio del proyecto está determinado por</w:t>
      </w:r>
      <w:r w:rsidR="005608CC">
        <w:rPr>
          <w:lang w:val="es-MX"/>
        </w:rPr>
        <w:t>:</w:t>
      </w:r>
    </w:p>
    <w:p w14:paraId="6A747706" w14:textId="5A866C71" w:rsidR="005608CC" w:rsidRPr="005608CC" w:rsidRDefault="005608CC" w:rsidP="000C7F6D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Entrega de </w:t>
      </w:r>
      <w:r w:rsidRPr="00FA35C1">
        <w:t xml:space="preserve">algoritmo de órdenes </w:t>
      </w:r>
      <w:r w:rsidRPr="00FA35C1">
        <w:t>de acuerdo con</w:t>
      </w:r>
      <w:r w:rsidRPr="00FA35C1">
        <w:t xml:space="preserve"> la estrategia definida por </w:t>
      </w:r>
      <w:proofErr w:type="spellStart"/>
      <w:r w:rsidRPr="00FA35C1">
        <w:t>Swell</w:t>
      </w:r>
      <w:proofErr w:type="spellEnd"/>
      <w:r w:rsidRPr="00FA35C1">
        <w:t>, para calcular estadísticas históricas de retorno/riesgo.</w:t>
      </w:r>
    </w:p>
    <w:p w14:paraId="10811119" w14:textId="25B28877" w:rsidR="00434F72" w:rsidRPr="00434F72" w:rsidRDefault="005608CC" w:rsidP="00434F72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L</w:t>
      </w:r>
      <w:r w:rsidR="00FA35C1" w:rsidRPr="00FA35C1">
        <w:rPr>
          <w:lang w:val="es-MX"/>
        </w:rPr>
        <w:t xml:space="preserve">a entrega a conformidad de las bases de datos necesarias para </w:t>
      </w:r>
      <w:r>
        <w:rPr>
          <w:lang w:val="es-MX"/>
        </w:rPr>
        <w:t>el análisis de las estrategias. La conformidad con las bases de datos la darán los consultores una vez revisad</w:t>
      </w:r>
      <w:r w:rsidR="003542DB">
        <w:rPr>
          <w:lang w:val="es-MX"/>
        </w:rPr>
        <w:t>as</w:t>
      </w:r>
      <w:r>
        <w:rPr>
          <w:lang w:val="es-MX"/>
        </w:rPr>
        <w:t>.</w:t>
      </w:r>
    </w:p>
    <w:p w14:paraId="1D134C28" w14:textId="0A419ECA" w:rsidR="00FA35C1" w:rsidRPr="00FA35C1" w:rsidRDefault="00FA35C1" w:rsidP="000C7F6D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FA35C1">
        <w:rPr>
          <w:b/>
          <w:bCs/>
          <w:i/>
          <w:iCs/>
        </w:rPr>
        <w:t xml:space="preserve">Alcance: </w:t>
      </w:r>
    </w:p>
    <w:p w14:paraId="085D5BDF" w14:textId="7A7C9FDF" w:rsidR="00FA35C1" w:rsidRPr="00FA35C1" w:rsidRDefault="00FA35C1" w:rsidP="000C7F6D">
      <w:pPr>
        <w:numPr>
          <w:ilvl w:val="0"/>
          <w:numId w:val="6"/>
        </w:numPr>
        <w:tabs>
          <w:tab w:val="clear" w:pos="360"/>
        </w:tabs>
      </w:pPr>
      <w:r w:rsidRPr="00FA35C1">
        <w:rPr>
          <w:lang w:val="es-MX"/>
        </w:rPr>
        <w:t>Estrategias bajo análisis: ETF (</w:t>
      </w:r>
      <w:r w:rsidRPr="00571893">
        <w:rPr>
          <w:lang w:val="es-MX"/>
        </w:rPr>
        <w:t>SPXL, FAS, ECH</w:t>
      </w:r>
      <w:r w:rsidRPr="00FA35C1">
        <w:rPr>
          <w:lang w:val="es-MX"/>
        </w:rPr>
        <w:t>) y monedas (</w:t>
      </w:r>
      <w:r w:rsidR="007A097D" w:rsidRPr="00571893">
        <w:rPr>
          <w:lang w:val="es-MX"/>
        </w:rPr>
        <w:t>BTC</w:t>
      </w:r>
      <w:r w:rsidRPr="00FA35C1">
        <w:rPr>
          <w:lang w:val="es-MX"/>
        </w:rPr>
        <w:t xml:space="preserve">, ZAR, </w:t>
      </w:r>
      <w:r w:rsidR="007A097D" w:rsidRPr="00571893">
        <w:rPr>
          <w:lang w:val="es-MX"/>
        </w:rPr>
        <w:t>ETH</w:t>
      </w:r>
      <w:r w:rsidRPr="00FA35C1">
        <w:rPr>
          <w:lang w:val="es-MX"/>
        </w:rPr>
        <w:t>).</w:t>
      </w:r>
    </w:p>
    <w:p w14:paraId="5015F52C" w14:textId="0305A525" w:rsidR="00434F72" w:rsidRPr="00FA35C1" w:rsidRDefault="00FA35C1" w:rsidP="00434F72">
      <w:pPr>
        <w:numPr>
          <w:ilvl w:val="0"/>
          <w:numId w:val="6"/>
        </w:numPr>
      </w:pPr>
      <w:r w:rsidRPr="00FA35C1">
        <w:rPr>
          <w:lang w:val="es-MX"/>
        </w:rPr>
        <w:t xml:space="preserve">Tipo de análisis: el conocimiento aportado por los consultores se enfoca en modelos cuantitativos que serán desarrollados con base en el conocimiento de mercado suministrado por </w:t>
      </w:r>
      <w:proofErr w:type="spellStart"/>
      <w:r w:rsidRPr="00FA35C1">
        <w:rPr>
          <w:lang w:val="es-MX"/>
        </w:rPr>
        <w:t>Swell</w:t>
      </w:r>
      <w:proofErr w:type="spellEnd"/>
      <w:r w:rsidRPr="00FA35C1">
        <w:rPr>
          <w:lang w:val="es-MX"/>
        </w:rPr>
        <w:t xml:space="preserve"> para cada uno de los activos.</w:t>
      </w:r>
    </w:p>
    <w:p w14:paraId="26F71E45" w14:textId="6D1B7318" w:rsidR="003542DB" w:rsidRPr="000C7F6D" w:rsidRDefault="003542DB" w:rsidP="000C7F6D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0C7F6D">
        <w:rPr>
          <w:b/>
          <w:bCs/>
          <w:i/>
          <w:iCs/>
        </w:rPr>
        <w:t xml:space="preserve">Costo: </w:t>
      </w:r>
    </w:p>
    <w:p w14:paraId="7011E2AD" w14:textId="38B6A7D4" w:rsidR="00FA35C1" w:rsidRPr="00FA35C1" w:rsidRDefault="003542DB" w:rsidP="00770F67">
      <w:pPr>
        <w:rPr>
          <w:b/>
          <w:bCs/>
          <w:i/>
          <w:iCs/>
        </w:rPr>
      </w:pPr>
      <w:r>
        <w:rPr>
          <w:lang w:val="es-MX"/>
        </w:rPr>
        <w:t>La duración es</w:t>
      </w:r>
      <w:r w:rsidR="00770F67">
        <w:rPr>
          <w:lang w:val="es-MX"/>
        </w:rPr>
        <w:t xml:space="preserve"> de 12 semanas con un total de</w:t>
      </w:r>
      <w:r>
        <w:rPr>
          <w:lang w:val="es-MX"/>
        </w:rPr>
        <w:t xml:space="preserve"> 144 horas</w:t>
      </w:r>
      <w:r w:rsidR="00770F67">
        <w:rPr>
          <w:lang w:val="es-MX"/>
        </w:rPr>
        <w:t xml:space="preserve"> de trabajo de los consultores</w:t>
      </w:r>
      <w:r w:rsidR="00D15C62">
        <w:rPr>
          <w:lang w:val="es-MX"/>
        </w:rPr>
        <w:t xml:space="preserve"> y el costo total del proyecto es de </w:t>
      </w:r>
      <w:r w:rsidRPr="003542DB">
        <w:rPr>
          <w:lang w:val="es-MX"/>
        </w:rPr>
        <w:t>USD 8,640</w:t>
      </w:r>
      <w:r w:rsidR="00770F67">
        <w:rPr>
          <w:lang w:val="es-MX"/>
        </w:rPr>
        <w:t xml:space="preserve">. Los pagos se realizan en tres partes iguales cuando se reciba cada entregable especificado en la sección </w:t>
      </w:r>
      <w:r w:rsidR="00FA35C1" w:rsidRPr="00FA35C1">
        <w:rPr>
          <w:i/>
          <w:iCs/>
          <w:lang w:val="es-MX"/>
        </w:rPr>
        <w:t>Entregables</w:t>
      </w:r>
      <w:r w:rsidR="00770F67" w:rsidRPr="00770F67">
        <w:rPr>
          <w:i/>
          <w:iCs/>
          <w:lang w:val="es-MX"/>
        </w:rPr>
        <w:t xml:space="preserve"> a</w:t>
      </w:r>
      <w:r w:rsidR="00FA35C1" w:rsidRPr="00FA35C1">
        <w:rPr>
          <w:i/>
          <w:iCs/>
          <w:lang w:val="es-MX"/>
        </w:rPr>
        <w:t>sociados a los objetivos específicos</w:t>
      </w:r>
      <w:r w:rsidR="00770F67">
        <w:rPr>
          <w:lang w:val="es-MX"/>
        </w:rPr>
        <w:t>.</w:t>
      </w:r>
    </w:p>
    <w:p w14:paraId="357F1D8C" w14:textId="55C328B5" w:rsidR="00FA35C1" w:rsidRPr="00FA35C1" w:rsidRDefault="00D15C62" w:rsidP="000C7F6D">
      <w:pPr>
        <w:pStyle w:val="Prrafodelista"/>
        <w:numPr>
          <w:ilvl w:val="0"/>
          <w:numId w:val="4"/>
        </w:numPr>
        <w:rPr>
          <w:b/>
          <w:bCs/>
          <w:i/>
          <w:iCs/>
        </w:rPr>
      </w:pPr>
      <w:r w:rsidRPr="000C7F6D">
        <w:rPr>
          <w:b/>
          <w:bCs/>
          <w:i/>
          <w:iCs/>
        </w:rPr>
        <w:t>C</w:t>
      </w:r>
      <w:r w:rsidRPr="000C7F6D">
        <w:rPr>
          <w:b/>
          <w:bCs/>
          <w:i/>
          <w:iCs/>
        </w:rPr>
        <w:t>ontingencias</w:t>
      </w:r>
      <w:r w:rsidRPr="000C7F6D">
        <w:rPr>
          <w:b/>
          <w:bCs/>
          <w:i/>
          <w:iCs/>
        </w:rPr>
        <w:t>:</w:t>
      </w:r>
    </w:p>
    <w:p w14:paraId="5E9A1771" w14:textId="675F1A38" w:rsidR="00FA35C1" w:rsidRPr="00FA35C1" w:rsidRDefault="00D15C62" w:rsidP="00D15C62">
      <w:r>
        <w:t>L</w:t>
      </w:r>
      <w:r>
        <w:rPr>
          <w:lang w:val="es-MX"/>
        </w:rPr>
        <w:t>os</w:t>
      </w:r>
      <w:r w:rsidR="00FA35C1" w:rsidRPr="00FA35C1">
        <w:rPr>
          <w:lang w:val="es-MX"/>
        </w:rPr>
        <w:t xml:space="preserve"> términos acordados</w:t>
      </w:r>
      <w:r>
        <w:rPr>
          <w:lang w:val="es-MX"/>
        </w:rPr>
        <w:t xml:space="preserve"> podrán ser modificados por acuerdo</w:t>
      </w:r>
      <w:r w:rsidR="00FB04F0">
        <w:rPr>
          <w:lang w:val="es-MX"/>
        </w:rPr>
        <w:t xml:space="preserve"> mutuo</w:t>
      </w:r>
      <w:r>
        <w:rPr>
          <w:lang w:val="es-MX"/>
        </w:rPr>
        <w:t xml:space="preserve"> por medio de</w:t>
      </w:r>
      <w:r w:rsidR="00CE6428">
        <w:rPr>
          <w:lang w:val="es-MX"/>
        </w:rPr>
        <w:t xml:space="preserve"> comunicación directa entre las partes mediante correo electrónico o reuniones solicitadas por los interesados.</w:t>
      </w:r>
    </w:p>
    <w:p w14:paraId="6D4B759A" w14:textId="77777777" w:rsidR="00FA35C1" w:rsidRDefault="00FA35C1" w:rsidP="00FA35C1"/>
    <w:p w14:paraId="03EDCEC5" w14:textId="55221F87" w:rsidR="00FA35C1" w:rsidRDefault="00FA35C1" w:rsidP="00FA35C1"/>
    <w:p w14:paraId="19204E38" w14:textId="77777777" w:rsidR="00FA35C1" w:rsidRDefault="00FA35C1" w:rsidP="00FA35C1"/>
    <w:sectPr w:rsidR="00FA3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F1F29"/>
    <w:multiLevelType w:val="hybridMultilevel"/>
    <w:tmpl w:val="F07686AE"/>
    <w:lvl w:ilvl="0" w:tplc="2180A6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9CB2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CO"/>
      </w:rPr>
    </w:lvl>
    <w:lvl w:ilvl="2" w:tplc="15ACAC4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15C122A"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92566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9E7CD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192A5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4284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CF8D4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4283022"/>
    <w:multiLevelType w:val="hybridMultilevel"/>
    <w:tmpl w:val="33EEC2AC"/>
    <w:lvl w:ilvl="0" w:tplc="240A0013">
      <w:start w:val="1"/>
      <w:numFmt w:val="upperRoman"/>
      <w:lvlText w:val="%1."/>
      <w:lvlJc w:val="righ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67964"/>
    <w:multiLevelType w:val="hybridMultilevel"/>
    <w:tmpl w:val="F07686AE"/>
    <w:lvl w:ilvl="0" w:tplc="2180A6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9CB2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CO"/>
      </w:rPr>
    </w:lvl>
    <w:lvl w:ilvl="2" w:tplc="15ACAC4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15C122A"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92566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9E7CD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192A5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4284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CF8D4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7925D6A"/>
    <w:multiLevelType w:val="hybridMultilevel"/>
    <w:tmpl w:val="962EE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53837"/>
    <w:multiLevelType w:val="hybridMultilevel"/>
    <w:tmpl w:val="FC82AA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CC151E"/>
    <w:multiLevelType w:val="hybridMultilevel"/>
    <w:tmpl w:val="F07686AE"/>
    <w:lvl w:ilvl="0" w:tplc="2180A6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9CB24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es-CO"/>
      </w:rPr>
    </w:lvl>
    <w:lvl w:ilvl="2" w:tplc="15ACAC4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15C122A"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192566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9E7CD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192A5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B4284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CF8D41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C1"/>
    <w:rsid w:val="000C7F6D"/>
    <w:rsid w:val="003542DB"/>
    <w:rsid w:val="00434F72"/>
    <w:rsid w:val="005608CC"/>
    <w:rsid w:val="00571893"/>
    <w:rsid w:val="00712187"/>
    <w:rsid w:val="007130A6"/>
    <w:rsid w:val="00770F67"/>
    <w:rsid w:val="007A097D"/>
    <w:rsid w:val="00CE6428"/>
    <w:rsid w:val="00D15C62"/>
    <w:rsid w:val="00D20301"/>
    <w:rsid w:val="00E420C4"/>
    <w:rsid w:val="00ED007B"/>
    <w:rsid w:val="00FA35C1"/>
    <w:rsid w:val="00FB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9524A"/>
  <w15:chartTrackingRefBased/>
  <w15:docId w15:val="{4ADB29DA-4242-47B5-BB51-1F431AB8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5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6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7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1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Esperanza Serna Ramirez</dc:creator>
  <cp:keywords/>
  <dc:description/>
  <cp:lastModifiedBy>Olga Esperanza Serna Ramirez</cp:lastModifiedBy>
  <cp:revision>3</cp:revision>
  <dcterms:created xsi:type="dcterms:W3CDTF">2021-02-19T16:14:00Z</dcterms:created>
  <dcterms:modified xsi:type="dcterms:W3CDTF">2021-02-19T19:02:00Z</dcterms:modified>
</cp:coreProperties>
</file>