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353F" w:rsidRDefault="00E3353F" w:rsidP="00E3353F">
      <w:pPr>
        <w:pStyle w:val="Ttulo1"/>
        <w:shd w:val="clear" w:color="auto" w:fill="FFFFFF"/>
        <w:spacing w:before="0" w:beforeAutospacing="0" w:after="0" w:afterAutospacing="0" w:line="288" w:lineRule="atLeast"/>
        <w:textAlignment w:val="baseline"/>
        <w:rPr>
          <w:rFonts w:ascii="Arial" w:hAnsi="Arial" w:cs="Arial"/>
          <w:color w:val="FF9933"/>
          <w:sz w:val="60"/>
          <w:szCs w:val="60"/>
        </w:rPr>
      </w:pPr>
      <w:r>
        <w:rPr>
          <w:rFonts w:ascii="Arial" w:hAnsi="Arial" w:cs="Arial"/>
          <w:color w:val="FF9933"/>
          <w:sz w:val="60"/>
          <w:szCs w:val="60"/>
        </w:rPr>
        <w:t>Tipos de gráficos y diagramas para la visualización de datos</w:t>
      </w:r>
    </w:p>
    <w:p w:rsidR="00E3353F" w:rsidRPr="00BC6CCC" w:rsidRDefault="00E3353F" w:rsidP="00BC6CCC">
      <w:pPr>
        <w:pStyle w:val="post-meta"/>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por </w:t>
      </w:r>
      <w:proofErr w:type="spellStart"/>
      <w:r>
        <w:rPr>
          <w:rStyle w:val="author"/>
          <w:rFonts w:ascii="Arial" w:hAnsi="Arial" w:cs="Arial"/>
          <w:color w:val="666666"/>
          <w:sz w:val="21"/>
          <w:szCs w:val="21"/>
          <w:bdr w:val="none" w:sz="0" w:space="0" w:color="auto" w:frame="1"/>
        </w:rPr>
        <w:fldChar w:fldCharType="begin"/>
      </w:r>
      <w:r>
        <w:rPr>
          <w:rStyle w:val="author"/>
          <w:rFonts w:ascii="Arial" w:hAnsi="Arial" w:cs="Arial"/>
          <w:color w:val="666666"/>
          <w:sz w:val="21"/>
          <w:szCs w:val="21"/>
          <w:bdr w:val="none" w:sz="0" w:space="0" w:color="auto" w:frame="1"/>
        </w:rPr>
        <w:instrText xml:space="preserve"> HYPERLINK "https://www.ingeniovirtual.com/author/admin/" \o "Mensajes de IngenioVirtual" </w:instrText>
      </w:r>
      <w:r>
        <w:rPr>
          <w:rStyle w:val="author"/>
          <w:rFonts w:ascii="Arial" w:hAnsi="Arial" w:cs="Arial"/>
          <w:color w:val="666666"/>
          <w:sz w:val="21"/>
          <w:szCs w:val="21"/>
          <w:bdr w:val="none" w:sz="0" w:space="0" w:color="auto" w:frame="1"/>
        </w:rPr>
        <w:fldChar w:fldCharType="separate"/>
      </w:r>
      <w:r>
        <w:rPr>
          <w:rStyle w:val="Hipervnculo"/>
          <w:rFonts w:ascii="Arial" w:hAnsi="Arial" w:cs="Arial"/>
          <w:b/>
          <w:bCs/>
          <w:color w:val="666666"/>
          <w:sz w:val="21"/>
          <w:szCs w:val="21"/>
          <w:u w:val="none"/>
          <w:bdr w:val="none" w:sz="0" w:space="0" w:color="auto" w:frame="1"/>
        </w:rPr>
        <w:t>IngenioVirtual</w:t>
      </w:r>
      <w:proofErr w:type="spellEnd"/>
      <w:r>
        <w:rPr>
          <w:rStyle w:val="author"/>
          <w:rFonts w:ascii="Arial" w:hAnsi="Arial" w:cs="Arial"/>
          <w:color w:val="666666"/>
          <w:sz w:val="21"/>
          <w:szCs w:val="21"/>
          <w:bdr w:val="none" w:sz="0" w:space="0" w:color="auto" w:frame="1"/>
        </w:rPr>
        <w:fldChar w:fldCharType="end"/>
      </w:r>
      <w:r>
        <w:rPr>
          <w:rFonts w:ascii="Arial" w:hAnsi="Arial" w:cs="Arial"/>
          <w:color w:val="666666"/>
          <w:sz w:val="21"/>
          <w:szCs w:val="21"/>
        </w:rPr>
        <w:t> | </w:t>
      </w:r>
      <w:hyperlink r:id="rId4" w:history="1">
        <w:r>
          <w:rPr>
            <w:rStyle w:val="Hipervnculo"/>
            <w:rFonts w:ascii="Arial" w:hAnsi="Arial" w:cs="Arial"/>
            <w:b/>
            <w:bCs/>
            <w:color w:val="666666"/>
            <w:sz w:val="21"/>
            <w:szCs w:val="21"/>
            <w:u w:val="none"/>
            <w:bdr w:val="none" w:sz="0" w:space="0" w:color="auto" w:frame="1"/>
          </w:rPr>
          <w:t>Contenidos Multimedia</w:t>
        </w:r>
      </w:hyperlink>
      <w:r>
        <w:rPr>
          <w:rFonts w:ascii="Arial" w:hAnsi="Arial" w:cs="Arial"/>
          <w:color w:val="666666"/>
          <w:sz w:val="21"/>
          <w:szCs w:val="21"/>
        </w:rPr>
        <w:t>, </w:t>
      </w:r>
      <w:hyperlink r:id="rId5" w:history="1">
        <w:r>
          <w:rPr>
            <w:rStyle w:val="Hipervnculo"/>
            <w:rFonts w:ascii="Arial" w:hAnsi="Arial" w:cs="Arial"/>
            <w:b/>
            <w:bCs/>
            <w:color w:val="666666"/>
            <w:sz w:val="21"/>
            <w:szCs w:val="21"/>
            <w:u w:val="none"/>
            <w:bdr w:val="none" w:sz="0" w:space="0" w:color="auto" w:frame="1"/>
          </w:rPr>
          <w:t>Visualización de datos</w:t>
        </w:r>
      </w:hyperlink>
    </w:p>
    <w:p w:rsidR="003C16AF" w:rsidRPr="003C16AF" w:rsidRDefault="003C16AF" w:rsidP="003C16AF">
      <w:pPr>
        <w:shd w:val="clear" w:color="auto" w:fill="FFFFFF"/>
        <w:spacing w:after="0" w:line="240" w:lineRule="atLeast"/>
        <w:textAlignment w:val="baseline"/>
        <w:outlineLvl w:val="0"/>
        <w:rPr>
          <w:rFonts w:ascii="Arial" w:eastAsia="Times New Roman" w:hAnsi="Arial" w:cs="Arial"/>
          <w:b/>
          <w:bCs/>
          <w:color w:val="FF9933"/>
          <w:kern w:val="36"/>
          <w:sz w:val="45"/>
          <w:szCs w:val="45"/>
          <w:lang w:eastAsia="es-CO"/>
        </w:rPr>
      </w:pPr>
      <w:r w:rsidRPr="003C16AF">
        <w:rPr>
          <w:rFonts w:ascii="Arial" w:eastAsia="Times New Roman" w:hAnsi="Arial" w:cs="Arial"/>
          <w:b/>
          <w:bCs/>
          <w:color w:val="FF9933"/>
          <w:kern w:val="36"/>
          <w:sz w:val="45"/>
          <w:szCs w:val="45"/>
          <w:bdr w:val="none" w:sz="0" w:space="0" w:color="auto" w:frame="1"/>
          <w:lang w:eastAsia="es-CO"/>
        </w:rPr>
        <w:t>Diagrama de red</w:t>
      </w:r>
    </w:p>
    <w:p w:rsidR="003C16AF" w:rsidRPr="003C16AF" w:rsidRDefault="003C16AF" w:rsidP="003C16AF">
      <w:pPr>
        <w:shd w:val="clear" w:color="auto" w:fill="FFFFFF"/>
        <w:spacing w:after="0" w:line="240" w:lineRule="auto"/>
        <w:textAlignment w:val="baseline"/>
        <w:rPr>
          <w:rFonts w:ascii="Arial" w:eastAsia="Times New Roman" w:hAnsi="Arial" w:cs="Arial"/>
          <w:color w:val="666666"/>
          <w:sz w:val="21"/>
          <w:szCs w:val="21"/>
          <w:lang w:eastAsia="es-CO"/>
        </w:rPr>
      </w:pPr>
      <w:r w:rsidRPr="003C16AF">
        <w:rPr>
          <w:rFonts w:ascii="Arial" w:eastAsia="Times New Roman" w:hAnsi="Arial" w:cs="Arial"/>
          <w:color w:val="666666"/>
          <w:sz w:val="21"/>
          <w:szCs w:val="21"/>
          <w:lang w:eastAsia="es-CO"/>
        </w:rPr>
        <w:t>Este tipo de visualización muestra cómo los elementos están interconectados a través de nodos o vértices y líneas de enlace para representar sus conexiones que ayudan a iluminar el tipo de relaciones entre un grupo de entidades.</w:t>
      </w:r>
    </w:p>
    <w:p w:rsidR="003C16AF" w:rsidRPr="003C16AF" w:rsidRDefault="003C16AF" w:rsidP="003C16AF">
      <w:pPr>
        <w:shd w:val="clear" w:color="auto" w:fill="FFFFFF"/>
        <w:spacing w:after="0" w:line="240" w:lineRule="auto"/>
        <w:textAlignment w:val="baseline"/>
        <w:rPr>
          <w:rFonts w:ascii="Arial" w:eastAsia="Times New Roman" w:hAnsi="Arial" w:cs="Arial"/>
          <w:color w:val="666666"/>
          <w:sz w:val="21"/>
          <w:szCs w:val="21"/>
          <w:lang w:eastAsia="es-CO"/>
        </w:rPr>
      </w:pPr>
      <w:r w:rsidRPr="003C16AF">
        <w:rPr>
          <w:rFonts w:ascii="Arial" w:eastAsia="Times New Roman" w:hAnsi="Arial" w:cs="Arial"/>
          <w:color w:val="666666"/>
          <w:sz w:val="21"/>
          <w:szCs w:val="21"/>
          <w:lang w:eastAsia="es-CO"/>
        </w:rPr>
        <w:t>Normalmente los nodos se dibujan como pequeños puntos o círculos, pero también se pueden utilizar iconos. Los enlaces se representan por lo general como líneas simples conectadas entre los nodos. Sin embargo, en algunos diagramas de red no todos los nodos y enlaces son iguales, las variables adicionales se pueden visualizar asignando diferentes tamaños o proporciones a los nodos, para que reflejen mayor o menor peso según un valor asignado.</w:t>
      </w:r>
    </w:p>
    <w:p w:rsidR="003C16AF" w:rsidRPr="003C16AF" w:rsidRDefault="003C16AF" w:rsidP="003C16AF">
      <w:pPr>
        <w:shd w:val="clear" w:color="auto" w:fill="FFFFFF"/>
        <w:spacing w:after="0" w:line="240" w:lineRule="auto"/>
        <w:textAlignment w:val="baseline"/>
        <w:rPr>
          <w:rFonts w:ascii="Arial" w:eastAsia="Times New Roman" w:hAnsi="Arial" w:cs="Arial"/>
          <w:color w:val="666666"/>
          <w:sz w:val="21"/>
          <w:szCs w:val="21"/>
          <w:lang w:eastAsia="es-CO"/>
        </w:rPr>
      </w:pPr>
      <w:r w:rsidRPr="003C16AF">
        <w:rPr>
          <w:rFonts w:ascii="Arial" w:eastAsia="Times New Roman" w:hAnsi="Arial" w:cs="Arial"/>
          <w:color w:val="666666"/>
          <w:sz w:val="21"/>
          <w:szCs w:val="21"/>
          <w:lang w:eastAsia="es-CO"/>
        </w:rPr>
        <w:t>Mediante la cartografía de sistemas conectados, los diagramas de red se pueden utilizar para interpretar una estructura de red en busca de cualquier agrupación de los nodos, la densidad de los nodos concentrados puede cambiar el diseño del diagrama.</w:t>
      </w:r>
    </w:p>
    <w:p w:rsidR="003C16AF" w:rsidRPr="003C16AF" w:rsidRDefault="003C16AF" w:rsidP="003C16AF">
      <w:pPr>
        <w:shd w:val="clear" w:color="auto" w:fill="FFFFFF"/>
        <w:spacing w:after="0" w:line="240" w:lineRule="auto"/>
        <w:textAlignment w:val="baseline"/>
        <w:rPr>
          <w:rFonts w:ascii="Arial" w:eastAsia="Times New Roman" w:hAnsi="Arial" w:cs="Arial"/>
          <w:color w:val="666666"/>
          <w:sz w:val="21"/>
          <w:szCs w:val="21"/>
          <w:lang w:eastAsia="es-CO"/>
        </w:rPr>
      </w:pPr>
      <w:r w:rsidRPr="003C16AF">
        <w:rPr>
          <w:rFonts w:ascii="Arial" w:eastAsia="Times New Roman" w:hAnsi="Arial" w:cs="Arial"/>
          <w:color w:val="666666"/>
          <w:sz w:val="21"/>
          <w:szCs w:val="21"/>
          <w:lang w:eastAsia="es-CO"/>
        </w:rPr>
        <w:t>Los dos tipos habituales de diagramas de red son “sin dirección” y “dirigida”. Los diagramas de red no dirigida sólo muestran las conexiones entre las entidades, los diagramas de red dirigidos muestran si las conexiones son de una sola vía o de dos vías a través de pequeñas flechas.</w:t>
      </w:r>
    </w:p>
    <w:p w:rsidR="003C16AF" w:rsidRPr="003C16AF" w:rsidRDefault="003C16AF" w:rsidP="003C16AF">
      <w:pPr>
        <w:shd w:val="clear" w:color="auto" w:fill="FFFFFF"/>
        <w:spacing w:after="0" w:line="240" w:lineRule="auto"/>
        <w:textAlignment w:val="baseline"/>
        <w:rPr>
          <w:rFonts w:ascii="Arial" w:eastAsia="Times New Roman" w:hAnsi="Arial" w:cs="Arial"/>
          <w:color w:val="666666"/>
          <w:sz w:val="21"/>
          <w:szCs w:val="21"/>
          <w:lang w:eastAsia="es-CO"/>
        </w:rPr>
      </w:pPr>
      <w:r w:rsidRPr="003C16AF">
        <w:rPr>
          <w:rFonts w:ascii="Arial" w:eastAsia="Times New Roman" w:hAnsi="Arial" w:cs="Arial"/>
          <w:color w:val="666666"/>
          <w:sz w:val="21"/>
          <w:szCs w:val="21"/>
          <w:lang w:eastAsia="es-CO"/>
        </w:rPr>
        <w:t>Los diagramas de red tienen una capacidad de datos limitada y empiezan a ser difícil de leer cuando hay demasiados nodos y se asemejan a “bolas de pelo”.</w:t>
      </w:r>
    </w:p>
    <w:p w:rsidR="00A90624" w:rsidRDefault="003C16AF">
      <w:r>
        <w:rPr>
          <w:noProof/>
        </w:rPr>
        <w:drawing>
          <wp:inline distT="0" distB="0" distL="0" distR="0" wp14:anchorId="10A29C5F" wp14:editId="7AA1F933">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5315"/>
                    </a:xfrm>
                    <a:prstGeom prst="rect">
                      <a:avLst/>
                    </a:prstGeom>
                  </pic:spPr>
                </pic:pic>
              </a:graphicData>
            </a:graphic>
          </wp:inline>
        </w:drawing>
      </w:r>
    </w:p>
    <w:p w:rsidR="003C16AF" w:rsidRDefault="003C16AF">
      <w:r>
        <w:rPr>
          <w:noProof/>
        </w:rPr>
        <w:lastRenderedPageBreak/>
        <w:drawing>
          <wp:inline distT="0" distB="0" distL="0" distR="0" wp14:anchorId="054ADC53" wp14:editId="7EB11B7E">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3C16AF" w:rsidRDefault="003C16AF">
      <w:r>
        <w:rPr>
          <w:noProof/>
        </w:rPr>
        <w:drawing>
          <wp:inline distT="0" distB="0" distL="0" distR="0" wp14:anchorId="0189A181" wp14:editId="60F10F47">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E3353F" w:rsidRDefault="00E3353F">
      <w:r>
        <w:rPr>
          <w:noProof/>
        </w:rPr>
        <w:lastRenderedPageBreak/>
        <w:drawing>
          <wp:inline distT="0" distB="0" distL="0" distR="0" wp14:anchorId="19B10C05" wp14:editId="2BED77A5">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E3353F" w:rsidRDefault="00E3353F">
      <w:r>
        <w:rPr>
          <w:noProof/>
        </w:rPr>
        <w:drawing>
          <wp:inline distT="0" distB="0" distL="0" distR="0" wp14:anchorId="1834C56B" wp14:editId="23300B30">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E3353F" w:rsidRDefault="00E3353F">
      <w:r>
        <w:rPr>
          <w:noProof/>
        </w:rPr>
        <w:lastRenderedPageBreak/>
        <w:drawing>
          <wp:inline distT="0" distB="0" distL="0" distR="0" wp14:anchorId="7E412623" wp14:editId="3069EA94">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E3353F" w:rsidRDefault="00E3353F">
      <w:r>
        <w:rPr>
          <w:noProof/>
        </w:rPr>
        <w:drawing>
          <wp:inline distT="0" distB="0" distL="0" distR="0" wp14:anchorId="62E9EF5E" wp14:editId="056B9CBD">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E3353F" w:rsidRDefault="00E3353F">
      <w:r>
        <w:rPr>
          <w:noProof/>
        </w:rPr>
        <w:lastRenderedPageBreak/>
        <w:drawing>
          <wp:inline distT="0" distB="0" distL="0" distR="0" wp14:anchorId="04DD3270" wp14:editId="5E0161E2">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E3353F" w:rsidRDefault="00E3353F">
      <w:r>
        <w:rPr>
          <w:noProof/>
        </w:rPr>
        <w:drawing>
          <wp:inline distT="0" distB="0" distL="0" distR="0" wp14:anchorId="1492E907" wp14:editId="7B59E902">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E3353F" w:rsidRDefault="00E3353F">
      <w:r>
        <w:rPr>
          <w:noProof/>
        </w:rPr>
        <w:lastRenderedPageBreak/>
        <w:drawing>
          <wp:inline distT="0" distB="0" distL="0" distR="0" wp14:anchorId="66C98017" wp14:editId="5D78DA6B">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rsidR="00E3353F" w:rsidRDefault="00E3353F">
      <w:r>
        <w:rPr>
          <w:noProof/>
        </w:rPr>
        <w:drawing>
          <wp:inline distT="0" distB="0" distL="0" distR="0" wp14:anchorId="2AE6DB1D" wp14:editId="0F7181ED">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rsidR="00E3353F" w:rsidRDefault="00E3353F">
      <w:r>
        <w:rPr>
          <w:noProof/>
        </w:rPr>
        <w:lastRenderedPageBreak/>
        <w:drawing>
          <wp:inline distT="0" distB="0" distL="0" distR="0" wp14:anchorId="1A8F4D95" wp14:editId="06C25363">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rsidR="00E3353F" w:rsidRDefault="00E3353F">
      <w:r>
        <w:rPr>
          <w:noProof/>
        </w:rPr>
        <w:drawing>
          <wp:inline distT="0" distB="0" distL="0" distR="0" wp14:anchorId="34C5405A" wp14:editId="3489A5AE">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rsidR="00E3353F" w:rsidRDefault="00E3353F">
      <w:r>
        <w:rPr>
          <w:noProof/>
        </w:rPr>
        <w:lastRenderedPageBreak/>
        <w:drawing>
          <wp:inline distT="0" distB="0" distL="0" distR="0" wp14:anchorId="2AF22B2F" wp14:editId="79CF5161">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rsidR="00E3353F" w:rsidRDefault="00E3353F">
      <w:r>
        <w:rPr>
          <w:noProof/>
        </w:rPr>
        <w:drawing>
          <wp:inline distT="0" distB="0" distL="0" distR="0" wp14:anchorId="5DE8AA7F" wp14:editId="41DB8E23">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rsidR="00E3353F" w:rsidRDefault="00E3353F">
      <w:bookmarkStart w:id="0" w:name="_GoBack"/>
      <w:r>
        <w:rPr>
          <w:noProof/>
        </w:rPr>
        <w:lastRenderedPageBreak/>
        <w:drawing>
          <wp:inline distT="0" distB="0" distL="0" distR="0" wp14:anchorId="4A7BD95C" wp14:editId="3C99563D">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bookmarkEnd w:id="0"/>
    </w:p>
    <w:sectPr w:rsidR="00E3353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6AF"/>
    <w:rsid w:val="003C16AF"/>
    <w:rsid w:val="00A90624"/>
    <w:rsid w:val="00BC6CCC"/>
    <w:rsid w:val="00D80176"/>
    <w:rsid w:val="00E335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B6FE8"/>
  <w15:chartTrackingRefBased/>
  <w15:docId w15:val="{B06BC99F-7D02-48D5-99F3-8D49D79F6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3C16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16AF"/>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semiHidden/>
    <w:unhideWhenUsed/>
    <w:rsid w:val="003C16AF"/>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post-meta">
    <w:name w:val="post-meta"/>
    <w:basedOn w:val="Normal"/>
    <w:rsid w:val="00E3353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uthor">
    <w:name w:val="author"/>
    <w:basedOn w:val="Fuentedeprrafopredeter"/>
    <w:rsid w:val="00E3353F"/>
  </w:style>
  <w:style w:type="character" w:styleId="Hipervnculo">
    <w:name w:val="Hyperlink"/>
    <w:basedOn w:val="Fuentedeprrafopredeter"/>
    <w:uiPriority w:val="99"/>
    <w:semiHidden/>
    <w:unhideWhenUsed/>
    <w:rsid w:val="00E3353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64883">
      <w:bodyDiv w:val="1"/>
      <w:marLeft w:val="0"/>
      <w:marRight w:val="0"/>
      <w:marTop w:val="0"/>
      <w:marBottom w:val="0"/>
      <w:divBdr>
        <w:top w:val="none" w:sz="0" w:space="0" w:color="auto"/>
        <w:left w:val="none" w:sz="0" w:space="0" w:color="auto"/>
        <w:bottom w:val="none" w:sz="0" w:space="0" w:color="auto"/>
        <w:right w:val="none" w:sz="0" w:space="0" w:color="auto"/>
      </w:divBdr>
    </w:div>
    <w:div w:id="1464469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ingeniovirtual.com/categorias/contenidos-multimedia/visualizacion-de-datos/"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https://www.ingeniovirtual.com/categorias/contenidos-multimedia/"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4550</TotalTime>
  <Pages>9</Pages>
  <Words>279</Words>
  <Characters>1537</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Esperanza Serna Ramirez</dc:creator>
  <cp:keywords/>
  <dc:description/>
  <cp:lastModifiedBy>Olga Esperanza Serna Ramirez</cp:lastModifiedBy>
  <cp:revision>1</cp:revision>
  <dcterms:created xsi:type="dcterms:W3CDTF">2021-01-06T16:19:00Z</dcterms:created>
  <dcterms:modified xsi:type="dcterms:W3CDTF">2021-01-11T18:47:00Z</dcterms:modified>
</cp:coreProperties>
</file>