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/>
          <w:sz w:val="22"/>
        </w:rPr>
        <w:t>Table 4: Description of the “Market operation” pillar of the Theoretical Market Framework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8"/>
        <w:gridCol w:w="2638"/>
        <w:gridCol w:w="2638"/>
        <w:gridCol w:w="2638"/>
        <w:gridCol w:w="2638"/>
        <w:gridCol w:w="2638"/>
      </w:tblGrid>
      <w:tr>
        <w:trPr>
          <w:tblHeader w:val="true"/>
        </w:trPr>
        <w:tc>
          <w:tcPr>
            <w:tcW w:type="dxa" w:w="2592"/>
            <w:vAlign w:val="center"/>
            <w:shd w:fill="156A84"/>
          </w:tcPr>
          <w:p>
            <w:r>
              <w:t>Feature</w:t>
            </w:r>
          </w:p>
        </w:tc>
        <w:tc>
          <w:tcPr>
            <w:tcW w:type="dxa" w:w="2448"/>
            <w:vAlign w:val="center"/>
            <w:shd w:fill="156A84"/>
          </w:tcPr>
          <w:p>
            <w:r>
              <w:t>Market 1</w:t>
            </w:r>
          </w:p>
        </w:tc>
        <w:tc>
          <w:tcPr>
            <w:tcW w:type="dxa" w:w="2448"/>
            <w:vAlign w:val="center"/>
            <w:shd w:fill="156A84"/>
          </w:tcPr>
          <w:p>
            <w:r>
              <w:t>Market 2</w:t>
            </w:r>
          </w:p>
        </w:tc>
        <w:tc>
          <w:tcPr>
            <w:tcW w:type="dxa" w:w="2448"/>
            <w:vAlign w:val="center"/>
            <w:shd w:fill="156A84"/>
          </w:tcPr>
          <w:p>
            <w:r>
              <w:t>Market 3</w:t>
            </w:r>
          </w:p>
        </w:tc>
        <w:tc>
          <w:tcPr>
            <w:tcW w:type="dxa" w:w="2448"/>
            <w:vAlign w:val="center"/>
            <w:shd w:fill="156A84"/>
          </w:tcPr>
          <w:p>
            <w:r>
              <w:t>Market 4</w:t>
            </w:r>
          </w:p>
        </w:tc>
        <w:tc>
          <w:tcPr>
            <w:tcW w:type="dxa" w:w="2592"/>
            <w:vAlign w:val="center"/>
            <w:shd w:fill="156A84"/>
          </w:tcPr>
          <w:p>
            <w:r>
              <w:t>Additional Information</w:t>
            </w:r>
          </w:p>
        </w:tc>
      </w:tr>
      <w:tr>
        <w:tc>
          <w:tcPr>
            <w:tcW w:type="dxa" w:w="259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Remuneration scheme</w:t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59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Remunerated product attribute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59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clearing type</w:t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59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Procurement frequency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59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Bid properties - Minimum bid size</w:t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59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Bid properties - Bid structure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</w:tbl>
    <w:sectPr w:rsidR="00FC693F" w:rsidRPr="0006063C" w:rsidSect="00034616"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