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lineRule="auto"/>
        <w:jc w:val="center"/>
        <w:rPr/>
      </w:pPr>
      <w:bookmarkStart w:colFirst="0" w:colLast="0" w:name="_gjdgxs" w:id="0"/>
      <w:bookmarkEnd w:id="0"/>
      <w:r w:rsidDel="00000000" w:rsidR="00000000" w:rsidRPr="00000000">
        <w:rPr>
          <w:rtl w:val="0"/>
        </w:rPr>
        <w:t xml:space="preserve">Erebus: Explaining the Outputs of Data Streaming Queries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after="120" w:lineRule="auto"/>
              <w:jc w:val="center"/>
              <w:rPr/>
            </w:pPr>
            <w:r w:rsidDel="00000000" w:rsidR="00000000" w:rsidRPr="00000000">
              <w:rPr>
                <w:rtl w:val="0"/>
              </w:rPr>
              <w:t xml:space="preserve">Rahul Reddy Morareddy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spacing w:after="120" w:lineRule="auto"/>
              <w:jc w:val="center"/>
              <w:rPr/>
            </w:pPr>
            <w:r w:rsidDel="00000000" w:rsidR="00000000" w:rsidRPr="00000000">
              <w:rPr>
                <w:rtl w:val="0"/>
              </w:rPr>
              <w:t xml:space="preserve">Saurabh Rajput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spacing w:after="120" w:lineRule="auto"/>
              <w:jc w:val="center"/>
              <w:rPr/>
            </w:pPr>
            <w:r w:rsidDel="00000000" w:rsidR="00000000" w:rsidRPr="00000000">
              <w:rPr>
                <w:rtl w:val="0"/>
              </w:rPr>
              <w:t xml:space="preserve">Ganesh Maskuri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spacing w:after="120" w:lineRule="auto"/>
              <w:jc w:val="center"/>
              <w:rPr/>
            </w:pPr>
            <w:hyperlink r:id="rId6">
              <w:r w:rsidDel="00000000" w:rsidR="00000000" w:rsidRPr="00000000">
                <w:rPr>
                  <w:color w:val="1155cc"/>
                  <w:u w:val="single"/>
                  <w:rtl w:val="0"/>
                </w:rPr>
                <w:t xml:space="preserve">rmorareddy@hawk.iit.edu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spacing w:after="120" w:lineRule="auto"/>
              <w:jc w:val="center"/>
              <w:rPr/>
            </w:pPr>
            <w:hyperlink r:id="rId7">
              <w:r w:rsidDel="00000000" w:rsidR="00000000" w:rsidRPr="00000000">
                <w:rPr>
                  <w:color w:val="1155cc"/>
                  <w:u w:val="single"/>
                  <w:rtl w:val="0"/>
                </w:rPr>
                <w:t xml:space="preserve">srajput2@hawk.iit.edu</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1155cc"/>
                <w:u w:val="single"/>
              </w:rPr>
            </w:pPr>
            <w:hyperlink r:id="rId8">
              <w:r w:rsidDel="00000000" w:rsidR="00000000" w:rsidRPr="00000000">
                <w:rPr>
                  <w:color w:val="1155cc"/>
                  <w:u w:val="single"/>
                  <w:rtl w:val="0"/>
                </w:rPr>
                <w:t xml:space="preserve">gmaskuri@hawk.iit.edu</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pacing w:after="120" w:lineRule="auto"/>
              <w:jc w:val="center"/>
              <w:rPr/>
            </w:pPr>
            <w:r w:rsidDel="00000000" w:rsidR="00000000" w:rsidRPr="00000000">
              <w:rPr>
                <w:rtl w:val="0"/>
              </w:rPr>
              <w:t xml:space="preserve">A20537304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pacing w:after="120" w:lineRule="auto"/>
              <w:jc w:val="center"/>
              <w:rPr/>
            </w:pPr>
            <w:r w:rsidDel="00000000" w:rsidR="00000000" w:rsidRPr="00000000">
              <w:rPr>
                <w:color w:val="262626"/>
                <w:sz w:val="21"/>
                <w:szCs w:val="21"/>
                <w:highlight w:val="white"/>
                <w:rtl w:val="0"/>
              </w:rPr>
              <w:t xml:space="preserve">A20523129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spacing w:after="120" w:lineRule="auto"/>
              <w:jc w:val="center"/>
              <w:rPr/>
            </w:pPr>
            <w:r w:rsidDel="00000000" w:rsidR="00000000" w:rsidRPr="00000000">
              <w:rPr>
                <w:rtl w:val="0"/>
              </w:rPr>
              <w:t xml:space="preserve">A20552396</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F">
      <w:pPr>
        <w:spacing w:after="120" w:lineRule="auto"/>
        <w:jc w:val="left"/>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120" w:lineRule="auto"/>
        <w:ind w:left="0" w:firstLine="0"/>
        <w:jc w:val="left"/>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Pr>
        <w:drawing>
          <wp:inline distB="114300" distT="114300" distL="114300" distR="114300">
            <wp:extent cx="5743575" cy="143827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43575" cy="143827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120" w:lineRule="auto"/>
        <w:ind w:left="540" w:firstLine="540"/>
        <w:jc w:val="center"/>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4">
      <w:pPr>
        <w:spacing w:after="120" w:lineRule="auto"/>
        <w:ind w:left="540" w:firstLine="540"/>
        <w:jc w:val="center"/>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5">
      <w:pPr>
        <w:spacing w:after="120" w:lineRule="auto"/>
        <w:ind w:left="0" w:firstLine="0"/>
        <w:jc w:val="left"/>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6">
      <w:pPr>
        <w:spacing w:after="120" w:lineRule="auto"/>
        <w:ind w:left="0" w:firstLine="0"/>
        <w:jc w:val="left"/>
        <w:rPr>
          <w:rFonts w:ascii="Times New Roman" w:cs="Times New Roman" w:eastAsia="Times New Roman" w:hAnsi="Times New Roman"/>
          <w:b w:val="1"/>
          <w:sz w:val="33"/>
          <w:szCs w:val="33"/>
        </w:rPr>
      </w:pPr>
      <w:r w:rsidDel="00000000" w:rsidR="00000000" w:rsidRPr="00000000">
        <w:rPr>
          <w:rtl w:val="0"/>
        </w:rPr>
      </w:r>
    </w:p>
    <w:p w:rsidR="00000000" w:rsidDel="00000000" w:rsidP="00000000" w:rsidRDefault="00000000" w:rsidRPr="00000000" w14:paraId="00000017">
      <w:pPr>
        <w:spacing w:after="12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College of Computing</w:t>
      </w:r>
    </w:p>
    <w:p w:rsidR="00000000" w:rsidDel="00000000" w:rsidP="00000000" w:rsidRDefault="00000000" w:rsidRPr="00000000" w14:paraId="00000018">
      <w:pPr>
        <w:spacing w:after="12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Illinois Institute of technology</w:t>
      </w:r>
    </w:p>
    <w:p w:rsidR="00000000" w:rsidDel="00000000" w:rsidP="00000000" w:rsidRDefault="00000000" w:rsidRPr="00000000" w14:paraId="00000019">
      <w:pPr>
        <w:spacing w:after="120" w:lineRule="auto"/>
        <w:ind w:left="0" w:firstLine="0"/>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8</w:t>
      </w:r>
      <w:r w:rsidDel="00000000" w:rsidR="00000000" w:rsidRPr="00000000">
        <w:rPr>
          <w:rFonts w:ascii="Times New Roman" w:cs="Times New Roman" w:eastAsia="Times New Roman" w:hAnsi="Times New Roman"/>
          <w:b w:val="1"/>
          <w:sz w:val="28"/>
          <w:szCs w:val="28"/>
          <w:vertAlign w:val="superscript"/>
          <w:rtl w:val="0"/>
        </w:rPr>
        <w:t xml:space="preserve">th</w:t>
      </w:r>
      <w:r w:rsidDel="00000000" w:rsidR="00000000" w:rsidRPr="00000000">
        <w:rPr>
          <w:rFonts w:ascii="Times New Roman" w:cs="Times New Roman" w:eastAsia="Times New Roman" w:hAnsi="Times New Roman"/>
          <w:b w:val="1"/>
          <w:sz w:val="34"/>
          <w:szCs w:val="34"/>
          <w:rtl w:val="0"/>
        </w:rPr>
        <w:t xml:space="preserve"> November 2023</w:t>
      </w:r>
    </w:p>
    <w:p w:rsidR="00000000" w:rsidDel="00000000" w:rsidP="00000000" w:rsidRDefault="00000000" w:rsidRPr="00000000" w14:paraId="0000001A">
      <w:pPr>
        <w:spacing w:after="120" w:lineRule="auto"/>
        <w:jc w:val="center"/>
        <w:rPr>
          <w:rFonts w:ascii="Times New Roman" w:cs="Times New Roman" w:eastAsia="Times New Roman" w:hAnsi="Times New Roman"/>
          <w:b w:val="1"/>
          <w:sz w:val="33"/>
          <w:szCs w:val="33"/>
        </w:rPr>
      </w:pPr>
      <w:r w:rsidDel="00000000" w:rsidR="00000000" w:rsidRPr="00000000">
        <w:rPr>
          <w:rFonts w:ascii="Times New Roman" w:cs="Times New Roman" w:eastAsia="Times New Roman" w:hAnsi="Times New Roman"/>
          <w:b w:val="1"/>
          <w:sz w:val="33"/>
          <w:szCs w:val="33"/>
          <w:rtl w:val="0"/>
        </w:rPr>
        <w:t xml:space="preserve">CS 520 &amp; Data Integration, Warehousing, and Provenance</w:t>
      </w:r>
    </w:p>
    <w:p w:rsidR="00000000" w:rsidDel="00000000" w:rsidP="00000000" w:rsidRDefault="00000000" w:rsidRPr="00000000" w14:paraId="0000001B">
      <w:pPr>
        <w:spacing w:after="120" w:lineRule="auto"/>
        <w:jc w:val="center"/>
        <w:rPr>
          <w:b w:val="1"/>
          <w:sz w:val="24"/>
          <w:szCs w:val="24"/>
        </w:rPr>
      </w:pPr>
      <w:r w:rsidDel="00000000" w:rsidR="00000000" w:rsidRPr="00000000">
        <w:rPr>
          <w:rFonts w:ascii="Times New Roman" w:cs="Times New Roman" w:eastAsia="Times New Roman" w:hAnsi="Times New Roman"/>
          <w:b w:val="1"/>
          <w:sz w:val="33"/>
          <w:szCs w:val="33"/>
          <w:rtl w:val="0"/>
        </w:rPr>
        <w:t xml:space="preserve">Dr. Boris Glavic</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1. Introduction</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 1 Introduction into data streaming and why provenance?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Erebus research paper discusses the advent of data streaming and the impact it has on various industries.</w:t>
      </w:r>
      <w:r w:rsidDel="00000000" w:rsidR="00000000" w:rsidRPr="00000000">
        <w:rPr>
          <w:rtl w:val="0"/>
        </w:rPr>
        <w:t xml:space="preserve"> </w:t>
      </w:r>
      <w:r w:rsidDel="00000000" w:rsidR="00000000" w:rsidRPr="00000000">
        <w:rPr>
          <w:rtl w:val="0"/>
        </w:rPr>
        <w:t xml:space="preserve">It also mainly scrutinizes the role of why provenance in order to ensure integrity and transparency on the information.</w:t>
      </w:r>
      <w:r w:rsidDel="00000000" w:rsidR="00000000" w:rsidRPr="00000000">
        <w:rPr>
          <w:rtl w:val="0"/>
        </w:rPr>
        <w:t xml:space="preserve"> </w:t>
      </w:r>
      <w:r w:rsidDel="00000000" w:rsidR="00000000" w:rsidRPr="00000000">
        <w:rPr>
          <w:rtl w:val="0"/>
        </w:rPr>
        <w:t xml:space="preserve">The theory into practice aspect of this segment of the study is what makes it stand out since it humanizes and simplifies the otherwise abstract idea of why-provenance.</w:t>
        <w:br w:type="textWrapping"/>
        <w:t xml:space="preserve">Why- Provenance as a critical key that plays a crucial part in ensuring transparency, reliability, and authenticity across various datasets will be discussed.</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 2 Significance of the problem addressed by Erebus</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Erebus tackles a crucial yet often disregarded problem in data streaming: the missing data. The study does not just describe the phenomenon, but rather considers some crucial consequences of it, especially where urgent decision making is a required. Using a real world standpoint, the authors show very clearly, why it is imperative that a data streaming system address the problem without delay and with full seriousness.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1. 3 The objectives and contributions of the Erebus paper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this paper illustrates its unique objectives and ingenious solutions in dealing with the issue of missing data. This is a new approach which deviates significantly from traditional procedures aiming to enhance data processing precision and efficiency in streaming instances. Such intricate answers are explained so intelligently that this article becomes a priceless source for practitioners and researchers.</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z w:val="26"/>
          <w:szCs w:val="26"/>
          <w:rtl w:val="0"/>
        </w:rPr>
        <w:t xml:space="preserve">2. Comprehensive Summary</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2.1 The paper covers one issue and that is challenges of data streaming.</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work extensively examines the inherent challenges in datastreaming including those concerning variable, high volume and high velocity information.</w:t>
      </w:r>
      <w:r w:rsidDel="00000000" w:rsidR="00000000" w:rsidRPr="00000000">
        <w:rPr>
          <w:rtl w:val="0"/>
        </w:rPr>
        <w:t xml:space="preserve"> </w:t>
      </w:r>
      <w:r w:rsidDel="00000000" w:rsidR="00000000" w:rsidRPr="00000000">
        <w:rPr>
          <w:rtl w:val="0"/>
        </w:rPr>
        <w:t xml:space="preserve">It manages to unravel these complexities with utmost precision as it highlights the type of land Erebus aims to tread on.</w:t>
      </w:r>
      <w:r w:rsidDel="00000000" w:rsidR="00000000" w:rsidRPr="00000000">
        <w:rPr>
          <w:rtl w:val="0"/>
        </w:rPr>
        <w:t xml:space="preserve"> </w:t>
      </w:r>
      <w:r w:rsidDel="00000000" w:rsidR="00000000" w:rsidRPr="00000000">
        <w:rPr>
          <w:rtl w:val="0"/>
        </w:rPr>
        <w:t xml:space="preserve">The detailed analysis by the authors about such issues shows why contemporary solutions are necessary in informative modern times.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2 The description of the Erebus framework and its components.</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Erebus structures are carefully scrutinized revealing the inner nuances of every part playing in harmony.</w:t>
      </w:r>
      <w:r w:rsidDel="00000000" w:rsidR="00000000" w:rsidRPr="00000000">
        <w:rPr>
          <w:rtl w:val="0"/>
        </w:rPr>
        <w:t xml:space="preserve"> </w:t>
      </w:r>
      <w:r w:rsidDel="00000000" w:rsidR="00000000" w:rsidRPr="00000000">
        <w:rPr>
          <w:rtl w:val="0"/>
        </w:rPr>
        <w:t xml:space="preserve">Study is presented, this gives detailed description on how Erebus operates in the modern day streaming system, being quite superior in providing clear explanation based on mathematical models applied in the workflow mechanism of this methodology.</w:t>
      </w:r>
      <w:r w:rsidDel="00000000" w:rsidR="00000000" w:rsidRPr="00000000">
        <w:rPr>
          <w:rtl w:val="0"/>
        </w:rPr>
        <w:t xml:space="preserve"> </w:t>
      </w:r>
      <w:r w:rsidDel="00000000" w:rsidR="00000000" w:rsidRPr="00000000">
        <w:rPr>
          <w:rtl w:val="0"/>
        </w:rPr>
        <w:t xml:space="preserve">Such comprehensive review gives a reader an understanding of Erebus’ inside functioning thus being a bright light.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3 The Appointed methodologies for the paper to yield the results.</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These processes employed in Erebus testing including numerous research techniques like experimentation and analysis are subjected to strict scrutiny.</w:t>
      </w:r>
      <w:r w:rsidDel="00000000" w:rsidR="00000000" w:rsidRPr="00000000">
        <w:rPr>
          <w:rtl w:val="0"/>
        </w:rPr>
        <w:t xml:space="preserve"> </w:t>
      </w:r>
      <w:r w:rsidDel="00000000" w:rsidR="00000000" w:rsidRPr="00000000">
        <w:rPr>
          <w:rtl w:val="0"/>
        </w:rPr>
        <w:t xml:space="preserve">In this research, these approaches are examined in detail and with regard to their ability to advance the area of data streaming.</w:t>
      </w:r>
      <w:r w:rsidDel="00000000" w:rsidR="00000000" w:rsidRPr="00000000">
        <w:rPr>
          <w:rtl w:val="0"/>
        </w:rPr>
        <w:t xml:space="preserve"> </w:t>
      </w:r>
      <w:r w:rsidDel="00000000" w:rsidR="00000000" w:rsidRPr="00000000">
        <w:rPr>
          <w:rtl w:val="0"/>
        </w:rPr>
        <w:t xml:space="preserve">The writers are shown to be diligent as they analyze every detail of the methodology applied in this case.</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2. 4 The evaluation methods used and results presented in the paper.</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review of Erebus provides an in-depth study of several test data streams and performance indicators.</w:t>
      </w:r>
      <w:r w:rsidDel="00000000" w:rsidR="00000000" w:rsidRPr="00000000">
        <w:rPr>
          <w:rtl w:val="0"/>
        </w:rPr>
        <w:t xml:space="preserve"> </w:t>
      </w:r>
      <w:r w:rsidDel="00000000" w:rsidR="00000000" w:rsidRPr="00000000">
        <w:rPr>
          <w:rtl w:val="0"/>
        </w:rPr>
        <w:t xml:space="preserve">This report is an examination of Erebus in terms of relevance and reliability to give a nuanced take on its performance.</w:t>
      </w:r>
      <w:r w:rsidDel="00000000" w:rsidR="00000000" w:rsidRPr="00000000">
        <w:rPr>
          <w:rtl w:val="0"/>
        </w:rPr>
        <w:t xml:space="preserve"> </w:t>
      </w:r>
      <w:r w:rsidDel="00000000" w:rsidR="00000000" w:rsidRPr="00000000">
        <w:rPr>
          <w:rtl w:val="0"/>
        </w:rPr>
        <w:t xml:space="preserve">This detailed investigation emphasizes on the practical usefulness of Erebus in the real world.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color w:val="6b7280"/>
          <w:sz w:val="26"/>
          <w:szCs w:val="26"/>
          <w:highlight w:val="white"/>
        </w:rPr>
      </w:pPr>
      <w:r w:rsidDel="00000000" w:rsidR="00000000" w:rsidRPr="00000000">
        <w:rPr>
          <w:b w:val="1"/>
          <w:sz w:val="26"/>
          <w:szCs w:val="26"/>
          <w:rtl w:val="0"/>
        </w:rPr>
        <w:t xml:space="preserve">3. Main Ideas and Contributions</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color w:val="6b7280"/>
          <w:sz w:val="26"/>
          <w:szCs w:val="26"/>
        </w:rPr>
      </w:pPr>
      <w:r w:rsidDel="00000000" w:rsidR="00000000" w:rsidRPr="00000000">
        <w:rPr>
          <w:b w:val="1"/>
          <w:rtl w:val="0"/>
        </w:rPr>
        <w:t xml:space="preserve">3. 1 The core concepts should be clear and understandable.</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this paper, the fundamental ideals of Erebus have been explained well using clear examples and definitions.</w:t>
      </w:r>
      <w:r w:rsidDel="00000000" w:rsidR="00000000" w:rsidRPr="00000000">
        <w:rPr>
          <w:rtl w:val="0"/>
        </w:rPr>
        <w:t xml:space="preserve"> </w:t>
      </w:r>
      <w:r w:rsidDel="00000000" w:rsidR="00000000" w:rsidRPr="00000000">
        <w:rPr>
          <w:rtl w:val="0"/>
        </w:rPr>
        <w:t xml:space="preserve">This method puts forth complicated topics like matching tuples and expectancy preds in a manner that is comprehensible to the non-mathematically trained crowd.</w:t>
      </w:r>
      <w:r w:rsidDel="00000000" w:rsidR="00000000" w:rsidRPr="00000000">
        <w:rPr>
          <w:rtl w:val="0"/>
        </w:rPr>
        <w:t xml:space="preserve"> </w:t>
      </w:r>
      <w:r w:rsidDel="00000000" w:rsidR="00000000" w:rsidRPr="00000000">
        <w:rPr>
          <w:rtl w:val="0"/>
        </w:rPr>
        <w:t xml:space="preserve">By virtue of the clarity of the presentation, the writers are able to skillfully explain highly complicated technological concepts.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 2 The novelty of the EREBUS framework compared with existing solutions.</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One notable strength of the paper is its extensive analysis of Erebus and subsequent innovation in data streaming.</w:t>
      </w:r>
      <w:r w:rsidDel="00000000" w:rsidR="00000000" w:rsidRPr="00000000">
        <w:rPr>
          <w:rtl w:val="0"/>
        </w:rPr>
        <w:t xml:space="preserve"> </w:t>
      </w:r>
      <w:r w:rsidDel="00000000" w:rsidR="00000000" w:rsidRPr="00000000">
        <w:rPr>
          <w:rtl w:val="0"/>
        </w:rPr>
        <w:t xml:space="preserve">In an article, the author compares new way of improving customer services – Erebus – against other ways applied in businesses such as Zappos.</w:t>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3. 3 The significance of Erebus on data streaming &amp; provenance field.</w:t>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 addition, the study traces more impacts of Erebus across its provenance and data streaming, noting novel strategies that the project introduced for comprehending and managing streamed information.</w:t>
      </w:r>
      <w:r w:rsidDel="00000000" w:rsidR="00000000" w:rsidRPr="00000000">
        <w:rPr>
          <w:rtl w:val="0"/>
        </w:rPr>
        <w:t xml:space="preserve"> </w:t>
      </w:r>
      <w:r w:rsidDel="00000000" w:rsidR="00000000" w:rsidRPr="00000000">
        <w:rPr>
          <w:rtl w:val="0"/>
        </w:rPr>
        <w:t xml:space="preserve">It serves a very essential purpose, since it explains how Erebus can influence the improvement of data streaming techniques/processes in the future.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6"/>
          <w:szCs w:val="26"/>
        </w:rPr>
      </w:pPr>
      <w:r w:rsidDel="00000000" w:rsidR="00000000" w:rsidRPr="00000000">
        <w:rPr>
          <w:b w:val="1"/>
          <w:sz w:val="26"/>
          <w:szCs w:val="26"/>
          <w:rtl w:val="0"/>
        </w:rPr>
        <w:t xml:space="preserve">4. Critical Analysis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4. 1 Evaluation of the strengths and weaknesses of the paper.</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paper presents a balanced evaluation of Erebus by displaying its benefits with regard to novelty and practicability.</w:t>
      </w:r>
      <w:r w:rsidDel="00000000" w:rsidR="00000000" w:rsidRPr="00000000">
        <w:rPr>
          <w:rtl w:val="0"/>
        </w:rPr>
        <w:t xml:space="preserve"> </w:t>
      </w:r>
      <w:r w:rsidDel="00000000" w:rsidR="00000000" w:rsidRPr="00000000">
        <w:rPr>
          <w:rtl w:val="0"/>
        </w:rPr>
        <w:t xml:space="preserve">Furthermore, it highlights some of its drawbacks, including but not limited to scalability and flexibility, thus offering a complete picture of the possibilities offered by the model under discussion.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2 PRACTICAL IMPLICATIONS OF THE RESEARCH FINDINGS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rPr>
          <w:color w:val="6b7280"/>
          <w:sz w:val="26"/>
          <w:szCs w:val="26"/>
        </w:rPr>
      </w:pPr>
      <w:r w:rsidDel="00000000" w:rsidR="00000000" w:rsidRPr="00000000">
        <w:rPr>
          <w:rtl w:val="0"/>
        </w:rPr>
        <w:t xml:space="preserve">A comprehensive outlook and far sighted analysis presents the operational and pragmatic impacts of Erebus’ findings.</w:t>
      </w:r>
      <w:r w:rsidDel="00000000" w:rsidR="00000000" w:rsidRPr="00000000">
        <w:rPr>
          <w:rtl w:val="0"/>
        </w:rPr>
        <w:t xml:space="preserve"> </w:t>
      </w:r>
      <w:r w:rsidDel="00000000" w:rsidR="00000000" w:rsidRPr="00000000">
        <w:rPr>
          <w:rtl w:val="0"/>
        </w:rPr>
        <w:t xml:space="preserve">The paper looks at ways in which it can transform those areas dependent on streaming services into better models, also proposes new methodologies for moving to a much more sophisticated streaming technology.</w:t>
      </w:r>
      <w:r w:rsidDel="00000000" w:rsidR="00000000" w:rsidRPr="00000000">
        <w:rPr>
          <w:rtl w:val="0"/>
        </w:rPr>
      </w:r>
    </w:p>
    <w:p w:rsidR="00000000" w:rsidDel="00000000" w:rsidP="00000000" w:rsidRDefault="00000000" w:rsidRPr="00000000" w14:paraId="00000060">
      <w:pPr>
        <w:rPr>
          <w:color w:val="6b7280"/>
          <w:sz w:val="26"/>
          <w:szCs w:val="26"/>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3 possible avenues of improvement or research.</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Dynamism is inherent in data streaming technologies and this study proposes future studies within the Erebus paradigm.</w:t>
      </w:r>
      <w:r w:rsidDel="00000000" w:rsidR="00000000" w:rsidRPr="00000000">
        <w:rPr>
          <w:rtl w:val="0"/>
        </w:rPr>
        <w:t xml:space="preserve"> </w:t>
      </w:r>
      <w:r w:rsidDel="00000000" w:rsidR="00000000" w:rsidRPr="00000000">
        <w:rPr>
          <w:rtl w:val="0"/>
        </w:rPr>
        <w:t xml:space="preserve">The suggestions on amendments in the frame of work and further researches consider expected progressions in the technology as well as contemporary tendencies.</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4. 4 Limiting this study and its methodological approach.</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9">
      <w:pPr>
        <w:rPr>
          <w:color w:val="6b7280"/>
          <w:sz w:val="26"/>
          <w:szCs w:val="26"/>
        </w:rPr>
      </w:pPr>
      <w:r w:rsidDel="00000000" w:rsidR="00000000" w:rsidRPr="00000000">
        <w:rPr>
          <w:rtl w:val="0"/>
        </w:rPr>
        <w:t xml:space="preserve">It provides an insightful account of methodology adopted in the Erebus study and its limitations.</w:t>
      </w:r>
      <w:r w:rsidDel="00000000" w:rsidR="00000000" w:rsidRPr="00000000">
        <w:rPr>
          <w:rtl w:val="0"/>
        </w:rPr>
        <w:t xml:space="preserve"> </w:t>
      </w:r>
      <w:r w:rsidDel="00000000" w:rsidR="00000000" w:rsidRPr="00000000">
        <w:rPr>
          <w:rtl w:val="0"/>
        </w:rPr>
        <w:t xml:space="preserve">This report acknowledges the issues not addressed by the research but describes comprehensively the research’s area of interest and potential influence on data streaming and provenance-why.</w:t>
      </w: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b w:val="1"/>
          <w:sz w:val="26"/>
          <w:szCs w:val="26"/>
        </w:rPr>
      </w:pPr>
      <w:r w:rsidDel="00000000" w:rsidR="00000000" w:rsidRPr="00000000">
        <w:rPr>
          <w:b w:val="1"/>
          <w:sz w:val="26"/>
          <w:szCs w:val="26"/>
          <w:rtl w:val="0"/>
        </w:rPr>
        <w:t xml:space="preserve">5. Conclusion</w:t>
      </w:r>
    </w:p>
    <w:p w:rsidR="00000000" w:rsidDel="00000000" w:rsidP="00000000" w:rsidRDefault="00000000" w:rsidRPr="00000000" w14:paraId="0000006E">
      <w:pPr>
        <w:rPr>
          <w:b w:val="1"/>
          <w:sz w:val="26"/>
          <w:szCs w:val="26"/>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5.1 Review of the Major Highlights from the Report.</w:t>
      </w:r>
    </w:p>
    <w:p w:rsidR="00000000" w:rsidDel="00000000" w:rsidP="00000000" w:rsidRDefault="00000000" w:rsidRPr="00000000" w14:paraId="00000070">
      <w:pPr>
        <w:rPr>
          <w:b w:val="1"/>
          <w:sz w:val="26"/>
          <w:szCs w:val="26"/>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Erebus paper presents an important contribution for the data streaming field, as it comes up with a creative solution for missing values in querying.</w:t>
      </w:r>
      <w:r w:rsidDel="00000000" w:rsidR="00000000" w:rsidRPr="00000000">
        <w:rPr>
          <w:rtl w:val="0"/>
        </w:rPr>
        <w:t xml:space="preserve"> </w:t>
      </w:r>
      <w:r w:rsidDel="00000000" w:rsidR="00000000" w:rsidRPr="00000000">
        <w:rPr>
          <w:rtl w:val="0"/>
        </w:rPr>
        <w:t xml:space="preserve">The paper’s key findings have been outlined in this article; and, above all, this paper contributed greatly to real-world data understanding and interpretation.</w:t>
      </w:r>
      <w:r w:rsidDel="00000000" w:rsidR="00000000" w:rsidRPr="00000000">
        <w:rPr>
          <w:rtl w:val="0"/>
        </w:rPr>
        <w:t xml:space="preserve"> </w:t>
      </w:r>
      <w:r w:rsidDel="00000000" w:rsidR="00000000" w:rsidRPr="00000000">
        <w:rPr>
          <w:rtl w:val="0"/>
        </w:rPr>
        <w:t xml:space="preserve">There is in-depth study of why-provenance in data streaming, meticulous appraisal of the questions that the Erebus framework aims at solving plus careful scrutiny of the methodologies it employed and the results yielded overall.</w:t>
      </w:r>
      <w:r w:rsidDel="00000000" w:rsidR="00000000" w:rsidRPr="00000000">
        <w:rPr>
          <w:rtl w:val="0"/>
        </w:rPr>
        <w:t xml:space="preserve"> </w:t>
      </w:r>
      <w:r w:rsidDel="00000000" w:rsidR="00000000" w:rsidRPr="00000000">
        <w:rPr>
          <w:rtl w:val="0"/>
        </w:rPr>
        <w:t xml:space="preserve">Erebus is unique in the way that it explains complex concepts and solves the problem of data streaming.</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2 The Impact of the Erebus Paper on the Academic and Industrial Communities.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Reflections on the direction of data streaming analysis research are included in the paper's conclusion. In particular, the Erebus architecture enhances scalability and flexibility in a variety of data contexts, opening up new research opportunities. Real-time data analysis skills may be advanced through the exciting possibilities presented by combining Erebus with developing technologies like machine learning and artificial intelligence. Moreover, the continuous development of data streaming technologies points to a future in which big data will require the use of frameworks like Erebus to be fully realized.</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5. 3 Closing remarks for this research area.</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Lastly, the Erebus research represents a significant turning point in the development of data streaming technologies. It not only tackles the problems of the present but also lays the groundwork for upcoming advancements in the industry. It is impossible to overestimate the significance of frameworks like Erebus in organizing and comprehending the data that is becoming more and more vital to our digital environment. The study offers a future where data streaming is more effective, dependable, and perceptive, and it acts as a stimulus for more research and development.</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rmorareddy@hawk.iit.edu" TargetMode="External"/><Relationship Id="rId7" Type="http://schemas.openxmlformats.org/officeDocument/2006/relationships/hyperlink" Target="mailto:srajput2@hawk.iit.edu" TargetMode="External"/><Relationship Id="rId8" Type="http://schemas.openxmlformats.org/officeDocument/2006/relationships/hyperlink" Target="mailto:gmaskuri@hawk.i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