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MEYER</w:t>
      </w:r>
    </w:p>
    <w:p>
      <w:r>
        <w:t>Analyste Business Intelligence</w:t>
      </w:r>
    </w:p>
    <w:p>
      <w:r>
        <w:t>Ariana, Tunisie</w:t>
      </w:r>
    </w:p>
    <w:p>
      <w:r>
        <w:t>Email : david.meyer@outlook.com</w:t>
      </w:r>
    </w:p>
    <w:p>
      <w:r>
        <w:t>Tél : +33 6 12 34 56 78</w:t>
      </w:r>
    </w:p>
    <w:p>
      <w:r>
        <w:t>linkedin.com/in/david-meyer</w:t>
      </w:r>
    </w:p>
    <w:p/>
    <w:p>
      <w:r>
        <w:t>COMPÉTENCES</w:t>
      </w:r>
    </w:p>
    <w:p>
      <w:r>
        <w:t>power bi, sql server, Ssis, Dax, Excel, Talend</w:t>
      </w:r>
    </w:p>
    <w:p/>
    <w:p>
      <w:r>
        <w:t>EXPÉRIENCE PROFESSIONNELLE</w:t>
      </w:r>
    </w:p>
    <w:p>
      <w:r>
        <w:t>Analyste Business Intelligence chez BFI Group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Business Intelligence — INSAT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