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Команда МИТК-РК</w:t>
      </w:r>
    </w:p>
    <w:p>
      <w:pPr>
        <w:spacing w:after="480"/>
      </w:pP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100"/>
        <w:gridCol w:w="5100"/>
      </w:tblGrid>
      <w:tr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ind w:left="0" w:right="0" w:firstLine="0"/>
              <w:jc w:val="left"/>
            </w:pPr>
            <w:r>
              <w:t>СОГЛАСОВАНО</w:t>
              <w:br/>
              <w:br/>
              <w:t xml:space="preserve">__________ 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ind w:left="0" w:right="0" w:firstLine="0"/>
              <w:jc w:val="right"/>
            </w:pPr>
            <w:r>
              <w:t>УТВЕРЖДАЮ</w:t>
              <w:br/>
              <w:br/>
              <w:t xml:space="preserve">__________ 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</w:tbl>
    <w:p>
      <w:pPr>
        <w:spacing w:after="1800"/>
      </w:pP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РАБОЧИЕ КОЛЁСА РК-200-Э И РК-200-Д ДИАМЕТРОМ 200 ММ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ПАСПОРТ РК-200-Э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EMTH.19.01.02.59.00.000.0005 ПС</w:t>
      </w:r>
    </w:p>
    <w:p>
      <w:pPr>
        <w:spacing w:after="2000"/>
      </w:pP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2026</w:t>
      </w:r>
    </w:p>
    <w:p>
      <w:pPr>
        <w:sectPr>
          <w:headerReference w:type="default" r:id="rId13"/>
          <w:headerReference w:type="first" r:id="rId14"/>
          <w:headerReference w:type="even" r:id="rId15"/>
          <w:footerReference w:type="default" r:id="rId16"/>
          <w:footerReference w:type="first" r:id="rId17"/>
          <w:footerReference w:type="even" r:id="rId18"/>
          <w:pgSz w:w="11906" w:h="16838"/>
          <w:pgMar w:top="1134" w:right="1134" w:bottom="1134" w:left="1134" w:header="283" w:footer="283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1 Идентификационные данные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1 — Идентификация конкретного экземпляра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653"/>
        <w:gridCol w:w="6495"/>
      </w:tblGrid>
      <w:tr>
        <w:trPr>
          <w:tblHeader w:val="true"/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Поле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Обозначение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РК-200-Э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Критерий оптимизации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максимальный расчётный КПД (одномерная модель)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Материальное исполнение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М1 / М2 (нужное отметить); М2 — 1 наружный слой ткани 0,2 мм (сухая)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Серийный номер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Дата изготовления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Файл модели/версия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Партия PA12-CF10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Ответственный изготовитель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2 Основные параметры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2 — Номинальные геометрические параметры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653"/>
        <w:gridCol w:w="6495"/>
      </w:tblGrid>
      <w:tr>
        <w:trPr>
          <w:tblHeader w:val="true"/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D2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200 мм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D1s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110,658 мм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D1h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40 мм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b2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13,443 мм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Основные/сплиттерные лопатки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10/10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Угол назад от радиального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28,338°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Задний диск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 мм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Втулка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Сталь 40Х; H49,5; Ø30/Ø22; паз 6×6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3 Предварительные расчётные ориентиры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3 — Предварительные расчётные ориентиры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1400"/>
        <w:gridCol w:w="1400"/>
        <w:gridCol w:w="1400"/>
        <w:gridCol w:w="1516"/>
        <w:gridCol w:w="1460"/>
        <w:gridCol w:w="1569"/>
        <w:gridCol w:w="1403"/>
      </w:tblGrid>
      <w:tr>
        <w:trPr>
          <w:tblHeader w:val="true"/>
          <w:cantSplit/>
        </w:trPr>
        <w:tc>
          <w:tcPr>
            <w:tcW w:type="dxa" w:w="14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n, мин⁻¹</w:t>
            </w:r>
          </w:p>
        </w:tc>
        <w:tc>
          <w:tcPr>
            <w:tcW w:type="dxa" w:w="14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ηₜₜ, %</w:t>
            </w:r>
          </w:p>
        </w:tc>
        <w:tc>
          <w:tcPr>
            <w:tcW w:type="dxa" w:w="14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πₜₜ</w:t>
            </w:r>
          </w:p>
        </w:tc>
        <w:tc>
          <w:tcPr>
            <w:tcW w:type="dxa" w:w="15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Δpₜ, кПа</w:t>
            </w:r>
          </w:p>
        </w:tc>
        <w:tc>
          <w:tcPr>
            <w:tcW w:type="dxa" w:w="14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ṁ, кг/с</w:t>
            </w:r>
          </w:p>
        </w:tc>
        <w:tc>
          <w:tcPr>
            <w:tcW w:type="dxa" w:w="15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P, кВт</w:t>
            </w:r>
          </w:p>
        </w:tc>
        <w:tc>
          <w:tcPr>
            <w:tcW w:type="dxa" w:w="140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M, Н·м</w:t>
            </w:r>
          </w:p>
        </w:tc>
      </w:tr>
      <w:tr>
        <w:trPr>
          <w:cantSplit/>
        </w:trPr>
        <w:tc>
          <w:tcPr>
            <w:tcW w:type="dxa" w:w="14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3000</w:t>
            </w:r>
          </w:p>
        </w:tc>
        <w:tc>
          <w:tcPr>
            <w:tcW w:type="dxa" w:w="14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—</w:t>
            </w:r>
          </w:p>
        </w:tc>
        <w:tc>
          <w:tcPr>
            <w:tcW w:type="dxa" w:w="14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≈1⁠,⁠0065</w:t>
            </w:r>
          </w:p>
        </w:tc>
        <w:tc>
          <w:tcPr>
            <w:tcW w:type="dxa" w:w="15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≈0⁠,⁠655</w:t>
            </w:r>
          </w:p>
        </w:tc>
        <w:tc>
          <w:tcPr>
            <w:tcW w:type="dxa" w:w="14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≈0⁠,⁠061</w:t>
            </w:r>
          </w:p>
        </w:tc>
        <w:tc>
          <w:tcPr>
            <w:tcW w:type="dxa" w:w="15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—</w:t>
            </w:r>
          </w:p>
        </w:tc>
        <w:tc>
          <w:tcPr>
            <w:tcW w:type="dxa" w:w="140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4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12000</w:t>
            </w:r>
          </w:p>
        </w:tc>
        <w:tc>
          <w:tcPr>
            <w:tcW w:type="dxa" w:w="14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≈74⁠,⁠14</w:t>
            </w:r>
          </w:p>
        </w:tc>
        <w:tc>
          <w:tcPr>
            <w:tcW w:type="dxa" w:w="14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≈1⁠,⁠1071</w:t>
            </w:r>
          </w:p>
        </w:tc>
        <w:tc>
          <w:tcPr>
            <w:tcW w:type="dxa" w:w="15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≈10⁠,⁠853</w:t>
            </w:r>
          </w:p>
        </w:tc>
        <w:tc>
          <w:tcPr>
            <w:tcW w:type="dxa" w:w="14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≈0⁠,⁠250</w:t>
            </w:r>
          </w:p>
        </w:tc>
        <w:tc>
          <w:tcPr>
            <w:tcW w:type="dxa" w:w="15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≈3⁠,⁠082</w:t>
            </w:r>
          </w:p>
        </w:tc>
        <w:tc>
          <w:tcPr>
            <w:tcW w:type="dxa" w:w="140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noWrap/>
          </w:tcPr>
          <w:p>
            <w:pPr>
              <w:keepLines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≈2⁠,⁠453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Статус значений. Таблица 3 содержит предварительные расчётные ориентиры, а не подтверждённые характеристики изделия. На 3 000 мин⁻¹ давление и расход оценены масштабированием; КПД, мощность и момент не назначены и определяются на стенде. Данные для 12 000 мин⁻¹ относятся только к расчётной точке и не разрешают разгон. Результаты CFD, FEA, модального анализа и стенда вносят в раздел 7 по подписанным отчётам.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4 Данные изготовления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4 — Данные изготовления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2597"/>
        <w:gridCol w:w="2557"/>
        <w:gridCol w:w="2435"/>
        <w:gridCol w:w="2559"/>
      </w:tblGrid>
      <w:tr>
        <w:trPr>
          <w:tblHeader w:val="true"/>
          <w:cantSplit/>
        </w:trPr>
        <w:tc>
          <w:tcPr>
            <w:tcW w:type="dxa" w:w="2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255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Запись</w:t>
            </w:r>
          </w:p>
        </w:tc>
        <w:tc>
          <w:tcPr>
            <w:tcW w:type="dxa" w:w="24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2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Запись</w:t>
            </w:r>
          </w:p>
        </w:tc>
      </w:tr>
      <w:tr>
        <w:trPr>
          <w:cantSplit/>
        </w:trPr>
        <w:tc>
          <w:tcPr>
            <w:tcW w:type="dxa" w:w="2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Принтер/серийный номер</w:t>
            </w:r>
          </w:p>
        </w:tc>
        <w:tc>
          <w:tcPr>
            <w:tcW w:type="dxa" w:w="255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4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Сопло</w:t>
            </w:r>
          </w:p>
        </w:tc>
        <w:tc>
          <w:tcPr>
            <w:tcW w:type="dxa" w:w="2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Слайсер/профиль</w:t>
            </w:r>
          </w:p>
        </w:tc>
        <w:tc>
          <w:tcPr>
            <w:tcW w:type="dxa" w:w="255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4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Высота слоя</w:t>
            </w:r>
          </w:p>
        </w:tc>
        <w:tc>
          <w:tcPr>
            <w:tcW w:type="dxa" w:w="2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Сушка</w:t>
            </w:r>
          </w:p>
        </w:tc>
        <w:tc>
          <w:tcPr>
            <w:tcW w:type="dxa" w:w="255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100 °C/10 ч; факт 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4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Отжиг</w:t>
            </w:r>
          </w:p>
        </w:tc>
        <w:tc>
          <w:tcPr>
            <w:tcW w:type="dxa" w:w="2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100 °C/16 ч; факт 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Масса после печати</w:t>
            </w:r>
          </w:p>
        </w:tc>
        <w:tc>
          <w:tcPr>
            <w:tcW w:type="dxa" w:w="255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 г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4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Масса готового</w:t>
            </w:r>
          </w:p>
        </w:tc>
        <w:tc>
          <w:tcPr>
            <w:tcW w:type="dxa" w:w="2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 г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Клей втулки</w:t>
            </w:r>
          </w:p>
        </w:tc>
        <w:tc>
          <w:tcPr>
            <w:tcW w:type="dxa" w:w="255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4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Усилие запрессовки</w:t>
            </w:r>
          </w:p>
        </w:tc>
        <w:tc>
          <w:tcPr>
            <w:tcW w:type="dxa" w:w="2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 кН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Для М2 ткань</w:t>
            </w:r>
          </w:p>
        </w:tc>
        <w:tc>
          <w:tcPr>
            <w:tcW w:type="dxa" w:w="255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4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Эпоксидная система</w:t>
            </w:r>
          </w:p>
        </w:tc>
        <w:tc>
          <w:tcPr>
            <w:tcW w:type="dxa" w:w="25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5 Результаты приёмки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5 — Результаты приёмочного контроля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831"/>
        <w:gridCol w:w="3545"/>
        <w:gridCol w:w="2772"/>
      </w:tblGrid>
      <w:tr>
        <w:trPr>
          <w:tblHeader w:val="true"/>
          <w:cantSplit/>
        </w:trPr>
        <w:tc>
          <w:tcPr>
            <w:tcW w:type="dxa" w:w="38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Контроль</w:t>
            </w:r>
          </w:p>
        </w:tc>
        <w:tc>
          <w:tcPr>
            <w:tcW w:type="dxa" w:w="35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Результат</w:t>
            </w:r>
          </w:p>
        </w:tc>
        <w:tc>
          <w:tcPr>
            <w:tcW w:type="dxa" w:w="27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38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Наружный диаметр D2</w:t>
            </w:r>
          </w:p>
        </w:tc>
        <w:tc>
          <w:tcPr>
            <w:tcW w:type="dxa" w:w="35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7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годно / не годно (нужное отметить)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8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Радиальное биение</w:t>
            </w:r>
          </w:p>
        </w:tc>
        <w:tc>
          <w:tcPr>
            <w:tcW w:type="dxa" w:w="35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7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годно / не годно (нужное отметить)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8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Торцевое биение</w:t>
            </w:r>
          </w:p>
        </w:tc>
        <w:tc>
          <w:tcPr>
            <w:tcW w:type="dxa" w:w="35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7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годно / не годно (нужное отметить)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8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Визуальный контроль лопаток</w:t>
            </w:r>
          </w:p>
        </w:tc>
        <w:tc>
          <w:tcPr>
            <w:tcW w:type="dxa" w:w="35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7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годно / не годно (нужное отметить)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8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Втулка и клеевое соединение</w:t>
            </w:r>
          </w:p>
        </w:tc>
        <w:tc>
          <w:tcPr>
            <w:tcW w:type="dxa" w:w="35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7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годно / не годно (нужное отметить)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8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Остаточный дисбаланс</w:t>
            </w:r>
          </w:p>
        </w:tc>
        <w:tc>
          <w:tcPr>
            <w:tcW w:type="dxa" w:w="35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 г·мм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7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годно / не годно (нужное отметить)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83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Заключение</w:t>
            </w:r>
          </w:p>
        </w:tc>
        <w:tc>
          <w:tcPr>
            <w:tcW w:type="dxa" w:w="35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годно / доработка / брак (нужное отметить)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7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6 История испытаний и осмотров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6 — История испытаний и осмотров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1738"/>
        <w:gridCol w:w="2134"/>
        <w:gridCol w:w="2035"/>
        <w:gridCol w:w="2311"/>
        <w:gridCol w:w="1930"/>
      </w:tblGrid>
      <w:tr>
        <w:trPr>
          <w:tblHeader w:val="true"/>
          <w:cantSplit/>
        </w:trPr>
        <w:tc>
          <w:tcPr>
            <w:tcW w:type="dxa" w:w="17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Дата</w:t>
            </w:r>
          </w:p>
        </w:tc>
        <w:tc>
          <w:tcPr>
            <w:tcW w:type="dxa" w:w="21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Режим</w:t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Наработка</w:t>
            </w:r>
          </w:p>
        </w:tc>
        <w:tc>
          <w:tcPr>
            <w:tcW w:type="dxa" w:w="2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Результат/дефекты</w:t>
            </w:r>
          </w:p>
        </w:tc>
        <w:tc>
          <w:tcPr>
            <w:tcW w:type="dxa" w:w="19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Подпись</w:t>
            </w:r>
          </w:p>
        </w:tc>
      </w:tr>
      <w:tr>
        <w:trPr>
          <w:cantSplit/>
        </w:trPr>
        <w:tc>
          <w:tcPr>
            <w:tcW w:type="dxa" w:w="17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1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мин⁻¹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7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1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мин⁻¹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7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1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мин⁻¹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7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1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мин⁻¹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7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1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мин⁻¹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7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1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мин⁻¹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7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1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мин⁻¹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7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1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мин⁻¹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3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7 Результаты CAE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7 — Контролируемые результаты расчётов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2533"/>
        <w:gridCol w:w="2125"/>
        <w:gridCol w:w="3174"/>
        <w:gridCol w:w="2316"/>
      </w:tblGrid>
      <w:tr>
        <w:trPr>
          <w:tblHeader w:val="true"/>
          <w:cantSplit/>
        </w:trPr>
        <w:tc>
          <w:tcPr>
            <w:tcW w:type="dxa" w:w="25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Расчёт</w:t>
            </w:r>
          </w:p>
        </w:tc>
        <w:tc>
          <w:tcPr>
            <w:tcW w:type="dxa" w:w="212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Документ</w:t>
            </w:r>
          </w:p>
        </w:tc>
        <w:tc>
          <w:tcPr>
            <w:tcW w:type="dxa" w:w="317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Ключевые результаты</w:t>
            </w:r>
          </w:p>
        </w:tc>
        <w:tc>
          <w:tcPr>
            <w:tcW w:type="dxa" w:w="23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25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ANSYS CFD</w:t>
            </w:r>
          </w:p>
        </w:tc>
        <w:tc>
          <w:tcPr>
            <w:tcW w:type="dxa" w:w="212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№ 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317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3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ANSYS Mechanical</w:t>
            </w:r>
          </w:p>
        </w:tc>
        <w:tc>
          <w:tcPr>
            <w:tcW w:type="dxa" w:w="212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№ 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317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3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Modal</w:t>
            </w:r>
          </w:p>
        </w:tc>
        <w:tc>
          <w:tcPr>
            <w:tcW w:type="dxa" w:w="212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№ 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317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3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ind w:left="709" w:firstLine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Ограничение. Незаполненный паспорт является только формой регистрационного документа и не подтверждает годность конкретного экземпляра. Режим 3 000 мин⁻¹ допускается после заполнения разделов изготовления и приёмки, балансировки и письменного допуска по ПМ. Разгон до 12 000 мин⁻¹ запрещён до закрытия CFD/FEA, модального анализа, проверки втулки и защитного корпуса и выпуска отдельного письменного допуска.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850" w:right="283" w:bottom="3118" w:left="1134" w:header="0" w:footer="283" w:gutter="0"/>
      <w:cols w:space="720"/>
      <w:titlePg/>
      <w:docGrid w:linePitch="360"/>
      <w:pgNumType w:start="2"/>
      <w:pgBorders w:offsetFrom="page" w:display="allPages">
        <w:top w:val="single" w:sz="12" w:space="14" w:color="000000"/>
        <w:right w:val="single" w:sz="12" w:space="14" w:color="000000"/>
        <w:bottom w:val="single" w:sz="12" w:space="14" w:color="000000"/>
        <w:left w:val="single" w:sz="12" w:space="57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49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/>
              <w:i w:val="0"/>
              <w:sz w:val="16"/>
            </w:rPr>
            <w:t>EMTH.19.01.02.59.00.000.0005 ПС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  <w:t>Вер.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  <w:t>Лист</w:t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  <w:t>01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PAGE </w:instrText>
            <w:fldChar w:fldCharType="separate"/>
            <w:t>3</w:t>
            <w:fldChar w:fldCharType="end"/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Изм.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№ докум.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Подп.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Дата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</w:tr>
    <w:tr>
      <w:trPr>
        <w:trHeight w:val="283" w:hRule="exact"/>
      </w:trPr>
      <w:tc>
        <w:tcPr>
          <w:tcW w:type="dxa" w:w="9356"/>
          <w:tcMar>
            <w:top w:w="15" w:type="dxa"/>
            <w:start w:w="15" w:type="dxa"/>
            <w:bottom w:w="15" w:type="dxa"/>
            <w:end w:w="15" w:type="dxa"/>
          </w:tcMar>
          <w:vAlign w:val="center"/>
          <w:gridSpan w:val="6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Копировал</w:t>
          </w:r>
        </w:p>
      </w:tc>
      <w:tc>
        <w:tcPr>
          <w:tcW w:type="dxa" w:w="1134"/>
          <w:tcMar>
            <w:top w:w="15" w:type="dxa"/>
            <w:start w:w="15" w:type="dxa"/>
            <w:bottom w:w="15" w:type="dxa"/>
            <w:end w:w="15" w:type="dxa"/>
          </w:tcMar>
          <w:vAlign w:val="center"/>
          <w:gridSpan w:val="2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Формат A4</w:t>
          </w:r>
        </w:p>
      </w:tc>
    </w:tr>
  </w:tbl>
  <w:p>
    <w:pPr>
      <w:spacing w:before="0" w:after="0" w:line="20" w:lineRule="exact"/>
    </w:pPr>
    <w:r>
      <w:rPr>
        <w:rFonts w:ascii="Times New Roman" w:hAnsi="Times New Roman" w:eastAsia="Times New Roman" w:cs="Times New Roman"/>
        <w:b w:val="0"/>
        <w:i w:val="0"/>
        <w:sz w:val="2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49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</w:tblPr>
    <w:tblGrid>
      <w:gridCol w:w="397"/>
      <w:gridCol w:w="567"/>
      <w:gridCol w:w="1304"/>
      <w:gridCol w:w="851"/>
      <w:gridCol w:w="567"/>
      <w:gridCol w:w="3968"/>
      <w:gridCol w:w="851"/>
      <w:gridCol w:w="851"/>
      <w:gridCol w:w="567"/>
      <w:gridCol w:w="567"/>
    </w:tblGrid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Изм.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№ докум.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Подп.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Дата</w:t>
          </w:r>
        </w:p>
      </w:tc>
      <w:tc>
        <w:tcPr>
          <w:tcW w:type="dxa" w:w="6804"/>
          <w:gridSpan w:val="5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6804"/>
          <w:gridSpan w:val="5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Разраб.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6237"/>
          <w:gridSpan w:val="4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/>
              <w:i w:val="0"/>
              <w:sz w:val="16"/>
            </w:rPr>
            <w:t>EMTH.19.01.02.59.00.000.0005 ПС</w:t>
          </w:r>
        </w:p>
      </w:tc>
      <w:tc>
        <w:tcPr>
          <w:tcW w:type="dxa" w:w="567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  <w:t>01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Пров.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6237"/>
          <w:gridSpan w:val="4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567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Т. контр.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/>
              <w:i w:val="0"/>
              <w:sz w:val="13"/>
            </w:rPr>
            <w:t>Рабочие колёса РК-200-Э и РК-200-Д диаметром 200 мм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Лит.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134"/>
          <w:gridSpan w:val="2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Листов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Н. контр.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PAGE </w:instrText>
            <w:fldChar w:fldCharType="separate"/>
            <w:t>2</w:t>
            <w:fldChar w:fldCharType="end"/>
          </w:r>
        </w:p>
      </w:tc>
      <w:tc>
        <w:tcPr>
          <w:tcW w:type="dxa" w:w="1134"/>
          <w:gridSpan w:val="2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Утв.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2836"/>
          <w:gridSpan w:val="4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2"/>
            </w:rPr>
            <w:t>Команда МИТК-РК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2836"/>
          <w:gridSpan w:val="4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7654"/>
          <w:gridSpan w:val="6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Копировал</w:t>
          </w:r>
        </w:p>
      </w:tc>
      <w:tc>
        <w:tcPr>
          <w:tcW w:type="dxa" w:w="2836"/>
          <w:gridSpan w:val="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Формат A4</w:t>
          </w:r>
        </w:p>
      </w:tc>
    </w:tr>
  </w:tbl>
  <w:p>
    <w:pPr>
      <w:spacing w:before="0" w:after="0" w:line="20" w:lineRule="exact"/>
    </w:pPr>
    <w:r>
      <w:rPr>
        <w:rFonts w:ascii="Times New Roman" w:hAnsi="Times New Roman" w:eastAsia="Times New Roman" w:cs="Times New Roman"/>
        <w:b w:val="0"/>
        <w:i w:val="0"/>
        <w:sz w:val="2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">
    <w:lvl w:ilvl="0">
      <w:start w:val="1"/>
      <w:numFmt w:val="bullet"/>
      <w:lvlText w:val="-"/>
      <w:suff w:val="space"/>
      <w:pPr>
        <w:tabs>
          <w:tab w:val="num" w:pos="709"/>
        </w:tabs>
        <w:ind w:left="709" w:hanging="283"/>
      </w:pPr>
      <w:rPr>
        <w:rFonts w:ascii="Times New Roman" w:hAnsi="Times New Roman" w:eastAsia="Times New Roman" w:cs="Times New Roman"/>
        <w:sz w:val="24"/>
        <w:szCs w:val="24"/>
      </w:rPr>
    </w:lvl>
  </w:abstractNum>
  <w:num w:numId="1">
    <w:abstractNumId w:val="1"/>
  </w:num>
  <w:abstractNum w:abstractNumId="2">
    <w:lvl w:ilvl="0">
      <w:start w:val="1"/>
      <w:numFmt w:val="decimal"/>
      <w:lvlText w:val="%1)"/>
      <w:suff w:val="space"/>
      <w:pPr>
        <w:tabs>
          <w:tab w:val="num" w:pos="709"/>
        </w:tabs>
        <w:ind w:left="709" w:hanging="283"/>
      </w:pPr>
      <w:rPr>
        <w:rFonts w:ascii="Times New Roman" w:hAnsi="Times New Roman" w:eastAsia="Times New Roman" w:cs="Times New Roman"/>
        <w:sz w:val="24"/>
        <w:szCs w:val="24"/>
      </w:rPr>
    </w:lvl>
  </w:abstract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 w:left="170" w:right="17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 w:left="170" w:right="17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360" w:lineRule="auto"/>
      <w:ind w:firstLine="709" w:left="170" w:right="17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709" w:left="170" w:right="17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before="0" w:after="0" w:line="240" w:lineRule="auto"/>
    </w:pPr>
    <w:rPr>
      <w:rFonts w:ascii="Times New Roman" w:hAnsi="Times New Roman" w:eastAsia="Times New Roman" w:cs="Times New Roman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header" Target="header5.xml"/><Relationship Id="rId16" Type="http://schemas.openxmlformats.org/officeDocument/2006/relationships/footer" Target="footer3.xml"/><Relationship Id="rId17" Type="http://schemas.openxmlformats.org/officeDocument/2006/relationships/footer" Target="footer4.xml"/><Relationship Id="rId1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ПАСПОРТ РК-200-Э</dc:title>
  <dc:subject>Рабочие колёса РК-200-Э и РК-200-Д диаметром 200 мм</dc:subject>
  <dc:creator>Команда МИТК-РК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