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Команда МИТК-РК</w:t>
      </w:r>
    </w:p>
    <w:p>
      <w:pPr>
        <w:spacing w:after="480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00"/>
        <w:gridCol w:w="5100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after="180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РАБОЧИЕ КОЛЁСА РК-200-Э И РК-200-Д ДИАМЕТРОМ 200 ММ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ФОРМЫ ПРОТОКОЛОВ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EMTH.19.01.02.59.00.000.0011 Д</w:t>
      </w:r>
    </w:p>
    <w:p>
      <w:pPr>
        <w:spacing w:after="200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2026</w:t>
      </w:r>
    </w:p>
    <w:p>
      <w:pPr>
        <w:sectPr>
          <w:headerReference w:type="default" r:id="rId13"/>
          <w:headerReference w:type="first" r:id="rId14"/>
          <w:headerReference w:type="even" r:id="rId15"/>
          <w:footerReference w:type="default" r:id="rId16"/>
          <w:footerReference w:type="first" r:id="rId17"/>
          <w:footerReference w:type="even" r:id="rId18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Формы являются контролируемыми приложениями к EMTH.19.01.02.59.00.000.0003 ПМ. Их распечатывают, заполняют фактическими данными без исправления установленных требований, подписывают и связывают с серийным номером образца и файлами измерений.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 Протокол входного контроля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— Входной контроль экземпляра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Контроль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Модель/исполнение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STEP/версия/SHA-256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Партия PA12-CF10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Состояние упаковки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Втулка/марка/партия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Клей/срок годности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Ткань и смола М2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Заключение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 Журнал печати и отжига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— Журнал печати и отжига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769"/>
        <w:gridCol w:w="2865"/>
        <w:gridCol w:w="2561"/>
        <w:gridCol w:w="1953"/>
      </w:tblGrid>
      <w:tr>
        <w:trPr>
          <w:tblHeader w:val="true"/>
          <w:cantSplit/>
        </w:trPr>
        <w:tc>
          <w:tcPr>
            <w:tcW w:type="dxa" w:w="27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8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  <w:tc>
          <w:tcPr>
            <w:tcW w:type="dxa" w:w="25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19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27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Принтер/сопло</w:t>
            </w:r>
          </w:p>
        </w:tc>
        <w:tc>
          <w:tcPr>
            <w:tcW w:type="dxa" w:w="28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5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Слайсер/профиль</w:t>
            </w:r>
          </w:p>
        </w:tc>
        <w:tc>
          <w:tcPr>
            <w:tcW w:type="dxa" w:w="19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7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Сушка</w:t>
            </w:r>
          </w:p>
        </w:tc>
        <w:tc>
          <w:tcPr>
            <w:tcW w:type="dxa" w:w="28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100 °C/10 ч; факт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5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RH подачи</w:t>
            </w:r>
          </w:p>
        </w:tc>
        <w:tc>
          <w:tcPr>
            <w:tcW w:type="dxa" w:w="19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 %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7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Сопло</w:t>
            </w:r>
          </w:p>
        </w:tc>
        <w:tc>
          <w:tcPr>
            <w:tcW w:type="dxa" w:w="28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 °C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5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Стол</w:t>
            </w:r>
          </w:p>
        </w:tc>
        <w:tc>
          <w:tcPr>
            <w:tcW w:type="dxa" w:w="19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 °C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7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Обдув</w:t>
            </w:r>
          </w:p>
        </w:tc>
        <w:tc>
          <w:tcPr>
            <w:tcW w:type="dxa" w:w="28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 %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5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Заполнение</w:t>
            </w:r>
          </w:p>
        </w:tc>
        <w:tc>
          <w:tcPr>
            <w:tcW w:type="dxa" w:w="19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 %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7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Начало/конец печати</w:t>
            </w:r>
          </w:p>
        </w:tc>
        <w:tc>
          <w:tcPr>
            <w:tcW w:type="dxa" w:w="28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________________/________________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5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</w:t>
            </w:r>
          </w:p>
        </w:tc>
        <w:tc>
          <w:tcPr>
            <w:tcW w:type="dxa" w:w="19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7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Отжиг</w:t>
            </w:r>
          </w:p>
        </w:tc>
        <w:tc>
          <w:tcPr>
            <w:tcW w:type="dxa" w:w="28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100 °C/16 ч; факт 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5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Термограмма</w:t>
            </w:r>
          </w:p>
        </w:tc>
        <w:tc>
          <w:tcPr>
            <w:tcW w:type="dxa" w:w="19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76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Дефекты</w:t>
            </w:r>
          </w:p>
        </w:tc>
        <w:tc>
          <w:tcPr>
            <w:tcW w:type="dxa" w:w="286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5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Решение</w:t>
            </w:r>
          </w:p>
        </w:tc>
        <w:tc>
          <w:tcPr>
            <w:tcW w:type="dxa" w:w="19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i w:val="0"/>
          <w:sz w:val="28"/>
        </w:rPr>
        <w:t>3 Протокол геометрического контроля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— Геометрический контроль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612"/>
        <w:gridCol w:w="2063"/>
        <w:gridCol w:w="1722"/>
        <w:gridCol w:w="1961"/>
        <w:gridCol w:w="1790"/>
      </w:tblGrid>
      <w:tr>
        <w:trPr>
          <w:tblHeader w:val="true"/>
          <w:cantSplit/>
        </w:trPr>
        <w:tc>
          <w:tcPr>
            <w:tcW w:type="dxa" w:w="26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206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Требование</w:t>
            </w:r>
          </w:p>
        </w:tc>
        <w:tc>
          <w:tcPr>
            <w:tcW w:type="dxa" w:w="17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Факт</w:t>
            </w:r>
          </w:p>
        </w:tc>
        <w:tc>
          <w:tcPr>
            <w:tcW w:type="dxa" w:w="19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Средство</w:t>
            </w:r>
          </w:p>
        </w:tc>
        <w:tc>
          <w:tcPr>
            <w:tcW w:type="dxa" w:w="1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26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D2</w:t>
            </w:r>
          </w:p>
        </w:tc>
        <w:tc>
          <w:tcPr>
            <w:tcW w:type="dxa" w:w="206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200 мм; допуск по чертежу</w:t>
            </w:r>
          </w:p>
        </w:tc>
        <w:tc>
          <w:tcPr>
            <w:tcW w:type="dxa" w:w="17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6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Полная высота</w:t>
            </w:r>
          </w:p>
        </w:tc>
        <w:tc>
          <w:tcPr>
            <w:tcW w:type="dxa" w:w="206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по рабочему чертежу</w:t>
            </w:r>
          </w:p>
        </w:tc>
        <w:tc>
          <w:tcPr>
            <w:tcW w:type="dxa" w:w="17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6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Ø отверстия</w:t>
            </w:r>
          </w:p>
        </w:tc>
        <w:tc>
          <w:tcPr>
            <w:tcW w:type="dxa" w:w="206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Ø30 мм</w:t>
            </w:r>
          </w:p>
        </w:tc>
        <w:tc>
          <w:tcPr>
            <w:tcW w:type="dxa" w:w="17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6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Плоскостность диска</w:t>
            </w:r>
          </w:p>
        </w:tc>
        <w:tc>
          <w:tcPr>
            <w:tcW w:type="dxa" w:w="206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по рабочему чертежу</w:t>
            </w:r>
          </w:p>
        </w:tc>
        <w:tc>
          <w:tcPr>
            <w:tcW w:type="dxa" w:w="17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6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Радиальное биение</w:t>
            </w:r>
          </w:p>
        </w:tc>
        <w:tc>
          <w:tcPr>
            <w:tcW w:type="dxa" w:w="206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по рабочему чертежу/ПМ</w:t>
            </w:r>
          </w:p>
        </w:tc>
        <w:tc>
          <w:tcPr>
            <w:tcW w:type="dxa" w:w="17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6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Торцевое биение</w:t>
            </w:r>
          </w:p>
        </w:tc>
        <w:tc>
          <w:tcPr>
            <w:tcW w:type="dxa" w:w="206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по рабочему чертежу/ПМ</w:t>
            </w:r>
          </w:p>
        </w:tc>
        <w:tc>
          <w:tcPr>
            <w:tcW w:type="dxa" w:w="17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6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Количество лопаток</w:t>
            </w:r>
          </w:p>
        </w:tc>
        <w:tc>
          <w:tcPr>
            <w:tcW w:type="dxa" w:w="206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Э: 10+10; Д: 13+13</w:t>
            </w:r>
          </w:p>
        </w:tc>
        <w:tc>
          <w:tcPr>
            <w:tcW w:type="dxa" w:w="17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6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Минимальная толщина кромки</w:t>
            </w:r>
          </w:p>
        </w:tc>
        <w:tc>
          <w:tcPr>
            <w:tcW w:type="dxa" w:w="206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по рабочему чертежу</w:t>
            </w:r>
          </w:p>
        </w:tc>
        <w:tc>
          <w:tcPr>
            <w:tcW w:type="dxa" w:w="17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61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Целостность корней</w:t>
            </w:r>
          </w:p>
        </w:tc>
        <w:tc>
          <w:tcPr>
            <w:tcW w:type="dxa" w:w="206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7"/>
              </w:rPr>
              <w:t>трещины и щели не допускаются</w:t>
            </w:r>
          </w:p>
        </w:tc>
        <w:tc>
          <w:tcPr>
            <w:tcW w:type="dxa" w:w="172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6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4 Протокол сборки втулки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— Сборка втулки из стали 40Х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 втулки из стали 40Х, H49,5 мм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Ø отверстия после отжига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Ø втулки по накатке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Фактический натяг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Клей/партия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Подготовка поверхности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Максимальное усилие запрессовки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кН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Осевое положение втулки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по сборочному чертежу; факт __________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Режим отверждения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Осмотр ступицы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Заключение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5 Протокол армирования М2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5 — Армирование исполнения М2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Ткань/партия/поверхностная плотность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слоёв и сухая толщина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 наружный слой; 0,2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 сухого раскроя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Эпоксидная система/партия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 смолы/отвердителя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г / __________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Вакуум/давление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Цикл отверждения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Прирост массы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Дефекты слоя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Заключение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6 Протокол балансировки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6 — Балансировка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Модель/серийный номер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Масса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г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Оправка/станок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Частота балансировки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мин⁻¹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Исходный дисбаланс, плоскость 1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г·мм / __________ 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Плоскость 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г·мм / __________ 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Способ коррекции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Остаточный дисбаланс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 г·мм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Критерий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Заключение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годно / не годно (нужное отметить)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7 Протокол стендового испытания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Модель __________; исполнение __________; серийный номер __________; дата __________; оператор __________; приборы/каналы ______________________________.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7 — Ступенчатый разгон до 3 000 мин⁻¹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386"/>
        <w:gridCol w:w="1444"/>
        <w:gridCol w:w="1444"/>
        <w:gridCol w:w="1386"/>
        <w:gridCol w:w="1386"/>
        <w:gridCol w:w="1499"/>
        <w:gridCol w:w="1603"/>
      </w:tblGrid>
      <w:tr>
        <w:trPr>
          <w:tblHeader w:val="true"/>
          <w:cantSplit/>
        </w:trPr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nзад, мин⁻¹</w:t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nфакт, мин⁻¹</w:t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Δpₜ, Па</w:t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Q, м³/с</w:t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T, °C</w:t>
            </w:r>
          </w:p>
        </w:tc>
        <w:tc>
          <w:tcPr>
            <w:tcW w:type="dxa" w:w="14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Вибрация RMS/1×</w:t>
            </w:r>
          </w:p>
        </w:tc>
        <w:tc>
          <w:tcPr>
            <w:tcW w:type="dxa" w:w="16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1500</w:t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2500</w:t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3000</w:t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3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49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0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8 — Повторяемость на режиме 3 000 мин⁻¹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934"/>
        <w:gridCol w:w="2166"/>
        <w:gridCol w:w="1795"/>
        <w:gridCol w:w="2316"/>
        <w:gridCol w:w="1937"/>
      </w:tblGrid>
      <w:tr>
        <w:trPr>
          <w:tblHeader w:val="true"/>
          <w:cantSplit/>
        </w:trPr>
        <w:tc>
          <w:tcPr>
            <w:tcW w:type="dxa" w:w="19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Серия</w:t>
            </w:r>
          </w:p>
        </w:tc>
        <w:tc>
          <w:tcPr>
            <w:tcW w:type="dxa" w:w="2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Δpₜ при 3 000, Па</w:t>
            </w:r>
          </w:p>
        </w:tc>
        <w:tc>
          <w:tcPr>
            <w:tcW w:type="dxa" w:w="17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Q, м³/с</w:t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ηₜₜ при наличии Pвала</w:t>
            </w:r>
          </w:p>
        </w:tc>
        <w:tc>
          <w:tcPr>
            <w:tcW w:type="dxa" w:w="19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</w:rPr>
              <w:t>Вибрация RMS/1×</w:t>
            </w:r>
          </w:p>
        </w:tc>
      </w:tr>
      <w:tr>
        <w:trPr>
          <w:cantSplit/>
        </w:trPr>
        <w:tc>
          <w:tcPr>
            <w:tcW w:type="dxa" w:w="19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Запуск 1</w:t>
            </w:r>
          </w:p>
        </w:tc>
        <w:tc>
          <w:tcPr>
            <w:tcW w:type="dxa" w:w="2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Запуск 2</w:t>
            </w:r>
          </w:p>
        </w:tc>
        <w:tc>
          <w:tcPr>
            <w:tcW w:type="dxa" w:w="2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3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Среднее</w:t>
            </w:r>
          </w:p>
        </w:tc>
        <w:tc>
          <w:tcPr>
            <w:tcW w:type="dxa" w:w="216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7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3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8 Акт осмотра после испытания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9 — Осмотр до и после испытания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430"/>
        <w:gridCol w:w="1783"/>
        <w:gridCol w:w="1854"/>
        <w:gridCol w:w="2096"/>
        <w:gridCol w:w="1985"/>
      </w:tblGrid>
      <w:tr>
        <w:trPr>
          <w:tblHeader w:val="true"/>
          <w:cantSplit/>
        </w:trPr>
        <w:tc>
          <w:tcPr>
            <w:tcW w:type="dxa" w:w="24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Объект</w:t>
            </w:r>
          </w:p>
        </w:tc>
        <w:tc>
          <w:tcPr>
            <w:tcW w:type="dxa" w:w="17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До</w:t>
            </w:r>
          </w:p>
        </w:tc>
        <w:tc>
          <w:tcPr>
            <w:tcW w:type="dxa" w:w="18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После</w:t>
            </w:r>
          </w:p>
        </w:tc>
        <w:tc>
          <w:tcPr>
            <w:tcW w:type="dxa" w:w="2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Изменение</w:t>
            </w:r>
          </w:p>
        </w:tc>
        <w:tc>
          <w:tcPr>
            <w:tcW w:type="dxa" w:w="19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4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Трещины/расслоения</w:t>
            </w:r>
          </w:p>
        </w:tc>
        <w:tc>
          <w:tcPr>
            <w:tcW w:type="dxa" w:w="17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8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Кромки лопаток</w:t>
            </w:r>
          </w:p>
        </w:tc>
        <w:tc>
          <w:tcPr>
            <w:tcW w:type="dxa" w:w="17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8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Корни лопаток</w:t>
            </w:r>
          </w:p>
        </w:tc>
        <w:tc>
          <w:tcPr>
            <w:tcW w:type="dxa" w:w="17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8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Ступица</w:t>
            </w:r>
          </w:p>
        </w:tc>
        <w:tc>
          <w:tcPr>
            <w:tcW w:type="dxa" w:w="17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8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Втулка/клей</w:t>
            </w:r>
          </w:p>
        </w:tc>
        <w:tc>
          <w:tcPr>
            <w:tcW w:type="dxa" w:w="17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8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Наружный слой М2</w:t>
            </w:r>
          </w:p>
        </w:tc>
        <w:tc>
          <w:tcPr>
            <w:tcW w:type="dxa" w:w="17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8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Радиальное биение</w:t>
            </w:r>
          </w:p>
        </w:tc>
        <w:tc>
          <w:tcPr>
            <w:tcW w:type="dxa" w:w="17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8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3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Торцевое биение</w:t>
            </w:r>
          </w:p>
        </w:tc>
        <w:tc>
          <w:tcPr>
            <w:tcW w:type="dxa" w:w="178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85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09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Общее заключение: работоспособно / требуется доработка / испытания прекращены (нужное отметить). Подписи комиссии: ______________________________.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EMTH.19.01.02.59.00.000.0011 Д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EMTH.19.01.02.59.00.000.0011 Д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диаметром 200 мм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ФОРМЫ ПРОТОКОЛОВ</dc:title>
  <dc:subject>Рабочие колёса РК-200-Э и РК-200-Д диаметром 200 мм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