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78AF" w14:textId="77777777" w:rsidR="00C66415" w:rsidRDefault="00000000">
      <w:pPr>
        <w:spacing w:before="160"/>
        <w:jc w:val="center"/>
      </w:pPr>
      <w:r>
        <w:rPr>
          <w:b/>
        </w:rPr>
        <w:t>КОМАНДА МИТК-РК</w:t>
      </w:r>
    </w:p>
    <w:p w14:paraId="350F953C" w14:textId="77777777" w:rsidR="00C66415" w:rsidRDefault="00000000">
      <w:pPr>
        <w:spacing w:before="840"/>
        <w:jc w:val="center"/>
      </w:pPr>
      <w:r>
        <w:rPr>
          <w:b/>
          <w:sz w:val="28"/>
        </w:rPr>
        <w:t>ГИБРИДНОЕ РАБОЧЕЕ КОЛЕСО ЦЕНТРОБЕЖНОГО КОМПРЕССОРА Ø200</w:t>
      </w:r>
    </w:p>
    <w:p w14:paraId="31DCF976" w14:textId="77777777" w:rsidR="00C66415" w:rsidRDefault="00000000">
      <w:pPr>
        <w:spacing w:before="480"/>
        <w:jc w:val="center"/>
      </w:pPr>
      <w:r>
        <w:rPr>
          <w:b/>
          <w:sz w:val="32"/>
        </w:rPr>
        <w:t>ПОЯСНИТЕЛЬНАЯ ЗАПИСКА</w:t>
      </w:r>
    </w:p>
    <w:p w14:paraId="055AF578" w14:textId="77777777" w:rsidR="00C66415" w:rsidRDefault="00000000">
      <w:pPr>
        <w:spacing w:before="80"/>
        <w:jc w:val="center"/>
      </w:pPr>
      <w:r>
        <w:rPr>
          <w:b/>
          <w:sz w:val="28"/>
        </w:rPr>
        <w:t>ОБОСНОВАНИЕ ВЫБОРА ЭЛЕКТРОМЕХАНИЧЕСКОГО ПРИВОДА СТЕНДА</w:t>
      </w:r>
    </w:p>
    <w:p w14:paraId="0D87A8A8" w14:textId="77777777" w:rsidR="00C66415" w:rsidRDefault="00000000">
      <w:pPr>
        <w:spacing w:before="360"/>
        <w:jc w:val="center"/>
      </w:pPr>
      <w:r>
        <w:t>EMTH.19.01.02.59.00.000.0015 ПЗ</w:t>
      </w:r>
    </w:p>
    <w:p w14:paraId="285DE104" w14:textId="77777777" w:rsidR="00C66415" w:rsidRDefault="00000000">
      <w:pPr>
        <w:spacing w:before="1840"/>
        <w:jc w:val="center"/>
      </w:pPr>
      <w:r>
        <w:t>Санкт-Петербург</w:t>
      </w:r>
    </w:p>
    <w:p w14:paraId="348E21D5" w14:textId="77777777" w:rsidR="00C66415" w:rsidRDefault="00000000">
      <w:pPr>
        <w:jc w:val="center"/>
      </w:pPr>
      <w:r>
        <w:t>2026</w:t>
      </w:r>
    </w:p>
    <w:p w14:paraId="4BB4B7E1" w14:textId="77777777" w:rsidR="00C66415" w:rsidRDefault="00C66415">
      <w:pPr>
        <w:sectPr w:rsidR="00C664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6EFF01DC" w14:textId="77777777" w:rsidR="00C66415" w:rsidRDefault="00000000">
      <w:pPr>
        <w:keepNext/>
        <w:spacing w:before="160" w:after="80"/>
      </w:pPr>
      <w:r>
        <w:rPr>
          <w:b/>
          <w:sz w:val="28"/>
        </w:rPr>
        <w:lastRenderedPageBreak/>
        <w:t>1 НАЗНАЧЕНИЕ И СТАТУС ДОКУМЕНТА</w:t>
      </w:r>
    </w:p>
    <w:p w14:paraId="47F74DEE" w14:textId="77777777" w:rsidR="00C66415" w:rsidRDefault="00000000">
      <w:pPr>
        <w:spacing w:after="60" w:line="240" w:lineRule="auto"/>
      </w:pPr>
      <w:r>
        <w:rPr>
          <w:sz w:val="22"/>
        </w:rPr>
        <w:t>Записка обосновывает электромеханический привод для безопасной стендовой отработки рабочих колёс РК-200-Э и РК-200-Д. Разрешённый режим текущей редакции — не более 3 000 мин⁻¹. Проектная точка 12 000 мин⁻¹ не является режимом данного привода и не разрешена к испытанию.</w:t>
      </w:r>
    </w:p>
    <w:p w14:paraId="75758AC9" w14:textId="77777777" w:rsidR="00C66415" w:rsidRDefault="00000000">
      <w:pPr>
        <w:spacing w:after="60" w:line="240" w:lineRule="auto"/>
      </w:pPr>
      <w:r>
        <w:rPr>
          <w:sz w:val="22"/>
        </w:rPr>
        <w:t>Выбранная связка: асинхронный двигатель 5АИ80А2 номинальной мощностью 1,5 кВт и преобразователь частоты Systeme Electric STV050U22M2 2,2 кВт. Окончательное подключение допускается только после сверки шильдика фактически поставленного двигателя и актуального руководства ПЧ.</w:t>
      </w:r>
    </w:p>
    <w:p w14:paraId="395A2D5E" w14:textId="77777777" w:rsidR="00C66415" w:rsidRDefault="00000000">
      <w:pPr>
        <w:spacing w:after="60" w:line="240" w:lineRule="auto"/>
      </w:pPr>
      <w:r>
        <w:rPr>
          <w:sz w:val="22"/>
        </w:rPr>
        <w:t>Документ не заменяет схему электрическую принципиальную 0016 Э3, рабочий чертёж вала/муфты, расчёт защитного корпуса и инструкцию по охране труда.</w:t>
      </w:r>
    </w:p>
    <w:p w14:paraId="538B3BCD" w14:textId="77777777" w:rsidR="00C66415" w:rsidRDefault="00000000">
      <w:pPr>
        <w:keepNext/>
        <w:spacing w:before="160" w:after="80"/>
      </w:pPr>
      <w:r>
        <w:rPr>
          <w:b/>
          <w:sz w:val="28"/>
        </w:rPr>
        <w:t>2 ИСХОДНЫЕ ДАННЫЕ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061"/>
      </w:tblGrid>
      <w:tr w:rsidR="00C66415" w14:paraId="26F49F4F" w14:textId="77777777">
        <w:trPr>
          <w:tblHeader/>
        </w:trPr>
        <w:tc>
          <w:tcPr>
            <w:tcW w:w="3288" w:type="dxa"/>
          </w:tcPr>
          <w:p w14:paraId="1F81FA58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3288" w:type="dxa"/>
          </w:tcPr>
          <w:p w14:paraId="586DD7C3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  <w:tc>
          <w:tcPr>
            <w:tcW w:w="3061" w:type="dxa"/>
          </w:tcPr>
          <w:p w14:paraId="08FB2CDC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Статус</w:t>
            </w:r>
          </w:p>
        </w:tc>
      </w:tr>
      <w:tr w:rsidR="00C66415" w14:paraId="4150271F" w14:textId="77777777">
        <w:trPr>
          <w:cantSplit/>
        </w:trPr>
        <w:tc>
          <w:tcPr>
            <w:tcW w:w="3288" w:type="dxa"/>
          </w:tcPr>
          <w:p w14:paraId="119053B2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Готовый наружный диаметр</w:t>
            </w:r>
          </w:p>
        </w:tc>
        <w:tc>
          <w:tcPr>
            <w:tcW w:w="3288" w:type="dxa"/>
          </w:tcPr>
          <w:p w14:paraId="68E79DC4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Ø200 мм</w:t>
            </w:r>
          </w:p>
        </w:tc>
        <w:tc>
          <w:tcPr>
            <w:tcW w:w="3061" w:type="dxa"/>
          </w:tcPr>
          <w:p w14:paraId="189C5AB2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утверждено</w:t>
            </w:r>
          </w:p>
        </w:tc>
      </w:tr>
      <w:tr w:rsidR="00C66415" w14:paraId="206B2969" w14:textId="77777777">
        <w:trPr>
          <w:cantSplit/>
        </w:trPr>
        <w:tc>
          <w:tcPr>
            <w:tcW w:w="3288" w:type="dxa"/>
          </w:tcPr>
          <w:p w14:paraId="3AF99C8A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Задний диск</w:t>
            </w:r>
          </w:p>
        </w:tc>
        <w:tc>
          <w:tcPr>
            <w:tcW w:w="3288" w:type="dxa"/>
          </w:tcPr>
          <w:p w14:paraId="14F73087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3 мм</w:t>
            </w:r>
          </w:p>
        </w:tc>
        <w:tc>
          <w:tcPr>
            <w:tcW w:w="3061" w:type="dxa"/>
          </w:tcPr>
          <w:p w14:paraId="6A0D6F1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утверждено</w:t>
            </w:r>
          </w:p>
        </w:tc>
      </w:tr>
      <w:tr w:rsidR="00C66415" w14:paraId="60D3E475" w14:textId="77777777">
        <w:trPr>
          <w:cantSplit/>
        </w:trPr>
        <w:tc>
          <w:tcPr>
            <w:tcW w:w="3288" w:type="dxa"/>
          </w:tcPr>
          <w:p w14:paraId="4A205E2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Втулка</w:t>
            </w:r>
          </w:p>
        </w:tc>
        <w:tc>
          <w:tcPr>
            <w:tcW w:w="3288" w:type="dxa"/>
          </w:tcPr>
          <w:p w14:paraId="56C83902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сталь 40Х; H49,5; Ø30/Ø22; паз 6×6 мм</w:t>
            </w:r>
          </w:p>
        </w:tc>
        <w:tc>
          <w:tcPr>
            <w:tcW w:w="3061" w:type="dxa"/>
          </w:tcPr>
          <w:p w14:paraId="5A3FE8D4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утверждено</w:t>
            </w:r>
          </w:p>
        </w:tc>
      </w:tr>
      <w:tr w:rsidR="00C66415" w14:paraId="6BFAF8AE" w14:textId="77777777">
        <w:trPr>
          <w:cantSplit/>
        </w:trPr>
        <w:tc>
          <w:tcPr>
            <w:tcW w:w="3288" w:type="dxa"/>
          </w:tcPr>
          <w:p w14:paraId="3BF0355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Стендовая частота</w:t>
            </w:r>
          </w:p>
        </w:tc>
        <w:tc>
          <w:tcPr>
            <w:tcW w:w="3288" w:type="dxa"/>
          </w:tcPr>
          <w:p w14:paraId="093C415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0…3 000 мин⁻¹</w:t>
            </w:r>
          </w:p>
        </w:tc>
        <w:tc>
          <w:tcPr>
            <w:tcW w:w="3061" w:type="dxa"/>
          </w:tcPr>
          <w:p w14:paraId="67A2CF6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разрешённый предел</w:t>
            </w:r>
          </w:p>
        </w:tc>
      </w:tr>
      <w:tr w:rsidR="00C66415" w14:paraId="362AD668" w14:textId="77777777">
        <w:trPr>
          <w:cantSplit/>
        </w:trPr>
        <w:tc>
          <w:tcPr>
            <w:tcW w:w="3288" w:type="dxa"/>
          </w:tcPr>
          <w:p w14:paraId="162324B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Проектная точка</w:t>
            </w:r>
          </w:p>
        </w:tc>
        <w:tc>
          <w:tcPr>
            <w:tcW w:w="3288" w:type="dxa"/>
          </w:tcPr>
          <w:p w14:paraId="5D457ED7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12 000 мин⁻¹</w:t>
            </w:r>
          </w:p>
        </w:tc>
        <w:tc>
          <w:tcPr>
            <w:tcW w:w="3061" w:type="dxa"/>
          </w:tcPr>
          <w:p w14:paraId="4E1FD492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испытание запрещено</w:t>
            </w:r>
          </w:p>
        </w:tc>
      </w:tr>
      <w:tr w:rsidR="00C66415" w14:paraId="11EED568" w14:textId="77777777">
        <w:trPr>
          <w:cantSplit/>
        </w:trPr>
        <w:tc>
          <w:tcPr>
            <w:tcW w:w="3288" w:type="dxa"/>
          </w:tcPr>
          <w:p w14:paraId="247026CE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Pвала при 3 000 мин⁻¹</w:t>
            </w:r>
          </w:p>
        </w:tc>
        <w:tc>
          <w:tcPr>
            <w:tcW w:w="3288" w:type="dxa"/>
          </w:tcPr>
          <w:p w14:paraId="7D8D6A3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Э: ≈47 Вт; Д: ≈56 Вт</w:t>
            </w:r>
          </w:p>
        </w:tc>
        <w:tc>
          <w:tcPr>
            <w:tcW w:w="3061" w:type="dxa"/>
          </w:tcPr>
          <w:p w14:paraId="35301DAA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предварительная оценка 0001 ПЗ</w:t>
            </w:r>
          </w:p>
        </w:tc>
      </w:tr>
      <w:tr w:rsidR="00C66415" w14:paraId="1A673330" w14:textId="77777777">
        <w:trPr>
          <w:cantSplit/>
        </w:trPr>
        <w:tc>
          <w:tcPr>
            <w:tcW w:w="3288" w:type="dxa"/>
          </w:tcPr>
          <w:p w14:paraId="127DB7AC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Mвала при 3 000 мин⁻¹</w:t>
            </w:r>
          </w:p>
        </w:tc>
        <w:tc>
          <w:tcPr>
            <w:tcW w:w="3288" w:type="dxa"/>
          </w:tcPr>
          <w:p w14:paraId="7BFC007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Э: ≈0,150; Д: ≈0,177 Н·м</w:t>
            </w:r>
          </w:p>
        </w:tc>
        <w:tc>
          <w:tcPr>
            <w:tcW w:w="3061" w:type="dxa"/>
          </w:tcPr>
          <w:p w14:paraId="0DABFF20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предварительная оценка 0001 ПЗ</w:t>
            </w:r>
          </w:p>
        </w:tc>
      </w:tr>
      <w:tr w:rsidR="00C66415" w14:paraId="54BF6C0E" w14:textId="77777777">
        <w:trPr>
          <w:cantSplit/>
        </w:trPr>
        <w:tc>
          <w:tcPr>
            <w:tcW w:w="3288" w:type="dxa"/>
          </w:tcPr>
          <w:p w14:paraId="042373A3" w14:textId="77777777" w:rsidR="00C66415" w:rsidRDefault="00000000" w:rsidP="008B352D">
            <w:pPr>
              <w:keepLines/>
              <w:spacing w:line="240" w:lineRule="auto"/>
              <w:ind w:firstLine="0"/>
            </w:pPr>
            <w:r>
              <w:rPr>
                <w:sz w:val="19"/>
              </w:rPr>
              <w:t>Макс. Pвала при 12 000 мин⁻¹</w:t>
            </w:r>
          </w:p>
        </w:tc>
        <w:tc>
          <w:tcPr>
            <w:tcW w:w="3288" w:type="dxa"/>
          </w:tcPr>
          <w:p w14:paraId="5F17D45C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≈3,615 кВт</w:t>
            </w:r>
          </w:p>
        </w:tc>
        <w:tc>
          <w:tcPr>
            <w:tcW w:w="3061" w:type="dxa"/>
          </w:tcPr>
          <w:p w14:paraId="303AA457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проектная оценка; не допуск</w:t>
            </w:r>
          </w:p>
        </w:tc>
      </w:tr>
    </w:tbl>
    <w:p w14:paraId="4EA135BE" w14:textId="77777777" w:rsidR="00C66415" w:rsidRDefault="00000000">
      <w:pPr>
        <w:spacing w:after="60" w:line="240" w:lineRule="auto"/>
      </w:pPr>
      <w:r>
        <w:rPr>
          <w:sz w:val="22"/>
        </w:rPr>
        <w:t>Значения аэродинамической мощности перенесены из 0001 ПЗ и сохраняют статус предварительных до CFD и стенда. Ранее использованное отдельное допущение ṁ≈0,3 кг/с исключено, поскольку оно не согласовано с реестром исходных данных.</w:t>
      </w:r>
    </w:p>
    <w:p w14:paraId="1997A001" w14:textId="77777777" w:rsidR="00C66415" w:rsidRDefault="00000000">
      <w:pPr>
        <w:keepNext/>
        <w:pageBreakBefore/>
        <w:spacing w:before="160" w:after="80"/>
      </w:pPr>
      <w:r>
        <w:rPr>
          <w:b/>
          <w:sz w:val="28"/>
        </w:rPr>
        <w:lastRenderedPageBreak/>
        <w:t>3 ПРОВЕРКА МОЩНОСТИ И МОМЕНТА</w:t>
      </w:r>
    </w:p>
    <w:p w14:paraId="68E20201" w14:textId="77777777" w:rsidR="00C66415" w:rsidRDefault="00000000">
      <w:pPr>
        <w:spacing w:after="60" w:line="240" w:lineRule="auto"/>
      </w:pPr>
      <w:r>
        <w:rPr>
          <w:sz w:val="22"/>
        </w:rPr>
        <w:t>Для угловой скорости и момента используются зависимости:</w:t>
      </w:r>
    </w:p>
    <w:p w14:paraId="4173D0AE" w14:textId="77777777" w:rsidR="00C6641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ω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2πn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60</m:t>
              </m:r>
            </m:den>
          </m:f>
        </m:oMath>
      </m:oMathPara>
    </w:p>
    <w:p w14:paraId="131987C5" w14:textId="77777777" w:rsidR="00C66415" w:rsidRDefault="00000000">
      <w:pPr>
        <w:jc w:val="center"/>
      </w:pPr>
      <m:oMathPara>
        <m:oMath>
          <m:r>
            <w:rPr>
              <w:rFonts w:ascii="Cambria Math" w:eastAsia="Cambria Math" w:hAnsi="Cambria Math" w:cs="Cambria Math"/>
            </w:rPr>
            <m:t>M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P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ω</m:t>
              </m:r>
            </m:den>
          </m:f>
        </m:oMath>
      </m:oMathPara>
    </w:p>
    <w:p w14:paraId="557A3AE6" w14:textId="77777777" w:rsidR="00C66415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3000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12000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3000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12000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</m:oMath>
      </m:oMathPara>
    </w:p>
    <w:p w14:paraId="4D327B72" w14:textId="77777777" w:rsidR="00C66415" w:rsidRDefault="00000000">
      <w:pPr>
        <w:spacing w:after="60" w:line="240" w:lineRule="auto"/>
      </w:pPr>
      <w:r>
        <w:rPr>
          <w:sz w:val="22"/>
        </w:rPr>
        <w:t>При 3 000 мин⁻¹ наибольшая предварительная мощность рабочего колеса равна примерно 56 Вт, момент — 0,177 Н·м. Мощность двигателя 1,5 кВт создаёт значительный резерв для потерь в опорах, разбега и регулирования, но не подтверждает пригодность механической части без измерения тока, вибрации и температуры.</w:t>
      </w:r>
    </w:p>
    <w:p w14:paraId="24B6A1DA" w14:textId="77777777" w:rsidR="00C66415" w:rsidRDefault="00000000">
      <w:pPr>
        <w:spacing w:after="60" w:line="240" w:lineRule="auto"/>
      </w:pPr>
      <w:r>
        <w:rPr>
          <w:sz w:val="22"/>
        </w:rPr>
        <w:t>При 12 000 мин⁻¹ проектная оценка мощности достигает 3,615 кВт, то есть превышает номинальную мощность двигателя 1,5 кВт. Следовательно, выбранный привод предназначен только для режима до 3 000 мин⁻¹ и не может служить основанием для разгона к проектной точке.</w:t>
      </w:r>
    </w:p>
    <w:p w14:paraId="0D6BEF15" w14:textId="77777777" w:rsidR="00C66415" w:rsidRDefault="00000000">
      <w:pPr>
        <w:keepNext/>
        <w:spacing w:before="160" w:after="80"/>
      </w:pPr>
      <w:r>
        <w:rPr>
          <w:b/>
          <w:sz w:val="28"/>
        </w:rPr>
        <w:t>4 ОБОСНОВАНИЕ ДВИГАТЕЛЯ 5АИ80А2</w:t>
      </w:r>
    </w:p>
    <w:p w14:paraId="00BFA5AA" w14:textId="77777777" w:rsidR="00C66415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n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60f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p</m:t>
              </m:r>
            </m:den>
          </m:f>
        </m:oMath>
      </m:oMathPara>
    </w:p>
    <w:p w14:paraId="5343249A" w14:textId="77777777" w:rsidR="00C66415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nom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9550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nom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nom</m:t>
                  </m:r>
                </m:sub>
              </m:sSub>
            </m:den>
          </m:f>
        </m:oMath>
      </m:oMathPara>
    </w:p>
    <w:p w14:paraId="51E00A7A" w14:textId="77777777" w:rsidR="00C66415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motor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shaft,3000</m:t>
                  </m:r>
                </m:sub>
              </m:sSub>
            </m:den>
          </m:f>
        </m:oMath>
      </m:oMathPara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4649"/>
        <w:gridCol w:w="2835"/>
      </w:tblGrid>
      <w:tr w:rsidR="00C66415" w14:paraId="080B28A0" w14:textId="77777777">
        <w:trPr>
          <w:tblHeader/>
        </w:trPr>
        <w:tc>
          <w:tcPr>
            <w:tcW w:w="2154" w:type="dxa"/>
          </w:tcPr>
          <w:p w14:paraId="1AFECA28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Критерий</w:t>
            </w:r>
          </w:p>
        </w:tc>
        <w:tc>
          <w:tcPr>
            <w:tcW w:w="4649" w:type="dxa"/>
          </w:tcPr>
          <w:p w14:paraId="3B9E2039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w="2835" w:type="dxa"/>
          </w:tcPr>
          <w:p w14:paraId="3C46ED52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Вывод</w:t>
            </w:r>
          </w:p>
        </w:tc>
      </w:tr>
      <w:tr w:rsidR="00C66415" w14:paraId="49C4F59E" w14:textId="77777777">
        <w:trPr>
          <w:cantSplit/>
        </w:trPr>
        <w:tc>
          <w:tcPr>
            <w:tcW w:w="2154" w:type="dxa"/>
          </w:tcPr>
          <w:p w14:paraId="2F2240B1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Мощность</w:t>
            </w:r>
          </w:p>
        </w:tc>
        <w:tc>
          <w:tcPr>
            <w:tcW w:w="4649" w:type="dxa"/>
          </w:tcPr>
          <w:p w14:paraId="5018937A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1,5 кВт против ≈0,056 кВт на колесе</w:t>
            </w:r>
          </w:p>
        </w:tc>
        <w:tc>
          <w:tcPr>
            <w:tcW w:w="2835" w:type="dxa"/>
          </w:tcPr>
          <w:p w14:paraId="59DE8C9B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резерв достаточен для стенда</w:t>
            </w:r>
          </w:p>
        </w:tc>
      </w:tr>
      <w:tr w:rsidR="00C66415" w14:paraId="225911AA" w14:textId="77777777">
        <w:trPr>
          <w:cantSplit/>
        </w:trPr>
        <w:tc>
          <w:tcPr>
            <w:tcW w:w="2154" w:type="dxa"/>
          </w:tcPr>
          <w:p w14:paraId="240F8A0A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Вал</w:t>
            </w:r>
          </w:p>
        </w:tc>
        <w:tc>
          <w:tcPr>
            <w:tcW w:w="4649" w:type="dxa"/>
          </w:tcPr>
          <w:p w14:paraId="032F5ABB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фактический вал выбранного исполнения должен быть Ø22 мм</w:t>
            </w:r>
          </w:p>
        </w:tc>
        <w:tc>
          <w:tcPr>
            <w:tcW w:w="2835" w:type="dxa"/>
          </w:tcPr>
          <w:p w14:paraId="4AB87B25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соответствует отверстию втулки Ø22</w:t>
            </w:r>
          </w:p>
        </w:tc>
      </w:tr>
      <w:tr w:rsidR="00C66415" w14:paraId="7BBD91CF" w14:textId="77777777">
        <w:trPr>
          <w:cantSplit/>
        </w:trPr>
        <w:tc>
          <w:tcPr>
            <w:tcW w:w="2154" w:type="dxa"/>
          </w:tcPr>
          <w:p w14:paraId="4E075B5B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Шпонка</w:t>
            </w:r>
          </w:p>
        </w:tc>
        <w:tc>
          <w:tcPr>
            <w:tcW w:w="4649" w:type="dxa"/>
          </w:tcPr>
          <w:p w14:paraId="0B489F88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для вала Ø22 обычно 6 мм; сверить паспорт и длину</w:t>
            </w:r>
          </w:p>
        </w:tc>
        <w:tc>
          <w:tcPr>
            <w:tcW w:w="2835" w:type="dxa"/>
          </w:tcPr>
          <w:p w14:paraId="7C1CE657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без перехода по диаметру</w:t>
            </w:r>
          </w:p>
        </w:tc>
      </w:tr>
      <w:tr w:rsidR="00C66415" w14:paraId="16E0F445" w14:textId="77777777">
        <w:trPr>
          <w:cantSplit/>
        </w:trPr>
        <w:tc>
          <w:tcPr>
            <w:tcW w:w="2154" w:type="dxa"/>
          </w:tcPr>
          <w:p w14:paraId="328FBC4B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Частота</w:t>
            </w:r>
          </w:p>
        </w:tc>
        <w:tc>
          <w:tcPr>
            <w:tcW w:w="4649" w:type="dxa"/>
          </w:tcPr>
          <w:p w14:paraId="4F375A18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двухполюсный двигатель; фактическая скорость ниже синхронной</w:t>
            </w:r>
          </w:p>
        </w:tc>
        <w:tc>
          <w:tcPr>
            <w:tcW w:w="2835" w:type="dxa"/>
          </w:tcPr>
          <w:p w14:paraId="19882430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уставка по тахометру, не по надписи «3000»</w:t>
            </w:r>
          </w:p>
        </w:tc>
      </w:tr>
      <w:tr w:rsidR="00C66415" w14:paraId="39718302" w14:textId="77777777">
        <w:trPr>
          <w:cantSplit/>
        </w:trPr>
        <w:tc>
          <w:tcPr>
            <w:tcW w:w="2154" w:type="dxa"/>
          </w:tcPr>
          <w:p w14:paraId="4F07C2B2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Монтаж</w:t>
            </w:r>
          </w:p>
        </w:tc>
        <w:tc>
          <w:tcPr>
            <w:tcW w:w="4649" w:type="dxa"/>
          </w:tcPr>
          <w:p w14:paraId="77C51960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IM1081/2081/3081 зависит от поставки</w:t>
            </w:r>
          </w:p>
        </w:tc>
        <w:tc>
          <w:tcPr>
            <w:tcW w:w="2835" w:type="dxa"/>
          </w:tcPr>
          <w:p w14:paraId="5F6B7B99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закрепить в спецификации стенда</w:t>
            </w:r>
          </w:p>
        </w:tc>
      </w:tr>
      <w:tr w:rsidR="00C66415" w14:paraId="29A8C6DD" w14:textId="77777777">
        <w:trPr>
          <w:cantSplit/>
        </w:trPr>
        <w:tc>
          <w:tcPr>
            <w:tcW w:w="2154" w:type="dxa"/>
          </w:tcPr>
          <w:p w14:paraId="52BBC92E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Напряжение</w:t>
            </w:r>
          </w:p>
        </w:tc>
        <w:tc>
          <w:tcPr>
            <w:tcW w:w="4649" w:type="dxa"/>
          </w:tcPr>
          <w:p w14:paraId="0921C14E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требуется шильдик Δ220/Y380 В</w:t>
            </w:r>
          </w:p>
        </w:tc>
        <w:tc>
          <w:tcPr>
            <w:tcW w:w="2835" w:type="dxa"/>
          </w:tcPr>
          <w:p w14:paraId="6F018DC6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при 220 В от ПЧ соединять Δ</w:t>
            </w:r>
          </w:p>
        </w:tc>
      </w:tr>
    </w:tbl>
    <w:p w14:paraId="4AE1CF58" w14:textId="77777777" w:rsidR="00C66415" w:rsidRDefault="00000000">
      <w:pPr>
        <w:spacing w:after="60" w:line="240" w:lineRule="auto"/>
      </w:pPr>
      <w:r>
        <w:rPr>
          <w:sz w:val="22"/>
        </w:rPr>
        <w:t>Номинальный момент определяют по фактической частоте шильдика. Для 1,5 кВт и порядка 2 850–3 000 мин⁻¹ он составляет ориентировочно 4,8–5,0 Н·м. Каталожные значения разных производителей 5АИ80А2 различаются; в КД нельзя подменять паспорт конкретного двигателя усреднённой интернет-таблицей.</w:t>
      </w:r>
    </w:p>
    <w:p w14:paraId="53DC529C" w14:textId="77777777" w:rsidR="00C66415" w:rsidRDefault="00000000">
      <w:pPr>
        <w:keepNext/>
        <w:pageBreakBefore/>
        <w:spacing w:before="160" w:after="80"/>
      </w:pPr>
      <w:r>
        <w:rPr>
          <w:b/>
          <w:sz w:val="28"/>
        </w:rPr>
        <w:lastRenderedPageBreak/>
        <w:t>5 ОБОСНОВАНИЕ ПЧ STV050U22M2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3515"/>
        <w:gridCol w:w="3402"/>
      </w:tblGrid>
      <w:tr w:rsidR="00C66415" w14:paraId="25CE0D13" w14:textId="77777777">
        <w:trPr>
          <w:tblHeader/>
        </w:trPr>
        <w:tc>
          <w:tcPr>
            <w:tcW w:w="2721" w:type="dxa"/>
          </w:tcPr>
          <w:p w14:paraId="465A1D3D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3515" w:type="dxa"/>
          </w:tcPr>
          <w:p w14:paraId="0A207C96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По руководству STV050</w:t>
            </w:r>
          </w:p>
        </w:tc>
        <w:tc>
          <w:tcPr>
            <w:tcW w:w="3402" w:type="dxa"/>
          </w:tcPr>
          <w:p w14:paraId="1B584EA7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Применение</w:t>
            </w:r>
          </w:p>
        </w:tc>
      </w:tr>
      <w:tr w:rsidR="00C66415" w14:paraId="656BE1C6" w14:textId="77777777">
        <w:trPr>
          <w:cantSplit/>
        </w:trPr>
        <w:tc>
          <w:tcPr>
            <w:tcW w:w="2721" w:type="dxa"/>
          </w:tcPr>
          <w:p w14:paraId="6CD8526A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Вход</w:t>
            </w:r>
          </w:p>
        </w:tc>
        <w:tc>
          <w:tcPr>
            <w:tcW w:w="3515" w:type="dxa"/>
          </w:tcPr>
          <w:p w14:paraId="41DE9568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1 фаза 220 В ±15 %</w:t>
            </w:r>
          </w:p>
        </w:tc>
        <w:tc>
          <w:tcPr>
            <w:tcW w:w="3402" w:type="dxa"/>
          </w:tcPr>
          <w:p w14:paraId="13169C0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проверить сеть и аппарат защиты</w:t>
            </w:r>
          </w:p>
        </w:tc>
      </w:tr>
      <w:tr w:rsidR="00C66415" w14:paraId="433E560F" w14:textId="77777777">
        <w:trPr>
          <w:cantSplit/>
        </w:trPr>
        <w:tc>
          <w:tcPr>
            <w:tcW w:w="2721" w:type="dxa"/>
          </w:tcPr>
          <w:p w14:paraId="76C15C17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Номинальная мощность</w:t>
            </w:r>
          </w:p>
        </w:tc>
        <w:tc>
          <w:tcPr>
            <w:tcW w:w="3515" w:type="dxa"/>
          </w:tcPr>
          <w:p w14:paraId="72F6E586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2,2 кВт</w:t>
            </w:r>
          </w:p>
        </w:tc>
        <w:tc>
          <w:tcPr>
            <w:tcW w:w="3402" w:type="dxa"/>
          </w:tcPr>
          <w:p w14:paraId="04D03999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выше мощности двигателя 1,5 кВт</w:t>
            </w:r>
          </w:p>
        </w:tc>
      </w:tr>
      <w:tr w:rsidR="00C66415" w14:paraId="4C3899F2" w14:textId="77777777">
        <w:trPr>
          <w:cantSplit/>
        </w:trPr>
        <w:tc>
          <w:tcPr>
            <w:tcW w:w="2721" w:type="dxa"/>
          </w:tcPr>
          <w:p w14:paraId="49784F1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Номинальный выходной ток</w:t>
            </w:r>
          </w:p>
        </w:tc>
        <w:tc>
          <w:tcPr>
            <w:tcW w:w="3515" w:type="dxa"/>
          </w:tcPr>
          <w:p w14:paraId="278031A7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9 А</w:t>
            </w:r>
          </w:p>
        </w:tc>
        <w:tc>
          <w:tcPr>
            <w:tcW w:w="3402" w:type="dxa"/>
          </w:tcPr>
          <w:p w14:paraId="7BFDA1E4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сравнить с током двигателя в Δ220 В</w:t>
            </w:r>
          </w:p>
        </w:tc>
      </w:tr>
      <w:tr w:rsidR="00C66415" w14:paraId="105EDC10" w14:textId="77777777">
        <w:trPr>
          <w:cantSplit/>
        </w:trPr>
        <w:tc>
          <w:tcPr>
            <w:tcW w:w="2721" w:type="dxa"/>
          </w:tcPr>
          <w:p w14:paraId="3276A4F8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Перегрузка P-типа</w:t>
            </w:r>
          </w:p>
        </w:tc>
        <w:tc>
          <w:tcPr>
            <w:tcW w:w="3515" w:type="dxa"/>
          </w:tcPr>
          <w:p w14:paraId="0CA37F96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120 % 60 с; 150 % 3 с</w:t>
            </w:r>
          </w:p>
        </w:tc>
        <w:tc>
          <w:tcPr>
            <w:tcW w:w="3402" w:type="dxa"/>
          </w:tcPr>
          <w:p w14:paraId="77624786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не использовать как рабочий запас</w:t>
            </w:r>
          </w:p>
        </w:tc>
      </w:tr>
      <w:tr w:rsidR="00C66415" w14:paraId="75121C62" w14:textId="77777777">
        <w:trPr>
          <w:cantSplit/>
        </w:trPr>
        <w:tc>
          <w:tcPr>
            <w:tcW w:w="2721" w:type="dxa"/>
          </w:tcPr>
          <w:p w14:paraId="222D195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Перегрузка G-типа</w:t>
            </w:r>
          </w:p>
        </w:tc>
        <w:tc>
          <w:tcPr>
            <w:tcW w:w="3515" w:type="dxa"/>
          </w:tcPr>
          <w:p w14:paraId="373316E5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150 % 60 с; 180 % 3 с</w:t>
            </w:r>
          </w:p>
        </w:tc>
        <w:tc>
          <w:tcPr>
            <w:tcW w:w="3402" w:type="dxa"/>
          </w:tcPr>
          <w:p w14:paraId="3E0230AC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режим выбрать по руководству и нагрузке</w:t>
            </w:r>
          </w:p>
        </w:tc>
      </w:tr>
      <w:tr w:rsidR="00C66415" w14:paraId="0DF2E3C3" w14:textId="77777777">
        <w:trPr>
          <w:cantSplit/>
        </w:trPr>
        <w:tc>
          <w:tcPr>
            <w:tcW w:w="2721" w:type="dxa"/>
          </w:tcPr>
          <w:p w14:paraId="52D7DD00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Выходная частота</w:t>
            </w:r>
          </w:p>
        </w:tc>
        <w:tc>
          <w:tcPr>
            <w:tcW w:w="3515" w:type="dxa"/>
          </w:tcPr>
          <w:p w14:paraId="3E463D84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до 599 Гц</w:t>
            </w:r>
          </w:p>
        </w:tc>
        <w:tc>
          <w:tcPr>
            <w:tcW w:w="3402" w:type="dxa"/>
          </w:tcPr>
          <w:p w14:paraId="27B2B5BD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программно ограничить режимом стенда</w:t>
            </w:r>
          </w:p>
        </w:tc>
      </w:tr>
      <w:tr w:rsidR="00C66415" w14:paraId="5389563A" w14:textId="77777777">
        <w:trPr>
          <w:cantSplit/>
        </w:trPr>
        <w:tc>
          <w:tcPr>
            <w:tcW w:w="2721" w:type="dxa"/>
          </w:tcPr>
          <w:p w14:paraId="3A1869FC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Степень защиты</w:t>
            </w:r>
          </w:p>
        </w:tc>
        <w:tc>
          <w:tcPr>
            <w:tcW w:w="3515" w:type="dxa"/>
          </w:tcPr>
          <w:p w14:paraId="55A6C096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sz w:val="19"/>
              </w:rPr>
              <w:t>IP20</w:t>
            </w:r>
          </w:p>
        </w:tc>
        <w:tc>
          <w:tcPr>
            <w:tcW w:w="3402" w:type="dxa"/>
          </w:tcPr>
          <w:p w14:paraId="793724BD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установить в закрытый электрошкаф</w:t>
            </w:r>
          </w:p>
        </w:tc>
      </w:tr>
    </w:tbl>
    <w:p w14:paraId="56BDDABE" w14:textId="77777777" w:rsidR="00C66415" w:rsidRDefault="00000000">
      <w:pPr>
        <w:spacing w:after="60" w:line="240" w:lineRule="auto"/>
      </w:pPr>
      <w:r>
        <w:rPr>
          <w:sz w:val="22"/>
        </w:rPr>
        <w:t>Запас ПЧ оценивается по выходному току, режиму перегрузки, температуре и условиям монтажа, а не только по отношению 2,2/1,5. Утверждение об увеличении ресурса конденсаторов в 2–3 раза исключено: оно не подтверждено руководством.</w:t>
      </w:r>
    </w:p>
    <w:p w14:paraId="4C7D8589" w14:textId="77777777" w:rsidR="00C66415" w:rsidRDefault="00000000">
      <w:pPr>
        <w:spacing w:after="60" w:line="240" w:lineRule="auto"/>
      </w:pPr>
      <w:r>
        <w:rPr>
          <w:sz w:val="22"/>
        </w:rPr>
        <w:t>Бездатчиковое векторное управление не гарантирует точную частоту вала. Фактическую скорость измеряет независимый тахометр; верхний предел 3 000 мин⁻¹ задаётся программной уставкой и отдельной аппаратной блокировкой.</w:t>
      </w:r>
    </w:p>
    <w:p w14:paraId="0678C2CC" w14:textId="77777777" w:rsidR="00C66415" w:rsidRDefault="00000000">
      <w:pPr>
        <w:keepNext/>
        <w:spacing w:before="160" w:after="80"/>
      </w:pPr>
      <w:r>
        <w:rPr>
          <w:b/>
          <w:sz w:val="28"/>
        </w:rPr>
        <w:t>6 МЕХАНИЧЕСКИЙ ИНТЕРФЕЙС</w:t>
      </w:r>
    </w:p>
    <w:p w14:paraId="61D5C068" w14:textId="77777777" w:rsidR="00C66415" w:rsidRDefault="00000000">
      <w:pPr>
        <w:spacing w:after="60" w:line="240" w:lineRule="auto"/>
      </w:pPr>
      <w:r>
        <w:rPr>
          <w:sz w:val="22"/>
        </w:rPr>
        <w:t>Втулка колеса имеет Ø30/Ø22 мм, H49,5 мм и сквозной паз 6×6 мм. При подтверждённом вале двигателя Ø22 мм переход по диаметру не требуется. Наружный Ø30 мм относится к посадке втулки в ступице и не сравнивается с диаметром вала.</w:t>
      </w:r>
    </w:p>
    <w:p w14:paraId="60434DBD" w14:textId="77777777" w:rsidR="00C66415" w:rsidRDefault="00000000">
      <w:pPr>
        <w:spacing w:after="40"/>
        <w:ind w:left="454" w:hanging="283"/>
      </w:pPr>
      <w:r>
        <w:rPr>
          <w:sz w:val="22"/>
        </w:rPr>
        <w:t>— выпустить чертёж установки колеса с длиной шпонки, осевым упором и стопорением;</w:t>
      </w:r>
    </w:p>
    <w:p w14:paraId="110A4473" w14:textId="77777777" w:rsidR="00C66415" w:rsidRDefault="00000000">
      <w:pPr>
        <w:spacing w:after="40"/>
        <w:ind w:left="454" w:hanging="283"/>
      </w:pPr>
      <w:r>
        <w:rPr>
          <w:sz w:val="22"/>
        </w:rPr>
        <w:t>— проверить совпадение длины и положения пазов, радиусы дна и отсутствие упора шпонки в торец;</w:t>
      </w:r>
    </w:p>
    <w:p w14:paraId="51F09BC2" w14:textId="77777777" w:rsidR="00C66415" w:rsidRDefault="00000000">
      <w:pPr>
        <w:spacing w:after="40"/>
        <w:ind w:left="454" w:hanging="283"/>
      </w:pPr>
      <w:r>
        <w:rPr>
          <w:sz w:val="22"/>
        </w:rPr>
        <w:t>— назначить посадку вала–втулки, допуски, шероховатость и допустимое биение;</w:t>
      </w:r>
    </w:p>
    <w:p w14:paraId="16945338" w14:textId="77777777" w:rsidR="00C66415" w:rsidRDefault="00000000">
      <w:pPr>
        <w:spacing w:after="40"/>
        <w:ind w:left="454" w:hanging="283"/>
      </w:pPr>
      <w:r>
        <w:rPr>
          <w:sz w:val="22"/>
        </w:rPr>
        <w:t>— проверить вал, шпонку и втулку на срез, смятие, изгиб и усталость;</w:t>
      </w:r>
    </w:p>
    <w:p w14:paraId="53495AD8" w14:textId="77777777" w:rsidR="00C66415" w:rsidRDefault="00000000">
      <w:pPr>
        <w:spacing w:after="40"/>
        <w:ind w:left="454" w:hanging="283"/>
      </w:pPr>
      <w:r>
        <w:rPr>
          <w:sz w:val="22"/>
        </w:rPr>
        <w:t>— балансировать сборку в предусмотренных плоскостях и фиксировать остаточный дисбаланс.</w:t>
      </w:r>
    </w:p>
    <w:p w14:paraId="402EDF98" w14:textId="77777777" w:rsidR="00C66415" w:rsidRDefault="00000000">
      <w:pPr>
        <w:keepNext/>
        <w:spacing w:before="160" w:after="80"/>
      </w:pPr>
      <w:r>
        <w:rPr>
          <w:b/>
          <w:sz w:val="28"/>
        </w:rPr>
        <w:t>7 ЗАЩИТА, УПРАВЛЕНИЕ И МОНТАЖ</w:t>
      </w:r>
    </w:p>
    <w:p w14:paraId="61449CDD" w14:textId="77777777" w:rsidR="00C66415" w:rsidRDefault="00000000">
      <w:pPr>
        <w:spacing w:after="40"/>
        <w:ind w:left="454" w:hanging="283"/>
      </w:pPr>
      <w:r>
        <w:rPr>
          <w:sz w:val="22"/>
        </w:rPr>
        <w:t>— автоматический выключатель или предохранители на входе ПЧ по руководству производителя;</w:t>
      </w:r>
    </w:p>
    <w:p w14:paraId="2042B18A" w14:textId="77777777" w:rsidR="00C66415" w:rsidRDefault="00000000">
      <w:pPr>
        <w:spacing w:after="40"/>
        <w:ind w:left="454" w:hanging="283"/>
      </w:pPr>
      <w:r>
        <w:rPr>
          <w:sz w:val="22"/>
        </w:rPr>
        <w:t>— защитное заземление ПЧ, двигателя, шкафа и стенда;</w:t>
      </w:r>
    </w:p>
    <w:p w14:paraId="39A1BA26" w14:textId="77777777" w:rsidR="00C66415" w:rsidRDefault="00000000">
      <w:pPr>
        <w:spacing w:after="40"/>
        <w:ind w:left="454" w:hanging="283"/>
      </w:pPr>
      <w:r>
        <w:rPr>
          <w:sz w:val="22"/>
        </w:rPr>
        <w:t>— отдельные цепи аварийного останова и блокировки защитного корпуса;</w:t>
      </w:r>
    </w:p>
    <w:p w14:paraId="0C6F146E" w14:textId="77777777" w:rsidR="00C66415" w:rsidRDefault="00000000">
      <w:pPr>
        <w:spacing w:after="40"/>
        <w:ind w:left="454" w:hanging="283"/>
      </w:pPr>
      <w:r>
        <w:rPr>
          <w:sz w:val="22"/>
        </w:rPr>
        <w:t>— независимый контроль частоты, вибрации и температуры опор;</w:t>
      </w:r>
    </w:p>
    <w:p w14:paraId="1C6F8486" w14:textId="77777777" w:rsidR="00C66415" w:rsidRDefault="00000000">
      <w:pPr>
        <w:spacing w:after="40"/>
        <w:ind w:left="454" w:hanging="283"/>
      </w:pPr>
      <w:r>
        <w:rPr>
          <w:sz w:val="22"/>
        </w:rPr>
        <w:t>— запрет пуска при открытом корпусе и автоматическое снятие разрешения при превышении уставок;</w:t>
      </w:r>
    </w:p>
    <w:p w14:paraId="7D3BC3DF" w14:textId="77777777" w:rsidR="00C66415" w:rsidRDefault="00000000">
      <w:pPr>
        <w:spacing w:after="40"/>
        <w:ind w:left="454" w:hanging="283"/>
      </w:pPr>
      <w:r>
        <w:rPr>
          <w:sz w:val="22"/>
        </w:rPr>
        <w:t>— монтаж ПЧ в шкафу с зазорами и температурным снижением характеристик по руководству;</w:t>
      </w:r>
    </w:p>
    <w:p w14:paraId="78D62EE1" w14:textId="77777777" w:rsidR="00C66415" w:rsidRDefault="00000000">
      <w:pPr>
        <w:spacing w:after="40"/>
        <w:ind w:left="454" w:hanging="283"/>
      </w:pPr>
      <w:r>
        <w:rPr>
          <w:sz w:val="22"/>
        </w:rPr>
        <w:t>— проверка направления вращения на минимальной частоте до установки рабочего режима.</w:t>
      </w:r>
    </w:p>
    <w:p w14:paraId="4BD16B18" w14:textId="77777777" w:rsidR="00C66415" w:rsidRDefault="00000000">
      <w:pPr>
        <w:spacing w:after="60" w:line="240" w:lineRule="auto"/>
      </w:pPr>
      <w:r>
        <w:rPr>
          <w:sz w:val="22"/>
        </w:rPr>
        <w:t>Силовые клеммы, номиналы проводов, аппарат защиты, ЭМС-фильтр и способ аварийного останова устанавливаются схемой 0016 Э3 и руководством STV050. Переключение силовой цепи на выходе работающего ПЧ не допускается без прямого разрешения изготовителя.</w:t>
      </w:r>
    </w:p>
    <w:p w14:paraId="3C064D36" w14:textId="77777777" w:rsidR="00C66415" w:rsidRDefault="00000000">
      <w:pPr>
        <w:keepNext/>
        <w:spacing w:before="160" w:after="80"/>
      </w:pPr>
      <w:r>
        <w:rPr>
          <w:b/>
          <w:sz w:val="28"/>
        </w:rPr>
        <w:lastRenderedPageBreak/>
        <w:t>8 ПРОГРАММА ВВОДА В ЭКСПЛУАТАЦИЮ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4029"/>
        <w:gridCol w:w="4082"/>
      </w:tblGrid>
      <w:tr w:rsidR="00C66415" w14:paraId="0D3CA20C" w14:textId="77777777" w:rsidTr="008B352D">
        <w:trPr>
          <w:tblHeader/>
        </w:trPr>
        <w:tc>
          <w:tcPr>
            <w:tcW w:w="1526" w:type="dxa"/>
          </w:tcPr>
          <w:p w14:paraId="58CCF41F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w="4029" w:type="dxa"/>
          </w:tcPr>
          <w:p w14:paraId="49BE2B7E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Действие</w:t>
            </w:r>
          </w:p>
        </w:tc>
        <w:tc>
          <w:tcPr>
            <w:tcW w:w="4082" w:type="dxa"/>
          </w:tcPr>
          <w:p w14:paraId="1F975FA3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Критерий</w:t>
            </w:r>
          </w:p>
        </w:tc>
      </w:tr>
      <w:tr w:rsidR="00C66415" w14:paraId="297FA716" w14:textId="77777777" w:rsidTr="008B352D">
        <w:trPr>
          <w:cantSplit/>
        </w:trPr>
        <w:tc>
          <w:tcPr>
            <w:tcW w:w="1526" w:type="dxa"/>
          </w:tcPr>
          <w:p w14:paraId="6A2151D1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029" w:type="dxa"/>
          </w:tcPr>
          <w:p w14:paraId="1B4CA641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сверка шильдиков двигателя и ПЧ</w:t>
            </w:r>
          </w:p>
        </w:tc>
        <w:tc>
          <w:tcPr>
            <w:tcW w:w="4082" w:type="dxa"/>
          </w:tcPr>
          <w:p w14:paraId="6692D198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Δ220/Y380 В; ток двигателя &lt; допустимого тока ПЧ</w:t>
            </w:r>
          </w:p>
        </w:tc>
      </w:tr>
      <w:tr w:rsidR="00C66415" w14:paraId="2AD84F31" w14:textId="77777777" w:rsidTr="008B352D">
        <w:trPr>
          <w:cantSplit/>
        </w:trPr>
        <w:tc>
          <w:tcPr>
            <w:tcW w:w="1526" w:type="dxa"/>
          </w:tcPr>
          <w:p w14:paraId="2139BBEE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029" w:type="dxa"/>
          </w:tcPr>
          <w:p w14:paraId="3EEB5122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контроль PE, защит и аварийного останова</w:t>
            </w:r>
          </w:p>
        </w:tc>
        <w:tc>
          <w:tcPr>
            <w:tcW w:w="4082" w:type="dxa"/>
          </w:tcPr>
          <w:p w14:paraId="64945D9D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протокол электрических проверок</w:t>
            </w:r>
          </w:p>
        </w:tc>
      </w:tr>
      <w:tr w:rsidR="00C66415" w14:paraId="248A9456" w14:textId="77777777" w:rsidTr="008B352D">
        <w:trPr>
          <w:cantSplit/>
        </w:trPr>
        <w:tc>
          <w:tcPr>
            <w:tcW w:w="1526" w:type="dxa"/>
          </w:tcPr>
          <w:p w14:paraId="4762C7A4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029" w:type="dxa"/>
          </w:tcPr>
          <w:p w14:paraId="3391CB4D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холостой привод без колеса</w:t>
            </w:r>
          </w:p>
        </w:tc>
        <w:tc>
          <w:tcPr>
            <w:tcW w:w="4082" w:type="dxa"/>
          </w:tcPr>
          <w:p w14:paraId="7B3111F3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правильное направление; нет аномального тока/вибрации</w:t>
            </w:r>
          </w:p>
        </w:tc>
      </w:tr>
      <w:tr w:rsidR="00C66415" w14:paraId="5A3571D2" w14:textId="77777777" w:rsidTr="008B352D">
        <w:trPr>
          <w:cantSplit/>
        </w:trPr>
        <w:tc>
          <w:tcPr>
            <w:tcW w:w="1526" w:type="dxa"/>
          </w:tcPr>
          <w:p w14:paraId="736960DC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029" w:type="dxa"/>
          </w:tcPr>
          <w:p w14:paraId="2CB5CBEA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статическая проверка крепления колеса</w:t>
            </w:r>
          </w:p>
        </w:tc>
        <w:tc>
          <w:tcPr>
            <w:tcW w:w="4082" w:type="dxa"/>
          </w:tcPr>
          <w:p w14:paraId="555C8A60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осевая фиксация и биение соответствуют чертежу</w:t>
            </w:r>
          </w:p>
        </w:tc>
      </w:tr>
      <w:tr w:rsidR="00C66415" w14:paraId="3398CA32" w14:textId="77777777" w:rsidTr="008B352D">
        <w:trPr>
          <w:cantSplit/>
        </w:trPr>
        <w:tc>
          <w:tcPr>
            <w:tcW w:w="1526" w:type="dxa"/>
          </w:tcPr>
          <w:p w14:paraId="4F5C632C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029" w:type="dxa"/>
          </w:tcPr>
          <w:p w14:paraId="26557FAE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ступени 500; 1 000; 1 500; 2 000; 2 500; 3 000 мин⁻¹</w:t>
            </w:r>
          </w:p>
        </w:tc>
        <w:tc>
          <w:tcPr>
            <w:tcW w:w="4082" w:type="dxa"/>
          </w:tcPr>
          <w:p w14:paraId="390FF0E1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установившийся ток, вибрация и температура ниже уставок</w:t>
            </w:r>
          </w:p>
        </w:tc>
      </w:tr>
      <w:tr w:rsidR="00C66415" w14:paraId="0CADA40A" w14:textId="77777777" w:rsidTr="008B352D">
        <w:trPr>
          <w:cantSplit/>
        </w:trPr>
        <w:tc>
          <w:tcPr>
            <w:tcW w:w="1526" w:type="dxa"/>
          </w:tcPr>
          <w:p w14:paraId="0791AD92" w14:textId="77777777" w:rsidR="00C66415" w:rsidRDefault="00000000" w:rsidP="008B352D">
            <w:pPr>
              <w:keepLines/>
              <w:spacing w:line="240" w:lineRule="auto"/>
              <w:ind w:left="0" w:firstLine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029" w:type="dxa"/>
          </w:tcPr>
          <w:p w14:paraId="7ABC5F80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осмотр после останова</w:t>
            </w:r>
          </w:p>
        </w:tc>
        <w:tc>
          <w:tcPr>
            <w:tcW w:w="4082" w:type="dxa"/>
          </w:tcPr>
          <w:p w14:paraId="27A8AAD0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нет трещин, проворота втулки и роста биения</w:t>
            </w:r>
          </w:p>
        </w:tc>
      </w:tr>
    </w:tbl>
    <w:p w14:paraId="7C7AC921" w14:textId="77777777" w:rsidR="00C66415" w:rsidRDefault="00000000">
      <w:pPr>
        <w:spacing w:after="60" w:line="240" w:lineRule="auto"/>
      </w:pPr>
      <w:r>
        <w:rPr>
          <w:sz w:val="22"/>
        </w:rPr>
        <w:t>Каждая следующая ступень разрешается только после записи предыдущей. Частота выше 3 000 мин⁻¹ заблокирована. Точка 12 000 мин⁻¹ требует другого подтверждённого привода, CFD/FEA, модального анализа, проверки вала, опор, втулки и защитного корпуса, а также отдельного письменного допуска.</w:t>
      </w:r>
    </w:p>
    <w:p w14:paraId="0D82EB5B" w14:textId="77777777" w:rsidR="00C66415" w:rsidRDefault="00000000">
      <w:pPr>
        <w:keepNext/>
        <w:spacing w:before="160" w:after="80"/>
      </w:pPr>
      <w:r>
        <w:rPr>
          <w:b/>
          <w:sz w:val="28"/>
        </w:rPr>
        <w:t>9 ВЫВОД</w:t>
      </w:r>
    </w:p>
    <w:p w14:paraId="728BB8FA" w14:textId="77777777" w:rsidR="00C66415" w:rsidRDefault="00000000">
      <w:pPr>
        <w:spacing w:after="60" w:line="240" w:lineRule="auto"/>
      </w:pPr>
      <w:r>
        <w:rPr>
          <w:sz w:val="22"/>
        </w:rPr>
        <w:t>Связка 5АИ80А2 1,5 кВт и STV050U22M2 2,2 кВт пригодна как кандидат для низкоскоростного стенда до 3 000 мин⁻¹ при подтверждении шильдика двигателя, выходного тока, схемы Δ220 В, механического крепления и полного комплекса защит.</w:t>
      </w:r>
    </w:p>
    <w:p w14:paraId="7544547D" w14:textId="77777777" w:rsidR="00C66415" w:rsidRDefault="00000000">
      <w:pPr>
        <w:spacing w:after="60" w:line="240" w:lineRule="auto"/>
      </w:pPr>
      <w:r>
        <w:rPr>
          <w:sz w:val="22"/>
        </w:rPr>
        <w:t>Выбранный привод не обеспечивает проектную мощность при 12 000 мин⁻¹ и не разрешает такой разгон. Заявления о гарантированном разрушении двигателя, сертификации связки, точном поддержании скорости без датчика и кратном росте ресурса ПЧ исключены как недоказанные.</w:t>
      </w:r>
    </w:p>
    <w:p w14:paraId="596A4169" w14:textId="77777777" w:rsidR="00C66415" w:rsidRDefault="00000000">
      <w:pPr>
        <w:keepNext/>
        <w:spacing w:before="160" w:after="80"/>
      </w:pPr>
      <w:r>
        <w:rPr>
          <w:b/>
          <w:sz w:val="28"/>
        </w:rPr>
        <w:t>10 ИСТОЧНИКИ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216"/>
        <w:gridCol w:w="4422"/>
      </w:tblGrid>
      <w:tr w:rsidR="00C66415" w14:paraId="1EC8106D" w14:textId="77777777">
        <w:trPr>
          <w:tblHeader/>
        </w:trPr>
        <w:tc>
          <w:tcPr>
            <w:tcW w:w="5216" w:type="dxa"/>
          </w:tcPr>
          <w:p w14:paraId="5C5C38AD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w="4422" w:type="dxa"/>
          </w:tcPr>
          <w:p w14:paraId="58F73564" w14:textId="77777777" w:rsidR="00C66415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C66415" w14:paraId="35CC1544" w14:textId="77777777">
        <w:trPr>
          <w:cantSplit/>
        </w:trPr>
        <w:tc>
          <w:tcPr>
            <w:tcW w:w="5216" w:type="dxa"/>
          </w:tcPr>
          <w:p w14:paraId="7C2AE9EE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EMTH.19.01.02.59.00.000.0001 ПЗ</w:t>
            </w:r>
          </w:p>
        </w:tc>
        <w:tc>
          <w:tcPr>
            <w:tcW w:w="4422" w:type="dxa"/>
          </w:tcPr>
          <w:p w14:paraId="155D427B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мощность и момент рабочего колеса</w:t>
            </w:r>
          </w:p>
        </w:tc>
      </w:tr>
      <w:tr w:rsidR="00C66415" w14:paraId="4B87FDD2" w14:textId="77777777">
        <w:trPr>
          <w:cantSplit/>
        </w:trPr>
        <w:tc>
          <w:tcPr>
            <w:tcW w:w="5216" w:type="dxa"/>
          </w:tcPr>
          <w:p w14:paraId="7158AE76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EMTH.19.01.02.59.00.000.0003 ПМ</w:t>
            </w:r>
          </w:p>
        </w:tc>
        <w:tc>
          <w:tcPr>
            <w:tcW w:w="4422" w:type="dxa"/>
          </w:tcPr>
          <w:p w14:paraId="7229E01F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ступени испытаний и критерии безопасности</w:t>
            </w:r>
          </w:p>
        </w:tc>
      </w:tr>
      <w:tr w:rsidR="00C66415" w14:paraId="470DC422" w14:textId="77777777">
        <w:trPr>
          <w:cantSplit/>
        </w:trPr>
        <w:tc>
          <w:tcPr>
            <w:tcW w:w="5216" w:type="dxa"/>
          </w:tcPr>
          <w:p w14:paraId="3B21452B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Systeme Electric. STV050. Руководство по эксплуатации, июнь 2026</w:t>
            </w:r>
          </w:p>
        </w:tc>
        <w:tc>
          <w:tcPr>
            <w:tcW w:w="4422" w:type="dxa"/>
          </w:tcPr>
          <w:p w14:paraId="06676156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вход, ток, перегрузка, монтаж и защита</w:t>
            </w:r>
          </w:p>
        </w:tc>
      </w:tr>
      <w:tr w:rsidR="00C66415" w14:paraId="7980F417" w14:textId="77777777">
        <w:trPr>
          <w:cantSplit/>
        </w:trPr>
        <w:tc>
          <w:tcPr>
            <w:tcW w:w="5216" w:type="dxa"/>
          </w:tcPr>
          <w:p w14:paraId="762A266A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Паспорт/шильдик фактически поставленного 5АИ80А2</w:t>
            </w:r>
          </w:p>
        </w:tc>
        <w:tc>
          <w:tcPr>
            <w:tcW w:w="4422" w:type="dxa"/>
          </w:tcPr>
          <w:p w14:paraId="4A109716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напряжение, ток, nном, вал, монтаж</w:t>
            </w:r>
          </w:p>
        </w:tc>
      </w:tr>
      <w:tr w:rsidR="00C66415" w14:paraId="793A6549" w14:textId="77777777">
        <w:trPr>
          <w:cantSplit/>
        </w:trPr>
        <w:tc>
          <w:tcPr>
            <w:tcW w:w="5216" w:type="dxa"/>
          </w:tcPr>
          <w:p w14:paraId="63211309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ГОСТ IEC 60034-1 и документация изготовителя двигателя</w:t>
            </w:r>
          </w:p>
        </w:tc>
        <w:tc>
          <w:tcPr>
            <w:tcW w:w="4422" w:type="dxa"/>
          </w:tcPr>
          <w:p w14:paraId="06E423B4" w14:textId="77777777" w:rsidR="00C66415" w:rsidRDefault="00000000" w:rsidP="008B352D">
            <w:pPr>
              <w:keepLines/>
              <w:spacing w:line="240" w:lineRule="auto"/>
              <w:ind w:left="0" w:firstLine="0"/>
            </w:pPr>
            <w:r>
              <w:rPr>
                <w:sz w:val="19"/>
              </w:rPr>
              <w:t>общие требования к вращающимся электрическим машинам</w:t>
            </w:r>
          </w:p>
        </w:tc>
      </w:tr>
    </w:tbl>
    <w:p w14:paraId="504CAADD" w14:textId="77777777" w:rsidR="000B02DA" w:rsidRDefault="000B02DA"/>
    <w:sectPr w:rsidR="000B02DA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7DAA" w14:textId="77777777" w:rsidR="000B02DA" w:rsidRDefault="000B02DA">
      <w:pPr>
        <w:spacing w:line="240" w:lineRule="auto"/>
      </w:pPr>
      <w:r>
        <w:separator/>
      </w:r>
    </w:p>
  </w:endnote>
  <w:endnote w:type="continuationSeparator" w:id="0">
    <w:p w14:paraId="10E91FF3" w14:textId="77777777" w:rsidR="000B02DA" w:rsidRDefault="000B0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4DBD" w14:textId="77777777" w:rsidR="00C66415" w:rsidRDefault="00C664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E575" w14:textId="77777777" w:rsidR="00C66415" w:rsidRDefault="00C6641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AB0D" w14:textId="77777777" w:rsidR="00C66415" w:rsidRDefault="00C6641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C66415" w14:paraId="17D14557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F5010DC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A3B2D8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10EA1A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FF1B4FE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6B97467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B35E46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t>EMTH.19.01.02.59.00.000.0015 ПЗ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346885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9A5591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C66415" w14:paraId="7F0DDCC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5DE4C6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1E6A23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DABFF1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026AE0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CAE38C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C885955" w14:textId="77777777" w:rsidR="00C66415" w:rsidRDefault="00C66415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D80C3D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5A4B77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C66415" w14:paraId="37466E9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DAF816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6C3656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6D72FC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E0FD0B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958847C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DF5BB1" w14:textId="77777777" w:rsidR="00C66415" w:rsidRDefault="00C6641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CD7C8E" w14:textId="77777777" w:rsidR="00C66415" w:rsidRDefault="00C6641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30129B" w14:textId="77777777" w:rsidR="00C66415" w:rsidRDefault="00C66415"/>
      </w:tc>
    </w:tr>
    <w:tr w:rsidR="00C66415" w14:paraId="09231197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0C9B9A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BA1E24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21667E69" w14:textId="77777777" w:rsidR="00C66415" w:rsidRDefault="00C66415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C66415" w14:paraId="0DD7A7D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B20871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FABF20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831400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A33AFD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1AC077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569D26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</w:tr>
    <w:tr w:rsidR="00C66415" w14:paraId="52AB3641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4E2E82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5AF76F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D33EBC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1A6ADF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82A5CE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1FC3E6" w14:textId="77777777" w:rsidR="00C66415" w:rsidRDefault="00C66415"/>
      </w:tc>
    </w:tr>
    <w:tr w:rsidR="00C66415" w14:paraId="11487F5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D4D4471" w14:textId="77777777" w:rsidR="00C66415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8475AF2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78E316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AC8F6A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06E034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t>EMTH.19.01.02.59.00.000.0015 ПЗ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9D3E6C2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C66415" w14:paraId="031DE652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549F570" w14:textId="77777777" w:rsidR="00C66415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1599272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53E134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F34DCD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0FC7702" w14:textId="77777777" w:rsidR="00C66415" w:rsidRDefault="00C66415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6E50C8" w14:textId="77777777" w:rsidR="00C66415" w:rsidRDefault="00C66415"/>
      </w:tc>
    </w:tr>
    <w:tr w:rsidR="00C66415" w14:paraId="1292805B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D198D37" w14:textId="77777777" w:rsidR="00C66415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84B3E04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96F16E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B8B17E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7E393F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66CCC7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CAAC2F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73C6243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C66415" w14:paraId="16F16AED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952D8A3" w14:textId="77777777" w:rsidR="00C66415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A4D93D3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2CB861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AA39F5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7E21E1" w14:textId="77777777" w:rsidR="00C66415" w:rsidRDefault="00C66415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9E67F38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AB4FF4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26F77D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C66415" w14:paraId="754BFB4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69FCAE2" w14:textId="77777777" w:rsidR="00C66415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B371032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75550A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4C124F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674AF2" w14:textId="77777777" w:rsidR="00C66415" w:rsidRDefault="00C66415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B3157B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C66415" w14:paraId="6BC4F786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EF3CCB3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A00DD3F" w14:textId="77777777" w:rsidR="00C66415" w:rsidRDefault="00C6641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349B38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338B50" w14:textId="77777777" w:rsidR="00C66415" w:rsidRDefault="00C6641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7438FA" w14:textId="77777777" w:rsidR="00C66415" w:rsidRDefault="00C66415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BAC283" w14:textId="77777777" w:rsidR="00C66415" w:rsidRDefault="00C66415"/>
      </w:tc>
    </w:tr>
    <w:tr w:rsidR="00C66415" w14:paraId="1ECC7C3F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58CB02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710B55" w14:textId="77777777" w:rsidR="00C66415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25C7317D" w14:textId="77777777" w:rsidR="00C66415" w:rsidRDefault="00C66415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DF28" w14:textId="77777777" w:rsidR="000B02DA" w:rsidRDefault="000B02DA">
      <w:pPr>
        <w:spacing w:line="240" w:lineRule="auto"/>
      </w:pPr>
      <w:r>
        <w:separator/>
      </w:r>
    </w:p>
  </w:footnote>
  <w:footnote w:type="continuationSeparator" w:id="0">
    <w:p w14:paraId="6379442A" w14:textId="77777777" w:rsidR="000B02DA" w:rsidRDefault="000B0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071F1" w14:textId="77777777" w:rsidR="00C66415" w:rsidRDefault="00C6641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633A" w14:textId="77777777" w:rsidR="00C66415" w:rsidRDefault="00C6641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F7D0" w14:textId="77777777" w:rsidR="00C66415" w:rsidRDefault="00C66415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5601" w14:textId="77777777" w:rsidR="00C66415" w:rsidRDefault="00C66415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B7E1" w14:textId="77777777" w:rsidR="00C66415" w:rsidRDefault="00C6641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D3653"/>
    <w:multiLevelType w:val="multilevel"/>
    <w:tmpl w:val="4BA8CF34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2A3519"/>
    <w:multiLevelType w:val="multilevel"/>
    <w:tmpl w:val="7368CDE6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31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2DA"/>
    <w:rsid w:val="0015074B"/>
    <w:rsid w:val="0029639D"/>
    <w:rsid w:val="00326F90"/>
    <w:rsid w:val="008B352D"/>
    <w:rsid w:val="00AA1D8D"/>
    <w:rsid w:val="00B47730"/>
    <w:rsid w:val="00C66415"/>
    <w:rsid w:val="00CB0664"/>
    <w:rsid w:val="00F7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4D428"/>
  <w14:defaultImageDpi w14:val="300"/>
  <w15:docId w15:val="{2AD386E3-4EAC-4B4E-BFCA-90BA90BA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2026-07-24T07:08:00Z</dcterms:modified>
  <cp:category/>
</cp:coreProperties>
</file>