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6d9eeb"/>
          <w:sz w:val="36"/>
          <w:szCs w:val="36"/>
        </w:rPr>
      </w:pPr>
      <w:r w:rsidDel="00000000" w:rsidR="00000000" w:rsidRPr="00000000">
        <w:rPr>
          <w:b w:val="1"/>
          <w:color w:val="6d9eeb"/>
          <w:sz w:val="36"/>
          <w:szCs w:val="36"/>
          <w:rtl w:val="0"/>
        </w:rPr>
        <w:t xml:space="preserve">Meeting 4</w:t>
        <w:tab/>
        <w:tab/>
        <w:tab/>
        <w:tab/>
        <w:tab/>
        <w:tab/>
        <w:t xml:space="preserve">9th April 2022</w:t>
      </w:r>
    </w:p>
    <w:p w:rsidR="00000000" w:rsidDel="00000000" w:rsidP="00000000" w:rsidRDefault="00000000" w:rsidRPr="00000000" w14:paraId="00000002">
      <w:pPr>
        <w:rPr>
          <w:b w:val="1"/>
          <w:color w:val="6d9eeb"/>
          <w:sz w:val="36"/>
          <w:szCs w:val="36"/>
        </w:rPr>
      </w:pPr>
      <w:r w:rsidDel="00000000" w:rsidR="00000000" w:rsidRPr="00000000">
        <w:rPr>
          <w:rtl w:val="0"/>
        </w:rPr>
      </w:r>
    </w:p>
    <w:p w:rsidR="00000000" w:rsidDel="00000000" w:rsidP="00000000" w:rsidRDefault="00000000" w:rsidRPr="00000000" w14:paraId="00000003">
      <w:pPr>
        <w:rPr>
          <w:vertAlign w:val="superscript"/>
        </w:rPr>
      </w:pPr>
      <w:r w:rsidDel="00000000" w:rsidR="00000000" w:rsidRPr="00000000">
        <w:rPr>
          <w:b w:val="1"/>
          <w:rtl w:val="0"/>
        </w:rPr>
        <w:t xml:space="preserve">Attendees</w:t>
      </w: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Aidan, Ian</w:t>
      </w:r>
      <w:r w:rsidDel="00000000" w:rsidR="00000000" w:rsidRPr="00000000">
        <w:rPr>
          <w:rtl w:val="0"/>
        </w:rPr>
      </w:r>
    </w:p>
    <w:p w:rsidR="00000000" w:rsidDel="00000000" w:rsidP="00000000" w:rsidRDefault="00000000" w:rsidRPr="00000000" w14:paraId="00000005">
      <w:pPr>
        <w:rPr>
          <w:b w:val="1"/>
        </w:rPr>
      </w:pPr>
      <w:r w:rsidDel="00000000" w:rsidR="00000000" w:rsidRPr="00000000">
        <w:rPr/>
        <mc:AlternateContent>
          <mc:Choice Requires="wpg">
            <w:drawing>
              <wp:inline distB="0" distT="0" distL="114300" distR="114300">
                <wp:extent cx="12700" cy="19685"/>
                <wp:effectExtent b="0" l="0" r="0" t="0"/>
                <wp:docPr id="1" name=""/>
                <a:graphic>
                  <a:graphicData uri="http://schemas.microsoft.com/office/word/2010/wordprocessingShape">
                    <wps:wsp>
                      <wps:cNvSpPr/>
                      <wps:cNvPr id="2" name="Shape 2"/>
                      <wps:spPr>
                        <a:xfrm>
                          <a:off x="5345640" y="3770460"/>
                          <a:ext cx="72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968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2700" cy="19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14:paraId="00000007">
      <w:pPr>
        <w:numPr>
          <w:ilvl w:val="0"/>
          <w:numId w:val="1"/>
        </w:numPr>
        <w:ind w:left="720" w:right="0" w:hanging="360"/>
        <w:rPr>
          <w:u w:val="none"/>
        </w:rPr>
      </w:pPr>
      <w:r w:rsidDel="00000000" w:rsidR="00000000" w:rsidRPr="00000000">
        <w:rPr>
          <w:rtl w:val="0"/>
        </w:rPr>
        <w:t xml:space="preserve">Go through draft proposal and address comments</w:t>
      </w:r>
    </w:p>
    <w:p w:rsidR="00000000" w:rsidDel="00000000" w:rsidP="00000000" w:rsidRDefault="00000000" w:rsidRPr="00000000" w14:paraId="00000008">
      <w:pPr>
        <w:numPr>
          <w:ilvl w:val="0"/>
          <w:numId w:val="1"/>
        </w:numPr>
        <w:ind w:left="720" w:right="0" w:hanging="360"/>
        <w:rPr/>
      </w:pPr>
      <w:r w:rsidDel="00000000" w:rsidR="00000000" w:rsidRPr="00000000">
        <w:rPr>
          <w:rtl w:val="0"/>
        </w:rPr>
        <w:t xml:space="preserve">Decide on overall layout</w:t>
      </w:r>
    </w:p>
    <w:p w:rsidR="00000000" w:rsidDel="00000000" w:rsidP="00000000" w:rsidRDefault="00000000" w:rsidRPr="00000000" w14:paraId="00000009">
      <w:pPr>
        <w:numPr>
          <w:ilvl w:val="0"/>
          <w:numId w:val="1"/>
        </w:numPr>
        <w:ind w:left="720" w:right="0" w:hanging="360"/>
        <w:rPr>
          <w:u w:val="none"/>
        </w:rPr>
      </w:pPr>
      <w:r w:rsidDel="00000000" w:rsidR="00000000" w:rsidRPr="00000000">
        <w:rPr>
          <w:rtl w:val="0"/>
        </w:rPr>
        <w:t xml:space="preserve">Assign actions before next Monday’s meeting with Cathryn</w:t>
      </w:r>
      <w:r w:rsidDel="00000000" w:rsidR="00000000" w:rsidRPr="00000000">
        <w:rPr>
          <w:rtl w:val="0"/>
        </w:rPr>
      </w:r>
    </w:p>
    <w:p w:rsidR="00000000" w:rsidDel="00000000" w:rsidP="00000000" w:rsidRDefault="00000000" w:rsidRPr="00000000" w14:paraId="0000000A">
      <w:pPr>
        <w:ind w:left="720" w:right="0" w:firstLine="0"/>
        <w:rPr>
          <w:color w:val="666666"/>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Decisions</w:t>
      </w:r>
    </w:p>
    <w:p w:rsidR="00000000" w:rsidDel="00000000" w:rsidP="00000000" w:rsidRDefault="00000000" w:rsidRPr="00000000" w14:paraId="0000000D">
      <w:pPr>
        <w:ind w:left="0" w:right="0" w:firstLine="0"/>
        <w:rPr>
          <w:color w:val="666666"/>
        </w:rPr>
      </w:pPr>
      <w:r w:rsidDel="00000000" w:rsidR="00000000" w:rsidRPr="00000000">
        <w:rPr>
          <w:color w:val="666666"/>
          <w:rtl w:val="0"/>
        </w:rPr>
        <w:t xml:space="preserve">Ian has done a tremendous amount of work on the design document, but we are way past the word limit. We have agreed to rearrange the layout of the doc to have the section in the following order:</w:t>
        <w:br w:type="textWrapping"/>
        <w:t xml:space="preserve">Problem Statement</w:t>
      </w:r>
    </w:p>
    <w:p w:rsidR="00000000" w:rsidDel="00000000" w:rsidP="00000000" w:rsidRDefault="00000000" w:rsidRPr="00000000" w14:paraId="0000000E">
      <w:pPr>
        <w:ind w:left="0" w:right="0" w:firstLine="0"/>
        <w:rPr>
          <w:color w:val="666666"/>
        </w:rPr>
      </w:pPr>
      <w:r w:rsidDel="00000000" w:rsidR="00000000" w:rsidRPr="00000000">
        <w:rPr>
          <w:color w:val="666666"/>
          <w:rtl w:val="0"/>
        </w:rPr>
        <w:t xml:space="preserve">System Requirements</w:t>
      </w:r>
    </w:p>
    <w:p w:rsidR="00000000" w:rsidDel="00000000" w:rsidP="00000000" w:rsidRDefault="00000000" w:rsidRPr="00000000" w14:paraId="0000000F">
      <w:pPr>
        <w:ind w:left="0" w:right="0" w:firstLine="0"/>
        <w:rPr>
          <w:color w:val="666666"/>
        </w:rPr>
      </w:pPr>
      <w:r w:rsidDel="00000000" w:rsidR="00000000" w:rsidRPr="00000000">
        <w:rPr>
          <w:color w:val="666666"/>
          <w:rtl w:val="0"/>
        </w:rPr>
        <w:t xml:space="preserve">Security Concerns and Mitigations</w:t>
      </w:r>
    </w:p>
    <w:p w:rsidR="00000000" w:rsidDel="00000000" w:rsidP="00000000" w:rsidRDefault="00000000" w:rsidRPr="00000000" w14:paraId="00000010">
      <w:pPr>
        <w:ind w:left="0" w:right="0" w:firstLine="0"/>
        <w:rPr>
          <w:color w:val="666666"/>
        </w:rPr>
      </w:pPr>
      <w:r w:rsidDel="00000000" w:rsidR="00000000" w:rsidRPr="00000000">
        <w:rPr>
          <w:color w:val="666666"/>
          <w:rtl w:val="0"/>
        </w:rPr>
        <w:t xml:space="preserve">DREAD</w:t>
      </w:r>
    </w:p>
    <w:p w:rsidR="00000000" w:rsidDel="00000000" w:rsidP="00000000" w:rsidRDefault="00000000" w:rsidRPr="00000000" w14:paraId="00000011">
      <w:pPr>
        <w:ind w:left="0" w:right="0" w:firstLine="0"/>
        <w:rPr>
          <w:color w:val="666666"/>
        </w:rPr>
      </w:pPr>
      <w:r w:rsidDel="00000000" w:rsidR="00000000" w:rsidRPr="00000000">
        <w:rPr>
          <w:color w:val="666666"/>
          <w:rtl w:val="0"/>
        </w:rPr>
        <w:t xml:space="preserve">OWASP 10 Proactive Controls</w:t>
      </w:r>
    </w:p>
    <w:p w:rsidR="00000000" w:rsidDel="00000000" w:rsidP="00000000" w:rsidRDefault="00000000" w:rsidRPr="00000000" w14:paraId="00000012">
      <w:pPr>
        <w:ind w:left="0" w:right="0" w:firstLine="0"/>
        <w:rPr>
          <w:color w:val="666666"/>
        </w:rPr>
      </w:pPr>
      <w:r w:rsidDel="00000000" w:rsidR="00000000" w:rsidRPr="00000000">
        <w:rPr>
          <w:color w:val="666666"/>
          <w:rtl w:val="0"/>
        </w:rPr>
        <w:t xml:space="preserve">Tooling</w:t>
      </w:r>
    </w:p>
    <w:p w:rsidR="00000000" w:rsidDel="00000000" w:rsidP="00000000" w:rsidRDefault="00000000" w:rsidRPr="00000000" w14:paraId="00000013">
      <w:pPr>
        <w:ind w:left="0" w:right="0" w:firstLine="0"/>
        <w:rPr>
          <w:color w:val="666666"/>
        </w:rPr>
      </w:pPr>
      <w:r w:rsidDel="00000000" w:rsidR="00000000" w:rsidRPr="00000000">
        <w:rPr>
          <w:color w:val="666666"/>
          <w:rtl w:val="0"/>
        </w:rPr>
        <w:t xml:space="preserve">Database Design</w:t>
      </w:r>
    </w:p>
    <w:p w:rsidR="00000000" w:rsidDel="00000000" w:rsidP="00000000" w:rsidRDefault="00000000" w:rsidRPr="00000000" w14:paraId="00000014">
      <w:pPr>
        <w:ind w:left="0" w:right="0" w:firstLine="0"/>
        <w:rPr>
          <w:color w:val="666666"/>
        </w:rPr>
      </w:pPr>
      <w:r w:rsidDel="00000000" w:rsidR="00000000" w:rsidRPr="00000000">
        <w:rPr>
          <w:color w:val="666666"/>
          <w:rtl w:val="0"/>
        </w:rPr>
        <w:t xml:space="preserve">Architecture  – Ground and Spaceside</w:t>
      </w:r>
    </w:p>
    <w:p w:rsidR="00000000" w:rsidDel="00000000" w:rsidP="00000000" w:rsidRDefault="00000000" w:rsidRPr="00000000" w14:paraId="00000015">
      <w:pPr>
        <w:ind w:left="0" w:right="0" w:firstLine="0"/>
        <w:rPr>
          <w:color w:val="666666"/>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Question</w:t>
      </w:r>
    </w:p>
    <w:p w:rsidR="00000000" w:rsidDel="00000000" w:rsidP="00000000" w:rsidRDefault="00000000" w:rsidRPr="00000000" w14:paraId="00000018">
      <w:pPr>
        <w:ind w:left="0" w:firstLine="0"/>
        <w:rPr>
          <w:color w:val="666666"/>
        </w:rPr>
      </w:pPr>
      <w:r w:rsidDel="00000000" w:rsidR="00000000" w:rsidRPr="00000000">
        <w:rPr>
          <w:color w:val="666666"/>
          <w:rtl w:val="0"/>
        </w:rPr>
        <w:t xml:space="preserve">Ask Cathryn if we can have 15 mins of her time to look at our draft proposal and tell us if anything missing</w:t>
      </w:r>
    </w:p>
    <w:p w:rsidR="00000000" w:rsidDel="00000000" w:rsidP="00000000" w:rsidRDefault="00000000" w:rsidRPr="00000000" w14:paraId="00000019">
      <w:pPr>
        <w:ind w:left="0" w:firstLine="0"/>
        <w:rPr>
          <w:color w:val="666666"/>
        </w:rPr>
      </w:pPr>
      <w:r w:rsidDel="00000000" w:rsidR="00000000" w:rsidRPr="00000000">
        <w:rPr>
          <w:rtl w:val="0"/>
        </w:rPr>
      </w:r>
    </w:p>
    <w:p w:rsidR="00000000" w:rsidDel="00000000" w:rsidP="00000000" w:rsidRDefault="00000000" w:rsidRPr="00000000" w14:paraId="0000001A">
      <w:pPr>
        <w:ind w:left="0" w:firstLine="0"/>
        <w:rPr>
          <w:color w:val="666666"/>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Actions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Make ERD diagrams for Reading and Sensor tables (Aidan)</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Make Use Case diagram for user logging in and using the control station. (Ian)</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Complete tooling table with versions of software we are leveraging (Ian)</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Complete table of known CVEs for the tools and libraries we are using (Aidan)</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Edit and remove any superfluous words (all)</w:t>
      </w:r>
    </w:p>
    <w:p w:rsidR="00000000" w:rsidDel="00000000" w:rsidP="00000000" w:rsidRDefault="00000000" w:rsidRPr="00000000" w14:paraId="00000021">
      <w:pPr>
        <w:ind w:firstLine="720"/>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Next Meeting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Monday 6.30pm (provisional, waiting for Cathryn to confirm)</w:t>
      </w:r>
    </w:p>
    <w:p w:rsidR="00000000" w:rsidDel="00000000" w:rsidP="00000000" w:rsidRDefault="00000000" w:rsidRPr="00000000" w14:paraId="00000024">
      <w:pPr>
        <w:ind w:left="720" w:firstLine="0"/>
        <w:rPr/>
      </w:pPr>
      <w:r w:rsidDel="00000000" w:rsidR="00000000" w:rsidRPr="00000000">
        <w:rPr>
          <w:rtl w:val="0"/>
        </w:rPr>
      </w:r>
    </w:p>
    <w:sectPr>
      <w:headerReference r:id="rId7" w:type="default"/>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